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86A73" w:rsidRPr="00C445AD" w:rsidRDefault="004B566C" w:rsidP="00C445AD">
      <w:pPr>
        <w:pStyle w:val="FP"/>
        <w:tabs>
          <w:tab w:val="left" w:pos="567"/>
        </w:tabs>
        <w:rPr>
          <w:rFonts w:ascii="Arial" w:hAnsi="Arial" w:cs="Arial"/>
          <w:b/>
          <w:sz w:val="24"/>
          <w:szCs w:val="24"/>
          <w:lang w:eastAsia="ja-JP"/>
        </w:rPr>
      </w:pPr>
      <w:bookmarkStart w:id="0" w:name="_GoBack"/>
      <w:bookmarkEnd w:id="0"/>
      <w:r w:rsidRPr="00C445AD">
        <w:rPr>
          <w:rFonts w:ascii="Arial" w:hAnsi="Arial" w:cs="Arial"/>
          <w:b/>
          <w:sz w:val="24"/>
          <w:szCs w:val="24"/>
        </w:rPr>
        <w:t xml:space="preserve">3GPP </w:t>
      </w:r>
      <w:r w:rsidR="00F86A73" w:rsidRPr="00C445AD">
        <w:rPr>
          <w:rFonts w:ascii="Arial" w:hAnsi="Arial" w:cs="Arial"/>
          <w:b/>
          <w:sz w:val="24"/>
          <w:szCs w:val="24"/>
        </w:rPr>
        <w:t>TSG</w:t>
      </w:r>
      <w:r w:rsidR="00D45B2F" w:rsidRPr="00C445AD">
        <w:rPr>
          <w:rFonts w:ascii="Arial" w:hAnsi="Arial" w:cs="Arial"/>
          <w:b/>
          <w:sz w:val="24"/>
          <w:szCs w:val="24"/>
        </w:rPr>
        <w:t xml:space="preserve"> </w:t>
      </w:r>
      <w:r w:rsidRPr="00C445AD">
        <w:rPr>
          <w:rFonts w:ascii="Arial" w:hAnsi="Arial" w:cs="Arial"/>
          <w:b/>
          <w:sz w:val="24"/>
          <w:szCs w:val="24"/>
        </w:rPr>
        <w:t>RAN</w:t>
      </w:r>
      <w:r w:rsidR="00F86A73" w:rsidRPr="00C445AD">
        <w:rPr>
          <w:rFonts w:ascii="Arial" w:hAnsi="Arial" w:cs="Arial"/>
          <w:b/>
          <w:sz w:val="24"/>
          <w:szCs w:val="24"/>
        </w:rPr>
        <w:t xml:space="preserve"> meeting </w:t>
      </w:r>
      <w:proofErr w:type="gramStart"/>
      <w:r w:rsidR="00F86A73" w:rsidRPr="00C445AD">
        <w:rPr>
          <w:rFonts w:ascii="Arial" w:hAnsi="Arial" w:cs="Arial"/>
          <w:b/>
          <w:sz w:val="24"/>
          <w:szCs w:val="24"/>
        </w:rPr>
        <w:t>#</w:t>
      </w:r>
      <w:r w:rsidR="00C266F9">
        <w:rPr>
          <w:rFonts w:ascii="Arial" w:hAnsi="Arial" w:cs="Arial"/>
          <w:b/>
          <w:sz w:val="24"/>
          <w:szCs w:val="24"/>
        </w:rPr>
        <w:t>7</w:t>
      </w:r>
      <w:r w:rsidR="00E12ECB">
        <w:rPr>
          <w:rFonts w:ascii="Arial" w:hAnsi="Arial" w:cs="Arial"/>
          <w:b/>
          <w:sz w:val="24"/>
          <w:szCs w:val="24"/>
        </w:rPr>
        <w:t>8</w:t>
      </w:r>
      <w:r w:rsidR="00F86A73" w:rsidRPr="00C445AD">
        <w:rPr>
          <w:rFonts w:ascii="Arial" w:hAnsi="Arial" w:cs="Arial"/>
          <w:b/>
          <w:sz w:val="24"/>
          <w:szCs w:val="24"/>
        </w:rPr>
        <w:tab/>
      </w:r>
      <w:r w:rsidR="00D45B2F" w:rsidRPr="00C445AD">
        <w:rPr>
          <w:rFonts w:ascii="Arial" w:hAnsi="Arial" w:cs="Arial"/>
          <w:b/>
          <w:sz w:val="24"/>
          <w:szCs w:val="24"/>
        </w:rPr>
        <w:tab/>
      </w:r>
      <w:r w:rsidR="00D45B2F" w:rsidRPr="00C445AD">
        <w:rPr>
          <w:rFonts w:ascii="Arial" w:hAnsi="Arial" w:cs="Arial"/>
          <w:b/>
          <w:sz w:val="24"/>
          <w:szCs w:val="24"/>
        </w:rPr>
        <w:tab/>
      </w:r>
      <w:r w:rsidR="00D45B2F" w:rsidRPr="00C445AD">
        <w:rPr>
          <w:rFonts w:ascii="Arial" w:hAnsi="Arial" w:cs="Arial"/>
          <w:b/>
          <w:sz w:val="24"/>
          <w:szCs w:val="24"/>
        </w:rPr>
        <w:tab/>
      </w:r>
      <w:r w:rsidR="00D45B2F" w:rsidRPr="00C445AD">
        <w:rPr>
          <w:rFonts w:ascii="Arial" w:hAnsi="Arial" w:cs="Arial"/>
          <w:b/>
          <w:sz w:val="24"/>
          <w:szCs w:val="24"/>
        </w:rPr>
        <w:tab/>
      </w:r>
      <w:r w:rsidR="00D45B2F" w:rsidRPr="00C445AD">
        <w:rPr>
          <w:rFonts w:ascii="Arial" w:hAnsi="Arial" w:cs="Arial"/>
          <w:b/>
          <w:sz w:val="24"/>
          <w:szCs w:val="24"/>
        </w:rPr>
        <w:tab/>
      </w:r>
      <w:r w:rsidR="00D45B2F" w:rsidRPr="00C445AD">
        <w:rPr>
          <w:rFonts w:ascii="Arial" w:hAnsi="Arial" w:cs="Arial"/>
          <w:b/>
          <w:sz w:val="24"/>
          <w:szCs w:val="24"/>
        </w:rPr>
        <w:tab/>
      </w:r>
      <w:r w:rsidR="00D45B2F" w:rsidRPr="00C445AD">
        <w:rPr>
          <w:rFonts w:ascii="Arial" w:hAnsi="Arial" w:cs="Arial"/>
          <w:b/>
          <w:sz w:val="24"/>
          <w:szCs w:val="24"/>
        </w:rPr>
        <w:tab/>
      </w:r>
      <w:r w:rsidR="00D45B2F" w:rsidRPr="00C445AD">
        <w:rPr>
          <w:rFonts w:ascii="Arial" w:hAnsi="Arial" w:cs="Arial"/>
          <w:b/>
          <w:sz w:val="24"/>
          <w:szCs w:val="24"/>
        </w:rPr>
        <w:tab/>
      </w:r>
      <w:r w:rsidR="00D45B2F" w:rsidRPr="00C445AD">
        <w:rPr>
          <w:rFonts w:ascii="Arial" w:hAnsi="Arial" w:cs="Arial"/>
          <w:b/>
          <w:sz w:val="24"/>
          <w:szCs w:val="24"/>
        </w:rPr>
        <w:tab/>
      </w:r>
      <w:r w:rsidR="00F86A73" w:rsidRPr="00C445AD">
        <w:rPr>
          <w:rFonts w:ascii="Arial" w:hAnsi="Arial" w:cs="Arial"/>
          <w:b/>
          <w:sz w:val="24"/>
          <w:szCs w:val="24"/>
        </w:rPr>
        <w:t>RP-</w:t>
      </w:r>
      <w:r w:rsidRPr="00C445AD">
        <w:rPr>
          <w:rFonts w:ascii="Arial" w:hAnsi="Arial" w:cs="Arial"/>
          <w:b/>
          <w:sz w:val="24"/>
          <w:szCs w:val="24"/>
        </w:rPr>
        <w:t>1</w:t>
      </w:r>
      <w:r w:rsidR="000F6C1C">
        <w:rPr>
          <w:rFonts w:ascii="Arial" w:hAnsi="Arial" w:cs="Arial"/>
          <w:b/>
          <w:sz w:val="24"/>
          <w:szCs w:val="24"/>
        </w:rPr>
        <w:t>7</w:t>
      </w:r>
      <w:r w:rsidR="00DE6D2E" w:rsidRPr="00DE6D2E">
        <w:rPr>
          <w:rFonts w:ascii="Arial" w:hAnsi="Arial" w:cs="Arial" w:hint="eastAsia"/>
          <w:b/>
          <w:sz w:val="24"/>
          <w:szCs w:val="24"/>
          <w:lang w:eastAsia="ja-JP"/>
        </w:rPr>
        <w:t>2461</w:t>
      </w:r>
      <w:proofErr w:type="gramEnd"/>
    </w:p>
    <w:p w:rsidR="00F86A73" w:rsidRPr="004B566C" w:rsidRDefault="00E12ECB" w:rsidP="004B566C">
      <w:pPr>
        <w:tabs>
          <w:tab w:val="left" w:pos="567"/>
        </w:tabs>
        <w:rPr>
          <w:rFonts w:ascii="Arial" w:hAnsi="Arial" w:cs="Arial"/>
          <w:b/>
          <w:sz w:val="24"/>
        </w:rPr>
      </w:pPr>
      <w:r>
        <w:rPr>
          <w:rFonts w:ascii="Arial" w:hAnsi="Arial" w:cs="Arial"/>
          <w:b/>
          <w:sz w:val="24"/>
        </w:rPr>
        <w:t>Lisbon, Portugal</w:t>
      </w:r>
      <w:r w:rsidR="00C266F9">
        <w:rPr>
          <w:rFonts w:ascii="Arial" w:hAnsi="Arial" w:cs="Arial"/>
          <w:b/>
          <w:sz w:val="24"/>
        </w:rPr>
        <w:t>,</w:t>
      </w:r>
      <w:r w:rsidR="00D17794" w:rsidRPr="00D17794">
        <w:rPr>
          <w:rFonts w:ascii="Arial" w:hAnsi="Arial" w:cs="Arial"/>
          <w:b/>
          <w:sz w:val="24"/>
        </w:rPr>
        <w:t xml:space="preserve"> </w:t>
      </w:r>
      <w:r>
        <w:rPr>
          <w:rFonts w:ascii="Arial" w:hAnsi="Arial" w:cs="Arial"/>
          <w:b/>
          <w:sz w:val="24"/>
        </w:rPr>
        <w:t>Dec</w:t>
      </w:r>
      <w:r w:rsidR="007113A1">
        <w:rPr>
          <w:rFonts w:ascii="Arial" w:hAnsi="Arial" w:cs="Arial"/>
          <w:b/>
          <w:sz w:val="24"/>
        </w:rPr>
        <w:t>.</w:t>
      </w:r>
      <w:r w:rsidR="00AE08EB">
        <w:rPr>
          <w:rFonts w:ascii="Arial" w:hAnsi="Arial" w:cs="Arial"/>
          <w:b/>
          <w:sz w:val="24"/>
        </w:rPr>
        <w:t xml:space="preserve"> </w:t>
      </w:r>
      <w:r w:rsidR="007113A1">
        <w:rPr>
          <w:rFonts w:ascii="Arial" w:hAnsi="Arial" w:cs="Arial"/>
          <w:b/>
          <w:sz w:val="24"/>
        </w:rPr>
        <w:t>1</w:t>
      </w:r>
      <w:r>
        <w:rPr>
          <w:rFonts w:ascii="Arial" w:hAnsi="Arial" w:cs="Arial"/>
          <w:b/>
          <w:sz w:val="24"/>
        </w:rPr>
        <w:t>8</w:t>
      </w:r>
      <w:r w:rsidR="00AE08EB">
        <w:rPr>
          <w:rFonts w:ascii="Arial" w:hAnsi="Arial" w:cs="Arial"/>
          <w:b/>
          <w:sz w:val="24"/>
        </w:rPr>
        <w:t>-</w:t>
      </w:r>
      <w:r>
        <w:rPr>
          <w:rFonts w:ascii="Arial" w:hAnsi="Arial" w:cs="Arial"/>
          <w:b/>
          <w:sz w:val="24"/>
        </w:rPr>
        <w:t>21</w:t>
      </w:r>
      <w:r w:rsidR="00D17794" w:rsidRPr="00D17794">
        <w:rPr>
          <w:rFonts w:ascii="Arial" w:hAnsi="Arial" w:cs="Arial"/>
          <w:b/>
          <w:sz w:val="24"/>
        </w:rPr>
        <w:t>, 201</w:t>
      </w:r>
      <w:r w:rsidR="000F6C1C">
        <w:rPr>
          <w:rFonts w:ascii="Arial" w:hAnsi="Arial" w:cs="Arial"/>
          <w:b/>
          <w:sz w:val="24"/>
        </w:rPr>
        <w:t>7</w:t>
      </w:r>
    </w:p>
    <w:p w:rsidR="00F86A73" w:rsidRPr="006C4E32" w:rsidRDefault="00D45B2F" w:rsidP="006C4E32">
      <w:pPr>
        <w:pStyle w:val="2"/>
        <w:jc w:val="center"/>
        <w:rPr>
          <w:u w:val="single"/>
        </w:rPr>
      </w:pPr>
      <w:r w:rsidRPr="006C4E32">
        <w:rPr>
          <w:u w:val="single"/>
        </w:rPr>
        <w:t xml:space="preserve">Status Report </w:t>
      </w:r>
      <w:r w:rsidR="00F86A73" w:rsidRPr="006C4E32">
        <w:rPr>
          <w:u w:val="single"/>
        </w:rPr>
        <w:t>to TSG</w:t>
      </w:r>
    </w:p>
    <w:p w:rsidR="00D45B2F" w:rsidRDefault="00D45B2F" w:rsidP="00D45B2F">
      <w:pPr>
        <w:tabs>
          <w:tab w:val="left" w:pos="567"/>
        </w:tabs>
        <w:rPr>
          <w:rFonts w:ascii="Arial" w:hAnsi="Arial" w:cs="Arial"/>
          <w:lang w:eastAsia="ja-JP"/>
        </w:rPr>
      </w:pPr>
      <w:r w:rsidRPr="00EF4800">
        <w:rPr>
          <w:rFonts w:ascii="Arial" w:hAnsi="Arial" w:cs="Arial"/>
          <w:b/>
        </w:rPr>
        <w:t>Agenda item:</w:t>
      </w:r>
      <w:r>
        <w:rPr>
          <w:rFonts w:ascii="Arial" w:hAnsi="Arial" w:cs="Arial"/>
        </w:rPr>
        <w:tab/>
      </w:r>
      <w:r w:rsidR="00F86A73">
        <w:rPr>
          <w:rFonts w:ascii="Arial" w:hAnsi="Arial" w:cs="Arial"/>
        </w:rPr>
        <w:tab/>
      </w:r>
      <w:r w:rsidR="00EF4800">
        <w:rPr>
          <w:rFonts w:ascii="Arial" w:hAnsi="Arial" w:cs="Arial"/>
        </w:rPr>
        <w:tab/>
      </w:r>
      <w:r w:rsidR="00627E7F">
        <w:rPr>
          <w:rFonts w:ascii="Arial" w:hAnsi="Arial" w:cs="Arial" w:hint="eastAsia"/>
          <w:color w:val="FF0000"/>
          <w:lang w:eastAsia="ja-JP"/>
        </w:rPr>
        <w:t>9.2.1</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8"/>
        <w:gridCol w:w="1347"/>
        <w:gridCol w:w="1106"/>
        <w:gridCol w:w="1259"/>
        <w:gridCol w:w="1259"/>
        <w:gridCol w:w="1343"/>
        <w:gridCol w:w="1175"/>
      </w:tblGrid>
      <w:tr w:rsidR="00593315" w:rsidRPr="008E3EE7" w:rsidTr="001A248F">
        <w:tc>
          <w:tcPr>
            <w:tcW w:w="2758" w:type="dxa"/>
            <w:shd w:val="clear" w:color="auto" w:fill="auto"/>
          </w:tcPr>
          <w:p w:rsidR="00593315" w:rsidRPr="008E3EE7" w:rsidRDefault="00593315" w:rsidP="001A248F">
            <w:pPr>
              <w:tabs>
                <w:tab w:val="left" w:pos="567"/>
              </w:tabs>
              <w:spacing w:after="0"/>
              <w:rPr>
                <w:rFonts w:ascii="Arial" w:hAnsi="Arial" w:cs="Arial"/>
                <w:b/>
              </w:rPr>
            </w:pPr>
            <w:r w:rsidRPr="008E3EE7">
              <w:rPr>
                <w:rFonts w:ascii="Arial" w:hAnsi="Arial" w:cs="Arial"/>
                <w:b/>
              </w:rPr>
              <w:t>Work Item Name</w:t>
            </w:r>
          </w:p>
        </w:tc>
        <w:tc>
          <w:tcPr>
            <w:tcW w:w="7489" w:type="dxa"/>
            <w:gridSpan w:val="6"/>
          </w:tcPr>
          <w:p w:rsidR="00593315" w:rsidRPr="008E3EE7" w:rsidRDefault="00627E7F" w:rsidP="001A248F">
            <w:pPr>
              <w:tabs>
                <w:tab w:val="left" w:pos="567"/>
              </w:tabs>
              <w:spacing w:after="0"/>
              <w:rPr>
                <w:rFonts w:ascii="Arial" w:hAnsi="Arial" w:cs="Arial"/>
              </w:rPr>
            </w:pPr>
            <w:r w:rsidRPr="00EC7D36">
              <w:rPr>
                <w:rFonts w:ascii="Arial" w:hAnsi="Arial" w:cs="Arial"/>
              </w:rPr>
              <w:t>New Radio (NR) Access Technology</w:t>
            </w:r>
          </w:p>
        </w:tc>
      </w:tr>
      <w:tr w:rsidR="00593315" w:rsidRPr="008E3EE7" w:rsidTr="001A248F">
        <w:tc>
          <w:tcPr>
            <w:tcW w:w="2758" w:type="dxa"/>
            <w:shd w:val="clear" w:color="auto" w:fill="auto"/>
          </w:tcPr>
          <w:p w:rsidR="00593315" w:rsidRPr="008E3EE7" w:rsidRDefault="00593315" w:rsidP="001A248F">
            <w:pPr>
              <w:tabs>
                <w:tab w:val="left" w:pos="567"/>
              </w:tabs>
              <w:spacing w:after="0"/>
              <w:rPr>
                <w:rFonts w:ascii="Arial" w:hAnsi="Arial" w:cs="Arial"/>
                <w:bCs/>
              </w:rPr>
            </w:pPr>
            <w:r w:rsidRPr="008E3EE7">
              <w:rPr>
                <w:rFonts w:ascii="Arial" w:hAnsi="Arial" w:cs="Arial"/>
                <w:bCs/>
              </w:rPr>
              <w:t>included in this status report</w:t>
            </w:r>
          </w:p>
        </w:tc>
        <w:tc>
          <w:tcPr>
            <w:tcW w:w="1347" w:type="dxa"/>
          </w:tcPr>
          <w:p w:rsidR="00593315" w:rsidRPr="008E3EE7" w:rsidRDefault="00593315" w:rsidP="001A248F">
            <w:pPr>
              <w:tabs>
                <w:tab w:val="left" w:pos="567"/>
              </w:tabs>
              <w:spacing w:after="0"/>
              <w:rPr>
                <w:rFonts w:ascii="Arial" w:hAnsi="Arial" w:cs="Arial"/>
              </w:rPr>
            </w:pPr>
            <w:r w:rsidRPr="008E3EE7">
              <w:rPr>
                <w:rFonts w:ascii="Arial" w:hAnsi="Arial" w:cs="Arial"/>
              </w:rPr>
              <w:t>Core part:</w:t>
            </w:r>
          </w:p>
        </w:tc>
        <w:tc>
          <w:tcPr>
            <w:tcW w:w="1106" w:type="dxa"/>
          </w:tcPr>
          <w:p w:rsidR="00593315" w:rsidRPr="008E3EE7" w:rsidRDefault="00627E7F" w:rsidP="001A248F">
            <w:pPr>
              <w:tabs>
                <w:tab w:val="left" w:pos="567"/>
              </w:tabs>
              <w:spacing w:after="0"/>
              <w:rPr>
                <w:rFonts w:ascii="Arial" w:hAnsi="Arial" w:cs="Arial"/>
                <w:color w:val="FF0000"/>
                <w:lang w:eastAsia="ja-JP"/>
              </w:rPr>
            </w:pPr>
            <w:r>
              <w:rPr>
                <w:rFonts w:ascii="Arial" w:hAnsi="Arial" w:cs="Arial" w:hint="eastAsia"/>
                <w:color w:val="FF0000"/>
                <w:lang w:eastAsia="ja-JP"/>
              </w:rPr>
              <w:t>Yes</w:t>
            </w:r>
          </w:p>
        </w:tc>
        <w:tc>
          <w:tcPr>
            <w:tcW w:w="1259" w:type="dxa"/>
          </w:tcPr>
          <w:p w:rsidR="00593315" w:rsidRPr="008E3EE7" w:rsidRDefault="00593315" w:rsidP="001A248F">
            <w:pPr>
              <w:tabs>
                <w:tab w:val="left" w:pos="567"/>
              </w:tabs>
              <w:spacing w:after="0"/>
              <w:rPr>
                <w:rFonts w:ascii="Arial" w:hAnsi="Arial" w:cs="Arial"/>
              </w:rPr>
            </w:pPr>
            <w:r w:rsidRPr="008E3EE7">
              <w:rPr>
                <w:rFonts w:ascii="Arial" w:hAnsi="Arial" w:cs="Arial"/>
              </w:rPr>
              <w:t>Perf. part:</w:t>
            </w:r>
          </w:p>
        </w:tc>
        <w:tc>
          <w:tcPr>
            <w:tcW w:w="1259" w:type="dxa"/>
          </w:tcPr>
          <w:p w:rsidR="00593315" w:rsidRPr="008E3EE7" w:rsidRDefault="00593315" w:rsidP="001A248F">
            <w:pPr>
              <w:tabs>
                <w:tab w:val="left" w:pos="567"/>
              </w:tabs>
              <w:spacing w:after="0"/>
              <w:rPr>
                <w:rFonts w:ascii="Arial" w:hAnsi="Arial" w:cs="Arial"/>
                <w:color w:val="FF0000"/>
              </w:rPr>
            </w:pPr>
            <w:r w:rsidRPr="008E3EE7">
              <w:rPr>
                <w:rFonts w:ascii="Arial" w:hAnsi="Arial" w:cs="Arial"/>
                <w:color w:val="FF0000"/>
              </w:rPr>
              <w:t>&lt;Yes/No&gt;</w:t>
            </w:r>
          </w:p>
        </w:tc>
        <w:tc>
          <w:tcPr>
            <w:tcW w:w="1343" w:type="dxa"/>
          </w:tcPr>
          <w:p w:rsidR="00593315" w:rsidRPr="008E3EE7" w:rsidRDefault="00593315" w:rsidP="001A248F">
            <w:pPr>
              <w:tabs>
                <w:tab w:val="left" w:pos="567"/>
              </w:tabs>
              <w:spacing w:after="0"/>
              <w:rPr>
                <w:rFonts w:ascii="Arial" w:hAnsi="Arial" w:cs="Arial"/>
              </w:rPr>
            </w:pPr>
            <w:r w:rsidRPr="008E3EE7">
              <w:rPr>
                <w:rFonts w:ascii="Arial" w:hAnsi="Arial" w:cs="Arial"/>
              </w:rPr>
              <w:t>Testing part:</w:t>
            </w:r>
          </w:p>
        </w:tc>
        <w:tc>
          <w:tcPr>
            <w:tcW w:w="1175" w:type="dxa"/>
          </w:tcPr>
          <w:p w:rsidR="00593315" w:rsidRPr="008E3EE7" w:rsidRDefault="00593315" w:rsidP="00627E7F">
            <w:pPr>
              <w:tabs>
                <w:tab w:val="left" w:pos="567"/>
              </w:tabs>
              <w:spacing w:after="0"/>
              <w:rPr>
                <w:rFonts w:ascii="Arial" w:hAnsi="Arial" w:cs="Arial"/>
                <w:color w:val="FF0000"/>
                <w:lang w:eastAsia="ja-JP"/>
              </w:rPr>
            </w:pPr>
            <w:r w:rsidRPr="008E3EE7">
              <w:rPr>
                <w:rFonts w:ascii="Arial" w:hAnsi="Arial" w:cs="Arial"/>
                <w:color w:val="FF0000"/>
              </w:rPr>
              <w:t>No</w:t>
            </w:r>
          </w:p>
        </w:tc>
      </w:tr>
      <w:tr w:rsidR="00D45B2F" w:rsidRPr="008E3EE7" w:rsidTr="001A248F">
        <w:tc>
          <w:tcPr>
            <w:tcW w:w="2758" w:type="dxa"/>
          </w:tcPr>
          <w:p w:rsidR="00D45B2F" w:rsidRPr="008E3EE7" w:rsidRDefault="00D45B2F" w:rsidP="001A248F">
            <w:pPr>
              <w:tabs>
                <w:tab w:val="left" w:pos="567"/>
              </w:tabs>
              <w:spacing w:after="0"/>
              <w:rPr>
                <w:rFonts w:ascii="Arial" w:hAnsi="Arial" w:cs="Arial"/>
                <w:b/>
              </w:rPr>
            </w:pPr>
            <w:r w:rsidRPr="008E3EE7">
              <w:rPr>
                <w:rFonts w:ascii="Arial" w:hAnsi="Arial" w:cs="Arial"/>
                <w:b/>
              </w:rPr>
              <w:t>Study Item Name</w:t>
            </w:r>
          </w:p>
        </w:tc>
        <w:tc>
          <w:tcPr>
            <w:tcW w:w="7489" w:type="dxa"/>
            <w:gridSpan w:val="6"/>
          </w:tcPr>
          <w:p w:rsidR="00D45B2F" w:rsidRPr="008E3EE7" w:rsidRDefault="00D45B2F" w:rsidP="001A248F">
            <w:pPr>
              <w:tabs>
                <w:tab w:val="left" w:pos="567"/>
              </w:tabs>
              <w:spacing w:after="0"/>
              <w:rPr>
                <w:rFonts w:ascii="Arial" w:hAnsi="Arial" w:cs="Arial"/>
                <w:color w:val="FF0000"/>
              </w:rPr>
            </w:pPr>
          </w:p>
        </w:tc>
      </w:tr>
      <w:tr w:rsidR="00627E7F" w:rsidRPr="008E3EE7" w:rsidTr="001A248F">
        <w:tc>
          <w:tcPr>
            <w:tcW w:w="2758" w:type="dxa"/>
          </w:tcPr>
          <w:p w:rsidR="00627E7F" w:rsidRPr="008E3EE7" w:rsidRDefault="00627E7F" w:rsidP="001A248F">
            <w:pPr>
              <w:tabs>
                <w:tab w:val="left" w:pos="567"/>
              </w:tabs>
              <w:spacing w:after="0"/>
              <w:rPr>
                <w:rFonts w:ascii="Arial" w:hAnsi="Arial" w:cs="Arial"/>
                <w:b/>
              </w:rPr>
            </w:pPr>
            <w:r w:rsidRPr="008E3EE7">
              <w:rPr>
                <w:rFonts w:ascii="Arial" w:hAnsi="Arial" w:cs="Arial"/>
                <w:b/>
              </w:rPr>
              <w:t>Acronym</w:t>
            </w:r>
          </w:p>
        </w:tc>
        <w:tc>
          <w:tcPr>
            <w:tcW w:w="7489" w:type="dxa"/>
            <w:gridSpan w:val="6"/>
          </w:tcPr>
          <w:p w:rsidR="00627E7F" w:rsidRPr="00EC7D36" w:rsidRDefault="00627E7F" w:rsidP="00E03F0B">
            <w:pPr>
              <w:tabs>
                <w:tab w:val="left" w:pos="567"/>
              </w:tabs>
              <w:spacing w:after="0"/>
              <w:rPr>
                <w:rFonts w:ascii="Arial" w:hAnsi="Arial" w:cs="Arial"/>
              </w:rPr>
            </w:pPr>
            <w:r w:rsidRPr="00EC7D36">
              <w:rPr>
                <w:rFonts w:ascii="Arial" w:hAnsi="Arial" w:cs="Arial"/>
              </w:rPr>
              <w:t>NR_newRAT</w:t>
            </w:r>
          </w:p>
        </w:tc>
      </w:tr>
      <w:tr w:rsidR="00627E7F" w:rsidRPr="008E3EE7" w:rsidTr="001A248F">
        <w:tc>
          <w:tcPr>
            <w:tcW w:w="2758" w:type="dxa"/>
          </w:tcPr>
          <w:p w:rsidR="00627E7F" w:rsidRPr="008E3EE7" w:rsidRDefault="00627E7F" w:rsidP="001A248F">
            <w:pPr>
              <w:tabs>
                <w:tab w:val="left" w:pos="567"/>
              </w:tabs>
              <w:spacing w:after="0"/>
              <w:rPr>
                <w:rFonts w:ascii="Arial" w:hAnsi="Arial" w:cs="Arial"/>
                <w:b/>
              </w:rPr>
            </w:pPr>
            <w:r w:rsidRPr="008E3EE7">
              <w:rPr>
                <w:rFonts w:ascii="Arial" w:hAnsi="Arial" w:cs="Arial"/>
                <w:b/>
              </w:rPr>
              <w:t>Unique ID</w:t>
            </w:r>
          </w:p>
        </w:tc>
        <w:tc>
          <w:tcPr>
            <w:tcW w:w="7489" w:type="dxa"/>
            <w:gridSpan w:val="6"/>
          </w:tcPr>
          <w:p w:rsidR="00627E7F" w:rsidRPr="00EC7D36" w:rsidRDefault="00627E7F" w:rsidP="00E03F0B">
            <w:pPr>
              <w:tabs>
                <w:tab w:val="left" w:pos="567"/>
              </w:tabs>
              <w:spacing w:after="0"/>
              <w:rPr>
                <w:rFonts w:ascii="Arial" w:hAnsi="Arial" w:cs="Arial"/>
                <w:lang w:eastAsia="ja-JP"/>
              </w:rPr>
            </w:pPr>
            <w:r w:rsidRPr="00EC7D36">
              <w:rPr>
                <w:rFonts w:ascii="Arial" w:hAnsi="Arial" w:cs="Arial" w:hint="eastAsia"/>
                <w:lang w:eastAsia="ja-JP"/>
              </w:rPr>
              <w:t>750067</w:t>
            </w:r>
          </w:p>
        </w:tc>
      </w:tr>
    </w:tbl>
    <w:p w:rsidR="00D45B2F" w:rsidRDefault="00D45B2F" w:rsidP="000D17BC">
      <w:pPr>
        <w:tabs>
          <w:tab w:val="left" w:pos="567"/>
        </w:tabs>
        <w:spacing w:after="0"/>
        <w:rPr>
          <w:rFonts w:ascii="Arial" w:hAnsi="Arial" w:cs="Arial"/>
        </w:rPr>
      </w:pPr>
    </w:p>
    <w:p w:rsidR="00D45B2F" w:rsidRPr="006C4E32" w:rsidRDefault="00F86A73" w:rsidP="000D17BC">
      <w:pPr>
        <w:tabs>
          <w:tab w:val="left" w:pos="567"/>
        </w:tabs>
        <w:spacing w:after="60"/>
        <w:rPr>
          <w:rFonts w:ascii="Arial" w:hAnsi="Arial" w:cs="Arial"/>
          <w:b/>
        </w:rPr>
      </w:pPr>
      <w:r w:rsidRPr="006C4E32">
        <w:rPr>
          <w:rFonts w:ascii="Arial" w:hAnsi="Arial" w:cs="Arial"/>
          <w:b/>
        </w:rPr>
        <w:t>Source:</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8"/>
        <w:gridCol w:w="1340"/>
        <w:gridCol w:w="7489"/>
      </w:tblGrid>
      <w:tr w:rsidR="00EF4800" w:rsidRPr="008E3EE7" w:rsidTr="001A248F">
        <w:tc>
          <w:tcPr>
            <w:tcW w:w="2758" w:type="dxa"/>
            <w:gridSpan w:val="2"/>
          </w:tcPr>
          <w:p w:rsidR="00EF4800" w:rsidRPr="008E3EE7" w:rsidRDefault="00EF4800" w:rsidP="001A248F">
            <w:pPr>
              <w:tabs>
                <w:tab w:val="left" w:pos="567"/>
              </w:tabs>
              <w:spacing w:after="0"/>
              <w:rPr>
                <w:rFonts w:ascii="Arial" w:hAnsi="Arial" w:cs="Arial"/>
                <w:b/>
              </w:rPr>
            </w:pPr>
            <w:r w:rsidRPr="008E3EE7">
              <w:rPr>
                <w:rFonts w:ascii="Arial" w:hAnsi="Arial" w:cs="Arial"/>
                <w:b/>
              </w:rPr>
              <w:t>Leading WG</w:t>
            </w:r>
          </w:p>
        </w:tc>
        <w:tc>
          <w:tcPr>
            <w:tcW w:w="7489" w:type="dxa"/>
          </w:tcPr>
          <w:p w:rsidR="00EF4800" w:rsidRPr="008E3EE7" w:rsidRDefault="00627E7F" w:rsidP="001A248F">
            <w:pPr>
              <w:tabs>
                <w:tab w:val="left" w:pos="567"/>
              </w:tabs>
              <w:spacing w:after="0"/>
              <w:rPr>
                <w:rFonts w:ascii="Arial" w:hAnsi="Arial" w:cs="Arial"/>
                <w:color w:val="FF0000"/>
              </w:rPr>
            </w:pPr>
            <w:r w:rsidRPr="00EC7D36">
              <w:rPr>
                <w:rFonts w:ascii="Arial" w:hAnsi="Arial" w:cs="Arial" w:hint="eastAsia"/>
                <w:lang w:eastAsia="ja-JP"/>
              </w:rPr>
              <w:t>TSG RAN WG1</w:t>
            </w:r>
          </w:p>
        </w:tc>
      </w:tr>
      <w:tr w:rsidR="00627E7F" w:rsidRPr="008E3EE7" w:rsidTr="001A248F">
        <w:tc>
          <w:tcPr>
            <w:tcW w:w="1418" w:type="dxa"/>
            <w:vMerge w:val="restart"/>
            <w:vAlign w:val="center"/>
          </w:tcPr>
          <w:p w:rsidR="00627E7F" w:rsidRPr="008E3EE7" w:rsidRDefault="00627E7F" w:rsidP="001A248F">
            <w:pPr>
              <w:tabs>
                <w:tab w:val="left" w:pos="567"/>
              </w:tabs>
              <w:rPr>
                <w:rFonts w:ascii="Arial" w:hAnsi="Arial" w:cs="Arial"/>
                <w:b/>
              </w:rPr>
            </w:pPr>
            <w:r w:rsidRPr="008E3EE7">
              <w:rPr>
                <w:rFonts w:ascii="Arial" w:hAnsi="Arial" w:cs="Arial"/>
                <w:b/>
              </w:rPr>
              <w:t>Rapporteur</w:t>
            </w:r>
          </w:p>
        </w:tc>
        <w:tc>
          <w:tcPr>
            <w:tcW w:w="1340" w:type="dxa"/>
          </w:tcPr>
          <w:p w:rsidR="00627E7F" w:rsidRPr="008E3EE7" w:rsidRDefault="00627E7F" w:rsidP="001A248F">
            <w:pPr>
              <w:tabs>
                <w:tab w:val="left" w:pos="567"/>
              </w:tabs>
              <w:spacing w:after="0"/>
              <w:rPr>
                <w:rFonts w:ascii="Arial" w:hAnsi="Arial" w:cs="Arial"/>
                <w:b/>
              </w:rPr>
            </w:pPr>
            <w:r w:rsidRPr="008E3EE7">
              <w:rPr>
                <w:rFonts w:ascii="Arial" w:hAnsi="Arial" w:cs="Arial"/>
                <w:b/>
              </w:rPr>
              <w:t>Name</w:t>
            </w:r>
          </w:p>
        </w:tc>
        <w:tc>
          <w:tcPr>
            <w:tcW w:w="7489" w:type="dxa"/>
          </w:tcPr>
          <w:p w:rsidR="00627E7F" w:rsidRPr="00EC7D36" w:rsidRDefault="00627E7F" w:rsidP="00E03F0B">
            <w:pPr>
              <w:tabs>
                <w:tab w:val="left" w:pos="567"/>
              </w:tabs>
              <w:spacing w:after="0"/>
              <w:rPr>
                <w:rFonts w:ascii="Arial" w:hAnsi="Arial" w:cs="Arial"/>
                <w:color w:val="FF0000"/>
              </w:rPr>
            </w:pPr>
            <w:r w:rsidRPr="00EC7D36">
              <w:rPr>
                <w:rFonts w:ascii="Arial" w:hAnsi="Arial" w:cs="Arial" w:hint="eastAsia"/>
                <w:lang w:eastAsia="ja-JP"/>
              </w:rPr>
              <w:t>Kazuaki TAKEDA</w:t>
            </w:r>
          </w:p>
        </w:tc>
      </w:tr>
      <w:tr w:rsidR="00627E7F" w:rsidRPr="008E3EE7" w:rsidTr="001A248F">
        <w:tc>
          <w:tcPr>
            <w:tcW w:w="1418" w:type="dxa"/>
            <w:vMerge/>
          </w:tcPr>
          <w:p w:rsidR="00627E7F" w:rsidRPr="008E3EE7" w:rsidRDefault="00627E7F" w:rsidP="001A248F">
            <w:pPr>
              <w:tabs>
                <w:tab w:val="left" w:pos="567"/>
              </w:tabs>
              <w:rPr>
                <w:rFonts w:ascii="Arial" w:hAnsi="Arial" w:cs="Arial"/>
                <w:b/>
              </w:rPr>
            </w:pPr>
          </w:p>
        </w:tc>
        <w:tc>
          <w:tcPr>
            <w:tcW w:w="1340" w:type="dxa"/>
          </w:tcPr>
          <w:p w:rsidR="00627E7F" w:rsidRPr="008E3EE7" w:rsidRDefault="00627E7F" w:rsidP="001A248F">
            <w:pPr>
              <w:tabs>
                <w:tab w:val="left" w:pos="567"/>
              </w:tabs>
              <w:spacing w:after="0"/>
              <w:rPr>
                <w:rFonts w:ascii="Arial" w:hAnsi="Arial" w:cs="Arial"/>
                <w:b/>
              </w:rPr>
            </w:pPr>
            <w:r w:rsidRPr="008E3EE7">
              <w:rPr>
                <w:rFonts w:ascii="Arial" w:hAnsi="Arial" w:cs="Arial"/>
                <w:b/>
              </w:rPr>
              <w:t>Company</w:t>
            </w:r>
          </w:p>
        </w:tc>
        <w:tc>
          <w:tcPr>
            <w:tcW w:w="7489" w:type="dxa"/>
          </w:tcPr>
          <w:p w:rsidR="00627E7F" w:rsidRPr="00EC7D36" w:rsidRDefault="00627E7F" w:rsidP="00E03F0B">
            <w:pPr>
              <w:tabs>
                <w:tab w:val="left" w:pos="567"/>
              </w:tabs>
              <w:spacing w:after="0"/>
              <w:rPr>
                <w:rFonts w:ascii="Arial" w:hAnsi="Arial" w:cs="Arial"/>
                <w:lang w:eastAsia="ja-JP"/>
              </w:rPr>
            </w:pPr>
            <w:r w:rsidRPr="00EC7D36">
              <w:rPr>
                <w:rFonts w:ascii="Arial" w:hAnsi="Arial" w:cs="Arial" w:hint="eastAsia"/>
                <w:lang w:eastAsia="ja-JP"/>
              </w:rPr>
              <w:t>NTT DOCOMO, INC.</w:t>
            </w:r>
          </w:p>
        </w:tc>
      </w:tr>
      <w:tr w:rsidR="00627E7F" w:rsidRPr="008E3EE7" w:rsidTr="001A248F">
        <w:tc>
          <w:tcPr>
            <w:tcW w:w="1418" w:type="dxa"/>
            <w:vMerge/>
          </w:tcPr>
          <w:p w:rsidR="00627E7F" w:rsidRPr="008E3EE7" w:rsidRDefault="00627E7F" w:rsidP="001A248F">
            <w:pPr>
              <w:tabs>
                <w:tab w:val="left" w:pos="567"/>
              </w:tabs>
              <w:rPr>
                <w:rFonts w:ascii="Arial" w:hAnsi="Arial" w:cs="Arial"/>
                <w:b/>
              </w:rPr>
            </w:pPr>
          </w:p>
        </w:tc>
        <w:tc>
          <w:tcPr>
            <w:tcW w:w="1340" w:type="dxa"/>
          </w:tcPr>
          <w:p w:rsidR="00627E7F" w:rsidRPr="008E3EE7" w:rsidRDefault="00627E7F" w:rsidP="001A248F">
            <w:pPr>
              <w:tabs>
                <w:tab w:val="left" w:pos="567"/>
              </w:tabs>
              <w:spacing w:after="0"/>
              <w:rPr>
                <w:rFonts w:ascii="Arial" w:hAnsi="Arial" w:cs="Arial"/>
                <w:b/>
              </w:rPr>
            </w:pPr>
            <w:r w:rsidRPr="008E3EE7">
              <w:rPr>
                <w:rFonts w:ascii="Arial" w:hAnsi="Arial" w:cs="Arial"/>
                <w:b/>
              </w:rPr>
              <w:t>Email</w:t>
            </w:r>
          </w:p>
        </w:tc>
        <w:tc>
          <w:tcPr>
            <w:tcW w:w="7489" w:type="dxa"/>
          </w:tcPr>
          <w:p w:rsidR="00627E7F" w:rsidRPr="00EC7D36" w:rsidRDefault="00627E7F" w:rsidP="00E03F0B">
            <w:pPr>
              <w:tabs>
                <w:tab w:val="left" w:pos="567"/>
              </w:tabs>
              <w:spacing w:after="0"/>
              <w:rPr>
                <w:rFonts w:ascii="Arial" w:hAnsi="Arial" w:cs="Arial"/>
              </w:rPr>
            </w:pPr>
            <w:r w:rsidRPr="00EC7D36">
              <w:rPr>
                <w:rFonts w:ascii="Arial" w:hAnsi="Arial" w:cs="Arial" w:hint="eastAsia"/>
                <w:lang w:eastAsia="ja-JP"/>
              </w:rPr>
              <w:t>k</w:t>
            </w:r>
            <w:r w:rsidRPr="00EC7D36">
              <w:rPr>
                <w:rFonts w:ascii="Arial" w:hAnsi="Arial" w:cs="Arial"/>
                <w:lang w:eastAsia="ja-JP"/>
              </w:rPr>
              <w:t>azuaki</w:t>
            </w:r>
            <w:r w:rsidRPr="00EC7D36">
              <w:rPr>
                <w:rFonts w:ascii="Arial" w:hAnsi="Arial" w:cs="Arial" w:hint="eastAsia"/>
                <w:lang w:eastAsia="ja-JP"/>
              </w:rPr>
              <w:t>.takeda.bs@nttdocomo.com</w:t>
            </w:r>
          </w:p>
        </w:tc>
      </w:tr>
    </w:tbl>
    <w:p w:rsidR="006C4E32" w:rsidRDefault="006C4E32" w:rsidP="000D17BC">
      <w:pPr>
        <w:pBdr>
          <w:bottom w:val="single" w:sz="4" w:space="1" w:color="auto"/>
        </w:pBdr>
        <w:spacing w:after="0"/>
        <w:rPr>
          <w:rFonts w:ascii="Arial" w:hAnsi="Arial" w:cs="Arial"/>
        </w:rPr>
      </w:pPr>
    </w:p>
    <w:p w:rsidR="006C4E32" w:rsidRPr="00430FCA" w:rsidRDefault="006C4E32" w:rsidP="006C4E32">
      <w:pPr>
        <w:pBdr>
          <w:bottom w:val="single" w:sz="4" w:space="1" w:color="auto"/>
        </w:pBdr>
        <w:rPr>
          <w:rFonts w:ascii="Arial" w:hAnsi="Arial" w:cs="Arial"/>
        </w:rPr>
      </w:pPr>
    </w:p>
    <w:p w:rsidR="00F86A73" w:rsidRDefault="006C4E32" w:rsidP="006C4E32">
      <w:pPr>
        <w:pStyle w:val="2"/>
      </w:pPr>
      <w:r>
        <w:t>1</w:t>
      </w:r>
      <w:r>
        <w:tab/>
      </w:r>
      <w:r w:rsidR="0050334E">
        <w:t>Work</w:t>
      </w:r>
      <w:r w:rsidR="00150FD3">
        <w:t xml:space="preserve"> </w:t>
      </w:r>
      <w:r w:rsidR="0050334E">
        <w:t>plan related evaluation</w:t>
      </w:r>
    </w:p>
    <w:p w:rsidR="0050334E" w:rsidRDefault="0050334E" w:rsidP="0050334E">
      <w:pPr>
        <w:pStyle w:val="30"/>
      </w:pPr>
      <w:r>
        <w:t>1.1</w:t>
      </w:r>
      <w:r>
        <w:tab/>
        <w:t>History</w:t>
      </w:r>
    </w:p>
    <w:tbl>
      <w:tblPr>
        <w:tblW w:w="107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40"/>
        <w:gridCol w:w="1475"/>
        <w:gridCol w:w="1501"/>
        <w:gridCol w:w="1681"/>
        <w:gridCol w:w="1681"/>
        <w:gridCol w:w="1681"/>
        <w:gridCol w:w="1681"/>
      </w:tblGrid>
      <w:tr w:rsidR="004D4AB1" w:rsidRPr="008E3EE7" w:rsidTr="00627E7F">
        <w:trPr>
          <w:trHeight w:val="664"/>
        </w:trPr>
        <w:tc>
          <w:tcPr>
            <w:tcW w:w="1040" w:type="dxa"/>
          </w:tcPr>
          <w:p w:rsidR="004D4AB1" w:rsidRPr="008E3EE7" w:rsidRDefault="004D4AB1" w:rsidP="001A248F">
            <w:pPr>
              <w:tabs>
                <w:tab w:val="left" w:pos="567"/>
              </w:tabs>
              <w:spacing w:after="0"/>
              <w:rPr>
                <w:rFonts w:ascii="Arial" w:hAnsi="Arial" w:cs="Arial"/>
                <w:b/>
              </w:rPr>
            </w:pPr>
            <w:r w:rsidRPr="008E3EE7">
              <w:rPr>
                <w:rFonts w:ascii="Arial" w:hAnsi="Arial" w:cs="Arial"/>
                <w:b/>
              </w:rPr>
              <w:t>TSG meeting #</w:t>
            </w:r>
          </w:p>
        </w:tc>
        <w:tc>
          <w:tcPr>
            <w:tcW w:w="1475" w:type="dxa"/>
          </w:tcPr>
          <w:p w:rsidR="004D4AB1" w:rsidRPr="008E3EE7" w:rsidRDefault="004D4AB1" w:rsidP="001A248F">
            <w:pPr>
              <w:tabs>
                <w:tab w:val="left" w:pos="567"/>
              </w:tabs>
              <w:spacing w:after="0"/>
              <w:rPr>
                <w:rFonts w:ascii="Arial" w:hAnsi="Arial" w:cs="Arial"/>
                <w:b/>
              </w:rPr>
            </w:pPr>
            <w:r w:rsidRPr="008E3EE7">
              <w:rPr>
                <w:rFonts w:ascii="Arial" w:hAnsi="Arial" w:cs="Arial"/>
                <w:b/>
              </w:rPr>
              <w:t>TSG Tdoc number of status report</w:t>
            </w:r>
          </w:p>
        </w:tc>
        <w:tc>
          <w:tcPr>
            <w:tcW w:w="1501" w:type="dxa"/>
          </w:tcPr>
          <w:p w:rsidR="004D4AB1" w:rsidRPr="008E3EE7" w:rsidRDefault="004D4AB1" w:rsidP="001A248F">
            <w:pPr>
              <w:tabs>
                <w:tab w:val="left" w:pos="567"/>
              </w:tabs>
              <w:spacing w:after="0"/>
              <w:rPr>
                <w:rFonts w:ascii="Arial" w:hAnsi="Arial" w:cs="Arial"/>
                <w:b/>
              </w:rPr>
            </w:pPr>
            <w:r w:rsidRPr="008E3EE7">
              <w:rPr>
                <w:rFonts w:ascii="Arial" w:hAnsi="Arial" w:cs="Arial"/>
                <w:b/>
              </w:rPr>
              <w:t>TSG Tdoc of WI/SI description sheet as approved by TSG (if any)</w:t>
            </w:r>
          </w:p>
        </w:tc>
        <w:tc>
          <w:tcPr>
            <w:tcW w:w="1681" w:type="dxa"/>
          </w:tcPr>
          <w:p w:rsidR="004D4AB1" w:rsidRPr="008E3EE7" w:rsidRDefault="004D4AB1" w:rsidP="001A248F">
            <w:pPr>
              <w:tabs>
                <w:tab w:val="left" w:pos="567"/>
              </w:tabs>
              <w:spacing w:after="0"/>
              <w:rPr>
                <w:rFonts w:ascii="Arial" w:hAnsi="Arial" w:cs="Arial"/>
                <w:b/>
              </w:rPr>
            </w:pPr>
            <w:r w:rsidRPr="008E3EE7">
              <w:rPr>
                <w:rFonts w:ascii="Arial" w:hAnsi="Arial" w:cs="Arial"/>
                <w:b/>
              </w:rPr>
              <w:t>overall level of completion as de</w:t>
            </w:r>
            <w:r w:rsidR="00E1451F" w:rsidRPr="008E3EE7">
              <w:rPr>
                <w:rFonts w:ascii="Arial" w:hAnsi="Arial" w:cs="Arial"/>
                <w:b/>
              </w:rPr>
              <w:t>cided by TSG for the</w:t>
            </w:r>
            <w:r w:rsidR="00E1451F" w:rsidRPr="008E3EE7">
              <w:rPr>
                <w:rFonts w:ascii="Arial" w:hAnsi="Arial" w:cs="Arial"/>
                <w:b/>
              </w:rPr>
              <w:br/>
            </w:r>
            <w:r w:rsidR="00C445AD" w:rsidRPr="008E3EE7">
              <w:rPr>
                <w:rFonts w:ascii="Arial" w:hAnsi="Arial" w:cs="Arial"/>
                <w:b/>
              </w:rPr>
              <w:t xml:space="preserve">SI / </w:t>
            </w:r>
            <w:r w:rsidR="00E1451F" w:rsidRPr="008E3EE7">
              <w:rPr>
                <w:rFonts w:ascii="Arial" w:hAnsi="Arial" w:cs="Arial"/>
                <w:b/>
              </w:rPr>
              <w:br/>
              <w:t>Core</w:t>
            </w:r>
            <w:r w:rsidRPr="008E3EE7">
              <w:rPr>
                <w:rFonts w:ascii="Arial" w:hAnsi="Arial" w:cs="Arial"/>
                <w:b/>
              </w:rPr>
              <w:t xml:space="preserve"> </w:t>
            </w:r>
            <w:r w:rsidR="00C445AD" w:rsidRPr="008E3EE7">
              <w:rPr>
                <w:rFonts w:ascii="Arial" w:hAnsi="Arial" w:cs="Arial"/>
                <w:b/>
              </w:rPr>
              <w:t xml:space="preserve">part / </w:t>
            </w:r>
            <w:r w:rsidRPr="008E3EE7">
              <w:rPr>
                <w:rFonts w:ascii="Arial" w:hAnsi="Arial" w:cs="Arial"/>
                <w:b/>
              </w:rPr>
              <w:br/>
              <w:t>Testing part</w:t>
            </w:r>
          </w:p>
        </w:tc>
        <w:tc>
          <w:tcPr>
            <w:tcW w:w="1681" w:type="dxa"/>
          </w:tcPr>
          <w:p w:rsidR="004D4AB1" w:rsidRPr="008E3EE7" w:rsidRDefault="004D4AB1" w:rsidP="001A248F">
            <w:pPr>
              <w:tabs>
                <w:tab w:val="left" w:pos="567"/>
              </w:tabs>
              <w:spacing w:after="0"/>
              <w:rPr>
                <w:rFonts w:ascii="Arial" w:hAnsi="Arial" w:cs="Arial"/>
                <w:b/>
              </w:rPr>
            </w:pPr>
            <w:r w:rsidRPr="008E3EE7">
              <w:rPr>
                <w:rFonts w:ascii="Arial" w:hAnsi="Arial" w:cs="Arial"/>
                <w:b/>
              </w:rPr>
              <w:t>completion date</w:t>
            </w:r>
            <w:r w:rsidRPr="008E3EE7">
              <w:rPr>
                <w:rFonts w:ascii="Arial" w:hAnsi="Arial" w:cs="Arial"/>
                <w:b/>
              </w:rPr>
              <w:br/>
              <w:t>as decided by TSG for</w:t>
            </w:r>
            <w:r w:rsidR="00C445AD" w:rsidRPr="008E3EE7">
              <w:rPr>
                <w:rFonts w:ascii="Arial" w:hAnsi="Arial" w:cs="Arial"/>
                <w:b/>
              </w:rPr>
              <w:t xml:space="preserve"> the</w:t>
            </w:r>
            <w:r w:rsidRPr="008E3EE7">
              <w:rPr>
                <w:rFonts w:ascii="Arial" w:hAnsi="Arial" w:cs="Arial"/>
                <w:b/>
              </w:rPr>
              <w:br/>
            </w:r>
            <w:r w:rsidR="00C445AD" w:rsidRPr="008E3EE7">
              <w:rPr>
                <w:rFonts w:ascii="Arial" w:hAnsi="Arial" w:cs="Arial"/>
                <w:b/>
              </w:rPr>
              <w:t xml:space="preserve">SI / </w:t>
            </w:r>
            <w:r w:rsidR="00C445AD" w:rsidRPr="008E3EE7">
              <w:rPr>
                <w:rFonts w:ascii="Arial" w:hAnsi="Arial" w:cs="Arial"/>
                <w:b/>
              </w:rPr>
              <w:br/>
              <w:t xml:space="preserve">Core part / </w:t>
            </w:r>
            <w:r w:rsidR="00C445AD" w:rsidRPr="008E3EE7">
              <w:rPr>
                <w:rFonts w:ascii="Arial" w:hAnsi="Arial" w:cs="Arial"/>
                <w:b/>
              </w:rPr>
              <w:br/>
              <w:t>Testing part</w:t>
            </w:r>
          </w:p>
        </w:tc>
        <w:tc>
          <w:tcPr>
            <w:tcW w:w="1681" w:type="dxa"/>
          </w:tcPr>
          <w:p w:rsidR="004D4AB1" w:rsidRPr="008E3EE7" w:rsidRDefault="004D4AB1" w:rsidP="001A248F">
            <w:pPr>
              <w:tabs>
                <w:tab w:val="left" w:pos="567"/>
              </w:tabs>
              <w:spacing w:after="0"/>
              <w:rPr>
                <w:rFonts w:ascii="Arial" w:hAnsi="Arial" w:cs="Arial"/>
                <w:b/>
              </w:rPr>
            </w:pPr>
            <w:proofErr w:type="gramStart"/>
            <w:r w:rsidRPr="008E3EE7">
              <w:rPr>
                <w:rFonts w:ascii="Arial" w:hAnsi="Arial" w:cs="Arial"/>
                <w:b/>
              </w:rPr>
              <w:t>overall</w:t>
            </w:r>
            <w:proofErr w:type="gramEnd"/>
            <w:r w:rsidRPr="008E3EE7">
              <w:rPr>
                <w:rFonts w:ascii="Arial" w:hAnsi="Arial" w:cs="Arial"/>
                <w:b/>
              </w:rPr>
              <w:t xml:space="preserve"> level of completion as decided by TSG</w:t>
            </w:r>
            <w:r w:rsidR="00593315" w:rsidRPr="008E3EE7">
              <w:rPr>
                <w:rFonts w:ascii="Arial" w:hAnsi="Arial" w:cs="Arial"/>
                <w:b/>
              </w:rPr>
              <w:t xml:space="preserve"> for the</w:t>
            </w:r>
            <w:r w:rsidR="00593315" w:rsidRPr="008E3EE7">
              <w:rPr>
                <w:rFonts w:ascii="Arial" w:hAnsi="Arial" w:cs="Arial"/>
                <w:b/>
              </w:rPr>
              <w:br/>
              <w:t>Perf. part</w:t>
            </w:r>
          </w:p>
        </w:tc>
        <w:tc>
          <w:tcPr>
            <w:tcW w:w="1681" w:type="dxa"/>
          </w:tcPr>
          <w:p w:rsidR="004D4AB1" w:rsidRPr="008E3EE7" w:rsidRDefault="004D4AB1" w:rsidP="001A248F">
            <w:pPr>
              <w:tabs>
                <w:tab w:val="left" w:pos="567"/>
              </w:tabs>
              <w:spacing w:after="0"/>
              <w:rPr>
                <w:rFonts w:ascii="Arial" w:hAnsi="Arial" w:cs="Arial"/>
                <w:b/>
              </w:rPr>
            </w:pPr>
            <w:proofErr w:type="gramStart"/>
            <w:r w:rsidRPr="008E3EE7">
              <w:rPr>
                <w:rFonts w:ascii="Arial" w:hAnsi="Arial" w:cs="Arial"/>
                <w:b/>
              </w:rPr>
              <w:t>completion</w:t>
            </w:r>
            <w:proofErr w:type="gramEnd"/>
            <w:r w:rsidRPr="008E3EE7">
              <w:rPr>
                <w:rFonts w:ascii="Arial" w:hAnsi="Arial" w:cs="Arial"/>
                <w:b/>
              </w:rPr>
              <w:t xml:space="preserve"> date</w:t>
            </w:r>
            <w:r w:rsidRPr="008E3EE7">
              <w:rPr>
                <w:rFonts w:ascii="Arial" w:hAnsi="Arial" w:cs="Arial"/>
                <w:b/>
              </w:rPr>
              <w:br/>
              <w:t>as decided by TSG</w:t>
            </w:r>
            <w:r w:rsidR="00D436CF" w:rsidRPr="008E3EE7">
              <w:rPr>
                <w:rFonts w:ascii="Arial" w:hAnsi="Arial" w:cs="Arial"/>
                <w:b/>
              </w:rPr>
              <w:t xml:space="preserve"> for the Perf. part</w:t>
            </w:r>
          </w:p>
        </w:tc>
      </w:tr>
      <w:tr w:rsidR="00627E7F" w:rsidRPr="008E3EE7" w:rsidTr="00627E7F">
        <w:tc>
          <w:tcPr>
            <w:tcW w:w="1040" w:type="dxa"/>
          </w:tcPr>
          <w:p w:rsidR="00627E7F" w:rsidRPr="00EC7D36" w:rsidRDefault="00627E7F" w:rsidP="00E03F0B">
            <w:pPr>
              <w:tabs>
                <w:tab w:val="left" w:pos="567"/>
              </w:tabs>
              <w:spacing w:after="0"/>
              <w:rPr>
                <w:rFonts w:ascii="Arial" w:hAnsi="Arial" w:cs="Arial"/>
                <w:lang w:eastAsia="ja-JP"/>
              </w:rPr>
            </w:pPr>
            <w:r w:rsidRPr="00EC7D36">
              <w:rPr>
                <w:rFonts w:ascii="Arial" w:hAnsi="Arial" w:cs="Arial" w:hint="eastAsia"/>
                <w:lang w:eastAsia="ja-JP"/>
              </w:rPr>
              <w:t>75</w:t>
            </w:r>
          </w:p>
        </w:tc>
        <w:tc>
          <w:tcPr>
            <w:tcW w:w="1475" w:type="dxa"/>
          </w:tcPr>
          <w:p w:rsidR="00627E7F" w:rsidRPr="00EC7D36" w:rsidRDefault="00627E7F" w:rsidP="00E03F0B">
            <w:pPr>
              <w:tabs>
                <w:tab w:val="left" w:pos="567"/>
              </w:tabs>
              <w:spacing w:after="0"/>
              <w:rPr>
                <w:rFonts w:ascii="Arial" w:hAnsi="Arial" w:cs="Arial"/>
              </w:rPr>
            </w:pPr>
            <w:r w:rsidRPr="00EC7D36">
              <w:rPr>
                <w:rFonts w:ascii="Arial" w:hAnsi="Arial" w:cs="Arial"/>
              </w:rPr>
              <w:t>WI/SI started</w:t>
            </w:r>
          </w:p>
        </w:tc>
        <w:tc>
          <w:tcPr>
            <w:tcW w:w="1501" w:type="dxa"/>
          </w:tcPr>
          <w:p w:rsidR="00627E7F" w:rsidRPr="00EC7D36" w:rsidRDefault="00627E7F" w:rsidP="00E03F0B">
            <w:pPr>
              <w:tabs>
                <w:tab w:val="left" w:pos="567"/>
              </w:tabs>
              <w:spacing w:after="0"/>
              <w:rPr>
                <w:rFonts w:ascii="Arial" w:hAnsi="Arial" w:cs="Arial"/>
                <w:lang w:eastAsia="ja-JP"/>
              </w:rPr>
            </w:pPr>
            <w:r w:rsidRPr="00EC7D36">
              <w:rPr>
                <w:rFonts w:ascii="Arial" w:hAnsi="Arial" w:cs="Arial"/>
              </w:rPr>
              <w:t>RP-</w:t>
            </w:r>
            <w:r w:rsidRPr="00EC7D36">
              <w:rPr>
                <w:rFonts w:ascii="Arial" w:hAnsi="Arial" w:cs="Arial" w:hint="eastAsia"/>
                <w:lang w:eastAsia="ja-JP"/>
              </w:rPr>
              <w:t>170855</w:t>
            </w:r>
          </w:p>
        </w:tc>
        <w:tc>
          <w:tcPr>
            <w:tcW w:w="1681" w:type="dxa"/>
          </w:tcPr>
          <w:p w:rsidR="00627E7F" w:rsidRPr="00EC7D36" w:rsidRDefault="00627E7F" w:rsidP="00E03F0B">
            <w:pPr>
              <w:tabs>
                <w:tab w:val="left" w:pos="567"/>
              </w:tabs>
              <w:spacing w:after="0"/>
              <w:rPr>
                <w:rFonts w:ascii="Arial" w:hAnsi="Arial" w:cs="Arial"/>
                <w:lang w:eastAsia="ja-JP"/>
              </w:rPr>
            </w:pPr>
            <w:r w:rsidRPr="00EC7D36">
              <w:rPr>
                <w:rFonts w:ascii="Arial" w:hAnsi="Arial" w:cs="Arial"/>
              </w:rPr>
              <w:t>0%</w:t>
            </w:r>
          </w:p>
        </w:tc>
        <w:tc>
          <w:tcPr>
            <w:tcW w:w="1681" w:type="dxa"/>
          </w:tcPr>
          <w:p w:rsidR="00627E7F" w:rsidRPr="00EC7D36" w:rsidRDefault="00627E7F" w:rsidP="00E03F0B">
            <w:pPr>
              <w:tabs>
                <w:tab w:val="left" w:pos="567"/>
              </w:tabs>
              <w:spacing w:after="0"/>
              <w:rPr>
                <w:rFonts w:ascii="Arial" w:hAnsi="Arial" w:cs="Arial"/>
                <w:lang w:eastAsia="ja-JP"/>
              </w:rPr>
            </w:pPr>
            <w:r w:rsidRPr="00EC7D36">
              <w:rPr>
                <w:rFonts w:ascii="Arial" w:hAnsi="Arial" w:cs="Arial" w:hint="eastAsia"/>
                <w:lang w:eastAsia="ja-JP"/>
              </w:rPr>
              <w:t>June 2017</w:t>
            </w:r>
          </w:p>
        </w:tc>
        <w:tc>
          <w:tcPr>
            <w:tcW w:w="1681" w:type="dxa"/>
          </w:tcPr>
          <w:p w:rsidR="00627E7F" w:rsidRPr="00EC7D36" w:rsidRDefault="00627E7F" w:rsidP="00E03F0B">
            <w:pPr>
              <w:tabs>
                <w:tab w:val="left" w:pos="567"/>
              </w:tabs>
              <w:spacing w:after="0"/>
              <w:rPr>
                <w:rFonts w:ascii="Arial" w:hAnsi="Arial" w:cs="Arial"/>
                <w:lang w:eastAsia="ja-JP"/>
              </w:rPr>
            </w:pPr>
            <w:r w:rsidRPr="00EC7D36">
              <w:rPr>
                <w:rFonts w:ascii="Arial" w:hAnsi="Arial" w:cs="Arial"/>
              </w:rPr>
              <w:t>0%</w:t>
            </w:r>
          </w:p>
        </w:tc>
        <w:tc>
          <w:tcPr>
            <w:tcW w:w="1681" w:type="dxa"/>
          </w:tcPr>
          <w:p w:rsidR="00627E7F" w:rsidRPr="00EC7D36" w:rsidRDefault="00627E7F" w:rsidP="00E03F0B">
            <w:pPr>
              <w:tabs>
                <w:tab w:val="left" w:pos="567"/>
              </w:tabs>
              <w:spacing w:after="0"/>
              <w:rPr>
                <w:rFonts w:ascii="Arial" w:hAnsi="Arial" w:cs="Arial"/>
                <w:lang w:eastAsia="ja-JP"/>
              </w:rPr>
            </w:pPr>
            <w:r w:rsidRPr="00EC7D36">
              <w:rPr>
                <w:rFonts w:ascii="Arial" w:hAnsi="Arial" w:cs="Arial" w:hint="eastAsia"/>
                <w:lang w:eastAsia="ja-JP"/>
              </w:rPr>
              <w:t>Dec. 2018</w:t>
            </w:r>
          </w:p>
        </w:tc>
      </w:tr>
      <w:tr w:rsidR="00627E7F" w:rsidRPr="008E3EE7" w:rsidTr="00627E7F">
        <w:tc>
          <w:tcPr>
            <w:tcW w:w="1040" w:type="dxa"/>
          </w:tcPr>
          <w:p w:rsidR="00627E7F" w:rsidRPr="00EC7D36" w:rsidRDefault="00627E7F" w:rsidP="00E03F0B">
            <w:pPr>
              <w:tabs>
                <w:tab w:val="left" w:pos="567"/>
              </w:tabs>
              <w:spacing w:after="0"/>
              <w:rPr>
                <w:rFonts w:ascii="Arial" w:hAnsi="Arial" w:cs="Arial"/>
                <w:lang w:eastAsia="ja-JP"/>
              </w:rPr>
            </w:pPr>
            <w:r w:rsidRPr="00EC7D36">
              <w:rPr>
                <w:rFonts w:ascii="Arial" w:hAnsi="Arial" w:cs="Arial" w:hint="eastAsia"/>
                <w:lang w:eastAsia="ja-JP"/>
              </w:rPr>
              <w:t>76</w:t>
            </w:r>
          </w:p>
        </w:tc>
        <w:tc>
          <w:tcPr>
            <w:tcW w:w="1475" w:type="dxa"/>
          </w:tcPr>
          <w:p w:rsidR="00627E7F" w:rsidRPr="00E8395E" w:rsidRDefault="00627E7F" w:rsidP="00E03F0B">
            <w:pPr>
              <w:tabs>
                <w:tab w:val="left" w:pos="567"/>
              </w:tabs>
              <w:spacing w:after="0"/>
              <w:rPr>
                <w:rFonts w:ascii="Arial" w:hAnsi="Arial" w:cs="Arial"/>
                <w:lang w:eastAsia="ja-JP"/>
              </w:rPr>
            </w:pPr>
            <w:r w:rsidRPr="00E8395E">
              <w:rPr>
                <w:rFonts w:ascii="Arial" w:hAnsi="Arial" w:cs="Arial" w:hint="eastAsia"/>
                <w:lang w:eastAsia="ja-JP"/>
              </w:rPr>
              <w:t>RP-171505</w:t>
            </w:r>
          </w:p>
        </w:tc>
        <w:tc>
          <w:tcPr>
            <w:tcW w:w="1501" w:type="dxa"/>
          </w:tcPr>
          <w:p w:rsidR="00627E7F" w:rsidRPr="00E8395E" w:rsidRDefault="00627E7F" w:rsidP="00E03F0B">
            <w:pPr>
              <w:tabs>
                <w:tab w:val="left" w:pos="567"/>
              </w:tabs>
              <w:spacing w:after="0"/>
              <w:rPr>
                <w:rFonts w:ascii="Arial" w:hAnsi="Arial" w:cs="Arial"/>
                <w:lang w:eastAsia="ja-JP"/>
              </w:rPr>
            </w:pPr>
            <w:r w:rsidRPr="00E8395E">
              <w:rPr>
                <w:rFonts w:ascii="Arial" w:hAnsi="Arial" w:cs="Arial" w:hint="eastAsia"/>
                <w:lang w:eastAsia="ja-JP"/>
              </w:rPr>
              <w:t>RP-171485</w:t>
            </w:r>
          </w:p>
        </w:tc>
        <w:tc>
          <w:tcPr>
            <w:tcW w:w="1681" w:type="dxa"/>
          </w:tcPr>
          <w:p w:rsidR="00627E7F" w:rsidRPr="00E8395E" w:rsidRDefault="00627E7F" w:rsidP="00E03F0B">
            <w:pPr>
              <w:tabs>
                <w:tab w:val="left" w:pos="567"/>
              </w:tabs>
              <w:spacing w:after="0"/>
              <w:rPr>
                <w:rFonts w:ascii="Arial" w:hAnsi="Arial" w:cs="Arial"/>
                <w:lang w:eastAsia="ja-JP"/>
              </w:rPr>
            </w:pPr>
            <w:r w:rsidRPr="00E8395E">
              <w:rPr>
                <w:rFonts w:ascii="Arial" w:hAnsi="Arial" w:cs="Arial" w:hint="eastAsia"/>
                <w:lang w:eastAsia="ja-JP"/>
              </w:rPr>
              <w:t>22%</w:t>
            </w:r>
          </w:p>
        </w:tc>
        <w:tc>
          <w:tcPr>
            <w:tcW w:w="1681" w:type="dxa"/>
          </w:tcPr>
          <w:p w:rsidR="00627E7F" w:rsidRPr="00E8395E" w:rsidRDefault="00627E7F" w:rsidP="00E03F0B">
            <w:pPr>
              <w:tabs>
                <w:tab w:val="left" w:pos="567"/>
              </w:tabs>
              <w:spacing w:after="0"/>
              <w:rPr>
                <w:rFonts w:ascii="Arial" w:hAnsi="Arial" w:cs="Arial"/>
              </w:rPr>
            </w:pPr>
            <w:r w:rsidRPr="00E8395E">
              <w:rPr>
                <w:rFonts w:ascii="Arial" w:hAnsi="Arial" w:cs="Arial" w:hint="eastAsia"/>
                <w:lang w:eastAsia="ja-JP"/>
              </w:rPr>
              <w:t>June 2017</w:t>
            </w:r>
          </w:p>
        </w:tc>
        <w:tc>
          <w:tcPr>
            <w:tcW w:w="1681" w:type="dxa"/>
          </w:tcPr>
          <w:p w:rsidR="00627E7F" w:rsidRPr="00E8395E" w:rsidRDefault="00627E7F" w:rsidP="00E03F0B">
            <w:pPr>
              <w:tabs>
                <w:tab w:val="left" w:pos="567"/>
              </w:tabs>
              <w:spacing w:after="0"/>
              <w:rPr>
                <w:rFonts w:ascii="Arial" w:hAnsi="Arial" w:cs="Arial"/>
                <w:lang w:eastAsia="ja-JP"/>
              </w:rPr>
            </w:pPr>
            <w:r w:rsidRPr="00E8395E">
              <w:rPr>
                <w:rFonts w:ascii="Arial" w:hAnsi="Arial" w:cs="Arial" w:hint="eastAsia"/>
                <w:lang w:eastAsia="ja-JP"/>
              </w:rPr>
              <w:t>0%</w:t>
            </w:r>
          </w:p>
        </w:tc>
        <w:tc>
          <w:tcPr>
            <w:tcW w:w="1681" w:type="dxa"/>
          </w:tcPr>
          <w:p w:rsidR="00627E7F" w:rsidRPr="00E8395E" w:rsidRDefault="00627E7F" w:rsidP="00E03F0B">
            <w:pPr>
              <w:tabs>
                <w:tab w:val="left" w:pos="567"/>
              </w:tabs>
              <w:spacing w:after="0"/>
              <w:rPr>
                <w:rFonts w:ascii="Arial" w:hAnsi="Arial" w:cs="Arial"/>
              </w:rPr>
            </w:pPr>
            <w:r w:rsidRPr="00E8395E">
              <w:rPr>
                <w:rFonts w:ascii="Arial" w:hAnsi="Arial" w:cs="Arial" w:hint="eastAsia"/>
                <w:lang w:eastAsia="ja-JP"/>
              </w:rPr>
              <w:t>Dec. 2018</w:t>
            </w:r>
          </w:p>
        </w:tc>
      </w:tr>
      <w:tr w:rsidR="004D4AB1" w:rsidRPr="008E3EE7" w:rsidTr="00627E7F">
        <w:tc>
          <w:tcPr>
            <w:tcW w:w="1040" w:type="dxa"/>
          </w:tcPr>
          <w:p w:rsidR="004D4AB1" w:rsidRPr="008E3EE7" w:rsidRDefault="00627E7F" w:rsidP="001A248F">
            <w:pPr>
              <w:tabs>
                <w:tab w:val="left" w:pos="567"/>
              </w:tabs>
              <w:spacing w:after="0"/>
              <w:rPr>
                <w:rFonts w:ascii="Arial" w:hAnsi="Arial" w:cs="Arial"/>
                <w:lang w:eastAsia="ja-JP"/>
              </w:rPr>
            </w:pPr>
            <w:r>
              <w:rPr>
                <w:rFonts w:ascii="Arial" w:hAnsi="Arial" w:cs="Arial" w:hint="eastAsia"/>
                <w:lang w:eastAsia="ja-JP"/>
              </w:rPr>
              <w:t>77</w:t>
            </w:r>
          </w:p>
        </w:tc>
        <w:tc>
          <w:tcPr>
            <w:tcW w:w="1475" w:type="dxa"/>
          </w:tcPr>
          <w:p w:rsidR="004D4AB1" w:rsidRPr="008E3EE7" w:rsidRDefault="00627E7F" w:rsidP="001A248F">
            <w:pPr>
              <w:tabs>
                <w:tab w:val="left" w:pos="567"/>
              </w:tabs>
              <w:spacing w:after="0"/>
              <w:rPr>
                <w:rFonts w:ascii="Arial" w:hAnsi="Arial" w:cs="Arial"/>
                <w:lang w:eastAsia="ja-JP"/>
              </w:rPr>
            </w:pPr>
            <w:r>
              <w:rPr>
                <w:rFonts w:ascii="Arial" w:hAnsi="Arial" w:cs="Arial" w:hint="eastAsia"/>
                <w:lang w:eastAsia="ja-JP"/>
              </w:rPr>
              <w:t>RP-171</w:t>
            </w:r>
            <w:r w:rsidR="00981E74">
              <w:rPr>
                <w:rFonts w:ascii="Arial" w:hAnsi="Arial" w:cs="Arial" w:hint="eastAsia"/>
                <w:lang w:eastAsia="ja-JP"/>
              </w:rPr>
              <w:t>783</w:t>
            </w:r>
          </w:p>
        </w:tc>
        <w:tc>
          <w:tcPr>
            <w:tcW w:w="1501" w:type="dxa"/>
          </w:tcPr>
          <w:p w:rsidR="004D4AB1" w:rsidRPr="008E3EE7" w:rsidRDefault="00981E74" w:rsidP="001A248F">
            <w:pPr>
              <w:tabs>
                <w:tab w:val="left" w:pos="567"/>
              </w:tabs>
              <w:spacing w:after="0"/>
              <w:rPr>
                <w:rFonts w:ascii="Arial" w:hAnsi="Arial" w:cs="Arial"/>
                <w:lang w:eastAsia="ja-JP"/>
              </w:rPr>
            </w:pPr>
            <w:r>
              <w:rPr>
                <w:rFonts w:ascii="Arial" w:hAnsi="Arial" w:cs="Arial" w:hint="eastAsia"/>
                <w:lang w:eastAsia="ja-JP"/>
              </w:rPr>
              <w:t>RP-172115</w:t>
            </w:r>
          </w:p>
        </w:tc>
        <w:tc>
          <w:tcPr>
            <w:tcW w:w="1681" w:type="dxa"/>
          </w:tcPr>
          <w:p w:rsidR="004D4AB1" w:rsidRPr="008E3EE7" w:rsidRDefault="00981E74" w:rsidP="001A248F">
            <w:pPr>
              <w:tabs>
                <w:tab w:val="left" w:pos="567"/>
              </w:tabs>
              <w:spacing w:after="0"/>
              <w:rPr>
                <w:rFonts w:ascii="Arial" w:hAnsi="Arial" w:cs="Arial"/>
                <w:lang w:eastAsia="ja-JP"/>
              </w:rPr>
            </w:pPr>
            <w:r>
              <w:rPr>
                <w:rFonts w:ascii="Arial" w:hAnsi="Arial" w:cs="Arial" w:hint="eastAsia"/>
                <w:lang w:eastAsia="ja-JP"/>
              </w:rPr>
              <w:t>50%</w:t>
            </w:r>
          </w:p>
        </w:tc>
        <w:tc>
          <w:tcPr>
            <w:tcW w:w="1681" w:type="dxa"/>
          </w:tcPr>
          <w:p w:rsidR="004D4AB1" w:rsidRPr="008E3EE7" w:rsidRDefault="00981E74" w:rsidP="001A248F">
            <w:pPr>
              <w:tabs>
                <w:tab w:val="left" w:pos="567"/>
              </w:tabs>
              <w:spacing w:after="0"/>
              <w:rPr>
                <w:rFonts w:ascii="Arial" w:hAnsi="Arial" w:cs="Arial"/>
              </w:rPr>
            </w:pPr>
            <w:r w:rsidRPr="00E8395E">
              <w:rPr>
                <w:rFonts w:ascii="Arial" w:hAnsi="Arial" w:cs="Arial" w:hint="eastAsia"/>
                <w:lang w:eastAsia="ja-JP"/>
              </w:rPr>
              <w:t>June 2017</w:t>
            </w:r>
          </w:p>
        </w:tc>
        <w:tc>
          <w:tcPr>
            <w:tcW w:w="1681" w:type="dxa"/>
          </w:tcPr>
          <w:p w:rsidR="004D4AB1" w:rsidRPr="008E3EE7" w:rsidRDefault="00981E74" w:rsidP="001A248F">
            <w:pPr>
              <w:tabs>
                <w:tab w:val="left" w:pos="567"/>
              </w:tabs>
              <w:spacing w:after="0"/>
              <w:rPr>
                <w:rFonts w:ascii="Arial" w:hAnsi="Arial" w:cs="Arial"/>
                <w:lang w:eastAsia="ja-JP"/>
              </w:rPr>
            </w:pPr>
            <w:r>
              <w:rPr>
                <w:rFonts w:ascii="Arial" w:hAnsi="Arial" w:cs="Arial" w:hint="eastAsia"/>
                <w:lang w:eastAsia="ja-JP"/>
              </w:rPr>
              <w:t>0%</w:t>
            </w:r>
          </w:p>
        </w:tc>
        <w:tc>
          <w:tcPr>
            <w:tcW w:w="1681" w:type="dxa"/>
          </w:tcPr>
          <w:p w:rsidR="004D4AB1" w:rsidRPr="008E3EE7" w:rsidRDefault="00981E74" w:rsidP="001A248F">
            <w:pPr>
              <w:tabs>
                <w:tab w:val="left" w:pos="567"/>
              </w:tabs>
              <w:spacing w:after="0"/>
              <w:rPr>
                <w:rFonts w:ascii="Arial" w:hAnsi="Arial" w:cs="Arial"/>
                <w:lang w:eastAsia="ja-JP"/>
              </w:rPr>
            </w:pPr>
            <w:r>
              <w:rPr>
                <w:rFonts w:ascii="Arial" w:hAnsi="Arial" w:cs="Arial" w:hint="eastAsia"/>
                <w:lang w:eastAsia="ja-JP"/>
              </w:rPr>
              <w:t>Dec. 2018.</w:t>
            </w:r>
          </w:p>
        </w:tc>
      </w:tr>
      <w:tr w:rsidR="004D4AB1" w:rsidRPr="008E3EE7" w:rsidTr="00627E7F">
        <w:tc>
          <w:tcPr>
            <w:tcW w:w="1040" w:type="dxa"/>
          </w:tcPr>
          <w:p w:rsidR="004D4AB1" w:rsidRPr="008E3EE7" w:rsidRDefault="004D4AB1" w:rsidP="001A248F">
            <w:pPr>
              <w:tabs>
                <w:tab w:val="left" w:pos="567"/>
              </w:tabs>
              <w:spacing w:after="0"/>
              <w:rPr>
                <w:rFonts w:ascii="Arial" w:hAnsi="Arial" w:cs="Arial"/>
              </w:rPr>
            </w:pPr>
          </w:p>
        </w:tc>
        <w:tc>
          <w:tcPr>
            <w:tcW w:w="1475" w:type="dxa"/>
          </w:tcPr>
          <w:p w:rsidR="004D4AB1" w:rsidRPr="008E3EE7" w:rsidRDefault="004D4AB1" w:rsidP="001A248F">
            <w:pPr>
              <w:tabs>
                <w:tab w:val="left" w:pos="567"/>
              </w:tabs>
              <w:spacing w:after="0"/>
              <w:rPr>
                <w:rFonts w:ascii="Arial" w:hAnsi="Arial" w:cs="Arial"/>
              </w:rPr>
            </w:pPr>
          </w:p>
        </w:tc>
        <w:tc>
          <w:tcPr>
            <w:tcW w:w="1501" w:type="dxa"/>
          </w:tcPr>
          <w:p w:rsidR="004D4AB1" w:rsidRPr="008E3EE7" w:rsidRDefault="004D4AB1" w:rsidP="001A248F">
            <w:pPr>
              <w:tabs>
                <w:tab w:val="left" w:pos="567"/>
              </w:tabs>
              <w:spacing w:after="0"/>
              <w:rPr>
                <w:rFonts w:ascii="Arial" w:hAnsi="Arial" w:cs="Arial"/>
              </w:rPr>
            </w:pPr>
          </w:p>
        </w:tc>
        <w:tc>
          <w:tcPr>
            <w:tcW w:w="1681" w:type="dxa"/>
          </w:tcPr>
          <w:p w:rsidR="004D4AB1" w:rsidRPr="008E3EE7" w:rsidRDefault="004D4AB1" w:rsidP="001A248F">
            <w:pPr>
              <w:tabs>
                <w:tab w:val="left" w:pos="567"/>
              </w:tabs>
              <w:spacing w:after="0"/>
              <w:rPr>
                <w:rFonts w:ascii="Arial" w:hAnsi="Arial" w:cs="Arial"/>
              </w:rPr>
            </w:pPr>
          </w:p>
        </w:tc>
        <w:tc>
          <w:tcPr>
            <w:tcW w:w="1681" w:type="dxa"/>
          </w:tcPr>
          <w:p w:rsidR="004D4AB1" w:rsidRPr="008E3EE7" w:rsidRDefault="004D4AB1" w:rsidP="001A248F">
            <w:pPr>
              <w:tabs>
                <w:tab w:val="left" w:pos="567"/>
              </w:tabs>
              <w:spacing w:after="0"/>
              <w:rPr>
                <w:rFonts w:ascii="Arial" w:hAnsi="Arial" w:cs="Arial"/>
              </w:rPr>
            </w:pPr>
          </w:p>
        </w:tc>
        <w:tc>
          <w:tcPr>
            <w:tcW w:w="1681" w:type="dxa"/>
          </w:tcPr>
          <w:p w:rsidR="004D4AB1" w:rsidRPr="008E3EE7" w:rsidRDefault="004D4AB1" w:rsidP="001A248F">
            <w:pPr>
              <w:tabs>
                <w:tab w:val="left" w:pos="567"/>
              </w:tabs>
              <w:spacing w:after="0"/>
              <w:rPr>
                <w:rFonts w:ascii="Arial" w:hAnsi="Arial" w:cs="Arial"/>
              </w:rPr>
            </w:pPr>
          </w:p>
        </w:tc>
        <w:tc>
          <w:tcPr>
            <w:tcW w:w="1681" w:type="dxa"/>
          </w:tcPr>
          <w:p w:rsidR="004D4AB1" w:rsidRPr="008E3EE7" w:rsidRDefault="004D4AB1" w:rsidP="001A248F">
            <w:pPr>
              <w:tabs>
                <w:tab w:val="left" w:pos="567"/>
              </w:tabs>
              <w:spacing w:after="0"/>
              <w:rPr>
                <w:rFonts w:ascii="Arial" w:hAnsi="Arial" w:cs="Arial"/>
              </w:rPr>
            </w:pPr>
          </w:p>
        </w:tc>
      </w:tr>
    </w:tbl>
    <w:p w:rsidR="00F86A73" w:rsidRDefault="00F86A73" w:rsidP="0050334E">
      <w:pPr>
        <w:tabs>
          <w:tab w:val="left" w:pos="567"/>
        </w:tabs>
        <w:spacing w:after="0"/>
        <w:rPr>
          <w:rFonts w:ascii="Arial" w:hAnsi="Arial" w:cs="Arial"/>
          <w:b/>
        </w:rPr>
      </w:pPr>
    </w:p>
    <w:p w:rsidR="004258BA" w:rsidRPr="004258BA" w:rsidRDefault="00BB66D5" w:rsidP="00B31ABC">
      <w:pPr>
        <w:pStyle w:val="NO"/>
        <w:rPr>
          <w:rFonts w:ascii="Arial" w:hAnsi="Arial" w:cs="Arial"/>
        </w:rPr>
      </w:pPr>
      <w:r w:rsidRPr="00BB66D5">
        <w:rPr>
          <w:rFonts w:ascii="Arial" w:hAnsi="Arial" w:cs="Arial"/>
        </w:rPr>
        <w:t>NOTE:</w:t>
      </w:r>
      <w:r w:rsidRPr="00BB66D5">
        <w:rPr>
          <w:rFonts w:ascii="Arial" w:hAnsi="Arial" w:cs="Arial"/>
        </w:rPr>
        <w:tab/>
        <w:t>The table covers all TSG meetings from the start of the WI/SI</w:t>
      </w:r>
      <w:r w:rsidR="00D436CF">
        <w:rPr>
          <w:rFonts w:ascii="Arial" w:hAnsi="Arial" w:cs="Arial"/>
        </w:rPr>
        <w:t xml:space="preserve"> but </w:t>
      </w:r>
      <w:r w:rsidR="00D436CF" w:rsidRPr="000926AF">
        <w:rPr>
          <w:rFonts w:ascii="Arial" w:hAnsi="Arial" w:cs="Arial"/>
          <w:u w:val="single"/>
        </w:rPr>
        <w:t>not</w:t>
      </w:r>
      <w:r w:rsidR="00D436CF">
        <w:rPr>
          <w:rFonts w:ascii="Arial" w:hAnsi="Arial" w:cs="Arial"/>
        </w:rPr>
        <w:t xml:space="preserve"> the current RAN meeting</w:t>
      </w:r>
      <w:r w:rsidRPr="00BB66D5">
        <w:rPr>
          <w:rFonts w:ascii="Arial" w:hAnsi="Arial" w:cs="Arial"/>
        </w:rPr>
        <w:t>.</w:t>
      </w:r>
      <w:r w:rsidR="00D436CF">
        <w:rPr>
          <w:rFonts w:ascii="Arial" w:hAnsi="Arial" w:cs="Arial"/>
        </w:rPr>
        <w:br/>
      </w:r>
      <w:r w:rsidR="004258BA">
        <w:rPr>
          <w:rFonts w:ascii="Arial" w:hAnsi="Arial" w:cs="Arial"/>
        </w:rPr>
        <w:t xml:space="preserve">Please indicate the RAN Tdoc numbers for the WI/SI description sheets in the 3rd column above as link to the 3GPP server, i.e. </w:t>
      </w:r>
      <w:r w:rsidR="004258BA" w:rsidRPr="004258BA">
        <w:rPr>
          <w:rFonts w:ascii="Arial" w:hAnsi="Arial" w:cs="Arial"/>
        </w:rPr>
        <w:t>ftp://ftp.3gpp.org/tsg_ran/</w:t>
      </w:r>
      <w:r w:rsidR="004258BA">
        <w:rPr>
          <w:rFonts w:ascii="Arial" w:hAnsi="Arial" w:cs="Arial"/>
        </w:rPr>
        <w:t>TSG_RAN/TSG</w:t>
      </w:r>
      <w:r w:rsidR="00B31ABC">
        <w:rPr>
          <w:rFonts w:ascii="Arial" w:hAnsi="Arial" w:cs="Arial"/>
        </w:rPr>
        <w:t>R</w:t>
      </w:r>
      <w:r w:rsidR="004258BA">
        <w:rPr>
          <w:rFonts w:ascii="Arial" w:hAnsi="Arial" w:cs="Arial"/>
        </w:rPr>
        <w:t>_</w:t>
      </w:r>
      <w:r w:rsidR="004258BA" w:rsidRPr="004258BA">
        <w:rPr>
          <w:rFonts w:ascii="Arial" w:hAnsi="Arial" w:cs="Arial"/>
          <w:color w:val="FF0000"/>
        </w:rPr>
        <w:t>xx</w:t>
      </w:r>
      <w:r w:rsidR="004258BA">
        <w:rPr>
          <w:rFonts w:ascii="Arial" w:hAnsi="Arial" w:cs="Arial"/>
        </w:rPr>
        <w:t>/</w:t>
      </w:r>
      <w:r w:rsidR="00B31ABC">
        <w:rPr>
          <w:rFonts w:ascii="Arial" w:hAnsi="Arial" w:cs="Arial"/>
        </w:rPr>
        <w:t>Docs/</w:t>
      </w:r>
      <w:r w:rsidR="004258BA">
        <w:rPr>
          <w:rFonts w:ascii="Arial" w:hAnsi="Arial" w:cs="Arial"/>
        </w:rPr>
        <w:t>RP-</w:t>
      </w:r>
      <w:r w:rsidR="004258BA" w:rsidRPr="004258BA">
        <w:rPr>
          <w:rFonts w:ascii="Arial" w:hAnsi="Arial" w:cs="Arial"/>
          <w:color w:val="FF0000"/>
        </w:rPr>
        <w:t>xxnnnn</w:t>
      </w:r>
      <w:r w:rsidR="004258BA">
        <w:rPr>
          <w:rFonts w:ascii="Arial" w:hAnsi="Arial" w:cs="Arial"/>
        </w:rPr>
        <w:t>.zip</w:t>
      </w:r>
      <w:r w:rsidR="00C4666A">
        <w:rPr>
          <w:rFonts w:ascii="Arial" w:hAnsi="Arial" w:cs="Arial"/>
        </w:rPr>
        <w:t>.</w:t>
      </w:r>
    </w:p>
    <w:p w:rsidR="006C4E32" w:rsidRDefault="0050334E" w:rsidP="0050334E">
      <w:pPr>
        <w:pStyle w:val="30"/>
      </w:pPr>
      <w:r>
        <w:t>1.2</w:t>
      </w:r>
      <w:r>
        <w:tab/>
        <w:t>Status at this TSG meeting</w:t>
      </w:r>
    </w:p>
    <w:p w:rsidR="008D01C3" w:rsidRPr="008D01C3" w:rsidRDefault="005A6C96" w:rsidP="006E3F11">
      <w:pPr>
        <w:pStyle w:val="NO"/>
        <w:spacing w:after="0"/>
        <w:rPr>
          <w:rFonts w:ascii="Arial" w:hAnsi="Arial" w:cs="Arial"/>
        </w:rPr>
      </w:pPr>
      <w:r>
        <w:rPr>
          <w:rFonts w:ascii="Arial" w:hAnsi="Arial" w:cs="Arial"/>
        </w:rPr>
        <w:t>NOTE</w:t>
      </w:r>
      <w:r w:rsidR="008D01C3" w:rsidRPr="008D01C3">
        <w:rPr>
          <w:rFonts w:ascii="Arial" w:hAnsi="Arial" w:cs="Arial"/>
        </w:rPr>
        <w:t>:</w:t>
      </w:r>
      <w:r w:rsidR="008D01C3" w:rsidRPr="008D01C3">
        <w:rPr>
          <w:rFonts w:ascii="Arial" w:hAnsi="Arial" w:cs="Arial"/>
        </w:rPr>
        <w:tab/>
        <w:t xml:space="preserve">This status reflects the </w:t>
      </w:r>
      <w:r w:rsidR="000D17BC">
        <w:rPr>
          <w:rFonts w:ascii="Arial" w:hAnsi="Arial" w:cs="Arial"/>
        </w:rPr>
        <w:t>conclusion</w:t>
      </w:r>
      <w:r w:rsidR="008D01C3" w:rsidRPr="008D01C3">
        <w:rPr>
          <w:rFonts w:ascii="Arial" w:hAnsi="Arial" w:cs="Arial"/>
        </w:rPr>
        <w:t xml:space="preserve"> of the leading WG</w:t>
      </w:r>
      <w:r w:rsidR="00893204">
        <w:rPr>
          <w:rFonts w:ascii="Arial" w:hAnsi="Arial" w:cs="Arial"/>
        </w:rPr>
        <w:t xml:space="preserve"> </w:t>
      </w:r>
      <w:r w:rsidR="00893204" w:rsidRPr="00893204">
        <w:rPr>
          <w:rFonts w:ascii="Arial" w:hAnsi="Arial" w:cs="Arial"/>
        </w:rPr>
        <w:t>(e.g. achieved by email)</w:t>
      </w:r>
      <w:r w:rsidR="008D01C3" w:rsidRPr="008D01C3">
        <w:rPr>
          <w:rFonts w:ascii="Arial" w:hAnsi="Arial" w:cs="Arial"/>
        </w:rPr>
        <w:t>. In case there was no consensus a corresponding range has to be provided and reason for missing consensus has to be mentioned.</w:t>
      </w:r>
      <w:r w:rsidR="006E3F11">
        <w:rPr>
          <w:rFonts w:ascii="Arial" w:hAnsi="Arial" w:cs="Arial"/>
        </w:rPr>
        <w:t xml:space="preserve"> </w:t>
      </w:r>
      <w:proofErr w:type="gramStart"/>
      <w:r w:rsidR="00E1451F">
        <w:rPr>
          <w:rFonts w:ascii="Arial" w:hAnsi="Arial" w:cs="Arial"/>
        </w:rPr>
        <w:t>If this status report covers Core and Perf.</w:t>
      </w:r>
      <w:proofErr w:type="gramEnd"/>
      <w:r w:rsidR="00E1451F">
        <w:rPr>
          <w:rFonts w:ascii="Arial" w:hAnsi="Arial" w:cs="Arial"/>
        </w:rPr>
        <w:t xml:space="preserve"> </w:t>
      </w:r>
      <w:proofErr w:type="gramStart"/>
      <w:r w:rsidR="00E1451F">
        <w:rPr>
          <w:rFonts w:ascii="Arial" w:hAnsi="Arial" w:cs="Arial"/>
        </w:rPr>
        <w:t>part</w:t>
      </w:r>
      <w:proofErr w:type="gramEnd"/>
      <w:r w:rsidR="00E1451F">
        <w:rPr>
          <w:rFonts w:ascii="Arial" w:hAnsi="Arial" w:cs="Arial"/>
        </w:rPr>
        <w:t>, then the rapporteur may have to contact 2 WGs (one for the Core and RAN4 for the Perf. part).</w:t>
      </w:r>
    </w:p>
    <w:p w:rsidR="0050334E" w:rsidRDefault="00B10710" w:rsidP="0050334E">
      <w:pPr>
        <w:pStyle w:val="40"/>
      </w:pPr>
      <w:r>
        <w:t>1.2.1</w:t>
      </w:r>
      <w:r>
        <w:tab/>
        <w:t>Estimated</w:t>
      </w:r>
      <w:r w:rsidR="0050334E">
        <w:t xml:space="preserve"> level of completion of the work/study item</w:t>
      </w:r>
    </w:p>
    <w:p w:rsidR="00D86784" w:rsidRPr="002C7BDF" w:rsidRDefault="0050334E" w:rsidP="00E1451F">
      <w:pPr>
        <w:tabs>
          <w:tab w:val="left" w:pos="567"/>
        </w:tabs>
        <w:spacing w:after="0"/>
        <w:rPr>
          <w:rFonts w:ascii="Arial" w:hAnsi="Arial" w:cs="Arial"/>
          <w:color w:val="FF0000"/>
        </w:rPr>
      </w:pPr>
      <w:proofErr w:type="gramStart"/>
      <w:r w:rsidRPr="00D86784">
        <w:rPr>
          <w:rFonts w:ascii="Arial" w:hAnsi="Arial" w:cs="Arial"/>
          <w:b/>
        </w:rPr>
        <w:t>overall</w:t>
      </w:r>
      <w:proofErr w:type="gramEnd"/>
      <w:r w:rsidRPr="00D86784">
        <w:rPr>
          <w:rFonts w:ascii="Arial" w:hAnsi="Arial" w:cs="Arial"/>
          <w:b/>
        </w:rPr>
        <w:t xml:space="preserve"> (mandatory to be provided)</w:t>
      </w:r>
      <w:r>
        <w:rPr>
          <w:rFonts w:ascii="Arial" w:hAnsi="Arial" w:cs="Arial"/>
        </w:rPr>
        <w:t>:</w:t>
      </w:r>
      <w:r>
        <w:rPr>
          <w:rFonts w:ascii="Arial" w:hAnsi="Arial" w:cs="Arial"/>
        </w:rPr>
        <w:tab/>
      </w:r>
      <w:r w:rsidR="00881E7B">
        <w:rPr>
          <w:rFonts w:ascii="Arial" w:hAnsi="Arial" w:cs="Arial"/>
        </w:rPr>
        <w:tab/>
      </w:r>
      <w:r w:rsidR="00E1451F">
        <w:rPr>
          <w:rFonts w:ascii="Arial" w:hAnsi="Arial" w:cs="Arial"/>
        </w:rPr>
        <w:t>Core part:</w:t>
      </w:r>
      <w:r w:rsidR="0005259B">
        <w:rPr>
          <w:rFonts w:ascii="Arial" w:hAnsi="Arial" w:cs="Arial"/>
        </w:rPr>
        <w:tab/>
      </w:r>
      <w:r w:rsidR="0005259B">
        <w:rPr>
          <w:rFonts w:ascii="Arial" w:hAnsi="Arial" w:cs="Arial"/>
        </w:rPr>
        <w:tab/>
      </w:r>
      <w:r w:rsidR="00626BC9">
        <w:rPr>
          <w:rFonts w:ascii="Arial" w:hAnsi="Arial" w:cs="Arial"/>
        </w:rPr>
        <w:tab/>
      </w:r>
      <w:r w:rsidR="00DE6D2E" w:rsidRPr="002C7BDF">
        <w:rPr>
          <w:rFonts w:ascii="Arial" w:hAnsi="Arial" w:cs="Arial" w:hint="eastAsia"/>
          <w:color w:val="FF0000"/>
          <w:lang w:eastAsia="ja-JP"/>
        </w:rPr>
        <w:t>70</w:t>
      </w:r>
      <w:r w:rsidR="0037345F" w:rsidRPr="002C7BDF">
        <w:rPr>
          <w:rFonts w:ascii="Arial" w:hAnsi="Arial" w:cs="Arial" w:hint="eastAsia"/>
          <w:color w:val="FF0000"/>
          <w:lang w:eastAsia="ja-JP"/>
        </w:rPr>
        <w:t>% (100% for NSA)</w:t>
      </w:r>
      <w:r w:rsidR="00D86784" w:rsidRPr="002C7BDF">
        <w:rPr>
          <w:rFonts w:ascii="Arial" w:hAnsi="Arial" w:cs="Arial"/>
          <w:color w:val="FF0000"/>
        </w:rPr>
        <w:t xml:space="preserve"> </w:t>
      </w:r>
    </w:p>
    <w:p w:rsidR="00E1451F" w:rsidRDefault="00E1451F" w:rsidP="00E1451F">
      <w:pPr>
        <w:tabs>
          <w:tab w:val="left" w:pos="567"/>
        </w:tabs>
        <w:spacing w:after="0"/>
        <w:rPr>
          <w:rFonts w:ascii="Arial" w:hAnsi="Arial" w:cs="Arial"/>
        </w:rPr>
      </w:pP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proofErr w:type="gramStart"/>
      <w:r w:rsidR="00626BC9">
        <w:rPr>
          <w:rFonts w:ascii="Arial" w:hAnsi="Arial" w:cs="Arial"/>
        </w:rPr>
        <w:t xml:space="preserve">RAN4 </w:t>
      </w:r>
      <w:r>
        <w:rPr>
          <w:rFonts w:ascii="Arial" w:hAnsi="Arial" w:cs="Arial"/>
        </w:rPr>
        <w:t>Perf.</w:t>
      </w:r>
      <w:proofErr w:type="gramEnd"/>
      <w:r>
        <w:rPr>
          <w:rFonts w:ascii="Arial" w:hAnsi="Arial" w:cs="Arial"/>
        </w:rPr>
        <w:t xml:space="preserve"> </w:t>
      </w:r>
      <w:proofErr w:type="gramStart"/>
      <w:r>
        <w:rPr>
          <w:rFonts w:ascii="Arial" w:hAnsi="Arial" w:cs="Arial"/>
        </w:rPr>
        <w:t>part</w:t>
      </w:r>
      <w:proofErr w:type="gramEnd"/>
      <w:r>
        <w:rPr>
          <w:rFonts w:ascii="Arial" w:hAnsi="Arial" w:cs="Arial"/>
        </w:rPr>
        <w:t>:</w:t>
      </w:r>
      <w:r>
        <w:rPr>
          <w:rFonts w:ascii="Arial" w:hAnsi="Arial" w:cs="Arial"/>
        </w:rPr>
        <w:tab/>
      </w:r>
      <w:r>
        <w:rPr>
          <w:rFonts w:ascii="Arial" w:hAnsi="Arial" w:cs="Arial"/>
        </w:rPr>
        <w:tab/>
      </w:r>
      <w:r w:rsidRPr="00BB66D5">
        <w:rPr>
          <w:rFonts w:ascii="Arial" w:hAnsi="Arial" w:cs="Arial"/>
          <w:color w:val="FF0000"/>
        </w:rPr>
        <w:t>XXX</w:t>
      </w:r>
      <w:r>
        <w:rPr>
          <w:rFonts w:ascii="Arial" w:hAnsi="Arial" w:cs="Arial"/>
        </w:rPr>
        <w:t xml:space="preserve"> %</w:t>
      </w:r>
    </w:p>
    <w:p w:rsidR="00C4666A" w:rsidRDefault="00C4666A" w:rsidP="00E1451F">
      <w:pPr>
        <w:tabs>
          <w:tab w:val="left" w:pos="567"/>
        </w:tabs>
        <w:spacing w:after="0"/>
        <w:rPr>
          <w:rFonts w:ascii="Arial" w:hAnsi="Arial" w:cs="Arial"/>
        </w:rPr>
      </w:pP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proofErr w:type="gramStart"/>
      <w:r>
        <w:rPr>
          <w:rFonts w:ascii="Arial" w:hAnsi="Arial" w:cs="Arial"/>
        </w:rPr>
        <w:t>RAN6 Perf.</w:t>
      </w:r>
      <w:proofErr w:type="gramEnd"/>
      <w:r>
        <w:rPr>
          <w:rFonts w:ascii="Arial" w:hAnsi="Arial" w:cs="Arial"/>
        </w:rPr>
        <w:t xml:space="preserve"> </w:t>
      </w:r>
      <w:proofErr w:type="gramStart"/>
      <w:r>
        <w:rPr>
          <w:rFonts w:ascii="Arial" w:hAnsi="Arial" w:cs="Arial"/>
        </w:rPr>
        <w:t>part</w:t>
      </w:r>
      <w:proofErr w:type="gramEnd"/>
      <w:r>
        <w:rPr>
          <w:rFonts w:ascii="Arial" w:hAnsi="Arial" w:cs="Arial"/>
        </w:rPr>
        <w:t>:</w:t>
      </w:r>
      <w:r>
        <w:rPr>
          <w:rFonts w:ascii="Arial" w:hAnsi="Arial" w:cs="Arial"/>
        </w:rPr>
        <w:tab/>
      </w:r>
      <w:r>
        <w:rPr>
          <w:rFonts w:ascii="Arial" w:hAnsi="Arial" w:cs="Arial"/>
        </w:rPr>
        <w:tab/>
      </w:r>
      <w:r w:rsidRPr="00BB66D5">
        <w:rPr>
          <w:rFonts w:ascii="Arial" w:hAnsi="Arial" w:cs="Arial"/>
          <w:color w:val="FF0000"/>
        </w:rPr>
        <w:t>XXX</w:t>
      </w:r>
      <w:r>
        <w:rPr>
          <w:rFonts w:ascii="Arial" w:hAnsi="Arial" w:cs="Arial"/>
        </w:rPr>
        <w:t xml:space="preserve"> %</w:t>
      </w:r>
    </w:p>
    <w:p w:rsidR="00E1451F" w:rsidRDefault="00E1451F" w:rsidP="00E1451F">
      <w:pPr>
        <w:tabs>
          <w:tab w:val="left" w:pos="567"/>
        </w:tabs>
        <w:spacing w:after="0"/>
        <w:rPr>
          <w:rFonts w:ascii="Arial" w:hAnsi="Arial" w:cs="Arial"/>
        </w:rPr>
      </w:pP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sidR="00626BC9">
        <w:rPr>
          <w:rFonts w:ascii="Arial" w:hAnsi="Arial" w:cs="Arial"/>
        </w:rPr>
        <w:t xml:space="preserve">RAN5 </w:t>
      </w:r>
      <w:r>
        <w:rPr>
          <w:rFonts w:ascii="Arial" w:hAnsi="Arial" w:cs="Arial"/>
        </w:rPr>
        <w:t>Testing part:</w:t>
      </w:r>
      <w:r>
        <w:rPr>
          <w:rFonts w:ascii="Arial" w:hAnsi="Arial" w:cs="Arial"/>
        </w:rPr>
        <w:tab/>
      </w:r>
      <w:r>
        <w:rPr>
          <w:rFonts w:ascii="Arial" w:hAnsi="Arial" w:cs="Arial"/>
        </w:rPr>
        <w:tab/>
      </w:r>
      <w:r w:rsidRPr="00BB66D5">
        <w:rPr>
          <w:rFonts w:ascii="Arial" w:hAnsi="Arial" w:cs="Arial"/>
          <w:color w:val="FF0000"/>
        </w:rPr>
        <w:t>XXX</w:t>
      </w:r>
      <w:r>
        <w:rPr>
          <w:rFonts w:ascii="Arial" w:hAnsi="Arial" w:cs="Arial"/>
        </w:rPr>
        <w:t xml:space="preserve"> %</w:t>
      </w:r>
    </w:p>
    <w:p w:rsidR="00E1451F" w:rsidRDefault="00E1451F" w:rsidP="00E1451F">
      <w:pPr>
        <w:tabs>
          <w:tab w:val="left" w:pos="567"/>
        </w:tabs>
        <w:rPr>
          <w:rFonts w:ascii="Arial" w:hAnsi="Arial" w:cs="Arial"/>
        </w:rPr>
      </w:pP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t>SI:</w:t>
      </w:r>
      <w:r>
        <w:rPr>
          <w:rFonts w:ascii="Arial" w:hAnsi="Arial" w:cs="Arial"/>
        </w:rPr>
        <w:tab/>
      </w:r>
      <w:r>
        <w:rPr>
          <w:rFonts w:ascii="Arial" w:hAnsi="Arial" w:cs="Arial"/>
        </w:rPr>
        <w:tab/>
      </w:r>
      <w:r>
        <w:rPr>
          <w:rFonts w:ascii="Arial" w:hAnsi="Arial" w:cs="Arial"/>
        </w:rPr>
        <w:tab/>
      </w:r>
      <w:r w:rsidR="00626BC9">
        <w:rPr>
          <w:rFonts w:ascii="Arial" w:hAnsi="Arial" w:cs="Arial"/>
        </w:rPr>
        <w:tab/>
      </w:r>
      <w:r w:rsidRPr="00BB66D5">
        <w:rPr>
          <w:rFonts w:ascii="Arial" w:hAnsi="Arial" w:cs="Arial"/>
          <w:color w:val="FF0000"/>
        </w:rPr>
        <w:t>XXX</w:t>
      </w:r>
      <w:r>
        <w:rPr>
          <w:rFonts w:ascii="Arial" w:hAnsi="Arial" w:cs="Arial"/>
        </w:rPr>
        <w:t xml:space="preserve"> %</w:t>
      </w:r>
    </w:p>
    <w:p w:rsidR="008C1A3D" w:rsidRPr="00474450" w:rsidRDefault="006E3F11" w:rsidP="00626BC9">
      <w:pPr>
        <w:pStyle w:val="NO"/>
        <w:snapToGrid w:val="0"/>
        <w:spacing w:before="180"/>
        <w:rPr>
          <w:rFonts w:ascii="Arial" w:hAnsi="Arial" w:cs="Arial"/>
        </w:rPr>
      </w:pPr>
      <w:r w:rsidRPr="00474450">
        <w:rPr>
          <w:rFonts w:ascii="Arial" w:hAnsi="Arial" w:cs="Arial"/>
        </w:rPr>
        <w:t>NOTE:</w:t>
      </w:r>
      <w:r>
        <w:rPr>
          <w:rFonts w:ascii="Arial" w:hAnsi="Arial" w:cs="Arial"/>
        </w:rPr>
        <w:tab/>
        <w:t>Please leave the XXX for lines that are not applicable for this status report.</w:t>
      </w:r>
    </w:p>
    <w:p w:rsidR="0050334E" w:rsidRPr="002C7BDF" w:rsidRDefault="00D86784" w:rsidP="00626BC9">
      <w:pPr>
        <w:tabs>
          <w:tab w:val="left" w:pos="567"/>
        </w:tabs>
        <w:overflowPunct/>
        <w:autoSpaceDE/>
        <w:autoSpaceDN/>
        <w:snapToGrid w:val="0"/>
        <w:spacing w:after="0"/>
        <w:textAlignment w:val="auto"/>
        <w:rPr>
          <w:rFonts w:ascii="Arial" w:hAnsi="Arial" w:cs="Arial"/>
          <w:lang w:eastAsia="ja-JP"/>
        </w:rPr>
      </w:pPr>
      <w:proofErr w:type="gramStart"/>
      <w:r>
        <w:rPr>
          <w:rFonts w:ascii="Arial" w:hAnsi="Arial" w:cs="Arial"/>
          <w:b/>
        </w:rPr>
        <w:t>per</w:t>
      </w:r>
      <w:proofErr w:type="gramEnd"/>
      <w:r>
        <w:rPr>
          <w:rFonts w:ascii="Arial" w:hAnsi="Arial" w:cs="Arial"/>
          <w:b/>
        </w:rPr>
        <w:t xml:space="preserve"> WG (</w:t>
      </w:r>
      <w:r w:rsidR="00E1451F">
        <w:rPr>
          <w:rFonts w:ascii="Arial" w:hAnsi="Arial" w:cs="Arial"/>
          <w:b/>
        </w:rPr>
        <w:t>mandatory to be provided)</w:t>
      </w:r>
      <w:r w:rsidR="00626BC9">
        <w:rPr>
          <w:rFonts w:ascii="Arial" w:hAnsi="Arial" w:cs="Arial"/>
          <w:b/>
        </w:rPr>
        <w:t xml:space="preserve"> for Core part or SI</w:t>
      </w:r>
      <w:r>
        <w:rPr>
          <w:rFonts w:ascii="Arial" w:hAnsi="Arial" w:cs="Arial"/>
          <w:b/>
        </w:rPr>
        <w:t>:</w:t>
      </w:r>
      <w:r w:rsidRPr="00881E7B">
        <w:rPr>
          <w:rFonts w:ascii="Arial" w:hAnsi="Arial" w:cs="Arial"/>
        </w:rPr>
        <w:tab/>
      </w:r>
      <w:r w:rsidR="00E1451F" w:rsidRPr="00E1451F">
        <w:rPr>
          <w:rFonts w:ascii="Arial" w:hAnsi="Arial" w:cs="Arial"/>
        </w:rPr>
        <w:t>RAN WG1</w:t>
      </w:r>
      <w:r w:rsidR="00881E7B" w:rsidRPr="00E1451F">
        <w:rPr>
          <w:rFonts w:ascii="Arial" w:hAnsi="Arial" w:cs="Arial"/>
        </w:rPr>
        <w:t>:</w:t>
      </w:r>
      <w:r w:rsidR="00976F43">
        <w:rPr>
          <w:rFonts w:ascii="Arial" w:hAnsi="Arial" w:cs="Arial"/>
          <w:color w:val="FF0000"/>
        </w:rPr>
        <w:tab/>
      </w:r>
      <w:r w:rsidR="00976F43">
        <w:rPr>
          <w:rFonts w:ascii="Arial" w:hAnsi="Arial" w:cs="Arial"/>
          <w:color w:val="FF0000"/>
        </w:rPr>
        <w:tab/>
      </w:r>
      <w:r w:rsidR="005B4F28" w:rsidRPr="002C7BDF">
        <w:rPr>
          <w:rFonts w:ascii="Arial" w:hAnsi="Arial" w:cs="Arial"/>
        </w:rPr>
        <w:t>85%</w:t>
      </w:r>
    </w:p>
    <w:p w:rsidR="00881E7B" w:rsidRPr="00C61180" w:rsidRDefault="00E1451F" w:rsidP="00626BC9">
      <w:pPr>
        <w:tabs>
          <w:tab w:val="left" w:pos="567"/>
        </w:tabs>
        <w:overflowPunct/>
        <w:autoSpaceDE/>
        <w:autoSpaceDN/>
        <w:snapToGrid w:val="0"/>
        <w:spacing w:after="0"/>
        <w:textAlignment w:val="auto"/>
        <w:rPr>
          <w:rFonts w:ascii="Arial" w:hAnsi="Arial" w:cs="Arial"/>
          <w:lang w:eastAsia="ja-JP"/>
        </w:rPr>
      </w:pPr>
      <w:r>
        <w:rPr>
          <w:rFonts w:ascii="Arial" w:hAnsi="Arial" w:cs="Arial"/>
          <w:color w:val="FF0000"/>
        </w:rPr>
        <w:tab/>
      </w:r>
      <w:r>
        <w:rPr>
          <w:rFonts w:ascii="Arial" w:hAnsi="Arial" w:cs="Arial"/>
          <w:color w:val="FF0000"/>
        </w:rPr>
        <w:tab/>
      </w:r>
      <w:r>
        <w:rPr>
          <w:rFonts w:ascii="Arial" w:hAnsi="Arial" w:cs="Arial"/>
          <w:color w:val="FF0000"/>
        </w:rPr>
        <w:tab/>
      </w:r>
      <w:r>
        <w:rPr>
          <w:rFonts w:ascii="Arial" w:hAnsi="Arial" w:cs="Arial"/>
          <w:color w:val="FF0000"/>
        </w:rPr>
        <w:tab/>
      </w:r>
      <w:r>
        <w:rPr>
          <w:rFonts w:ascii="Arial" w:hAnsi="Arial" w:cs="Arial"/>
          <w:color w:val="FF0000"/>
        </w:rPr>
        <w:tab/>
      </w:r>
      <w:r>
        <w:rPr>
          <w:rFonts w:ascii="Arial" w:hAnsi="Arial" w:cs="Arial"/>
          <w:color w:val="FF0000"/>
        </w:rPr>
        <w:tab/>
      </w:r>
      <w:r>
        <w:rPr>
          <w:rFonts w:ascii="Arial" w:hAnsi="Arial" w:cs="Arial"/>
          <w:color w:val="FF0000"/>
        </w:rPr>
        <w:tab/>
      </w:r>
      <w:r w:rsidR="00626BC9">
        <w:rPr>
          <w:rFonts w:ascii="Arial" w:hAnsi="Arial" w:cs="Arial"/>
          <w:color w:val="FF0000"/>
        </w:rPr>
        <w:tab/>
      </w:r>
      <w:r w:rsidR="00626BC9">
        <w:rPr>
          <w:rFonts w:ascii="Arial" w:hAnsi="Arial" w:cs="Arial"/>
          <w:color w:val="FF0000"/>
        </w:rPr>
        <w:tab/>
      </w:r>
      <w:r w:rsidR="00626BC9">
        <w:rPr>
          <w:rFonts w:ascii="Arial" w:hAnsi="Arial" w:cs="Arial"/>
          <w:color w:val="FF0000"/>
        </w:rPr>
        <w:tab/>
      </w:r>
      <w:r w:rsidRPr="00E1451F">
        <w:rPr>
          <w:rFonts w:ascii="Arial" w:hAnsi="Arial" w:cs="Arial"/>
        </w:rPr>
        <w:t>RAN WG2</w:t>
      </w:r>
      <w:r w:rsidR="00881E7B" w:rsidRPr="00E1451F">
        <w:rPr>
          <w:rFonts w:ascii="Arial" w:hAnsi="Arial" w:cs="Arial"/>
        </w:rPr>
        <w:t>:</w:t>
      </w:r>
      <w:r w:rsidR="00881E7B" w:rsidRPr="00881E7B">
        <w:rPr>
          <w:rFonts w:ascii="Arial" w:hAnsi="Arial" w:cs="Arial"/>
          <w:color w:val="FF0000"/>
        </w:rPr>
        <w:tab/>
      </w:r>
      <w:r w:rsidR="00881E7B" w:rsidRPr="00881E7B">
        <w:rPr>
          <w:rFonts w:ascii="Arial" w:hAnsi="Arial" w:cs="Arial"/>
          <w:color w:val="FF0000"/>
        </w:rPr>
        <w:tab/>
      </w:r>
      <w:r w:rsidR="00207FD5" w:rsidRPr="002C7BDF">
        <w:rPr>
          <w:rFonts w:ascii="Arial" w:hAnsi="Arial" w:cs="Arial"/>
          <w:lang w:eastAsia="ja-JP"/>
        </w:rPr>
        <w:t>60</w:t>
      </w:r>
      <w:r w:rsidR="005B4F28" w:rsidRPr="002C7BDF">
        <w:rPr>
          <w:rFonts w:ascii="Arial" w:hAnsi="Arial" w:cs="Arial"/>
          <w:lang w:eastAsia="ja-JP"/>
        </w:rPr>
        <w:t>%</w:t>
      </w:r>
    </w:p>
    <w:p w:rsidR="00E1451F" w:rsidRPr="00881E7B" w:rsidRDefault="00E1451F" w:rsidP="00626BC9">
      <w:pPr>
        <w:tabs>
          <w:tab w:val="left" w:pos="567"/>
        </w:tabs>
        <w:overflowPunct/>
        <w:autoSpaceDE/>
        <w:autoSpaceDN/>
        <w:snapToGrid w:val="0"/>
        <w:spacing w:after="0"/>
        <w:textAlignment w:val="auto"/>
        <w:rPr>
          <w:rFonts w:ascii="Arial" w:hAnsi="Arial" w:cs="Arial"/>
          <w:color w:val="FF0000"/>
          <w:lang w:eastAsia="ja-JP"/>
        </w:rPr>
      </w:pPr>
      <w:r>
        <w:rPr>
          <w:rFonts w:ascii="Arial" w:hAnsi="Arial" w:cs="Arial"/>
          <w:color w:val="FF0000"/>
        </w:rPr>
        <w:tab/>
      </w:r>
      <w:r>
        <w:rPr>
          <w:rFonts w:ascii="Arial" w:hAnsi="Arial" w:cs="Arial"/>
          <w:color w:val="FF0000"/>
        </w:rPr>
        <w:tab/>
      </w:r>
      <w:r>
        <w:rPr>
          <w:rFonts w:ascii="Arial" w:hAnsi="Arial" w:cs="Arial"/>
          <w:color w:val="FF0000"/>
        </w:rPr>
        <w:tab/>
      </w:r>
      <w:r>
        <w:rPr>
          <w:rFonts w:ascii="Arial" w:hAnsi="Arial" w:cs="Arial"/>
          <w:color w:val="FF0000"/>
        </w:rPr>
        <w:tab/>
      </w:r>
      <w:r>
        <w:rPr>
          <w:rFonts w:ascii="Arial" w:hAnsi="Arial" w:cs="Arial"/>
          <w:color w:val="FF0000"/>
        </w:rPr>
        <w:tab/>
      </w:r>
      <w:r>
        <w:rPr>
          <w:rFonts w:ascii="Arial" w:hAnsi="Arial" w:cs="Arial"/>
          <w:color w:val="FF0000"/>
        </w:rPr>
        <w:tab/>
      </w:r>
      <w:r>
        <w:rPr>
          <w:rFonts w:ascii="Arial" w:hAnsi="Arial" w:cs="Arial"/>
          <w:color w:val="FF0000"/>
        </w:rPr>
        <w:tab/>
      </w:r>
      <w:r w:rsidR="00626BC9">
        <w:rPr>
          <w:rFonts w:ascii="Arial" w:hAnsi="Arial" w:cs="Arial"/>
          <w:color w:val="FF0000"/>
        </w:rPr>
        <w:tab/>
      </w:r>
      <w:r w:rsidR="00626BC9">
        <w:rPr>
          <w:rFonts w:ascii="Arial" w:hAnsi="Arial" w:cs="Arial"/>
          <w:color w:val="FF0000"/>
        </w:rPr>
        <w:tab/>
      </w:r>
      <w:r w:rsidR="00626BC9">
        <w:rPr>
          <w:rFonts w:ascii="Arial" w:hAnsi="Arial" w:cs="Arial"/>
          <w:color w:val="FF0000"/>
        </w:rPr>
        <w:tab/>
      </w:r>
      <w:r w:rsidRPr="00E1451F">
        <w:rPr>
          <w:rFonts w:ascii="Arial" w:hAnsi="Arial" w:cs="Arial"/>
        </w:rPr>
        <w:t>RAN WG</w:t>
      </w:r>
      <w:r>
        <w:rPr>
          <w:rFonts w:ascii="Arial" w:hAnsi="Arial" w:cs="Arial"/>
        </w:rPr>
        <w:t>3</w:t>
      </w:r>
      <w:r w:rsidRPr="00E1451F">
        <w:rPr>
          <w:rFonts w:ascii="Arial" w:hAnsi="Arial" w:cs="Arial"/>
        </w:rPr>
        <w:t>:</w:t>
      </w:r>
      <w:r w:rsidRPr="00881E7B">
        <w:rPr>
          <w:rFonts w:ascii="Arial" w:hAnsi="Arial" w:cs="Arial"/>
          <w:color w:val="FF0000"/>
        </w:rPr>
        <w:tab/>
      </w:r>
      <w:r w:rsidRPr="00881E7B">
        <w:rPr>
          <w:rFonts w:ascii="Arial" w:hAnsi="Arial" w:cs="Arial"/>
          <w:color w:val="FF0000"/>
        </w:rPr>
        <w:tab/>
      </w:r>
      <w:r w:rsidR="0030387A" w:rsidRPr="00380CCC">
        <w:rPr>
          <w:rFonts w:ascii="Arial" w:hAnsi="Arial" w:cs="Arial" w:hint="eastAsia"/>
          <w:lang w:eastAsia="ja-JP"/>
        </w:rPr>
        <w:t>60</w:t>
      </w:r>
      <w:r w:rsidR="0030387A" w:rsidRPr="00380CCC">
        <w:rPr>
          <w:rFonts w:ascii="Arial" w:hAnsi="Arial" w:cs="Arial"/>
        </w:rPr>
        <w:t>%</w:t>
      </w:r>
    </w:p>
    <w:p w:rsidR="00474450" w:rsidRDefault="00474450" w:rsidP="00626BC9">
      <w:pPr>
        <w:tabs>
          <w:tab w:val="left" w:pos="567"/>
        </w:tabs>
        <w:overflowPunct/>
        <w:autoSpaceDE/>
        <w:autoSpaceDN/>
        <w:snapToGrid w:val="0"/>
        <w:spacing w:after="0"/>
        <w:textAlignment w:val="auto"/>
        <w:rPr>
          <w:rFonts w:ascii="Arial" w:hAnsi="Arial" w:cs="Arial"/>
          <w:color w:val="FF0000"/>
        </w:rPr>
      </w:pPr>
      <w:r>
        <w:rPr>
          <w:rFonts w:ascii="Arial" w:hAnsi="Arial" w:cs="Arial"/>
          <w:color w:val="FF0000"/>
        </w:rPr>
        <w:tab/>
      </w:r>
      <w:r>
        <w:rPr>
          <w:rFonts w:ascii="Arial" w:hAnsi="Arial" w:cs="Arial"/>
          <w:color w:val="FF0000"/>
        </w:rPr>
        <w:tab/>
      </w:r>
      <w:r>
        <w:rPr>
          <w:rFonts w:ascii="Arial" w:hAnsi="Arial" w:cs="Arial"/>
          <w:color w:val="FF0000"/>
        </w:rPr>
        <w:tab/>
      </w:r>
      <w:r>
        <w:rPr>
          <w:rFonts w:ascii="Arial" w:hAnsi="Arial" w:cs="Arial"/>
          <w:color w:val="FF0000"/>
        </w:rPr>
        <w:tab/>
      </w:r>
      <w:r>
        <w:rPr>
          <w:rFonts w:ascii="Arial" w:hAnsi="Arial" w:cs="Arial"/>
          <w:color w:val="FF0000"/>
        </w:rPr>
        <w:tab/>
      </w:r>
      <w:r>
        <w:rPr>
          <w:rFonts w:ascii="Arial" w:hAnsi="Arial" w:cs="Arial"/>
          <w:color w:val="FF0000"/>
        </w:rPr>
        <w:tab/>
      </w:r>
      <w:r w:rsidR="00626BC9">
        <w:rPr>
          <w:rFonts w:ascii="Arial" w:hAnsi="Arial" w:cs="Arial"/>
          <w:color w:val="FF0000"/>
        </w:rPr>
        <w:tab/>
      </w:r>
      <w:r w:rsidR="00626BC9">
        <w:rPr>
          <w:rFonts w:ascii="Arial" w:hAnsi="Arial" w:cs="Arial"/>
          <w:color w:val="FF0000"/>
        </w:rPr>
        <w:tab/>
      </w:r>
      <w:r w:rsidR="00626BC9">
        <w:rPr>
          <w:rFonts w:ascii="Arial" w:hAnsi="Arial" w:cs="Arial"/>
          <w:color w:val="FF0000"/>
        </w:rPr>
        <w:tab/>
      </w:r>
      <w:r>
        <w:rPr>
          <w:rFonts w:ascii="Arial" w:hAnsi="Arial" w:cs="Arial"/>
          <w:color w:val="FF0000"/>
        </w:rPr>
        <w:tab/>
      </w:r>
      <w:r w:rsidRPr="00E1451F">
        <w:rPr>
          <w:rFonts w:ascii="Arial" w:hAnsi="Arial" w:cs="Arial"/>
        </w:rPr>
        <w:t>RAN WG</w:t>
      </w:r>
      <w:r w:rsidR="00626BC9">
        <w:rPr>
          <w:rFonts w:ascii="Arial" w:hAnsi="Arial" w:cs="Arial"/>
        </w:rPr>
        <w:t>4:</w:t>
      </w:r>
      <w:r w:rsidR="00626BC9">
        <w:rPr>
          <w:rFonts w:ascii="Arial" w:hAnsi="Arial" w:cs="Arial"/>
        </w:rPr>
        <w:tab/>
      </w:r>
      <w:r w:rsidRPr="00881E7B">
        <w:rPr>
          <w:rFonts w:ascii="Arial" w:hAnsi="Arial" w:cs="Arial"/>
          <w:color w:val="FF0000"/>
        </w:rPr>
        <w:tab/>
      </w:r>
      <w:r w:rsidR="00301E11">
        <w:rPr>
          <w:rFonts w:ascii="Arial" w:hAnsi="Arial" w:cs="Arial" w:hint="eastAsia"/>
          <w:lang w:eastAsia="ja-JP"/>
        </w:rPr>
        <w:t>6</w:t>
      </w:r>
      <w:r w:rsidR="00301E11">
        <w:rPr>
          <w:rFonts w:ascii="Arial" w:hAnsi="Arial" w:cs="Arial"/>
          <w:lang w:eastAsia="ja-JP"/>
        </w:rPr>
        <w:t>0</w:t>
      </w:r>
      <w:r w:rsidR="00301E11" w:rsidRPr="00380CCC">
        <w:rPr>
          <w:rFonts w:ascii="Arial" w:hAnsi="Arial" w:cs="Arial"/>
        </w:rPr>
        <w:t>%</w:t>
      </w:r>
    </w:p>
    <w:p w:rsidR="00D22398" w:rsidRDefault="00D22398" w:rsidP="00D22398">
      <w:pPr>
        <w:tabs>
          <w:tab w:val="left" w:pos="567"/>
        </w:tabs>
        <w:overflowPunct/>
        <w:autoSpaceDE/>
        <w:autoSpaceDN/>
        <w:snapToGrid w:val="0"/>
        <w:spacing w:after="0"/>
        <w:textAlignment w:val="auto"/>
        <w:rPr>
          <w:rFonts w:ascii="Arial" w:hAnsi="Arial" w:cs="Arial"/>
          <w:color w:val="FF0000"/>
        </w:rPr>
      </w:pPr>
      <w:r>
        <w:rPr>
          <w:rFonts w:ascii="Arial" w:hAnsi="Arial" w:cs="Arial"/>
          <w:color w:val="FF0000"/>
        </w:rPr>
        <w:tab/>
      </w:r>
      <w:r>
        <w:rPr>
          <w:rFonts w:ascii="Arial" w:hAnsi="Arial" w:cs="Arial"/>
          <w:color w:val="FF0000"/>
        </w:rPr>
        <w:tab/>
      </w:r>
      <w:r>
        <w:rPr>
          <w:rFonts w:ascii="Arial" w:hAnsi="Arial" w:cs="Arial"/>
          <w:color w:val="FF0000"/>
        </w:rPr>
        <w:tab/>
      </w:r>
      <w:r>
        <w:rPr>
          <w:rFonts w:ascii="Arial" w:hAnsi="Arial" w:cs="Arial"/>
          <w:color w:val="FF0000"/>
        </w:rPr>
        <w:tab/>
      </w:r>
      <w:r>
        <w:rPr>
          <w:rFonts w:ascii="Arial" w:hAnsi="Arial" w:cs="Arial"/>
          <w:color w:val="FF0000"/>
        </w:rPr>
        <w:tab/>
      </w:r>
      <w:r>
        <w:rPr>
          <w:rFonts w:ascii="Arial" w:hAnsi="Arial" w:cs="Arial"/>
          <w:color w:val="FF0000"/>
        </w:rPr>
        <w:tab/>
      </w:r>
      <w:r>
        <w:rPr>
          <w:rFonts w:ascii="Arial" w:hAnsi="Arial" w:cs="Arial"/>
          <w:color w:val="FF0000"/>
        </w:rPr>
        <w:tab/>
      </w:r>
      <w:r>
        <w:rPr>
          <w:rFonts w:ascii="Arial" w:hAnsi="Arial" w:cs="Arial"/>
          <w:color w:val="FF0000"/>
        </w:rPr>
        <w:tab/>
      </w:r>
      <w:r>
        <w:rPr>
          <w:rFonts w:ascii="Arial" w:hAnsi="Arial" w:cs="Arial"/>
          <w:color w:val="FF0000"/>
        </w:rPr>
        <w:tab/>
      </w:r>
      <w:r>
        <w:rPr>
          <w:rFonts w:ascii="Arial" w:hAnsi="Arial" w:cs="Arial"/>
          <w:color w:val="FF0000"/>
        </w:rPr>
        <w:tab/>
      </w:r>
      <w:r w:rsidRPr="00E1451F">
        <w:rPr>
          <w:rFonts w:ascii="Arial" w:hAnsi="Arial" w:cs="Arial"/>
        </w:rPr>
        <w:t>RAN WG</w:t>
      </w:r>
      <w:r>
        <w:rPr>
          <w:rFonts w:ascii="Arial" w:hAnsi="Arial" w:cs="Arial"/>
        </w:rPr>
        <w:t>5:</w:t>
      </w:r>
      <w:r>
        <w:rPr>
          <w:rFonts w:ascii="Arial" w:hAnsi="Arial" w:cs="Arial"/>
        </w:rPr>
        <w:tab/>
      </w:r>
      <w:r w:rsidRPr="00881E7B">
        <w:rPr>
          <w:rFonts w:ascii="Arial" w:hAnsi="Arial" w:cs="Arial"/>
          <w:color w:val="FF0000"/>
        </w:rPr>
        <w:tab/>
        <w:t>XXX%</w:t>
      </w:r>
    </w:p>
    <w:p w:rsidR="00C4666A" w:rsidRPr="00881E7B" w:rsidRDefault="00C4666A" w:rsidP="00C4666A">
      <w:pPr>
        <w:tabs>
          <w:tab w:val="left" w:pos="567"/>
        </w:tabs>
        <w:overflowPunct/>
        <w:autoSpaceDE/>
        <w:autoSpaceDN/>
        <w:snapToGrid w:val="0"/>
        <w:spacing w:after="0"/>
        <w:textAlignment w:val="auto"/>
        <w:rPr>
          <w:rFonts w:ascii="Arial" w:hAnsi="Arial" w:cs="Arial"/>
          <w:color w:val="FF0000"/>
        </w:rPr>
      </w:pPr>
      <w:r>
        <w:rPr>
          <w:rFonts w:ascii="Arial" w:hAnsi="Arial" w:cs="Arial"/>
          <w:color w:val="FF0000"/>
        </w:rPr>
        <w:tab/>
      </w:r>
      <w:r>
        <w:rPr>
          <w:rFonts w:ascii="Arial" w:hAnsi="Arial" w:cs="Arial"/>
          <w:color w:val="FF0000"/>
        </w:rPr>
        <w:tab/>
      </w:r>
      <w:r>
        <w:rPr>
          <w:rFonts w:ascii="Arial" w:hAnsi="Arial" w:cs="Arial"/>
          <w:color w:val="FF0000"/>
        </w:rPr>
        <w:tab/>
      </w:r>
      <w:r>
        <w:rPr>
          <w:rFonts w:ascii="Arial" w:hAnsi="Arial" w:cs="Arial"/>
          <w:color w:val="FF0000"/>
        </w:rPr>
        <w:tab/>
      </w:r>
      <w:r>
        <w:rPr>
          <w:rFonts w:ascii="Arial" w:hAnsi="Arial" w:cs="Arial"/>
          <w:color w:val="FF0000"/>
        </w:rPr>
        <w:tab/>
      </w:r>
      <w:r>
        <w:rPr>
          <w:rFonts w:ascii="Arial" w:hAnsi="Arial" w:cs="Arial"/>
          <w:color w:val="FF0000"/>
        </w:rPr>
        <w:tab/>
      </w:r>
      <w:r>
        <w:rPr>
          <w:rFonts w:ascii="Arial" w:hAnsi="Arial" w:cs="Arial"/>
          <w:color w:val="FF0000"/>
        </w:rPr>
        <w:tab/>
      </w:r>
      <w:r>
        <w:rPr>
          <w:rFonts w:ascii="Arial" w:hAnsi="Arial" w:cs="Arial"/>
          <w:color w:val="FF0000"/>
        </w:rPr>
        <w:tab/>
      </w:r>
      <w:r>
        <w:rPr>
          <w:rFonts w:ascii="Arial" w:hAnsi="Arial" w:cs="Arial"/>
          <w:color w:val="FF0000"/>
        </w:rPr>
        <w:tab/>
      </w:r>
      <w:r>
        <w:rPr>
          <w:rFonts w:ascii="Arial" w:hAnsi="Arial" w:cs="Arial"/>
          <w:color w:val="FF0000"/>
        </w:rPr>
        <w:tab/>
      </w:r>
      <w:r w:rsidRPr="00E1451F">
        <w:rPr>
          <w:rFonts w:ascii="Arial" w:hAnsi="Arial" w:cs="Arial"/>
        </w:rPr>
        <w:t>RAN WG</w:t>
      </w:r>
      <w:r>
        <w:rPr>
          <w:rFonts w:ascii="Arial" w:hAnsi="Arial" w:cs="Arial"/>
        </w:rPr>
        <w:t>6:</w:t>
      </w:r>
      <w:r>
        <w:rPr>
          <w:rFonts w:ascii="Arial" w:hAnsi="Arial" w:cs="Arial"/>
        </w:rPr>
        <w:tab/>
      </w:r>
      <w:r w:rsidRPr="00881E7B">
        <w:rPr>
          <w:rFonts w:ascii="Arial" w:hAnsi="Arial" w:cs="Arial"/>
          <w:color w:val="FF0000"/>
        </w:rPr>
        <w:tab/>
        <w:t>XXX%</w:t>
      </w:r>
    </w:p>
    <w:p w:rsidR="00C4666A" w:rsidRPr="00881E7B" w:rsidRDefault="00C4666A" w:rsidP="00D22398">
      <w:pPr>
        <w:tabs>
          <w:tab w:val="left" w:pos="567"/>
        </w:tabs>
        <w:overflowPunct/>
        <w:autoSpaceDE/>
        <w:autoSpaceDN/>
        <w:snapToGrid w:val="0"/>
        <w:spacing w:after="0"/>
        <w:textAlignment w:val="auto"/>
        <w:rPr>
          <w:rFonts w:ascii="Arial" w:hAnsi="Arial" w:cs="Arial"/>
          <w:color w:val="FF0000"/>
        </w:rPr>
      </w:pPr>
    </w:p>
    <w:p w:rsidR="008C1A3D" w:rsidRPr="00474450" w:rsidRDefault="008C1A3D" w:rsidP="0083266E">
      <w:pPr>
        <w:pStyle w:val="NO"/>
        <w:snapToGrid w:val="0"/>
        <w:spacing w:before="180"/>
        <w:rPr>
          <w:rFonts w:ascii="Arial" w:hAnsi="Arial" w:cs="Arial"/>
        </w:rPr>
      </w:pPr>
      <w:r w:rsidRPr="00474450">
        <w:rPr>
          <w:rFonts w:ascii="Arial" w:hAnsi="Arial" w:cs="Arial"/>
        </w:rPr>
        <w:t>NOTE:</w:t>
      </w:r>
      <w:r w:rsidR="00626BC9">
        <w:rPr>
          <w:rFonts w:ascii="Arial" w:hAnsi="Arial" w:cs="Arial"/>
        </w:rPr>
        <w:tab/>
      </w:r>
      <w:r w:rsidR="00B10710">
        <w:rPr>
          <w:rFonts w:ascii="Arial" w:hAnsi="Arial" w:cs="Arial"/>
        </w:rPr>
        <w:t xml:space="preserve">Please leave the </w:t>
      </w:r>
      <w:r w:rsidR="0083266E">
        <w:rPr>
          <w:rFonts w:ascii="Arial" w:hAnsi="Arial" w:cs="Arial"/>
        </w:rPr>
        <w:t xml:space="preserve">XXX for </w:t>
      </w:r>
      <w:r w:rsidR="00626BC9">
        <w:rPr>
          <w:rFonts w:ascii="Arial" w:hAnsi="Arial" w:cs="Arial"/>
        </w:rPr>
        <w:t>lines</w:t>
      </w:r>
      <w:r>
        <w:rPr>
          <w:rFonts w:ascii="Arial" w:hAnsi="Arial" w:cs="Arial"/>
        </w:rPr>
        <w:t xml:space="preserve"> that are not </w:t>
      </w:r>
      <w:r w:rsidR="00626BC9">
        <w:rPr>
          <w:rFonts w:ascii="Arial" w:hAnsi="Arial" w:cs="Arial"/>
        </w:rPr>
        <w:t xml:space="preserve">applicable for this </w:t>
      </w:r>
      <w:r>
        <w:rPr>
          <w:rFonts w:ascii="Arial" w:hAnsi="Arial" w:cs="Arial"/>
        </w:rPr>
        <w:t>status report.</w:t>
      </w:r>
    </w:p>
    <w:p w:rsidR="00D86784" w:rsidRDefault="008D70D2" w:rsidP="008D70D2">
      <w:pPr>
        <w:tabs>
          <w:tab w:val="left" w:pos="567"/>
        </w:tabs>
        <w:overflowPunct/>
        <w:autoSpaceDE/>
        <w:autoSpaceDN/>
        <w:snapToGrid w:val="0"/>
        <w:spacing w:after="0"/>
        <w:textAlignment w:val="auto"/>
        <w:rPr>
          <w:rFonts w:ascii="Arial" w:hAnsi="Arial" w:cs="Arial"/>
          <w:b/>
        </w:rPr>
      </w:pPr>
      <w:proofErr w:type="gramStart"/>
      <w:r>
        <w:rPr>
          <w:rFonts w:ascii="Arial" w:hAnsi="Arial" w:cs="Arial"/>
          <w:b/>
        </w:rPr>
        <w:t>additional</w:t>
      </w:r>
      <w:proofErr w:type="gramEnd"/>
      <w:r>
        <w:rPr>
          <w:rFonts w:ascii="Arial" w:hAnsi="Arial" w:cs="Arial"/>
          <w:b/>
        </w:rPr>
        <w:t xml:space="preserve"> comments:</w:t>
      </w:r>
      <w:r>
        <w:rPr>
          <w:rFonts w:ascii="Arial" w:hAnsi="Arial" w:cs="Arial"/>
          <w:b/>
        </w:rPr>
        <w:tab/>
      </w:r>
      <w:r>
        <w:rPr>
          <w:rFonts w:ascii="Arial" w:hAnsi="Arial" w:cs="Arial"/>
          <w:b/>
        </w:rPr>
        <w:tab/>
      </w:r>
      <w:r>
        <w:rPr>
          <w:rFonts w:ascii="Arial" w:hAnsi="Arial" w:cs="Arial"/>
          <w:b/>
        </w:rPr>
        <w:tab/>
      </w:r>
      <w:r w:rsidR="00AB239A">
        <w:rPr>
          <w:rFonts w:ascii="Arial" w:hAnsi="Arial" w:cs="Arial"/>
          <w:color w:val="FF0000"/>
        </w:rPr>
        <w:t>&lt;i</w:t>
      </w:r>
      <w:r w:rsidRPr="008D70D2">
        <w:rPr>
          <w:rFonts w:ascii="Arial" w:hAnsi="Arial" w:cs="Arial"/>
          <w:color w:val="FF0000"/>
        </w:rPr>
        <w:t>f any</w:t>
      </w:r>
      <w:r w:rsidR="00AB239A">
        <w:rPr>
          <w:rFonts w:ascii="Arial" w:hAnsi="Arial" w:cs="Arial"/>
          <w:color w:val="FF0000"/>
        </w:rPr>
        <w:t>,</w:t>
      </w:r>
      <w:r w:rsidRPr="008D70D2">
        <w:rPr>
          <w:rFonts w:ascii="Arial" w:hAnsi="Arial" w:cs="Arial"/>
          <w:color w:val="FF0000"/>
        </w:rPr>
        <w:t xml:space="preserve"> otherwise leave </w:t>
      </w:r>
      <w:r w:rsidR="00AB239A">
        <w:rPr>
          <w:rFonts w:ascii="Arial" w:hAnsi="Arial" w:cs="Arial"/>
          <w:color w:val="FF0000"/>
        </w:rPr>
        <w:t xml:space="preserve">it </w:t>
      </w:r>
      <w:r w:rsidRPr="008D70D2">
        <w:rPr>
          <w:rFonts w:ascii="Arial" w:hAnsi="Arial" w:cs="Arial"/>
          <w:color w:val="FF0000"/>
        </w:rPr>
        <w:t>blank&gt;</w:t>
      </w:r>
    </w:p>
    <w:p w:rsidR="008D70D2" w:rsidRDefault="008D70D2" w:rsidP="008D70D2">
      <w:pPr>
        <w:tabs>
          <w:tab w:val="left" w:pos="567"/>
        </w:tabs>
        <w:overflowPunct/>
        <w:autoSpaceDE/>
        <w:autoSpaceDN/>
        <w:snapToGrid w:val="0"/>
        <w:spacing w:after="0"/>
        <w:textAlignment w:val="auto"/>
        <w:rPr>
          <w:rFonts w:ascii="Arial" w:hAnsi="Arial" w:cs="Arial"/>
          <w:b/>
        </w:rPr>
      </w:pPr>
    </w:p>
    <w:p w:rsidR="001A3B5F" w:rsidRDefault="000D17BC" w:rsidP="001A3B5F">
      <w:pPr>
        <w:pStyle w:val="40"/>
      </w:pPr>
      <w:r>
        <w:t>1.2.2</w:t>
      </w:r>
      <w:r>
        <w:tab/>
        <w:t>Estimated completion date of the work/study item</w:t>
      </w:r>
    </w:p>
    <w:p w:rsidR="00E03F0B" w:rsidRPr="000D17BC" w:rsidRDefault="00E03F0B" w:rsidP="00E03F0B">
      <w:pPr>
        <w:spacing w:after="0"/>
        <w:rPr>
          <w:rFonts w:ascii="Arial" w:hAnsi="Arial" w:cs="Arial"/>
        </w:rPr>
      </w:pPr>
      <w:r>
        <w:rPr>
          <w:rFonts w:ascii="Arial" w:hAnsi="Arial" w:cs="Arial"/>
          <w:b/>
        </w:rPr>
        <w:t>This SI</w:t>
      </w:r>
      <w:r w:rsidRPr="000D17BC">
        <w:rPr>
          <w:rFonts w:ascii="Arial" w:hAnsi="Arial" w:cs="Arial"/>
          <w:b/>
        </w:rPr>
        <w:t xml:space="preserve"> is planned to be 100% complete in:</w:t>
      </w:r>
      <w:r w:rsidRPr="000D17BC">
        <w:rPr>
          <w:rFonts w:ascii="Arial" w:hAnsi="Arial" w:cs="Arial"/>
        </w:rPr>
        <w:tab/>
      </w:r>
      <w:r>
        <w:rPr>
          <w:rFonts w:ascii="Arial" w:hAnsi="Arial" w:cs="Arial"/>
        </w:rPr>
        <w:tab/>
      </w:r>
      <w:r>
        <w:rPr>
          <w:rFonts w:ascii="Arial" w:hAnsi="Arial" w:cs="Arial"/>
        </w:rPr>
        <w:tab/>
      </w:r>
      <w:r>
        <w:rPr>
          <w:rFonts w:ascii="Arial" w:hAnsi="Arial" w:cs="Arial"/>
        </w:rPr>
        <w:tab/>
      </w:r>
      <w:r w:rsidRPr="000D17BC">
        <w:rPr>
          <w:rFonts w:ascii="Arial" w:hAnsi="Arial" w:cs="Arial"/>
          <w:color w:val="FF0000"/>
        </w:rPr>
        <w:t xml:space="preserve">&lt;e.g. </w:t>
      </w:r>
      <w:r>
        <w:rPr>
          <w:rFonts w:ascii="Arial" w:hAnsi="Arial" w:cs="Arial"/>
          <w:color w:val="FF0000"/>
        </w:rPr>
        <w:t>March 1x</w:t>
      </w:r>
      <w:r w:rsidRPr="000D17BC">
        <w:rPr>
          <w:rFonts w:ascii="Arial" w:hAnsi="Arial" w:cs="Arial"/>
          <w:color w:val="FF0000"/>
        </w:rPr>
        <w:t>&gt;</w:t>
      </w:r>
      <w:r>
        <w:rPr>
          <w:rFonts w:ascii="Arial" w:hAnsi="Arial" w:cs="Arial"/>
        </w:rPr>
        <w:tab/>
      </w:r>
      <w:r w:rsidRPr="000D17BC">
        <w:rPr>
          <w:rFonts w:ascii="Arial" w:hAnsi="Arial" w:cs="Arial"/>
          <w:b/>
        </w:rPr>
        <w:t>which is:</w:t>
      </w:r>
      <w:r>
        <w:rPr>
          <w:rFonts w:ascii="Arial" w:hAnsi="Arial" w:cs="Arial"/>
        </w:rPr>
        <w:tab/>
        <w:t>RAN #</w:t>
      </w:r>
      <w:r w:rsidRPr="000D17BC">
        <w:rPr>
          <w:rFonts w:ascii="Arial" w:hAnsi="Arial" w:cs="Arial"/>
          <w:color w:val="FF0000"/>
        </w:rPr>
        <w:t>XX</w:t>
      </w:r>
    </w:p>
    <w:p w:rsidR="00E03F0B" w:rsidRDefault="00E03F0B" w:rsidP="00E03F0B">
      <w:pPr>
        <w:spacing w:after="0"/>
        <w:rPr>
          <w:rFonts w:ascii="Arial" w:hAnsi="Arial" w:cs="Arial"/>
          <w:color w:val="FF0000"/>
          <w:lang w:eastAsia="ja-JP"/>
        </w:rPr>
      </w:pPr>
      <w:r w:rsidRPr="000D17BC">
        <w:rPr>
          <w:rFonts w:ascii="Arial" w:hAnsi="Arial" w:cs="Arial"/>
          <w:b/>
        </w:rPr>
        <w:t xml:space="preserve">The </w:t>
      </w:r>
      <w:r>
        <w:rPr>
          <w:rFonts w:ascii="Arial" w:hAnsi="Arial" w:cs="Arial"/>
          <w:b/>
        </w:rPr>
        <w:t>Core part</w:t>
      </w:r>
      <w:r w:rsidRPr="000D17BC">
        <w:rPr>
          <w:rFonts w:ascii="Arial" w:hAnsi="Arial" w:cs="Arial"/>
          <w:b/>
        </w:rPr>
        <w:t xml:space="preserve"> </w:t>
      </w:r>
      <w:r>
        <w:rPr>
          <w:rFonts w:ascii="Arial" w:hAnsi="Arial" w:cs="Arial"/>
          <w:b/>
        </w:rPr>
        <w:t xml:space="preserve">WI </w:t>
      </w:r>
      <w:r w:rsidRPr="000D17BC">
        <w:rPr>
          <w:rFonts w:ascii="Arial" w:hAnsi="Arial" w:cs="Arial"/>
          <w:b/>
        </w:rPr>
        <w:t>is planned to be 100% complete in:</w:t>
      </w:r>
      <w:r w:rsidRPr="000D17BC">
        <w:rPr>
          <w:rFonts w:ascii="Arial" w:hAnsi="Arial" w:cs="Arial"/>
        </w:rPr>
        <w:tab/>
      </w:r>
      <w:r>
        <w:rPr>
          <w:rFonts w:ascii="Arial" w:hAnsi="Arial" w:cs="Arial"/>
        </w:rPr>
        <w:tab/>
      </w:r>
      <w:r>
        <w:rPr>
          <w:rFonts w:ascii="Arial" w:hAnsi="Arial" w:cs="Arial"/>
        </w:rPr>
        <w:tab/>
      </w:r>
      <w:r>
        <w:rPr>
          <w:rFonts w:ascii="Arial" w:hAnsi="Arial" w:cs="Arial" w:hint="eastAsia"/>
          <w:color w:val="FF0000"/>
          <w:lang w:eastAsia="ja-JP"/>
        </w:rPr>
        <w:t>June 2018</w:t>
      </w:r>
      <w:r>
        <w:rPr>
          <w:rFonts w:ascii="Arial" w:hAnsi="Arial" w:cs="Arial" w:hint="eastAsia"/>
          <w:color w:val="FF0000"/>
          <w:lang w:eastAsia="ja-JP"/>
        </w:rPr>
        <w:tab/>
      </w:r>
      <w:r>
        <w:rPr>
          <w:rFonts w:ascii="Arial" w:hAnsi="Arial" w:cs="Arial"/>
        </w:rPr>
        <w:tab/>
      </w:r>
      <w:proofErr w:type="gramStart"/>
      <w:r w:rsidRPr="000D17BC">
        <w:rPr>
          <w:rFonts w:ascii="Arial" w:hAnsi="Arial" w:cs="Arial"/>
          <w:b/>
        </w:rPr>
        <w:t>which is:</w:t>
      </w:r>
      <w:r>
        <w:rPr>
          <w:rFonts w:ascii="Arial" w:hAnsi="Arial" w:cs="Arial"/>
        </w:rPr>
        <w:tab/>
        <w:t>RAN #</w:t>
      </w:r>
      <w:r>
        <w:rPr>
          <w:rFonts w:ascii="Arial" w:hAnsi="Arial" w:cs="Arial" w:hint="eastAsia"/>
          <w:color w:val="FF0000"/>
          <w:lang w:eastAsia="ja-JP"/>
        </w:rPr>
        <w:t>80</w:t>
      </w:r>
      <w:proofErr w:type="gramEnd"/>
    </w:p>
    <w:p w:rsidR="00E03F0B" w:rsidRPr="000D17BC" w:rsidRDefault="00E03F0B" w:rsidP="00E03F0B">
      <w:pPr>
        <w:spacing w:after="0"/>
        <w:rPr>
          <w:rFonts w:ascii="Arial" w:hAnsi="Arial" w:cs="Arial"/>
          <w:lang w:eastAsia="ja-JP"/>
        </w:rPr>
      </w:pPr>
      <w:r w:rsidRPr="000D17BC">
        <w:rPr>
          <w:rFonts w:ascii="Arial" w:hAnsi="Arial" w:cs="Arial"/>
          <w:b/>
        </w:rPr>
        <w:t xml:space="preserve">The </w:t>
      </w:r>
      <w:r>
        <w:rPr>
          <w:rFonts w:ascii="Arial" w:hAnsi="Arial" w:cs="Arial"/>
          <w:b/>
        </w:rPr>
        <w:t>Performance part</w:t>
      </w:r>
      <w:r w:rsidRPr="000D17BC">
        <w:rPr>
          <w:rFonts w:ascii="Arial" w:hAnsi="Arial" w:cs="Arial"/>
          <w:b/>
        </w:rPr>
        <w:t xml:space="preserve"> </w:t>
      </w:r>
      <w:r>
        <w:rPr>
          <w:rFonts w:ascii="Arial" w:hAnsi="Arial" w:cs="Arial"/>
          <w:b/>
        </w:rPr>
        <w:t xml:space="preserve">WI </w:t>
      </w:r>
      <w:r w:rsidRPr="000D17BC">
        <w:rPr>
          <w:rFonts w:ascii="Arial" w:hAnsi="Arial" w:cs="Arial"/>
          <w:b/>
        </w:rPr>
        <w:t>is planned to be 100% complete in:</w:t>
      </w:r>
      <w:r w:rsidRPr="000D17BC">
        <w:rPr>
          <w:rFonts w:ascii="Arial" w:hAnsi="Arial" w:cs="Arial"/>
        </w:rPr>
        <w:tab/>
      </w:r>
      <w:r>
        <w:rPr>
          <w:rFonts w:ascii="Arial" w:hAnsi="Arial" w:cs="Arial" w:hint="eastAsia"/>
          <w:color w:val="FF0000"/>
          <w:lang w:eastAsia="ja-JP"/>
        </w:rPr>
        <w:t>Dec. 2018</w:t>
      </w:r>
      <w:r>
        <w:rPr>
          <w:rFonts w:ascii="Arial" w:hAnsi="Arial" w:cs="Arial" w:hint="eastAsia"/>
          <w:color w:val="FF0000"/>
          <w:lang w:eastAsia="ja-JP"/>
        </w:rPr>
        <w:tab/>
      </w:r>
      <w:r>
        <w:rPr>
          <w:rFonts w:ascii="Arial" w:hAnsi="Arial" w:cs="Arial"/>
        </w:rPr>
        <w:tab/>
      </w:r>
      <w:proofErr w:type="gramStart"/>
      <w:r w:rsidRPr="000D17BC">
        <w:rPr>
          <w:rFonts w:ascii="Arial" w:hAnsi="Arial" w:cs="Arial"/>
          <w:b/>
        </w:rPr>
        <w:t>which is:</w:t>
      </w:r>
      <w:r>
        <w:rPr>
          <w:rFonts w:ascii="Arial" w:hAnsi="Arial" w:cs="Arial"/>
        </w:rPr>
        <w:tab/>
        <w:t>RAN #</w:t>
      </w:r>
      <w:r>
        <w:rPr>
          <w:rFonts w:ascii="Arial" w:hAnsi="Arial" w:cs="Arial" w:hint="eastAsia"/>
          <w:color w:val="FF0000"/>
          <w:lang w:eastAsia="ja-JP"/>
        </w:rPr>
        <w:t>82</w:t>
      </w:r>
      <w:proofErr w:type="gramEnd"/>
    </w:p>
    <w:p w:rsidR="00474450" w:rsidRPr="00E03F0B" w:rsidRDefault="00E03F0B" w:rsidP="008C1A3D">
      <w:pPr>
        <w:spacing w:after="0"/>
        <w:rPr>
          <w:rFonts w:ascii="Arial" w:hAnsi="Arial" w:cs="Arial"/>
        </w:rPr>
      </w:pPr>
      <w:r w:rsidRPr="000D17BC">
        <w:rPr>
          <w:rFonts w:ascii="Arial" w:hAnsi="Arial" w:cs="Arial"/>
          <w:b/>
        </w:rPr>
        <w:t xml:space="preserve">The </w:t>
      </w:r>
      <w:r>
        <w:rPr>
          <w:rFonts w:ascii="Arial" w:hAnsi="Arial" w:cs="Arial"/>
          <w:b/>
        </w:rPr>
        <w:t>Testing part</w:t>
      </w:r>
      <w:r w:rsidRPr="000D17BC">
        <w:rPr>
          <w:rFonts w:ascii="Arial" w:hAnsi="Arial" w:cs="Arial"/>
          <w:b/>
        </w:rPr>
        <w:t xml:space="preserve"> </w:t>
      </w:r>
      <w:r>
        <w:rPr>
          <w:rFonts w:ascii="Arial" w:hAnsi="Arial" w:cs="Arial"/>
          <w:b/>
        </w:rPr>
        <w:t xml:space="preserve">WI </w:t>
      </w:r>
      <w:r w:rsidRPr="000D17BC">
        <w:rPr>
          <w:rFonts w:ascii="Arial" w:hAnsi="Arial" w:cs="Arial"/>
          <w:b/>
        </w:rPr>
        <w:t>is planned to be 100% complete in:</w:t>
      </w:r>
      <w:r w:rsidRPr="000D17BC">
        <w:rPr>
          <w:rFonts w:ascii="Arial" w:hAnsi="Arial" w:cs="Arial"/>
        </w:rPr>
        <w:tab/>
      </w:r>
      <w:r>
        <w:rPr>
          <w:rFonts w:ascii="Arial" w:hAnsi="Arial" w:cs="Arial"/>
        </w:rPr>
        <w:tab/>
      </w:r>
      <w:r w:rsidRPr="000D17BC">
        <w:rPr>
          <w:rFonts w:ascii="Arial" w:hAnsi="Arial" w:cs="Arial"/>
          <w:color w:val="FF0000"/>
        </w:rPr>
        <w:t xml:space="preserve">&lt;e.g. </w:t>
      </w:r>
      <w:r>
        <w:rPr>
          <w:rFonts w:ascii="Arial" w:hAnsi="Arial" w:cs="Arial"/>
          <w:color w:val="FF0000"/>
        </w:rPr>
        <w:t>March 1x</w:t>
      </w:r>
      <w:r w:rsidRPr="000D17BC">
        <w:rPr>
          <w:rFonts w:ascii="Arial" w:hAnsi="Arial" w:cs="Arial"/>
          <w:color w:val="FF0000"/>
        </w:rPr>
        <w:t>&gt;</w:t>
      </w:r>
      <w:r>
        <w:rPr>
          <w:rFonts w:ascii="Arial" w:hAnsi="Arial" w:cs="Arial"/>
        </w:rPr>
        <w:tab/>
      </w:r>
      <w:r w:rsidRPr="000D17BC">
        <w:rPr>
          <w:rFonts w:ascii="Arial" w:hAnsi="Arial" w:cs="Arial"/>
          <w:b/>
        </w:rPr>
        <w:t>which is:</w:t>
      </w:r>
      <w:r>
        <w:rPr>
          <w:rFonts w:ascii="Arial" w:hAnsi="Arial" w:cs="Arial"/>
        </w:rPr>
        <w:tab/>
        <w:t>RAN #</w:t>
      </w:r>
      <w:r w:rsidRPr="000D17BC">
        <w:rPr>
          <w:rFonts w:ascii="Arial" w:hAnsi="Arial" w:cs="Arial"/>
          <w:color w:val="FF0000"/>
        </w:rPr>
        <w:t>XX</w:t>
      </w:r>
    </w:p>
    <w:p w:rsidR="00474450" w:rsidRPr="00474450" w:rsidRDefault="00474450" w:rsidP="00662313">
      <w:pPr>
        <w:pStyle w:val="NO"/>
        <w:spacing w:before="180"/>
        <w:rPr>
          <w:rFonts w:ascii="Arial" w:hAnsi="Arial" w:cs="Arial"/>
        </w:rPr>
      </w:pPr>
      <w:r w:rsidRPr="00474450">
        <w:rPr>
          <w:rFonts w:ascii="Arial" w:hAnsi="Arial" w:cs="Arial"/>
        </w:rPr>
        <w:t>NOTE:</w:t>
      </w:r>
      <w:r>
        <w:rPr>
          <w:rFonts w:ascii="Arial" w:hAnsi="Arial" w:cs="Arial"/>
        </w:rPr>
        <w:tab/>
      </w:r>
      <w:r w:rsidR="00B10710">
        <w:rPr>
          <w:rFonts w:ascii="Arial" w:hAnsi="Arial" w:cs="Arial"/>
        </w:rPr>
        <w:t xml:space="preserve">Please leave the </w:t>
      </w:r>
      <w:r w:rsidR="0083266E">
        <w:rPr>
          <w:rFonts w:ascii="Arial" w:hAnsi="Arial" w:cs="Arial"/>
        </w:rPr>
        <w:t xml:space="preserve">XX for </w:t>
      </w:r>
      <w:r w:rsidR="00B10710">
        <w:rPr>
          <w:rFonts w:ascii="Arial" w:hAnsi="Arial" w:cs="Arial"/>
        </w:rPr>
        <w:t xml:space="preserve">lines </w:t>
      </w:r>
      <w:r w:rsidR="00662313">
        <w:rPr>
          <w:rFonts w:ascii="Arial" w:hAnsi="Arial" w:cs="Arial"/>
        </w:rPr>
        <w:t>that are not applicable for this status report</w:t>
      </w:r>
      <w:r>
        <w:rPr>
          <w:rFonts w:ascii="Arial" w:hAnsi="Arial" w:cs="Arial"/>
        </w:rPr>
        <w:t>.</w:t>
      </w:r>
    </w:p>
    <w:p w:rsidR="000D17BC" w:rsidRDefault="000D17BC" w:rsidP="000D17BC">
      <w:pPr>
        <w:tabs>
          <w:tab w:val="left" w:pos="567"/>
        </w:tabs>
        <w:overflowPunct/>
        <w:autoSpaceDE/>
        <w:autoSpaceDN/>
        <w:snapToGrid w:val="0"/>
        <w:spacing w:after="0"/>
        <w:textAlignment w:val="auto"/>
        <w:rPr>
          <w:rFonts w:ascii="Arial" w:hAnsi="Arial" w:cs="Arial"/>
          <w:b/>
        </w:rPr>
      </w:pPr>
      <w:proofErr w:type="gramStart"/>
      <w:r>
        <w:rPr>
          <w:rFonts w:ascii="Arial" w:hAnsi="Arial" w:cs="Arial"/>
          <w:b/>
        </w:rPr>
        <w:t>additional</w:t>
      </w:r>
      <w:proofErr w:type="gramEnd"/>
      <w:r>
        <w:rPr>
          <w:rFonts w:ascii="Arial" w:hAnsi="Arial" w:cs="Arial"/>
          <w:b/>
        </w:rPr>
        <w:t xml:space="preserve"> comments:</w:t>
      </w:r>
      <w:r>
        <w:rPr>
          <w:rFonts w:ascii="Arial" w:hAnsi="Arial" w:cs="Arial"/>
          <w:b/>
        </w:rPr>
        <w:tab/>
      </w:r>
      <w:r>
        <w:rPr>
          <w:rFonts w:ascii="Arial" w:hAnsi="Arial" w:cs="Arial"/>
          <w:b/>
        </w:rPr>
        <w:tab/>
      </w:r>
      <w:r>
        <w:rPr>
          <w:rFonts w:ascii="Arial" w:hAnsi="Arial" w:cs="Arial"/>
          <w:b/>
        </w:rPr>
        <w:tab/>
      </w:r>
    </w:p>
    <w:p w:rsidR="001A3B5F" w:rsidRPr="000D17BC" w:rsidRDefault="001A3B5F" w:rsidP="001A3B5F">
      <w:pPr>
        <w:rPr>
          <w:rFonts w:ascii="Arial" w:hAnsi="Arial" w:cs="Arial"/>
        </w:rPr>
      </w:pPr>
    </w:p>
    <w:p w:rsidR="00137471" w:rsidRPr="003B7182" w:rsidRDefault="00137471" w:rsidP="00E77436">
      <w:pPr>
        <w:pStyle w:val="40"/>
      </w:pPr>
      <w:r w:rsidRPr="003B7182">
        <w:t>1.2.3</w:t>
      </w:r>
      <w:r w:rsidRPr="003B7182">
        <w:tab/>
      </w:r>
      <w:r w:rsidR="00E77436" w:rsidRPr="003B7182">
        <w:t>Future t</w:t>
      </w:r>
      <w:r w:rsidRPr="003B7182">
        <w:t xml:space="preserve">ime budget </w:t>
      </w:r>
      <w:r w:rsidR="00E77436" w:rsidRPr="003B7182">
        <w:t>situation</w:t>
      </w:r>
      <w:r w:rsidR="0004456C" w:rsidRPr="003B7182">
        <w:t xml:space="preserve"> (not applicable to RAN5 WIs/SIs)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85"/>
        <w:gridCol w:w="1037"/>
      </w:tblGrid>
      <w:tr w:rsidR="00D22398" w:rsidRPr="008E3EE7" w:rsidTr="001A248F">
        <w:trPr>
          <w:jc w:val="center"/>
        </w:trPr>
        <w:tc>
          <w:tcPr>
            <w:tcW w:w="6185" w:type="dxa"/>
            <w:shd w:val="clear" w:color="auto" w:fill="E0E0E0"/>
          </w:tcPr>
          <w:p w:rsidR="00D22398" w:rsidRPr="008E3EE7" w:rsidRDefault="00C4666A" w:rsidP="00C4666A">
            <w:pPr>
              <w:pStyle w:val="TAL"/>
              <w:jc w:val="center"/>
              <w:rPr>
                <w:b/>
                <w:bCs/>
              </w:rPr>
            </w:pPr>
            <w:r w:rsidRPr="008E3EE7">
              <w:rPr>
                <w:b/>
                <w:bCs/>
              </w:rPr>
              <w:t>Do you want to modify the time budget for this WI/SI compared to what was endorsed at the last RAN meeting?</w:t>
            </w:r>
          </w:p>
        </w:tc>
        <w:tc>
          <w:tcPr>
            <w:tcW w:w="1037" w:type="dxa"/>
            <w:vAlign w:val="center"/>
          </w:tcPr>
          <w:p w:rsidR="00D22398" w:rsidRPr="008E3EE7" w:rsidRDefault="00E03F0B" w:rsidP="00C4666A">
            <w:pPr>
              <w:pStyle w:val="TAL"/>
              <w:jc w:val="center"/>
              <w:rPr>
                <w:color w:val="FF0000"/>
                <w:lang w:eastAsia="ja-JP"/>
              </w:rPr>
            </w:pPr>
            <w:r>
              <w:rPr>
                <w:rFonts w:hint="eastAsia"/>
                <w:color w:val="FF0000"/>
                <w:lang w:eastAsia="ja-JP"/>
              </w:rPr>
              <w:t>No</w:t>
            </w:r>
          </w:p>
        </w:tc>
      </w:tr>
    </w:tbl>
    <w:p w:rsidR="00D22398" w:rsidRDefault="00D22398" w:rsidP="0039390A">
      <w:pPr>
        <w:spacing w:after="0"/>
        <w:rPr>
          <w:rFonts w:ascii="Arial" w:hAnsi="Arial" w:cs="Arial"/>
        </w:rPr>
      </w:pPr>
    </w:p>
    <w:p w:rsidR="00816B81" w:rsidRDefault="00C4666A" w:rsidP="00E544FA">
      <w:pPr>
        <w:pStyle w:val="NO"/>
        <w:rPr>
          <w:rFonts w:ascii="Arial" w:hAnsi="Arial" w:cs="Arial"/>
        </w:rPr>
      </w:pPr>
      <w:r>
        <w:rPr>
          <w:rFonts w:ascii="Arial" w:hAnsi="Arial" w:cs="Arial"/>
        </w:rPr>
        <w:t>If you answered No:</w:t>
      </w:r>
      <w:r>
        <w:rPr>
          <w:rFonts w:ascii="Arial" w:hAnsi="Arial" w:cs="Arial"/>
        </w:rPr>
        <w:tab/>
        <w:t>Then please remove the Excel file from the zip file of this status report.</w:t>
      </w:r>
    </w:p>
    <w:p w:rsidR="00816B81" w:rsidRDefault="00C4666A" w:rsidP="00C4666A">
      <w:pPr>
        <w:pStyle w:val="NO"/>
        <w:rPr>
          <w:rFonts w:ascii="Arial" w:hAnsi="Arial" w:cs="Arial"/>
        </w:rPr>
      </w:pPr>
      <w:r>
        <w:rPr>
          <w:rFonts w:ascii="Arial" w:hAnsi="Arial" w:cs="Arial"/>
        </w:rPr>
        <w:t xml:space="preserve">If you answered </w:t>
      </w:r>
      <w:proofErr w:type="gramStart"/>
      <w:r>
        <w:rPr>
          <w:rFonts w:ascii="Arial" w:hAnsi="Arial" w:cs="Arial"/>
        </w:rPr>
        <w:t>Yes</w:t>
      </w:r>
      <w:proofErr w:type="gramEnd"/>
      <w:r>
        <w:rPr>
          <w:rFonts w:ascii="Arial" w:hAnsi="Arial" w:cs="Arial"/>
        </w:rPr>
        <w:t>:</w:t>
      </w:r>
      <w:r>
        <w:rPr>
          <w:rFonts w:ascii="Arial" w:hAnsi="Arial" w:cs="Arial"/>
        </w:rPr>
        <w:tab/>
        <w:t xml:space="preserve">Then please fill out the attached Excel template to request a modification of the time </w:t>
      </w:r>
      <w:r>
        <w:rPr>
          <w:rFonts w:ascii="Arial" w:hAnsi="Arial" w:cs="Arial"/>
        </w:rPr>
        <w:tab/>
      </w:r>
      <w:r>
        <w:rPr>
          <w:rFonts w:ascii="Arial" w:hAnsi="Arial" w:cs="Arial"/>
        </w:rPr>
        <w:tab/>
        <w:t xml:space="preserve">budgets for your WI /SI. </w:t>
      </w:r>
      <w:r w:rsidRPr="00C4666A">
        <w:rPr>
          <w:rFonts w:ascii="Arial" w:hAnsi="Arial" w:cs="Arial"/>
        </w:rPr>
        <w:t xml:space="preserve">The Excel table has to be filled out for all affected RAN WGs and </w:t>
      </w:r>
      <w:r>
        <w:rPr>
          <w:rFonts w:ascii="Arial" w:hAnsi="Arial" w:cs="Arial"/>
        </w:rPr>
        <w:tab/>
      </w:r>
      <w:r>
        <w:rPr>
          <w:rFonts w:ascii="Arial" w:hAnsi="Arial" w:cs="Arial"/>
        </w:rPr>
        <w:tab/>
      </w:r>
      <w:r w:rsidRPr="00C4666A">
        <w:rPr>
          <w:rFonts w:ascii="Arial" w:hAnsi="Arial" w:cs="Arial"/>
        </w:rPr>
        <w:t>up to the target date of the WI/SI.</w:t>
      </w:r>
      <w:r w:rsidR="00011C3B">
        <w:rPr>
          <w:rFonts w:ascii="Arial" w:hAnsi="Arial" w:cs="Arial"/>
        </w:rPr>
        <w:t xml:space="preserve"> The </w:t>
      </w:r>
      <w:proofErr w:type="gramStart"/>
      <w:r w:rsidR="00011C3B">
        <w:rPr>
          <w:rFonts w:ascii="Arial" w:hAnsi="Arial" w:cs="Arial"/>
        </w:rPr>
        <w:t>basis are</w:t>
      </w:r>
      <w:proofErr w:type="gramEnd"/>
      <w:r w:rsidR="00011C3B">
        <w:rPr>
          <w:rFonts w:ascii="Arial" w:hAnsi="Arial" w:cs="Arial"/>
        </w:rPr>
        <w:t xml:space="preserve"> the endorsed time budgets of the last </w:t>
      </w:r>
      <w:r w:rsidR="00011C3B">
        <w:rPr>
          <w:rFonts w:ascii="Arial" w:hAnsi="Arial" w:cs="Arial"/>
        </w:rPr>
        <w:tab/>
      </w:r>
      <w:r w:rsidR="00011C3B">
        <w:rPr>
          <w:rFonts w:ascii="Arial" w:hAnsi="Arial" w:cs="Arial"/>
        </w:rPr>
        <w:tab/>
        <w:t>RAN meeting. Please highlight all changes of the values.</w:t>
      </w:r>
      <w:r w:rsidR="00011C3B">
        <w:rPr>
          <w:rFonts w:ascii="Arial" w:hAnsi="Arial" w:cs="Arial"/>
        </w:rPr>
        <w:br/>
      </w:r>
      <w:r w:rsidR="00011C3B">
        <w:rPr>
          <w:rFonts w:ascii="Arial" w:hAnsi="Arial" w:cs="Arial"/>
        </w:rPr>
        <w:tab/>
      </w:r>
      <w:r w:rsidR="00011C3B">
        <w:rPr>
          <w:rFonts w:ascii="Arial" w:hAnsi="Arial" w:cs="Arial"/>
        </w:rPr>
        <w:tab/>
      </w:r>
      <w:r w:rsidR="00011C3B" w:rsidRPr="00011C3B">
        <w:rPr>
          <w:rFonts w:ascii="Arial" w:hAnsi="Arial" w:cs="Arial"/>
        </w:rPr>
        <w:t>One time unit (TU) corresponds to ~ 2 hours in the meeting</w:t>
      </w:r>
      <w:r w:rsidR="00011C3B">
        <w:rPr>
          <w:rFonts w:ascii="Arial" w:hAnsi="Arial" w:cs="Arial"/>
        </w:rPr>
        <w:t>.</w:t>
      </w:r>
      <w:r w:rsidR="00011C3B">
        <w:rPr>
          <w:rFonts w:ascii="Arial" w:hAnsi="Arial" w:cs="Arial"/>
        </w:rPr>
        <w:br/>
      </w:r>
      <w:r w:rsidR="00011C3B">
        <w:rPr>
          <w:rFonts w:ascii="Arial" w:hAnsi="Arial" w:cs="Arial"/>
        </w:rPr>
        <w:tab/>
      </w:r>
      <w:r w:rsidR="00011C3B">
        <w:rPr>
          <w:rFonts w:ascii="Arial" w:hAnsi="Arial" w:cs="Arial"/>
        </w:rPr>
        <w:tab/>
        <w:t xml:space="preserve">If this status report covers a WI with Core and Performance part, then please have one </w:t>
      </w:r>
      <w:r w:rsidR="00011C3B">
        <w:rPr>
          <w:rFonts w:ascii="Arial" w:hAnsi="Arial" w:cs="Arial"/>
        </w:rPr>
        <w:tab/>
      </w:r>
      <w:r w:rsidR="00011C3B">
        <w:rPr>
          <w:rFonts w:ascii="Arial" w:hAnsi="Arial" w:cs="Arial"/>
        </w:rPr>
        <w:tab/>
        <w:t>line for each in the attached Excel table.</w:t>
      </w:r>
      <w:r w:rsidR="00816B81">
        <w:rPr>
          <w:rFonts w:ascii="Arial" w:hAnsi="Arial" w:cs="Arial"/>
        </w:rPr>
        <w:br/>
      </w:r>
      <w:r w:rsidR="00816B81">
        <w:rPr>
          <w:rFonts w:ascii="Arial" w:hAnsi="Arial" w:cs="Arial"/>
        </w:rPr>
        <w:tab/>
      </w:r>
      <w:r w:rsidR="00816B81">
        <w:rPr>
          <w:rFonts w:ascii="Arial" w:hAnsi="Arial" w:cs="Arial"/>
        </w:rPr>
        <w:tab/>
        <w:t>Note: If no Excel table is attached, then this means no time budget change.</w:t>
      </w:r>
    </w:p>
    <w:p w:rsidR="00C17C6C" w:rsidRPr="003B7182" w:rsidRDefault="00011C3B" w:rsidP="00C17C6C">
      <w:pPr>
        <w:spacing w:after="0"/>
        <w:rPr>
          <w:rFonts w:ascii="Arial" w:hAnsi="Arial" w:cs="Arial"/>
          <w:b/>
        </w:rPr>
      </w:pPr>
      <w:proofErr w:type="gramStart"/>
      <w:r>
        <w:rPr>
          <w:rFonts w:ascii="Arial" w:hAnsi="Arial" w:cs="Arial"/>
          <w:b/>
        </w:rPr>
        <w:t>additional</w:t>
      </w:r>
      <w:proofErr w:type="gramEnd"/>
      <w:r>
        <w:rPr>
          <w:rFonts w:ascii="Arial" w:hAnsi="Arial" w:cs="Arial"/>
          <w:b/>
        </w:rPr>
        <w:t xml:space="preserve"> explanations/</w:t>
      </w:r>
      <w:r w:rsidR="00C17C6C" w:rsidRPr="003B7182">
        <w:rPr>
          <w:rFonts w:ascii="Arial" w:hAnsi="Arial" w:cs="Arial"/>
          <w:b/>
        </w:rPr>
        <w:t>motivation</w:t>
      </w:r>
      <w:r>
        <w:rPr>
          <w:rFonts w:ascii="Arial" w:hAnsi="Arial" w:cs="Arial"/>
          <w:b/>
        </w:rPr>
        <w:t>s for the time budget changes in the attached Excel table</w:t>
      </w:r>
      <w:r w:rsidR="00C17C6C" w:rsidRPr="003B7182">
        <w:rPr>
          <w:rFonts w:ascii="Arial" w:hAnsi="Arial" w:cs="Arial"/>
          <w:b/>
        </w:rPr>
        <w:t>:</w:t>
      </w:r>
    </w:p>
    <w:p w:rsidR="003B7182" w:rsidRDefault="003B7182" w:rsidP="00C17C6C">
      <w:pPr>
        <w:spacing w:after="0"/>
        <w:rPr>
          <w:rFonts w:ascii="Arial" w:hAnsi="Arial" w:cs="Arial"/>
        </w:rPr>
      </w:pPr>
    </w:p>
    <w:p w:rsidR="00011C3B" w:rsidRPr="003B7182" w:rsidRDefault="00011C3B" w:rsidP="00C17C6C">
      <w:pPr>
        <w:spacing w:after="0"/>
        <w:rPr>
          <w:rFonts w:ascii="Arial" w:hAnsi="Arial" w:cs="Arial"/>
        </w:rPr>
      </w:pPr>
    </w:p>
    <w:p w:rsidR="0050334E" w:rsidRDefault="001A3B5F" w:rsidP="001A3B5F">
      <w:pPr>
        <w:pStyle w:val="2"/>
      </w:pPr>
      <w:r>
        <w:t>2.</w:t>
      </w:r>
      <w:r>
        <w:tab/>
        <w:t>Technical status related evaluation</w:t>
      </w:r>
    </w:p>
    <w:p w:rsidR="00F86A73" w:rsidRDefault="00150FD3" w:rsidP="008D70D2">
      <w:pPr>
        <w:pStyle w:val="30"/>
      </w:pPr>
      <w:r>
        <w:t>2.1</w:t>
      </w:r>
      <w:r>
        <w:tab/>
        <w:t>Detail</w:t>
      </w:r>
      <w:r w:rsidR="007E1DEA">
        <w:t>ed p</w:t>
      </w:r>
      <w:r w:rsidR="008D70D2">
        <w:t xml:space="preserve">rogress </w:t>
      </w:r>
      <w:r w:rsidR="005A6C96">
        <w:t xml:space="preserve">report </w:t>
      </w:r>
      <w:r w:rsidR="008D70D2">
        <w:t>since last TSG meeting</w:t>
      </w:r>
      <w:r w:rsidR="005A6C96">
        <w:t xml:space="preserve"> </w:t>
      </w:r>
      <w:r w:rsidR="005A6C96" w:rsidRPr="005A6C96">
        <w:t>(for all involved WGs)</w:t>
      </w:r>
    </w:p>
    <w:p w:rsidR="00DE2A08" w:rsidRPr="005A6C96" w:rsidRDefault="00DE2A08" w:rsidP="00DE2A08">
      <w:pPr>
        <w:pStyle w:val="NO"/>
        <w:snapToGrid w:val="0"/>
        <w:spacing w:before="180"/>
        <w:rPr>
          <w:rFonts w:ascii="Arial" w:hAnsi="Arial" w:cs="Arial"/>
        </w:rPr>
      </w:pPr>
      <w:r>
        <w:rPr>
          <w:rFonts w:ascii="Arial" w:hAnsi="Arial" w:cs="Arial"/>
        </w:rPr>
        <w:t>NOTE:</w:t>
      </w:r>
      <w:r>
        <w:rPr>
          <w:rFonts w:ascii="Arial" w:hAnsi="Arial" w:cs="Arial"/>
        </w:rPr>
        <w:tab/>
        <w:t>A good progress report lists what was done for each open issue in all affected WGs.</w:t>
      </w:r>
    </w:p>
    <w:p w:rsidR="00D35E6C" w:rsidRPr="005A6C96" w:rsidRDefault="00D35E6C" w:rsidP="00662313">
      <w:pPr>
        <w:pStyle w:val="40"/>
      </w:pPr>
      <w:r>
        <w:t>2.1.1</w:t>
      </w:r>
      <w:r>
        <w:tab/>
        <w:t xml:space="preserve">Progress of the </w:t>
      </w:r>
      <w:r w:rsidRPr="00662313">
        <w:t>SI</w:t>
      </w:r>
      <w:r w:rsidR="00A53118">
        <w:t xml:space="preserve"> or Core p</w:t>
      </w:r>
      <w:r w:rsidR="00662313">
        <w:t xml:space="preserve">art </w:t>
      </w:r>
      <w:r w:rsidR="007A4370">
        <w:t xml:space="preserve">WI </w:t>
      </w:r>
      <w:r w:rsidR="00662313">
        <w:t>or Testing part</w:t>
      </w:r>
      <w:r w:rsidR="007A4370">
        <w:t xml:space="preserve"> WI</w:t>
      </w:r>
    </w:p>
    <w:p w:rsidR="00166B9F" w:rsidRDefault="00166B9F" w:rsidP="00166B9F">
      <w:pPr>
        <w:tabs>
          <w:tab w:val="left" w:pos="567"/>
        </w:tabs>
        <w:overflowPunct/>
        <w:autoSpaceDE/>
        <w:autoSpaceDN/>
        <w:snapToGrid w:val="0"/>
        <w:spacing w:after="0"/>
        <w:textAlignment w:val="auto"/>
        <w:rPr>
          <w:rFonts w:ascii="Arial" w:hAnsi="Arial" w:cs="Arial"/>
          <w:lang w:eastAsia="ja-JP"/>
        </w:rPr>
      </w:pPr>
    </w:p>
    <w:p w:rsidR="00E03F0B" w:rsidRPr="002C7BDF" w:rsidRDefault="00E03F0B" w:rsidP="00E03F0B">
      <w:pPr>
        <w:overflowPunct/>
        <w:autoSpaceDE/>
        <w:autoSpaceDN/>
        <w:snapToGrid w:val="0"/>
        <w:spacing w:after="0"/>
        <w:textAlignment w:val="auto"/>
        <w:rPr>
          <w:rFonts w:ascii="Arial" w:hAnsi="Arial" w:cs="Arial"/>
          <w:lang w:eastAsia="ja-JP"/>
        </w:rPr>
      </w:pPr>
      <w:r w:rsidRPr="002C7BDF">
        <w:rPr>
          <w:rFonts w:ascii="Arial" w:hAnsi="Arial" w:cs="Arial" w:hint="eastAsia"/>
          <w:lang w:eastAsia="ja-JP"/>
        </w:rPr>
        <w:t>The following TS are provided to the 3GPP RAN#78 meeting</w:t>
      </w:r>
      <w:r w:rsidR="00EF18C1" w:rsidRPr="002C7BDF">
        <w:rPr>
          <w:rFonts w:ascii="Arial" w:hAnsi="Arial" w:cs="Arial" w:hint="eastAsia"/>
          <w:lang w:eastAsia="ja-JP"/>
        </w:rPr>
        <w:t xml:space="preserve"> for approval</w:t>
      </w:r>
    </w:p>
    <w:p w:rsidR="00EF18C1" w:rsidRPr="00EF18C1" w:rsidRDefault="00EF18C1" w:rsidP="00EF18C1">
      <w:pPr>
        <w:numPr>
          <w:ilvl w:val="0"/>
          <w:numId w:val="2"/>
        </w:numPr>
        <w:overflowPunct/>
        <w:autoSpaceDE/>
        <w:autoSpaceDN/>
        <w:snapToGrid w:val="0"/>
        <w:spacing w:after="0"/>
        <w:textAlignment w:val="auto"/>
        <w:rPr>
          <w:rFonts w:ascii="Arial" w:hAnsi="Arial" w:cs="Arial"/>
          <w:lang w:eastAsia="ja-JP"/>
        </w:rPr>
      </w:pPr>
      <w:r w:rsidRPr="00EF18C1">
        <w:rPr>
          <w:rFonts w:ascii="Arial" w:hAnsi="Arial" w:cs="Arial"/>
          <w:lang w:eastAsia="ja-JP"/>
        </w:rPr>
        <w:t>TS38.201</w:t>
      </w:r>
      <w:r w:rsidRPr="00EF18C1">
        <w:rPr>
          <w:rFonts w:ascii="Arial" w:hAnsi="Arial" w:cs="Arial"/>
          <w:lang w:eastAsia="ja-JP"/>
        </w:rPr>
        <w:tab/>
        <w:t>NR; Physical layer; General description</w:t>
      </w:r>
    </w:p>
    <w:p w:rsidR="00EF18C1" w:rsidRPr="00EF18C1" w:rsidRDefault="00EF18C1" w:rsidP="00EF18C1">
      <w:pPr>
        <w:numPr>
          <w:ilvl w:val="0"/>
          <w:numId w:val="2"/>
        </w:numPr>
        <w:overflowPunct/>
        <w:autoSpaceDE/>
        <w:autoSpaceDN/>
        <w:snapToGrid w:val="0"/>
        <w:spacing w:after="0"/>
        <w:textAlignment w:val="auto"/>
        <w:rPr>
          <w:rFonts w:ascii="Arial" w:hAnsi="Arial" w:cs="Arial"/>
          <w:lang w:eastAsia="ja-JP"/>
        </w:rPr>
      </w:pPr>
      <w:r w:rsidRPr="00EF18C1">
        <w:rPr>
          <w:rFonts w:ascii="Arial" w:hAnsi="Arial" w:cs="Arial"/>
          <w:lang w:eastAsia="ja-JP"/>
        </w:rPr>
        <w:t>TS38.202</w:t>
      </w:r>
      <w:r w:rsidRPr="00EF18C1">
        <w:rPr>
          <w:rFonts w:ascii="Arial" w:hAnsi="Arial" w:cs="Arial"/>
          <w:lang w:eastAsia="ja-JP"/>
        </w:rPr>
        <w:tab/>
        <w:t>NR services provided by the physical layer</w:t>
      </w:r>
    </w:p>
    <w:p w:rsidR="00EF18C1" w:rsidRPr="00EF18C1" w:rsidRDefault="00EF18C1" w:rsidP="00EF18C1">
      <w:pPr>
        <w:numPr>
          <w:ilvl w:val="0"/>
          <w:numId w:val="2"/>
        </w:numPr>
        <w:overflowPunct/>
        <w:autoSpaceDE/>
        <w:autoSpaceDN/>
        <w:snapToGrid w:val="0"/>
        <w:spacing w:after="0"/>
        <w:textAlignment w:val="auto"/>
        <w:rPr>
          <w:rFonts w:ascii="Arial" w:hAnsi="Arial" w:cs="Arial"/>
          <w:lang w:eastAsia="ja-JP"/>
        </w:rPr>
      </w:pPr>
      <w:r w:rsidRPr="00EF18C1">
        <w:rPr>
          <w:rFonts w:ascii="Arial" w:hAnsi="Arial" w:cs="Arial"/>
          <w:lang w:eastAsia="ja-JP"/>
        </w:rPr>
        <w:t>TS38.211</w:t>
      </w:r>
      <w:r w:rsidRPr="00EF18C1">
        <w:rPr>
          <w:rFonts w:ascii="Arial" w:hAnsi="Arial" w:cs="Arial"/>
          <w:lang w:eastAsia="ja-JP"/>
        </w:rPr>
        <w:tab/>
        <w:t>NR; Physical channels and modulation</w:t>
      </w:r>
    </w:p>
    <w:p w:rsidR="00EF18C1" w:rsidRPr="00EF18C1" w:rsidRDefault="00EF18C1" w:rsidP="00EF18C1">
      <w:pPr>
        <w:numPr>
          <w:ilvl w:val="0"/>
          <w:numId w:val="2"/>
        </w:numPr>
        <w:overflowPunct/>
        <w:autoSpaceDE/>
        <w:autoSpaceDN/>
        <w:snapToGrid w:val="0"/>
        <w:spacing w:after="0"/>
        <w:textAlignment w:val="auto"/>
        <w:rPr>
          <w:rFonts w:ascii="Arial" w:hAnsi="Arial" w:cs="Arial"/>
          <w:lang w:eastAsia="ja-JP"/>
        </w:rPr>
      </w:pPr>
      <w:r w:rsidRPr="00EF18C1">
        <w:rPr>
          <w:rFonts w:ascii="Arial" w:hAnsi="Arial" w:cs="Arial"/>
          <w:lang w:eastAsia="ja-JP"/>
        </w:rPr>
        <w:t>TS38.212</w:t>
      </w:r>
      <w:r w:rsidRPr="00EF18C1">
        <w:rPr>
          <w:rFonts w:ascii="Arial" w:hAnsi="Arial" w:cs="Arial"/>
          <w:lang w:eastAsia="ja-JP"/>
        </w:rPr>
        <w:tab/>
        <w:t>NR; Multiplexing and channel coding</w:t>
      </w:r>
    </w:p>
    <w:p w:rsidR="00EF18C1" w:rsidRPr="00EF18C1" w:rsidRDefault="00EF18C1" w:rsidP="00EF18C1">
      <w:pPr>
        <w:numPr>
          <w:ilvl w:val="0"/>
          <w:numId w:val="2"/>
        </w:numPr>
        <w:overflowPunct/>
        <w:autoSpaceDE/>
        <w:autoSpaceDN/>
        <w:snapToGrid w:val="0"/>
        <w:spacing w:after="0"/>
        <w:textAlignment w:val="auto"/>
        <w:rPr>
          <w:rFonts w:ascii="Arial" w:hAnsi="Arial" w:cs="Arial"/>
          <w:lang w:eastAsia="ja-JP"/>
        </w:rPr>
      </w:pPr>
      <w:r w:rsidRPr="00EF18C1">
        <w:rPr>
          <w:rFonts w:ascii="Arial" w:hAnsi="Arial" w:cs="Arial"/>
          <w:lang w:eastAsia="ja-JP"/>
        </w:rPr>
        <w:t>TS38.213</w:t>
      </w:r>
      <w:r w:rsidRPr="00EF18C1">
        <w:rPr>
          <w:rFonts w:ascii="Arial" w:hAnsi="Arial" w:cs="Arial"/>
          <w:lang w:eastAsia="ja-JP"/>
        </w:rPr>
        <w:tab/>
        <w:t>NR; Physical layer procedures for control</w:t>
      </w:r>
    </w:p>
    <w:p w:rsidR="00EF18C1" w:rsidRPr="00EF18C1" w:rsidRDefault="00EF18C1" w:rsidP="00EF18C1">
      <w:pPr>
        <w:numPr>
          <w:ilvl w:val="0"/>
          <w:numId w:val="2"/>
        </w:numPr>
        <w:overflowPunct/>
        <w:autoSpaceDE/>
        <w:autoSpaceDN/>
        <w:snapToGrid w:val="0"/>
        <w:spacing w:after="0"/>
        <w:textAlignment w:val="auto"/>
        <w:rPr>
          <w:rFonts w:ascii="Arial" w:hAnsi="Arial" w:cs="Arial"/>
          <w:lang w:eastAsia="ja-JP"/>
        </w:rPr>
      </w:pPr>
      <w:r w:rsidRPr="00EF18C1">
        <w:rPr>
          <w:rFonts w:ascii="Arial" w:hAnsi="Arial" w:cs="Arial"/>
          <w:lang w:eastAsia="ja-JP"/>
        </w:rPr>
        <w:t>TS38.214</w:t>
      </w:r>
      <w:r w:rsidRPr="00EF18C1">
        <w:rPr>
          <w:rFonts w:ascii="Arial" w:hAnsi="Arial" w:cs="Arial"/>
          <w:lang w:eastAsia="ja-JP"/>
        </w:rPr>
        <w:tab/>
        <w:t>NR; Physical layer procedures provided for data</w:t>
      </w:r>
    </w:p>
    <w:p w:rsidR="00EF18C1" w:rsidRPr="00EF18C1" w:rsidRDefault="00EF18C1" w:rsidP="00EF18C1">
      <w:pPr>
        <w:numPr>
          <w:ilvl w:val="0"/>
          <w:numId w:val="2"/>
        </w:numPr>
        <w:overflowPunct/>
        <w:autoSpaceDE/>
        <w:autoSpaceDN/>
        <w:snapToGrid w:val="0"/>
        <w:spacing w:after="0"/>
        <w:textAlignment w:val="auto"/>
        <w:rPr>
          <w:rFonts w:ascii="Arial" w:hAnsi="Arial" w:cs="Arial"/>
          <w:lang w:eastAsia="ja-JP"/>
        </w:rPr>
      </w:pPr>
      <w:r w:rsidRPr="00EF18C1">
        <w:rPr>
          <w:rFonts w:ascii="Arial" w:hAnsi="Arial" w:cs="Arial"/>
          <w:lang w:eastAsia="ja-JP"/>
        </w:rPr>
        <w:t>TS38.215</w:t>
      </w:r>
      <w:r w:rsidRPr="00EF18C1">
        <w:rPr>
          <w:rFonts w:ascii="Arial" w:hAnsi="Arial" w:cs="Arial"/>
          <w:lang w:eastAsia="ja-JP"/>
        </w:rPr>
        <w:tab/>
        <w:t>NR; Physical layer measurements</w:t>
      </w:r>
    </w:p>
    <w:p w:rsidR="00EF18C1" w:rsidRPr="00EF18C1" w:rsidRDefault="00EF18C1" w:rsidP="00EF18C1">
      <w:pPr>
        <w:numPr>
          <w:ilvl w:val="0"/>
          <w:numId w:val="2"/>
        </w:numPr>
        <w:overflowPunct/>
        <w:autoSpaceDE/>
        <w:autoSpaceDN/>
        <w:snapToGrid w:val="0"/>
        <w:spacing w:after="0"/>
        <w:textAlignment w:val="auto"/>
        <w:rPr>
          <w:rFonts w:ascii="Arial" w:hAnsi="Arial" w:cs="Arial"/>
          <w:lang w:eastAsia="ja-JP"/>
        </w:rPr>
      </w:pPr>
      <w:r w:rsidRPr="00EF18C1">
        <w:rPr>
          <w:rFonts w:ascii="Arial" w:hAnsi="Arial" w:cs="Arial"/>
          <w:lang w:eastAsia="ja-JP"/>
        </w:rPr>
        <w:t>TS38.300</w:t>
      </w:r>
      <w:r w:rsidRPr="00EF18C1">
        <w:rPr>
          <w:rFonts w:ascii="Arial" w:hAnsi="Arial" w:cs="Arial"/>
          <w:lang w:eastAsia="ja-JP"/>
        </w:rPr>
        <w:tab/>
        <w:t>NR; NR and NG-RAN overall description; Stage-2</w:t>
      </w:r>
    </w:p>
    <w:p w:rsidR="00EF18C1" w:rsidRPr="00EF18C1" w:rsidRDefault="00EF18C1" w:rsidP="00EF18C1">
      <w:pPr>
        <w:numPr>
          <w:ilvl w:val="0"/>
          <w:numId w:val="2"/>
        </w:numPr>
        <w:overflowPunct/>
        <w:autoSpaceDE/>
        <w:autoSpaceDN/>
        <w:snapToGrid w:val="0"/>
        <w:spacing w:after="0"/>
        <w:textAlignment w:val="auto"/>
        <w:rPr>
          <w:rFonts w:ascii="Arial" w:hAnsi="Arial" w:cs="Arial"/>
          <w:lang w:eastAsia="ja-JP"/>
        </w:rPr>
      </w:pPr>
      <w:r w:rsidRPr="00EF18C1">
        <w:rPr>
          <w:rFonts w:ascii="Arial" w:hAnsi="Arial" w:cs="Arial"/>
          <w:lang w:eastAsia="ja-JP"/>
        </w:rPr>
        <w:t>TS38.306</w:t>
      </w:r>
      <w:r w:rsidRPr="00EF18C1">
        <w:rPr>
          <w:rFonts w:ascii="Arial" w:hAnsi="Arial" w:cs="Arial"/>
          <w:lang w:eastAsia="ja-JP"/>
        </w:rPr>
        <w:tab/>
        <w:t>NR; User Equipment (UE) radio access capabilities</w:t>
      </w:r>
    </w:p>
    <w:p w:rsidR="00EF18C1" w:rsidRPr="00EF18C1" w:rsidRDefault="00EF18C1" w:rsidP="00EF18C1">
      <w:pPr>
        <w:numPr>
          <w:ilvl w:val="0"/>
          <w:numId w:val="2"/>
        </w:numPr>
        <w:overflowPunct/>
        <w:autoSpaceDE/>
        <w:autoSpaceDN/>
        <w:snapToGrid w:val="0"/>
        <w:spacing w:after="0"/>
        <w:textAlignment w:val="auto"/>
        <w:rPr>
          <w:rFonts w:ascii="Arial" w:hAnsi="Arial" w:cs="Arial"/>
          <w:lang w:eastAsia="ja-JP"/>
        </w:rPr>
      </w:pPr>
      <w:r w:rsidRPr="00EF18C1">
        <w:rPr>
          <w:rFonts w:ascii="Arial" w:hAnsi="Arial" w:cs="Arial"/>
          <w:lang w:eastAsia="ja-JP"/>
        </w:rPr>
        <w:t>TS38.321</w:t>
      </w:r>
      <w:r w:rsidRPr="00EF18C1">
        <w:rPr>
          <w:rFonts w:ascii="Arial" w:hAnsi="Arial" w:cs="Arial"/>
          <w:lang w:eastAsia="ja-JP"/>
        </w:rPr>
        <w:tab/>
        <w:t>NR;Medium Access Control (MAC) protocol specification</w:t>
      </w:r>
    </w:p>
    <w:p w:rsidR="00EF18C1" w:rsidRPr="00EF18C1" w:rsidRDefault="00EF18C1" w:rsidP="00EF18C1">
      <w:pPr>
        <w:numPr>
          <w:ilvl w:val="0"/>
          <w:numId w:val="2"/>
        </w:numPr>
        <w:overflowPunct/>
        <w:autoSpaceDE/>
        <w:autoSpaceDN/>
        <w:snapToGrid w:val="0"/>
        <w:spacing w:after="0"/>
        <w:textAlignment w:val="auto"/>
        <w:rPr>
          <w:rFonts w:ascii="Arial" w:hAnsi="Arial" w:cs="Arial"/>
          <w:lang w:eastAsia="ja-JP"/>
        </w:rPr>
      </w:pPr>
      <w:r w:rsidRPr="00EF18C1">
        <w:rPr>
          <w:rFonts w:ascii="Arial" w:hAnsi="Arial" w:cs="Arial"/>
          <w:lang w:eastAsia="ja-JP"/>
        </w:rPr>
        <w:t>TS38.322</w:t>
      </w:r>
      <w:r w:rsidRPr="00EF18C1">
        <w:rPr>
          <w:rFonts w:ascii="Arial" w:hAnsi="Arial" w:cs="Arial"/>
          <w:lang w:eastAsia="ja-JP"/>
        </w:rPr>
        <w:tab/>
        <w:t>NR;Radio Link Control (RLC) protocol specification</w:t>
      </w:r>
    </w:p>
    <w:p w:rsidR="00EF18C1" w:rsidRPr="00EF18C1" w:rsidRDefault="00EF18C1" w:rsidP="00EF18C1">
      <w:pPr>
        <w:numPr>
          <w:ilvl w:val="0"/>
          <w:numId w:val="2"/>
        </w:numPr>
        <w:overflowPunct/>
        <w:autoSpaceDE/>
        <w:autoSpaceDN/>
        <w:snapToGrid w:val="0"/>
        <w:spacing w:after="0"/>
        <w:textAlignment w:val="auto"/>
        <w:rPr>
          <w:rFonts w:ascii="Arial" w:hAnsi="Arial" w:cs="Arial"/>
          <w:lang w:eastAsia="ja-JP"/>
        </w:rPr>
      </w:pPr>
      <w:r w:rsidRPr="00EF18C1">
        <w:rPr>
          <w:rFonts w:ascii="Arial" w:hAnsi="Arial" w:cs="Arial"/>
          <w:lang w:eastAsia="ja-JP"/>
        </w:rPr>
        <w:t>TS38.323</w:t>
      </w:r>
      <w:r w:rsidRPr="00EF18C1">
        <w:rPr>
          <w:rFonts w:ascii="Arial" w:hAnsi="Arial" w:cs="Arial"/>
          <w:lang w:eastAsia="ja-JP"/>
        </w:rPr>
        <w:tab/>
        <w:t>NR; Packet Data Convergence Protocol (PDCP) specification</w:t>
      </w:r>
    </w:p>
    <w:p w:rsidR="00EF18C1" w:rsidRPr="00EF18C1" w:rsidRDefault="00EF18C1" w:rsidP="00EF18C1">
      <w:pPr>
        <w:numPr>
          <w:ilvl w:val="0"/>
          <w:numId w:val="2"/>
        </w:numPr>
        <w:overflowPunct/>
        <w:autoSpaceDE/>
        <w:autoSpaceDN/>
        <w:snapToGrid w:val="0"/>
        <w:spacing w:after="0"/>
        <w:textAlignment w:val="auto"/>
        <w:rPr>
          <w:rFonts w:ascii="Arial" w:hAnsi="Arial" w:cs="Arial"/>
          <w:lang w:eastAsia="ja-JP"/>
        </w:rPr>
      </w:pPr>
      <w:r w:rsidRPr="00EF18C1">
        <w:rPr>
          <w:rFonts w:ascii="Arial" w:hAnsi="Arial" w:cs="Arial"/>
          <w:lang w:eastAsia="ja-JP"/>
        </w:rPr>
        <w:t>TS38.331</w:t>
      </w:r>
      <w:r w:rsidRPr="00EF18C1">
        <w:rPr>
          <w:rFonts w:ascii="Arial" w:hAnsi="Arial" w:cs="Arial"/>
          <w:lang w:eastAsia="ja-JP"/>
        </w:rPr>
        <w:tab/>
        <w:t>NR; Radio Resource Control (RRC); Protocol specification</w:t>
      </w:r>
    </w:p>
    <w:p w:rsidR="00EF18C1" w:rsidRPr="00EF18C1" w:rsidRDefault="003C0C84" w:rsidP="00EF18C1">
      <w:pPr>
        <w:numPr>
          <w:ilvl w:val="0"/>
          <w:numId w:val="2"/>
        </w:numPr>
        <w:overflowPunct/>
        <w:autoSpaceDE/>
        <w:autoSpaceDN/>
        <w:snapToGrid w:val="0"/>
        <w:spacing w:after="0"/>
        <w:textAlignment w:val="auto"/>
        <w:rPr>
          <w:rFonts w:ascii="Arial" w:hAnsi="Arial" w:cs="Arial"/>
          <w:lang w:eastAsia="ja-JP"/>
        </w:rPr>
      </w:pPr>
      <w:r>
        <w:rPr>
          <w:rFonts w:ascii="Arial" w:hAnsi="Arial" w:cs="Arial" w:hint="eastAsia"/>
          <w:lang w:eastAsia="ja-JP"/>
        </w:rPr>
        <w:t>TS</w:t>
      </w:r>
      <w:r w:rsidR="00EF18C1" w:rsidRPr="00EF18C1">
        <w:rPr>
          <w:rFonts w:ascii="Arial" w:hAnsi="Arial" w:cs="Arial"/>
          <w:lang w:eastAsia="ja-JP"/>
        </w:rPr>
        <w:t>37.340</w:t>
      </w:r>
      <w:r w:rsidR="00EF18C1" w:rsidRPr="00EF18C1">
        <w:rPr>
          <w:rFonts w:ascii="Arial" w:hAnsi="Arial" w:cs="Arial"/>
          <w:lang w:eastAsia="ja-JP"/>
        </w:rPr>
        <w:tab/>
        <w:t>Evolved Universal Terrestrial Radio Access (E-UTRA) and NR; Multi-Connectivity; Stage-2</w:t>
      </w:r>
    </w:p>
    <w:p w:rsidR="00EF18C1" w:rsidRPr="00EF18C1" w:rsidRDefault="00EF18C1" w:rsidP="00EF18C1">
      <w:pPr>
        <w:numPr>
          <w:ilvl w:val="0"/>
          <w:numId w:val="2"/>
        </w:numPr>
        <w:overflowPunct/>
        <w:autoSpaceDE/>
        <w:autoSpaceDN/>
        <w:snapToGrid w:val="0"/>
        <w:spacing w:after="0"/>
        <w:textAlignment w:val="auto"/>
        <w:rPr>
          <w:rFonts w:ascii="Arial" w:hAnsi="Arial" w:cs="Arial"/>
          <w:lang w:eastAsia="ja-JP"/>
        </w:rPr>
      </w:pPr>
      <w:r w:rsidRPr="00EF18C1">
        <w:rPr>
          <w:rFonts w:ascii="Arial" w:hAnsi="Arial" w:cs="Arial"/>
          <w:lang w:eastAsia="ja-JP"/>
        </w:rPr>
        <w:t>TS38.401</w:t>
      </w:r>
      <w:r w:rsidRPr="00EF18C1">
        <w:rPr>
          <w:rFonts w:ascii="Arial" w:hAnsi="Arial" w:cs="Arial"/>
          <w:lang w:eastAsia="ja-JP"/>
        </w:rPr>
        <w:tab/>
        <w:t>NG-RAN; Architecture description</w:t>
      </w:r>
    </w:p>
    <w:p w:rsidR="00EF18C1" w:rsidRPr="00EF18C1" w:rsidRDefault="00EF18C1" w:rsidP="00EF18C1">
      <w:pPr>
        <w:numPr>
          <w:ilvl w:val="0"/>
          <w:numId w:val="2"/>
        </w:numPr>
        <w:overflowPunct/>
        <w:autoSpaceDE/>
        <w:autoSpaceDN/>
        <w:snapToGrid w:val="0"/>
        <w:spacing w:after="0"/>
        <w:textAlignment w:val="auto"/>
        <w:rPr>
          <w:rFonts w:ascii="Arial" w:hAnsi="Arial" w:cs="Arial"/>
          <w:lang w:eastAsia="ja-JP"/>
        </w:rPr>
      </w:pPr>
      <w:r w:rsidRPr="00EF18C1">
        <w:rPr>
          <w:rFonts w:ascii="Arial" w:hAnsi="Arial" w:cs="Arial"/>
          <w:lang w:eastAsia="ja-JP"/>
        </w:rPr>
        <w:t>TS38.425</w:t>
      </w:r>
      <w:r w:rsidRPr="00EF18C1">
        <w:rPr>
          <w:rFonts w:ascii="Arial" w:hAnsi="Arial" w:cs="Arial"/>
          <w:lang w:eastAsia="ja-JP"/>
        </w:rPr>
        <w:tab/>
        <w:t xml:space="preserve">NG-RAN; </w:t>
      </w:r>
      <w:r w:rsidR="003D2F43">
        <w:rPr>
          <w:rFonts w:ascii="Arial" w:hAnsi="Arial" w:cs="Arial" w:hint="eastAsia"/>
          <w:lang w:eastAsia="ja-JP"/>
        </w:rPr>
        <w:t>NR</w:t>
      </w:r>
      <w:r w:rsidRPr="00EF18C1">
        <w:rPr>
          <w:rFonts w:ascii="Arial" w:hAnsi="Arial" w:cs="Arial"/>
          <w:lang w:eastAsia="ja-JP"/>
        </w:rPr>
        <w:t xml:space="preserve"> user plane protocol</w:t>
      </w:r>
    </w:p>
    <w:p w:rsidR="00EF18C1" w:rsidRPr="00EF18C1" w:rsidRDefault="00EF18C1" w:rsidP="00EF18C1">
      <w:pPr>
        <w:numPr>
          <w:ilvl w:val="0"/>
          <w:numId w:val="2"/>
        </w:numPr>
        <w:overflowPunct/>
        <w:autoSpaceDE/>
        <w:autoSpaceDN/>
        <w:snapToGrid w:val="0"/>
        <w:spacing w:after="0"/>
        <w:textAlignment w:val="auto"/>
        <w:rPr>
          <w:rFonts w:ascii="Arial" w:hAnsi="Arial" w:cs="Arial"/>
          <w:lang w:eastAsia="ja-JP"/>
        </w:rPr>
      </w:pPr>
      <w:r w:rsidRPr="00EF18C1">
        <w:rPr>
          <w:rFonts w:ascii="Arial" w:hAnsi="Arial" w:cs="Arial"/>
          <w:lang w:eastAsia="ja-JP"/>
        </w:rPr>
        <w:t>TS38.470</w:t>
      </w:r>
      <w:r w:rsidRPr="00EF18C1">
        <w:rPr>
          <w:rFonts w:ascii="Arial" w:hAnsi="Arial" w:cs="Arial"/>
          <w:lang w:eastAsia="ja-JP"/>
        </w:rPr>
        <w:tab/>
        <w:t>NG-RAN; F1 general aspects and principles</w:t>
      </w:r>
    </w:p>
    <w:p w:rsidR="00EF18C1" w:rsidRPr="00EF18C1" w:rsidRDefault="00EF18C1" w:rsidP="00EF18C1">
      <w:pPr>
        <w:numPr>
          <w:ilvl w:val="0"/>
          <w:numId w:val="2"/>
        </w:numPr>
        <w:overflowPunct/>
        <w:autoSpaceDE/>
        <w:autoSpaceDN/>
        <w:snapToGrid w:val="0"/>
        <w:spacing w:after="0"/>
        <w:textAlignment w:val="auto"/>
        <w:rPr>
          <w:rFonts w:ascii="Arial" w:hAnsi="Arial" w:cs="Arial"/>
          <w:lang w:eastAsia="ja-JP"/>
        </w:rPr>
      </w:pPr>
      <w:r w:rsidRPr="00EF18C1">
        <w:rPr>
          <w:rFonts w:ascii="Arial" w:hAnsi="Arial" w:cs="Arial"/>
          <w:lang w:eastAsia="ja-JP"/>
        </w:rPr>
        <w:t>TS38.471</w:t>
      </w:r>
      <w:r w:rsidRPr="00EF18C1">
        <w:rPr>
          <w:rFonts w:ascii="Arial" w:hAnsi="Arial" w:cs="Arial"/>
          <w:lang w:eastAsia="ja-JP"/>
        </w:rPr>
        <w:tab/>
        <w:t>NG-RAN; F1 layer 1</w:t>
      </w:r>
    </w:p>
    <w:p w:rsidR="00EF18C1" w:rsidRPr="00EF18C1" w:rsidRDefault="00EF18C1" w:rsidP="00EF18C1">
      <w:pPr>
        <w:numPr>
          <w:ilvl w:val="0"/>
          <w:numId w:val="2"/>
        </w:numPr>
        <w:overflowPunct/>
        <w:autoSpaceDE/>
        <w:autoSpaceDN/>
        <w:snapToGrid w:val="0"/>
        <w:spacing w:after="0"/>
        <w:textAlignment w:val="auto"/>
        <w:rPr>
          <w:rFonts w:ascii="Arial" w:hAnsi="Arial" w:cs="Arial"/>
          <w:lang w:eastAsia="ja-JP"/>
        </w:rPr>
      </w:pPr>
      <w:r w:rsidRPr="00EF18C1">
        <w:rPr>
          <w:rFonts w:ascii="Arial" w:hAnsi="Arial" w:cs="Arial"/>
          <w:lang w:eastAsia="ja-JP"/>
        </w:rPr>
        <w:lastRenderedPageBreak/>
        <w:t>TS38.472</w:t>
      </w:r>
      <w:r w:rsidRPr="00EF18C1">
        <w:rPr>
          <w:rFonts w:ascii="Arial" w:hAnsi="Arial" w:cs="Arial"/>
          <w:lang w:eastAsia="ja-JP"/>
        </w:rPr>
        <w:tab/>
        <w:t>NG-RAN; F1 signalling transport</w:t>
      </w:r>
    </w:p>
    <w:p w:rsidR="00EF18C1" w:rsidRPr="00EF18C1" w:rsidRDefault="00EF18C1" w:rsidP="00EF18C1">
      <w:pPr>
        <w:numPr>
          <w:ilvl w:val="0"/>
          <w:numId w:val="2"/>
        </w:numPr>
        <w:overflowPunct/>
        <w:autoSpaceDE/>
        <w:autoSpaceDN/>
        <w:snapToGrid w:val="0"/>
        <w:spacing w:after="0"/>
        <w:textAlignment w:val="auto"/>
        <w:rPr>
          <w:rFonts w:ascii="Arial" w:hAnsi="Arial" w:cs="Arial"/>
          <w:lang w:eastAsia="ja-JP"/>
        </w:rPr>
      </w:pPr>
      <w:r w:rsidRPr="00EF18C1">
        <w:rPr>
          <w:rFonts w:ascii="Arial" w:hAnsi="Arial" w:cs="Arial"/>
          <w:lang w:eastAsia="ja-JP"/>
        </w:rPr>
        <w:t>TS38.473</w:t>
      </w:r>
      <w:r w:rsidRPr="00EF18C1">
        <w:rPr>
          <w:rFonts w:ascii="Arial" w:hAnsi="Arial" w:cs="Arial"/>
          <w:lang w:eastAsia="ja-JP"/>
        </w:rPr>
        <w:tab/>
        <w:t>NG-RAN; F1 Application Protocol (F1AP)</w:t>
      </w:r>
    </w:p>
    <w:p w:rsidR="00EF18C1" w:rsidRPr="00EF18C1" w:rsidRDefault="00EF18C1" w:rsidP="00EF18C1">
      <w:pPr>
        <w:numPr>
          <w:ilvl w:val="0"/>
          <w:numId w:val="2"/>
        </w:numPr>
        <w:overflowPunct/>
        <w:autoSpaceDE/>
        <w:autoSpaceDN/>
        <w:snapToGrid w:val="0"/>
        <w:spacing w:after="0"/>
        <w:textAlignment w:val="auto"/>
        <w:rPr>
          <w:rFonts w:ascii="Arial" w:hAnsi="Arial" w:cs="Arial"/>
          <w:lang w:eastAsia="ja-JP"/>
        </w:rPr>
      </w:pPr>
      <w:r w:rsidRPr="00EF18C1">
        <w:rPr>
          <w:rFonts w:ascii="Arial" w:hAnsi="Arial" w:cs="Arial"/>
          <w:lang w:eastAsia="ja-JP"/>
        </w:rPr>
        <w:t>TS38.474</w:t>
      </w:r>
      <w:r w:rsidRPr="00EF18C1">
        <w:rPr>
          <w:rFonts w:ascii="Arial" w:hAnsi="Arial" w:cs="Arial"/>
          <w:lang w:eastAsia="ja-JP"/>
        </w:rPr>
        <w:tab/>
        <w:t>NG-RAN; F1 data transport</w:t>
      </w:r>
    </w:p>
    <w:p w:rsidR="00EF18C1" w:rsidRPr="00EF18C1" w:rsidRDefault="00EF18C1" w:rsidP="00EF18C1">
      <w:pPr>
        <w:numPr>
          <w:ilvl w:val="0"/>
          <w:numId w:val="2"/>
        </w:numPr>
        <w:overflowPunct/>
        <w:autoSpaceDE/>
        <w:autoSpaceDN/>
        <w:snapToGrid w:val="0"/>
        <w:spacing w:after="0"/>
        <w:textAlignment w:val="auto"/>
        <w:rPr>
          <w:rFonts w:ascii="Arial" w:hAnsi="Arial" w:cs="Arial"/>
          <w:lang w:eastAsia="ja-JP"/>
        </w:rPr>
      </w:pPr>
      <w:r w:rsidRPr="00EF18C1">
        <w:rPr>
          <w:rFonts w:ascii="Arial" w:hAnsi="Arial" w:cs="Arial"/>
          <w:lang w:eastAsia="ja-JP"/>
        </w:rPr>
        <w:t>TS38.101-1</w:t>
      </w:r>
      <w:r w:rsidRPr="00EF18C1">
        <w:rPr>
          <w:rFonts w:ascii="Arial" w:hAnsi="Arial" w:cs="Arial"/>
          <w:lang w:eastAsia="ja-JP"/>
        </w:rPr>
        <w:tab/>
        <w:t>NR; User Equipment (UE) radio transmission and reception; Part 1: Range 1 Standalone</w:t>
      </w:r>
    </w:p>
    <w:p w:rsidR="00EF18C1" w:rsidRPr="00EF18C1" w:rsidRDefault="00EF18C1" w:rsidP="00EF18C1">
      <w:pPr>
        <w:numPr>
          <w:ilvl w:val="0"/>
          <w:numId w:val="2"/>
        </w:numPr>
        <w:overflowPunct/>
        <w:autoSpaceDE/>
        <w:autoSpaceDN/>
        <w:snapToGrid w:val="0"/>
        <w:spacing w:after="0"/>
        <w:textAlignment w:val="auto"/>
        <w:rPr>
          <w:rFonts w:ascii="Arial" w:hAnsi="Arial" w:cs="Arial"/>
          <w:lang w:eastAsia="ja-JP"/>
        </w:rPr>
      </w:pPr>
      <w:r w:rsidRPr="00EF18C1">
        <w:rPr>
          <w:rFonts w:ascii="Arial" w:hAnsi="Arial" w:cs="Arial"/>
          <w:lang w:eastAsia="ja-JP"/>
        </w:rPr>
        <w:t>TS38.101-2</w:t>
      </w:r>
      <w:r w:rsidRPr="00EF18C1">
        <w:rPr>
          <w:rFonts w:ascii="Arial" w:hAnsi="Arial" w:cs="Arial"/>
          <w:lang w:eastAsia="ja-JP"/>
        </w:rPr>
        <w:tab/>
        <w:t>NR; User Equipment (UE) radio transmission and reception; Part 2: Range 2 Standalone</w:t>
      </w:r>
    </w:p>
    <w:p w:rsidR="00EF18C1" w:rsidRPr="00EF18C1" w:rsidRDefault="00EF18C1" w:rsidP="00EF18C1">
      <w:pPr>
        <w:numPr>
          <w:ilvl w:val="0"/>
          <w:numId w:val="2"/>
        </w:numPr>
        <w:overflowPunct/>
        <w:autoSpaceDE/>
        <w:autoSpaceDN/>
        <w:snapToGrid w:val="0"/>
        <w:spacing w:after="0"/>
        <w:textAlignment w:val="auto"/>
        <w:rPr>
          <w:rFonts w:ascii="Arial" w:hAnsi="Arial" w:cs="Arial"/>
          <w:lang w:eastAsia="ja-JP"/>
        </w:rPr>
      </w:pPr>
      <w:r w:rsidRPr="00EF18C1">
        <w:rPr>
          <w:rFonts w:ascii="Arial" w:hAnsi="Arial" w:cs="Arial"/>
          <w:lang w:eastAsia="ja-JP"/>
        </w:rPr>
        <w:t>TS38.101-3</w:t>
      </w:r>
      <w:r w:rsidRPr="00EF18C1">
        <w:rPr>
          <w:rFonts w:ascii="Arial" w:hAnsi="Arial" w:cs="Arial"/>
          <w:lang w:eastAsia="ja-JP"/>
        </w:rPr>
        <w:tab/>
        <w:t>NR; User Equipment (UE) radio transmission and reception; Part 3: Range 1 and Range 2 Interworking operation with other radios</w:t>
      </w:r>
    </w:p>
    <w:p w:rsidR="00EF18C1" w:rsidRPr="00EF18C1" w:rsidRDefault="00EF18C1" w:rsidP="00EF18C1">
      <w:pPr>
        <w:numPr>
          <w:ilvl w:val="0"/>
          <w:numId w:val="2"/>
        </w:numPr>
        <w:overflowPunct/>
        <w:autoSpaceDE/>
        <w:autoSpaceDN/>
        <w:snapToGrid w:val="0"/>
        <w:spacing w:after="0"/>
        <w:textAlignment w:val="auto"/>
        <w:rPr>
          <w:rFonts w:ascii="Arial" w:hAnsi="Arial" w:cs="Arial"/>
          <w:lang w:eastAsia="ja-JP"/>
        </w:rPr>
      </w:pPr>
      <w:r w:rsidRPr="00EF18C1">
        <w:rPr>
          <w:rFonts w:ascii="Arial" w:hAnsi="Arial" w:cs="Arial"/>
          <w:lang w:eastAsia="ja-JP"/>
        </w:rPr>
        <w:t>TS38.133</w:t>
      </w:r>
      <w:r w:rsidRPr="00EF18C1">
        <w:rPr>
          <w:rFonts w:ascii="Arial" w:hAnsi="Arial" w:cs="Arial"/>
          <w:lang w:eastAsia="ja-JP"/>
        </w:rPr>
        <w:tab/>
        <w:t>NR; Requirements for support of radio resource management</w:t>
      </w:r>
    </w:p>
    <w:p w:rsidR="00EF18C1" w:rsidRPr="00EF18C1" w:rsidRDefault="00EF18C1" w:rsidP="00EF18C1">
      <w:pPr>
        <w:numPr>
          <w:ilvl w:val="0"/>
          <w:numId w:val="2"/>
        </w:numPr>
        <w:overflowPunct/>
        <w:autoSpaceDE/>
        <w:autoSpaceDN/>
        <w:snapToGrid w:val="0"/>
        <w:spacing w:after="0"/>
        <w:textAlignment w:val="auto"/>
        <w:rPr>
          <w:rFonts w:ascii="Arial" w:hAnsi="Arial" w:cs="Arial"/>
          <w:lang w:eastAsia="ja-JP"/>
        </w:rPr>
      </w:pPr>
      <w:r w:rsidRPr="00EF18C1">
        <w:rPr>
          <w:rFonts w:ascii="Arial" w:hAnsi="Arial" w:cs="Arial"/>
          <w:lang w:eastAsia="ja-JP"/>
        </w:rPr>
        <w:t>TS38.104</w:t>
      </w:r>
      <w:r w:rsidRPr="00EF18C1">
        <w:rPr>
          <w:rFonts w:ascii="Arial" w:hAnsi="Arial" w:cs="Arial"/>
          <w:lang w:eastAsia="ja-JP"/>
        </w:rPr>
        <w:tab/>
        <w:t>NR; Base Station (BS) radio transmission and reception</w:t>
      </w:r>
    </w:p>
    <w:p w:rsidR="00EF18C1" w:rsidRPr="00EF18C1" w:rsidRDefault="00EF18C1" w:rsidP="00EF18C1">
      <w:pPr>
        <w:numPr>
          <w:ilvl w:val="0"/>
          <w:numId w:val="2"/>
        </w:numPr>
        <w:overflowPunct/>
        <w:autoSpaceDE/>
        <w:autoSpaceDN/>
        <w:snapToGrid w:val="0"/>
        <w:spacing w:after="0"/>
        <w:textAlignment w:val="auto"/>
        <w:rPr>
          <w:rFonts w:ascii="Arial" w:hAnsi="Arial" w:cs="Arial"/>
          <w:lang w:eastAsia="ja-JP"/>
        </w:rPr>
      </w:pPr>
      <w:r w:rsidRPr="00EF18C1">
        <w:rPr>
          <w:rFonts w:ascii="Arial" w:hAnsi="Arial" w:cs="Arial"/>
          <w:lang w:eastAsia="ja-JP"/>
        </w:rPr>
        <w:t>TS38.113</w:t>
      </w:r>
      <w:r w:rsidRPr="00EF18C1">
        <w:rPr>
          <w:rFonts w:ascii="Arial" w:hAnsi="Arial" w:cs="Arial"/>
          <w:lang w:eastAsia="ja-JP"/>
        </w:rPr>
        <w:tab/>
        <w:t>NR;  Base Station (BS) and repeater ElectroMagnetic Compatibility (EMC)</w:t>
      </w:r>
    </w:p>
    <w:p w:rsidR="00EF18C1" w:rsidRPr="00EF18C1" w:rsidRDefault="00EF18C1" w:rsidP="00EF18C1">
      <w:pPr>
        <w:numPr>
          <w:ilvl w:val="0"/>
          <w:numId w:val="2"/>
        </w:numPr>
        <w:overflowPunct/>
        <w:autoSpaceDE/>
        <w:autoSpaceDN/>
        <w:snapToGrid w:val="0"/>
        <w:spacing w:after="0"/>
        <w:textAlignment w:val="auto"/>
        <w:rPr>
          <w:rFonts w:ascii="Arial" w:hAnsi="Arial" w:cs="Arial"/>
          <w:lang w:eastAsia="ja-JP"/>
        </w:rPr>
      </w:pPr>
      <w:r w:rsidRPr="00EF18C1">
        <w:rPr>
          <w:rFonts w:ascii="Arial" w:hAnsi="Arial" w:cs="Arial"/>
          <w:lang w:eastAsia="ja-JP"/>
        </w:rPr>
        <w:t>TS38.124</w:t>
      </w:r>
      <w:r w:rsidRPr="00EF18C1">
        <w:rPr>
          <w:rFonts w:ascii="Arial" w:hAnsi="Arial" w:cs="Arial"/>
          <w:lang w:eastAsia="ja-JP"/>
        </w:rPr>
        <w:tab/>
        <w:t>NR; Electromagnetic compatibility (EMC) requirements for mobile terminals and ancillary equipment</w:t>
      </w:r>
    </w:p>
    <w:p w:rsidR="00E03F0B" w:rsidRDefault="00E03F0B" w:rsidP="00166B9F">
      <w:pPr>
        <w:tabs>
          <w:tab w:val="left" w:pos="567"/>
        </w:tabs>
        <w:overflowPunct/>
        <w:autoSpaceDE/>
        <w:autoSpaceDN/>
        <w:snapToGrid w:val="0"/>
        <w:spacing w:after="0"/>
        <w:textAlignment w:val="auto"/>
        <w:rPr>
          <w:rFonts w:ascii="Arial" w:hAnsi="Arial" w:cs="Arial"/>
          <w:lang w:eastAsia="ja-JP"/>
        </w:rPr>
      </w:pPr>
    </w:p>
    <w:p w:rsidR="00E03F0B" w:rsidRPr="0003665A" w:rsidRDefault="00E03F0B" w:rsidP="00E03F0B">
      <w:pPr>
        <w:overflowPunct/>
        <w:autoSpaceDE/>
        <w:autoSpaceDN/>
        <w:snapToGrid w:val="0"/>
        <w:spacing w:after="0"/>
        <w:textAlignment w:val="auto"/>
        <w:outlineLvl w:val="4"/>
        <w:rPr>
          <w:rFonts w:ascii="Arial" w:hAnsi="Arial" w:cs="Arial"/>
          <w:b/>
          <w:lang w:eastAsia="ja-JP"/>
        </w:rPr>
      </w:pPr>
      <w:r w:rsidRPr="0003665A">
        <w:rPr>
          <w:rFonts w:ascii="Arial" w:hAnsi="Arial" w:cs="Arial" w:hint="eastAsia"/>
          <w:b/>
          <w:lang w:eastAsia="ja-JP"/>
        </w:rPr>
        <w:t>RAN1</w:t>
      </w:r>
    </w:p>
    <w:p w:rsidR="005B4F28" w:rsidRDefault="005B4F28" w:rsidP="00166B9F">
      <w:pPr>
        <w:tabs>
          <w:tab w:val="left" w:pos="567"/>
        </w:tabs>
        <w:overflowPunct/>
        <w:autoSpaceDE/>
        <w:autoSpaceDN/>
        <w:snapToGrid w:val="0"/>
        <w:spacing w:after="0"/>
        <w:textAlignment w:val="auto"/>
        <w:rPr>
          <w:rFonts w:ascii="Arial" w:hAnsi="Arial" w:cs="Arial"/>
          <w:lang w:eastAsia="ja-JP"/>
        </w:rPr>
      </w:pPr>
      <w:r>
        <w:rPr>
          <w:rFonts w:ascii="Arial" w:hAnsi="Arial" w:cs="Arial" w:hint="eastAsia"/>
          <w:lang w:eastAsia="ja-JP"/>
        </w:rPr>
        <w:t>The progress made at RAN1NR Ad-Hoc#3, RAN1#90bis, and RAN1#91 meetings is summarized below. The detailed progress can be found in [R1-1], [R1-2], and [R1-3</w:t>
      </w:r>
      <w:r>
        <w:rPr>
          <w:rFonts w:ascii="Arial" w:hAnsi="Arial" w:cs="Arial"/>
          <w:lang w:eastAsia="ja-JP"/>
        </w:rPr>
        <w:t>].</w:t>
      </w:r>
    </w:p>
    <w:p w:rsidR="005B4F28" w:rsidRPr="005B4F28" w:rsidRDefault="005B4F28" w:rsidP="00166B9F">
      <w:pPr>
        <w:tabs>
          <w:tab w:val="left" w:pos="567"/>
        </w:tabs>
        <w:overflowPunct/>
        <w:autoSpaceDE/>
        <w:autoSpaceDN/>
        <w:snapToGrid w:val="0"/>
        <w:spacing w:after="0"/>
        <w:textAlignment w:val="auto"/>
        <w:rPr>
          <w:rFonts w:ascii="Arial" w:hAnsi="Arial" w:cs="Arial"/>
          <w:lang w:eastAsia="ja-JP"/>
        </w:rPr>
      </w:pPr>
    </w:p>
    <w:p w:rsidR="00E03F0B" w:rsidRPr="00DD0484" w:rsidRDefault="00DD0484" w:rsidP="00166B9F">
      <w:pPr>
        <w:tabs>
          <w:tab w:val="left" w:pos="567"/>
        </w:tabs>
        <w:overflowPunct/>
        <w:autoSpaceDE/>
        <w:autoSpaceDN/>
        <w:snapToGrid w:val="0"/>
        <w:spacing w:after="0"/>
        <w:textAlignment w:val="auto"/>
        <w:rPr>
          <w:rFonts w:ascii="Arial" w:hAnsi="Arial" w:cs="Arial"/>
          <w:b/>
          <w:lang w:eastAsia="ja-JP"/>
        </w:rPr>
      </w:pPr>
      <w:r w:rsidRPr="00DD0484">
        <w:rPr>
          <w:rFonts w:ascii="Arial" w:hAnsi="Arial" w:cs="Arial" w:hint="eastAsia"/>
          <w:b/>
          <w:lang w:eastAsia="ja-JP"/>
        </w:rPr>
        <w:t>Initial access and mobility</w:t>
      </w:r>
    </w:p>
    <w:p w:rsidR="00962B33" w:rsidRPr="00DD0484" w:rsidRDefault="00FB05F7" w:rsidP="00FB05F7">
      <w:pPr>
        <w:numPr>
          <w:ilvl w:val="0"/>
          <w:numId w:val="11"/>
        </w:numPr>
        <w:tabs>
          <w:tab w:val="left" w:pos="567"/>
        </w:tabs>
        <w:overflowPunct/>
        <w:autoSpaceDE/>
        <w:autoSpaceDN/>
        <w:snapToGrid w:val="0"/>
        <w:spacing w:after="0"/>
        <w:textAlignment w:val="auto"/>
        <w:rPr>
          <w:rFonts w:ascii="Arial" w:hAnsi="Arial" w:cs="Arial"/>
          <w:lang w:val="en-US" w:eastAsia="ja-JP"/>
        </w:rPr>
      </w:pPr>
      <w:r w:rsidRPr="00DD0484">
        <w:rPr>
          <w:rFonts w:ascii="Arial" w:hAnsi="Arial" w:cs="Arial"/>
          <w:lang w:val="en-US" w:eastAsia="ja-JP"/>
        </w:rPr>
        <w:t>Agreements on Synchronization signals</w:t>
      </w:r>
    </w:p>
    <w:p w:rsidR="00962B33" w:rsidRPr="00DD0484" w:rsidRDefault="00FB05F7" w:rsidP="00FB05F7">
      <w:pPr>
        <w:numPr>
          <w:ilvl w:val="1"/>
          <w:numId w:val="11"/>
        </w:numPr>
        <w:tabs>
          <w:tab w:val="left" w:pos="567"/>
        </w:tabs>
        <w:overflowPunct/>
        <w:autoSpaceDE/>
        <w:autoSpaceDN/>
        <w:snapToGrid w:val="0"/>
        <w:spacing w:after="0"/>
        <w:textAlignment w:val="auto"/>
        <w:rPr>
          <w:rFonts w:ascii="Arial" w:hAnsi="Arial" w:cs="Arial"/>
          <w:lang w:val="en-US" w:eastAsia="ja-JP"/>
        </w:rPr>
      </w:pPr>
      <w:r w:rsidRPr="00DD0484">
        <w:rPr>
          <w:rFonts w:ascii="Arial" w:hAnsi="Arial" w:cs="Arial"/>
          <w:lang w:val="en-US" w:eastAsia="ja-JP"/>
        </w:rPr>
        <w:t>Remaining details on Synchronization signals</w:t>
      </w:r>
    </w:p>
    <w:p w:rsidR="00962B33" w:rsidRPr="00DD0484" w:rsidRDefault="00FB05F7" w:rsidP="00FB05F7">
      <w:pPr>
        <w:numPr>
          <w:ilvl w:val="2"/>
          <w:numId w:val="11"/>
        </w:numPr>
        <w:tabs>
          <w:tab w:val="left" w:pos="567"/>
        </w:tabs>
        <w:overflowPunct/>
        <w:autoSpaceDE/>
        <w:autoSpaceDN/>
        <w:snapToGrid w:val="0"/>
        <w:spacing w:after="0"/>
        <w:textAlignment w:val="auto"/>
        <w:rPr>
          <w:rFonts w:ascii="Arial" w:hAnsi="Arial" w:cs="Arial"/>
          <w:lang w:val="en-US" w:eastAsia="ja-JP"/>
        </w:rPr>
      </w:pPr>
      <w:r w:rsidRPr="00DD0484">
        <w:rPr>
          <w:rFonts w:ascii="Arial" w:hAnsi="Arial" w:cs="Arial"/>
          <w:lang w:val="en-US" w:eastAsia="ja-JP"/>
        </w:rPr>
        <w:t>SS/PBCH block design with BW reduction, RRC signaling related to SS transmission, rate-matching around SS/PBCH block, etc.</w:t>
      </w:r>
    </w:p>
    <w:p w:rsidR="00962B33" w:rsidRPr="00DD0484" w:rsidRDefault="00FB05F7" w:rsidP="00FB05F7">
      <w:pPr>
        <w:numPr>
          <w:ilvl w:val="0"/>
          <w:numId w:val="11"/>
        </w:numPr>
        <w:tabs>
          <w:tab w:val="left" w:pos="567"/>
        </w:tabs>
        <w:overflowPunct/>
        <w:autoSpaceDE/>
        <w:autoSpaceDN/>
        <w:snapToGrid w:val="0"/>
        <w:spacing w:after="0"/>
        <w:textAlignment w:val="auto"/>
        <w:rPr>
          <w:rFonts w:ascii="Arial" w:hAnsi="Arial" w:cs="Arial"/>
          <w:lang w:val="en-US" w:eastAsia="ja-JP"/>
        </w:rPr>
      </w:pPr>
      <w:r w:rsidRPr="00DD0484">
        <w:rPr>
          <w:rFonts w:ascii="Arial" w:hAnsi="Arial" w:cs="Arial"/>
          <w:lang w:val="en-US" w:eastAsia="ja-JP"/>
        </w:rPr>
        <w:t>Agreements on Broadcast signal/channel</w:t>
      </w:r>
    </w:p>
    <w:p w:rsidR="00962B33" w:rsidRPr="00DD0484" w:rsidRDefault="00FB05F7" w:rsidP="00FB05F7">
      <w:pPr>
        <w:numPr>
          <w:ilvl w:val="1"/>
          <w:numId w:val="11"/>
        </w:numPr>
        <w:tabs>
          <w:tab w:val="left" w:pos="567"/>
        </w:tabs>
        <w:overflowPunct/>
        <w:autoSpaceDE/>
        <w:autoSpaceDN/>
        <w:snapToGrid w:val="0"/>
        <w:spacing w:after="0"/>
        <w:textAlignment w:val="auto"/>
        <w:rPr>
          <w:rFonts w:ascii="Arial" w:hAnsi="Arial" w:cs="Arial"/>
          <w:lang w:val="en-US" w:eastAsia="ja-JP"/>
        </w:rPr>
      </w:pPr>
      <w:r w:rsidRPr="00DD0484">
        <w:rPr>
          <w:rFonts w:ascii="Arial" w:hAnsi="Arial" w:cs="Arial"/>
          <w:lang w:val="en-US" w:eastAsia="ja-JP"/>
        </w:rPr>
        <w:t>Remaining details on NR-PBCH</w:t>
      </w:r>
    </w:p>
    <w:p w:rsidR="00962B33" w:rsidRPr="00DD0484" w:rsidRDefault="00FB05F7" w:rsidP="00FB05F7">
      <w:pPr>
        <w:numPr>
          <w:ilvl w:val="2"/>
          <w:numId w:val="11"/>
        </w:numPr>
        <w:tabs>
          <w:tab w:val="left" w:pos="567"/>
        </w:tabs>
        <w:overflowPunct/>
        <w:autoSpaceDE/>
        <w:autoSpaceDN/>
        <w:snapToGrid w:val="0"/>
        <w:spacing w:after="0"/>
        <w:textAlignment w:val="auto"/>
        <w:rPr>
          <w:rFonts w:ascii="Arial" w:hAnsi="Arial" w:cs="Arial"/>
          <w:lang w:val="en-US" w:eastAsia="ja-JP"/>
        </w:rPr>
      </w:pPr>
      <w:r w:rsidRPr="00DD0484">
        <w:rPr>
          <w:rFonts w:ascii="Arial" w:hAnsi="Arial" w:cs="Arial"/>
          <w:lang w:val="en-US" w:eastAsia="ja-JP"/>
        </w:rPr>
        <w:t>NR-PBCH contents and payload size, PBCH-DMRS sequence design, PBCH scrambling design, etc.</w:t>
      </w:r>
    </w:p>
    <w:p w:rsidR="00962B33" w:rsidRPr="00DD0484" w:rsidRDefault="00FB05F7" w:rsidP="00FB05F7">
      <w:pPr>
        <w:numPr>
          <w:ilvl w:val="1"/>
          <w:numId w:val="11"/>
        </w:numPr>
        <w:tabs>
          <w:tab w:val="left" w:pos="567"/>
        </w:tabs>
        <w:overflowPunct/>
        <w:autoSpaceDE/>
        <w:autoSpaceDN/>
        <w:snapToGrid w:val="0"/>
        <w:spacing w:after="0"/>
        <w:textAlignment w:val="auto"/>
        <w:rPr>
          <w:rFonts w:ascii="Arial" w:hAnsi="Arial" w:cs="Arial"/>
          <w:lang w:val="en-US" w:eastAsia="ja-JP"/>
        </w:rPr>
      </w:pPr>
      <w:r w:rsidRPr="00DD0484">
        <w:rPr>
          <w:rFonts w:ascii="Arial" w:hAnsi="Arial" w:cs="Arial"/>
          <w:lang w:val="en-US" w:eastAsia="ja-JP"/>
        </w:rPr>
        <w:t>Remaining details on RMSI delivery</w:t>
      </w:r>
    </w:p>
    <w:p w:rsidR="00962B33" w:rsidRPr="00DD0484" w:rsidRDefault="00FB05F7" w:rsidP="00FB05F7">
      <w:pPr>
        <w:numPr>
          <w:ilvl w:val="2"/>
          <w:numId w:val="11"/>
        </w:numPr>
        <w:tabs>
          <w:tab w:val="left" w:pos="567"/>
        </w:tabs>
        <w:overflowPunct/>
        <w:autoSpaceDE/>
        <w:autoSpaceDN/>
        <w:snapToGrid w:val="0"/>
        <w:spacing w:after="0"/>
        <w:textAlignment w:val="auto"/>
        <w:rPr>
          <w:rFonts w:ascii="Arial" w:hAnsi="Arial" w:cs="Arial"/>
          <w:lang w:val="en-US" w:eastAsia="ja-JP"/>
        </w:rPr>
      </w:pPr>
      <w:r w:rsidRPr="00DD0484">
        <w:rPr>
          <w:rFonts w:ascii="Arial" w:hAnsi="Arial" w:cs="Arial"/>
          <w:lang w:val="en-US" w:eastAsia="ja-JP"/>
        </w:rPr>
        <w:t>RMSI CORESET configuration and search space sets configuration, RMSI TTI, association with SS/PBCH block, etc.</w:t>
      </w:r>
    </w:p>
    <w:p w:rsidR="00962B33" w:rsidRPr="00DD0484" w:rsidRDefault="00FB05F7" w:rsidP="00FB05F7">
      <w:pPr>
        <w:numPr>
          <w:ilvl w:val="1"/>
          <w:numId w:val="11"/>
        </w:numPr>
        <w:tabs>
          <w:tab w:val="left" w:pos="567"/>
        </w:tabs>
        <w:overflowPunct/>
        <w:autoSpaceDE/>
        <w:autoSpaceDN/>
        <w:snapToGrid w:val="0"/>
        <w:spacing w:after="0"/>
        <w:textAlignment w:val="auto"/>
        <w:rPr>
          <w:rFonts w:ascii="Arial" w:hAnsi="Arial" w:cs="Arial"/>
          <w:lang w:val="en-US" w:eastAsia="ja-JP"/>
        </w:rPr>
      </w:pPr>
      <w:r w:rsidRPr="00DD0484">
        <w:rPr>
          <w:rFonts w:ascii="Arial" w:hAnsi="Arial" w:cs="Arial"/>
          <w:lang w:val="en-US" w:eastAsia="ja-JP"/>
        </w:rPr>
        <w:t>Remaining details on other SI delivery</w:t>
      </w:r>
    </w:p>
    <w:p w:rsidR="00962B33" w:rsidRPr="00DD0484" w:rsidRDefault="00FB05F7" w:rsidP="00FB05F7">
      <w:pPr>
        <w:numPr>
          <w:ilvl w:val="2"/>
          <w:numId w:val="11"/>
        </w:numPr>
        <w:tabs>
          <w:tab w:val="left" w:pos="567"/>
        </w:tabs>
        <w:overflowPunct/>
        <w:autoSpaceDE/>
        <w:autoSpaceDN/>
        <w:snapToGrid w:val="0"/>
        <w:spacing w:after="0"/>
        <w:textAlignment w:val="auto"/>
        <w:rPr>
          <w:rFonts w:ascii="Arial" w:hAnsi="Arial" w:cs="Arial"/>
          <w:lang w:val="en-US" w:eastAsia="ja-JP"/>
        </w:rPr>
      </w:pPr>
      <w:r w:rsidRPr="00DD0484">
        <w:rPr>
          <w:rFonts w:ascii="Arial" w:hAnsi="Arial" w:cs="Arial"/>
          <w:lang w:val="en-US" w:eastAsia="ja-JP"/>
        </w:rPr>
        <w:t>Broadcast OSI CORESET configuration, PDCCH and SI monitoring window configuration for broadcast OSI, etc.</w:t>
      </w:r>
    </w:p>
    <w:p w:rsidR="00962B33" w:rsidRPr="00DD0484" w:rsidRDefault="00FB05F7" w:rsidP="00FB05F7">
      <w:pPr>
        <w:numPr>
          <w:ilvl w:val="0"/>
          <w:numId w:val="11"/>
        </w:numPr>
        <w:tabs>
          <w:tab w:val="left" w:pos="567"/>
        </w:tabs>
        <w:overflowPunct/>
        <w:autoSpaceDE/>
        <w:autoSpaceDN/>
        <w:snapToGrid w:val="0"/>
        <w:spacing w:after="0"/>
        <w:textAlignment w:val="auto"/>
        <w:rPr>
          <w:rFonts w:ascii="Arial" w:hAnsi="Arial" w:cs="Arial"/>
          <w:lang w:val="en-US" w:eastAsia="ja-JP"/>
        </w:rPr>
      </w:pPr>
      <w:r w:rsidRPr="00DD0484">
        <w:rPr>
          <w:rFonts w:ascii="Arial" w:hAnsi="Arial" w:cs="Arial"/>
          <w:lang w:val="en-US" w:eastAsia="ja-JP"/>
        </w:rPr>
        <w:t>Agreements on Paging design</w:t>
      </w:r>
    </w:p>
    <w:p w:rsidR="00962B33" w:rsidRPr="00DD0484" w:rsidRDefault="00FB05F7" w:rsidP="00FB05F7">
      <w:pPr>
        <w:numPr>
          <w:ilvl w:val="1"/>
          <w:numId w:val="11"/>
        </w:numPr>
        <w:tabs>
          <w:tab w:val="left" w:pos="567"/>
        </w:tabs>
        <w:overflowPunct/>
        <w:autoSpaceDE/>
        <w:autoSpaceDN/>
        <w:snapToGrid w:val="0"/>
        <w:spacing w:after="0"/>
        <w:textAlignment w:val="auto"/>
        <w:rPr>
          <w:rFonts w:ascii="Arial" w:hAnsi="Arial" w:cs="Arial"/>
          <w:lang w:val="en-US" w:eastAsia="ja-JP"/>
        </w:rPr>
      </w:pPr>
      <w:r w:rsidRPr="00DD0484">
        <w:rPr>
          <w:rFonts w:ascii="Arial" w:hAnsi="Arial" w:cs="Arial"/>
          <w:lang w:val="en-US" w:eastAsia="ja-JP"/>
        </w:rPr>
        <w:t>Remaining details on Paging</w:t>
      </w:r>
    </w:p>
    <w:p w:rsidR="00962B33" w:rsidRPr="00DD0484" w:rsidRDefault="00FB05F7" w:rsidP="00FB05F7">
      <w:pPr>
        <w:numPr>
          <w:ilvl w:val="2"/>
          <w:numId w:val="11"/>
        </w:numPr>
        <w:tabs>
          <w:tab w:val="left" w:pos="567"/>
        </w:tabs>
        <w:overflowPunct/>
        <w:autoSpaceDE/>
        <w:autoSpaceDN/>
        <w:snapToGrid w:val="0"/>
        <w:spacing w:after="0"/>
        <w:textAlignment w:val="auto"/>
        <w:rPr>
          <w:rFonts w:ascii="Arial" w:hAnsi="Arial" w:cs="Arial"/>
          <w:lang w:val="en-US" w:eastAsia="ja-JP"/>
        </w:rPr>
      </w:pPr>
      <w:r w:rsidRPr="00DD0484">
        <w:rPr>
          <w:rFonts w:ascii="Arial" w:hAnsi="Arial" w:cs="Arial"/>
          <w:lang w:val="en-US" w:eastAsia="ja-JP"/>
        </w:rPr>
        <w:t xml:space="preserve">Down-selection of </w:t>
      </w:r>
      <w:proofErr w:type="gramStart"/>
      <w:r w:rsidRPr="00DD0484">
        <w:rPr>
          <w:rFonts w:ascii="Arial" w:hAnsi="Arial" w:cs="Arial"/>
          <w:lang w:val="en-US" w:eastAsia="ja-JP"/>
        </w:rPr>
        <w:t>Paging</w:t>
      </w:r>
      <w:proofErr w:type="gramEnd"/>
      <w:r w:rsidRPr="00DD0484">
        <w:rPr>
          <w:rFonts w:ascii="Arial" w:hAnsi="Arial" w:cs="Arial"/>
          <w:lang w:val="en-US" w:eastAsia="ja-JP"/>
        </w:rPr>
        <w:t xml:space="preserve"> mechanism options, Explicit signaling of paging occasion configuration, paging CORESET configuration, paging numerology, QCL with SS/PBCH block, short paging message in paging DCI, etc.</w:t>
      </w:r>
    </w:p>
    <w:p w:rsidR="00962B33" w:rsidRPr="00993302" w:rsidRDefault="00FB05F7" w:rsidP="00FB05F7">
      <w:pPr>
        <w:numPr>
          <w:ilvl w:val="0"/>
          <w:numId w:val="11"/>
        </w:numPr>
        <w:tabs>
          <w:tab w:val="left" w:pos="567"/>
        </w:tabs>
        <w:overflowPunct/>
        <w:autoSpaceDE/>
        <w:autoSpaceDN/>
        <w:snapToGrid w:val="0"/>
        <w:spacing w:after="0"/>
        <w:textAlignment w:val="auto"/>
        <w:rPr>
          <w:rFonts w:ascii="Arial" w:hAnsi="Arial" w:cs="Arial"/>
          <w:lang w:val="en-US" w:eastAsia="ja-JP"/>
        </w:rPr>
      </w:pPr>
      <w:r w:rsidRPr="00993302">
        <w:rPr>
          <w:rFonts w:ascii="Arial" w:hAnsi="Arial" w:cs="Arial"/>
          <w:lang w:val="en-US" w:eastAsia="ja-JP"/>
        </w:rPr>
        <w:t>Agreements on Physical random access channel and random access procedure</w:t>
      </w:r>
    </w:p>
    <w:p w:rsidR="00962B33" w:rsidRPr="00993302" w:rsidRDefault="00FB05F7" w:rsidP="00FB05F7">
      <w:pPr>
        <w:numPr>
          <w:ilvl w:val="1"/>
          <w:numId w:val="11"/>
        </w:numPr>
        <w:tabs>
          <w:tab w:val="left" w:pos="567"/>
        </w:tabs>
        <w:overflowPunct/>
        <w:autoSpaceDE/>
        <w:autoSpaceDN/>
        <w:snapToGrid w:val="0"/>
        <w:spacing w:after="0"/>
        <w:textAlignment w:val="auto"/>
        <w:rPr>
          <w:rFonts w:ascii="Arial" w:hAnsi="Arial" w:cs="Arial"/>
          <w:lang w:val="en-US" w:eastAsia="ja-JP"/>
        </w:rPr>
      </w:pPr>
      <w:r w:rsidRPr="00993302">
        <w:rPr>
          <w:rFonts w:ascii="Arial" w:hAnsi="Arial" w:cs="Arial"/>
          <w:lang w:val="en-US" w:eastAsia="ja-JP"/>
        </w:rPr>
        <w:t>Remaining details on PRACH formats</w:t>
      </w:r>
    </w:p>
    <w:p w:rsidR="00962B33" w:rsidRPr="00993302" w:rsidRDefault="00FB05F7" w:rsidP="00FB05F7">
      <w:pPr>
        <w:numPr>
          <w:ilvl w:val="2"/>
          <w:numId w:val="11"/>
        </w:numPr>
        <w:tabs>
          <w:tab w:val="left" w:pos="567"/>
        </w:tabs>
        <w:overflowPunct/>
        <w:autoSpaceDE/>
        <w:autoSpaceDN/>
        <w:snapToGrid w:val="0"/>
        <w:spacing w:after="0"/>
        <w:textAlignment w:val="auto"/>
        <w:rPr>
          <w:rFonts w:ascii="Arial" w:hAnsi="Arial" w:cs="Arial"/>
          <w:lang w:val="en-US" w:eastAsia="ja-JP"/>
        </w:rPr>
      </w:pPr>
      <w:r w:rsidRPr="00993302">
        <w:rPr>
          <w:rFonts w:ascii="Arial" w:hAnsi="Arial" w:cs="Arial"/>
          <w:lang w:val="en-US" w:eastAsia="ja-JP"/>
        </w:rPr>
        <w:t>PRACH format details including cyclic shift values, PRACH configuration table, RACH resource allocation size, exclusion of some short PRACH formats, etc.</w:t>
      </w:r>
    </w:p>
    <w:p w:rsidR="00962B33" w:rsidRPr="00993302" w:rsidRDefault="00FB05F7" w:rsidP="00FB05F7">
      <w:pPr>
        <w:numPr>
          <w:ilvl w:val="1"/>
          <w:numId w:val="11"/>
        </w:numPr>
        <w:tabs>
          <w:tab w:val="left" w:pos="567"/>
        </w:tabs>
        <w:overflowPunct/>
        <w:autoSpaceDE/>
        <w:autoSpaceDN/>
        <w:snapToGrid w:val="0"/>
        <w:spacing w:after="0"/>
        <w:textAlignment w:val="auto"/>
        <w:rPr>
          <w:rFonts w:ascii="Arial" w:hAnsi="Arial" w:cs="Arial"/>
          <w:lang w:val="en-US" w:eastAsia="ja-JP"/>
        </w:rPr>
      </w:pPr>
      <w:r w:rsidRPr="00993302">
        <w:rPr>
          <w:rFonts w:ascii="Arial" w:hAnsi="Arial" w:cs="Arial"/>
          <w:lang w:val="en-US" w:eastAsia="ja-JP"/>
        </w:rPr>
        <w:t>Remaining details on RACH procedure</w:t>
      </w:r>
    </w:p>
    <w:p w:rsidR="00962B33" w:rsidRPr="00993302" w:rsidRDefault="00FB05F7" w:rsidP="00FB05F7">
      <w:pPr>
        <w:numPr>
          <w:ilvl w:val="2"/>
          <w:numId w:val="11"/>
        </w:numPr>
        <w:tabs>
          <w:tab w:val="left" w:pos="567"/>
        </w:tabs>
        <w:overflowPunct/>
        <w:autoSpaceDE/>
        <w:autoSpaceDN/>
        <w:snapToGrid w:val="0"/>
        <w:spacing w:after="0"/>
        <w:textAlignment w:val="auto"/>
        <w:rPr>
          <w:rFonts w:ascii="Arial" w:hAnsi="Arial" w:cs="Arial"/>
          <w:lang w:val="en-US" w:eastAsia="ja-JP"/>
        </w:rPr>
      </w:pPr>
      <w:r w:rsidRPr="00993302">
        <w:rPr>
          <w:rFonts w:ascii="Arial" w:hAnsi="Arial" w:cs="Arial"/>
          <w:lang w:val="en-US" w:eastAsia="ja-JP"/>
        </w:rPr>
        <w:t>Mapping between RACH occasion and SS/PBCH block, RAR details including TA granularity, number of RAPIDs, window timing and CORESET configuration, Msg.3 details including power control and minimum time gap, etc.</w:t>
      </w:r>
    </w:p>
    <w:p w:rsidR="00962B33" w:rsidRPr="00993302" w:rsidRDefault="00FB05F7" w:rsidP="00FB05F7">
      <w:pPr>
        <w:numPr>
          <w:ilvl w:val="0"/>
          <w:numId w:val="11"/>
        </w:numPr>
        <w:tabs>
          <w:tab w:val="left" w:pos="567"/>
        </w:tabs>
        <w:overflowPunct/>
        <w:autoSpaceDE/>
        <w:autoSpaceDN/>
        <w:snapToGrid w:val="0"/>
        <w:spacing w:after="0"/>
        <w:textAlignment w:val="auto"/>
        <w:rPr>
          <w:rFonts w:ascii="Arial" w:hAnsi="Arial" w:cs="Arial"/>
          <w:lang w:val="en-US" w:eastAsia="ja-JP"/>
        </w:rPr>
      </w:pPr>
      <w:r w:rsidRPr="00993302">
        <w:rPr>
          <w:rFonts w:ascii="Arial" w:hAnsi="Arial" w:cs="Arial"/>
          <w:lang w:val="en-US" w:eastAsia="ja-JP"/>
        </w:rPr>
        <w:t>Agreements on Mobility procedure</w:t>
      </w:r>
    </w:p>
    <w:p w:rsidR="00962B33" w:rsidRPr="00993302" w:rsidRDefault="00FB05F7" w:rsidP="00FB05F7">
      <w:pPr>
        <w:numPr>
          <w:ilvl w:val="1"/>
          <w:numId w:val="11"/>
        </w:numPr>
        <w:tabs>
          <w:tab w:val="left" w:pos="567"/>
        </w:tabs>
        <w:overflowPunct/>
        <w:autoSpaceDE/>
        <w:autoSpaceDN/>
        <w:snapToGrid w:val="0"/>
        <w:spacing w:after="0"/>
        <w:textAlignment w:val="auto"/>
        <w:rPr>
          <w:rFonts w:ascii="Arial" w:hAnsi="Arial" w:cs="Arial"/>
          <w:lang w:val="en-US" w:eastAsia="ja-JP"/>
        </w:rPr>
      </w:pPr>
      <w:r w:rsidRPr="00993302">
        <w:rPr>
          <w:rFonts w:ascii="Arial" w:hAnsi="Arial" w:cs="Arial"/>
          <w:lang w:val="en-US" w:eastAsia="ja-JP"/>
        </w:rPr>
        <w:t>Remaining details on measurement for mobility management</w:t>
      </w:r>
    </w:p>
    <w:p w:rsidR="00962B33" w:rsidRPr="00993302" w:rsidRDefault="00FB05F7" w:rsidP="00FB05F7">
      <w:pPr>
        <w:numPr>
          <w:ilvl w:val="2"/>
          <w:numId w:val="11"/>
        </w:numPr>
        <w:tabs>
          <w:tab w:val="left" w:pos="567"/>
        </w:tabs>
        <w:overflowPunct/>
        <w:autoSpaceDE/>
        <w:autoSpaceDN/>
        <w:snapToGrid w:val="0"/>
        <w:spacing w:after="0"/>
        <w:textAlignment w:val="auto"/>
        <w:rPr>
          <w:rFonts w:ascii="Arial" w:hAnsi="Arial" w:cs="Arial"/>
          <w:lang w:val="en-US" w:eastAsia="ja-JP"/>
        </w:rPr>
      </w:pPr>
      <w:r w:rsidRPr="00993302">
        <w:rPr>
          <w:rFonts w:ascii="Arial" w:hAnsi="Arial" w:cs="Arial"/>
          <w:lang w:val="en-US" w:eastAsia="ja-JP"/>
        </w:rPr>
        <w:t>SMTC configuration parameters, RSSI measurement time/frequency resource definition, IMR definition for RS-SINR, CSI-RS configuration parameters for L3 mobility, support of SFTD measurement, etc.</w:t>
      </w:r>
    </w:p>
    <w:p w:rsidR="00962B33" w:rsidRPr="00993302" w:rsidRDefault="00FB05F7" w:rsidP="00FB05F7">
      <w:pPr>
        <w:numPr>
          <w:ilvl w:val="1"/>
          <w:numId w:val="11"/>
        </w:numPr>
        <w:tabs>
          <w:tab w:val="left" w:pos="567"/>
        </w:tabs>
        <w:overflowPunct/>
        <w:autoSpaceDE/>
        <w:autoSpaceDN/>
        <w:snapToGrid w:val="0"/>
        <w:spacing w:after="0"/>
        <w:textAlignment w:val="auto"/>
        <w:rPr>
          <w:rFonts w:ascii="Arial" w:hAnsi="Arial" w:cs="Arial"/>
          <w:lang w:val="en-US" w:eastAsia="ja-JP"/>
        </w:rPr>
      </w:pPr>
      <w:r w:rsidRPr="00993302">
        <w:rPr>
          <w:rFonts w:ascii="Arial" w:hAnsi="Arial" w:cs="Arial"/>
          <w:lang w:val="en-US" w:eastAsia="ja-JP"/>
        </w:rPr>
        <w:t>Remaining details on Radio link monitoring</w:t>
      </w:r>
    </w:p>
    <w:p w:rsidR="00962B33" w:rsidRPr="00993302" w:rsidRDefault="00FB05F7" w:rsidP="00FB05F7">
      <w:pPr>
        <w:numPr>
          <w:ilvl w:val="2"/>
          <w:numId w:val="11"/>
        </w:numPr>
        <w:tabs>
          <w:tab w:val="left" w:pos="567"/>
        </w:tabs>
        <w:overflowPunct/>
        <w:autoSpaceDE/>
        <w:autoSpaceDN/>
        <w:snapToGrid w:val="0"/>
        <w:spacing w:after="0"/>
        <w:textAlignment w:val="auto"/>
        <w:rPr>
          <w:rFonts w:ascii="Arial" w:hAnsi="Arial" w:cs="Arial"/>
          <w:lang w:val="en-US" w:eastAsia="ja-JP"/>
        </w:rPr>
      </w:pPr>
      <w:r w:rsidRPr="00993302">
        <w:rPr>
          <w:rFonts w:ascii="Arial" w:hAnsi="Arial" w:cs="Arial"/>
          <w:lang w:val="en-US" w:eastAsia="ja-JP"/>
        </w:rPr>
        <w:t>RLM-RS configuration including CSI-RS configuration parameters for RLM, maximum number of RLM-RSs to be configured, support of mixed RLM-RS types, etc.</w:t>
      </w:r>
    </w:p>
    <w:p w:rsidR="00993302" w:rsidRDefault="00993302" w:rsidP="00166B9F">
      <w:pPr>
        <w:tabs>
          <w:tab w:val="left" w:pos="567"/>
        </w:tabs>
        <w:overflowPunct/>
        <w:autoSpaceDE/>
        <w:autoSpaceDN/>
        <w:snapToGrid w:val="0"/>
        <w:spacing w:after="0"/>
        <w:textAlignment w:val="auto"/>
        <w:rPr>
          <w:rFonts w:ascii="Arial" w:hAnsi="Arial" w:cs="Arial"/>
          <w:b/>
          <w:lang w:val="en-US" w:eastAsia="ja-JP"/>
        </w:rPr>
      </w:pPr>
    </w:p>
    <w:p w:rsidR="00E03F0B" w:rsidRPr="00993302" w:rsidRDefault="00DD0484" w:rsidP="00166B9F">
      <w:pPr>
        <w:tabs>
          <w:tab w:val="left" w:pos="567"/>
        </w:tabs>
        <w:overflowPunct/>
        <w:autoSpaceDE/>
        <w:autoSpaceDN/>
        <w:snapToGrid w:val="0"/>
        <w:spacing w:after="0"/>
        <w:textAlignment w:val="auto"/>
        <w:rPr>
          <w:rFonts w:ascii="Arial" w:hAnsi="Arial" w:cs="Arial"/>
          <w:b/>
          <w:lang w:val="en-US" w:eastAsia="ja-JP"/>
        </w:rPr>
      </w:pPr>
      <w:r w:rsidRPr="00993302">
        <w:rPr>
          <w:rFonts w:ascii="Arial" w:hAnsi="Arial" w:cs="Arial" w:hint="eastAsia"/>
          <w:b/>
          <w:lang w:val="en-US" w:eastAsia="ja-JP"/>
        </w:rPr>
        <w:t>MIMO</w:t>
      </w:r>
    </w:p>
    <w:p w:rsidR="00993302" w:rsidRPr="00993302" w:rsidRDefault="00993302" w:rsidP="00FB05F7">
      <w:pPr>
        <w:numPr>
          <w:ilvl w:val="0"/>
          <w:numId w:val="11"/>
        </w:numPr>
        <w:tabs>
          <w:tab w:val="left" w:pos="567"/>
        </w:tabs>
        <w:overflowPunct/>
        <w:autoSpaceDE/>
        <w:autoSpaceDN/>
        <w:snapToGrid w:val="0"/>
        <w:spacing w:after="0"/>
        <w:textAlignment w:val="auto"/>
        <w:rPr>
          <w:rFonts w:ascii="Arial" w:hAnsi="Arial" w:cs="Arial"/>
          <w:lang w:val="en-US" w:eastAsia="ja-JP"/>
        </w:rPr>
      </w:pPr>
      <w:r w:rsidRPr="00993302">
        <w:rPr>
          <w:rFonts w:ascii="Arial" w:hAnsi="Arial" w:cs="Arial"/>
          <w:lang w:val="en-US" w:eastAsia="ja-JP"/>
        </w:rPr>
        <w:t xml:space="preserve">For MIMO scheme, agreed on </w:t>
      </w:r>
    </w:p>
    <w:p w:rsidR="00962B33" w:rsidRPr="00993302" w:rsidRDefault="00FB05F7" w:rsidP="00FB05F7">
      <w:pPr>
        <w:numPr>
          <w:ilvl w:val="1"/>
          <w:numId w:val="11"/>
        </w:numPr>
        <w:tabs>
          <w:tab w:val="left" w:pos="567"/>
        </w:tabs>
        <w:overflowPunct/>
        <w:autoSpaceDE/>
        <w:autoSpaceDN/>
        <w:snapToGrid w:val="0"/>
        <w:spacing w:after="0"/>
        <w:textAlignment w:val="auto"/>
        <w:rPr>
          <w:rFonts w:ascii="Arial" w:hAnsi="Arial" w:cs="Arial"/>
          <w:lang w:val="en-US" w:eastAsia="ja-JP"/>
        </w:rPr>
      </w:pPr>
      <w:r w:rsidRPr="00993302">
        <w:rPr>
          <w:rFonts w:ascii="Arial" w:hAnsi="Arial" w:cs="Arial"/>
          <w:lang w:val="en-US" w:eastAsia="ja-JP"/>
        </w:rPr>
        <w:t>Remaining details on codeword mapping, e.g., codeword mapping for frequency hopping</w:t>
      </w:r>
    </w:p>
    <w:p w:rsidR="00962B33" w:rsidRPr="00993302" w:rsidRDefault="00FB05F7" w:rsidP="00FB05F7">
      <w:pPr>
        <w:numPr>
          <w:ilvl w:val="1"/>
          <w:numId w:val="11"/>
        </w:numPr>
        <w:tabs>
          <w:tab w:val="left" w:pos="567"/>
        </w:tabs>
        <w:overflowPunct/>
        <w:autoSpaceDE/>
        <w:autoSpaceDN/>
        <w:snapToGrid w:val="0"/>
        <w:spacing w:after="0"/>
        <w:textAlignment w:val="auto"/>
        <w:rPr>
          <w:rFonts w:ascii="Arial" w:hAnsi="Arial" w:cs="Arial"/>
          <w:lang w:val="en-US" w:eastAsia="ja-JP"/>
        </w:rPr>
      </w:pPr>
      <w:r w:rsidRPr="00993302">
        <w:rPr>
          <w:rFonts w:ascii="Arial" w:hAnsi="Arial" w:cs="Arial"/>
          <w:lang w:val="en-US" w:eastAsia="ja-JP"/>
        </w:rPr>
        <w:t>Remaining details on UL codebook, e.g., codebook definition and SRS configuration</w:t>
      </w:r>
    </w:p>
    <w:p w:rsidR="00962B33" w:rsidRPr="00993302" w:rsidRDefault="00FB05F7" w:rsidP="00FB05F7">
      <w:pPr>
        <w:numPr>
          <w:ilvl w:val="1"/>
          <w:numId w:val="11"/>
        </w:numPr>
        <w:tabs>
          <w:tab w:val="left" w:pos="567"/>
        </w:tabs>
        <w:overflowPunct/>
        <w:autoSpaceDE/>
        <w:autoSpaceDN/>
        <w:snapToGrid w:val="0"/>
        <w:spacing w:after="0"/>
        <w:textAlignment w:val="auto"/>
        <w:rPr>
          <w:rFonts w:ascii="Arial" w:hAnsi="Arial" w:cs="Arial"/>
          <w:lang w:val="en-US" w:eastAsia="ja-JP"/>
        </w:rPr>
      </w:pPr>
      <w:r w:rsidRPr="00993302">
        <w:rPr>
          <w:rFonts w:ascii="Arial" w:hAnsi="Arial" w:cs="Arial"/>
          <w:lang w:val="en-US" w:eastAsia="ja-JP"/>
        </w:rPr>
        <w:t>Remaining details on UL non-codebook, e.g., SRS configuration</w:t>
      </w:r>
    </w:p>
    <w:p w:rsidR="00962B33" w:rsidRPr="00993302" w:rsidRDefault="00FB05F7" w:rsidP="00FB05F7">
      <w:pPr>
        <w:numPr>
          <w:ilvl w:val="1"/>
          <w:numId w:val="11"/>
        </w:numPr>
        <w:tabs>
          <w:tab w:val="left" w:pos="567"/>
        </w:tabs>
        <w:overflowPunct/>
        <w:autoSpaceDE/>
        <w:autoSpaceDN/>
        <w:snapToGrid w:val="0"/>
        <w:spacing w:after="0"/>
        <w:textAlignment w:val="auto"/>
        <w:rPr>
          <w:rFonts w:ascii="Arial" w:hAnsi="Arial" w:cs="Arial"/>
          <w:lang w:val="en-US" w:eastAsia="ja-JP"/>
        </w:rPr>
      </w:pPr>
      <w:r w:rsidRPr="00993302">
        <w:rPr>
          <w:rFonts w:ascii="Arial" w:hAnsi="Arial" w:cs="Arial"/>
          <w:lang w:val="en-US" w:eastAsia="ja-JP"/>
        </w:rPr>
        <w:t>Not to support UL transmit diversity for DFT-s-OFDM</w:t>
      </w:r>
    </w:p>
    <w:p w:rsidR="00962B33" w:rsidRDefault="00FB05F7" w:rsidP="00FB05F7">
      <w:pPr>
        <w:numPr>
          <w:ilvl w:val="1"/>
          <w:numId w:val="11"/>
        </w:numPr>
        <w:tabs>
          <w:tab w:val="left" w:pos="567"/>
        </w:tabs>
        <w:overflowPunct/>
        <w:autoSpaceDE/>
        <w:autoSpaceDN/>
        <w:snapToGrid w:val="0"/>
        <w:spacing w:after="0"/>
        <w:textAlignment w:val="auto"/>
        <w:rPr>
          <w:rFonts w:ascii="Arial" w:hAnsi="Arial" w:cs="Arial"/>
          <w:lang w:val="en-US" w:eastAsia="ja-JP"/>
        </w:rPr>
      </w:pPr>
      <w:r w:rsidRPr="00993302">
        <w:rPr>
          <w:rFonts w:ascii="Arial" w:hAnsi="Arial" w:cs="Arial"/>
          <w:lang w:val="en-US" w:eastAsia="ja-JP"/>
        </w:rPr>
        <w:t>Remaining details on PRB bundling, e.g., PRB size and dynamic switching schemes</w:t>
      </w:r>
    </w:p>
    <w:p w:rsidR="00993302" w:rsidRDefault="00993302" w:rsidP="00FB05F7">
      <w:pPr>
        <w:numPr>
          <w:ilvl w:val="0"/>
          <w:numId w:val="11"/>
        </w:numPr>
        <w:tabs>
          <w:tab w:val="left" w:pos="567"/>
        </w:tabs>
        <w:overflowPunct/>
        <w:autoSpaceDE/>
        <w:autoSpaceDN/>
        <w:snapToGrid w:val="0"/>
        <w:spacing w:after="0"/>
        <w:textAlignment w:val="auto"/>
        <w:rPr>
          <w:rFonts w:ascii="Arial" w:hAnsi="Arial" w:cs="Arial"/>
          <w:lang w:val="en-US" w:eastAsia="ja-JP"/>
        </w:rPr>
      </w:pPr>
      <w:r w:rsidRPr="00993302">
        <w:rPr>
          <w:rFonts w:ascii="Arial" w:hAnsi="Arial" w:cs="Arial"/>
          <w:lang w:val="en-US" w:eastAsia="ja-JP"/>
        </w:rPr>
        <w:t>For CSI acquisition and beam management, agreed on</w:t>
      </w:r>
    </w:p>
    <w:p w:rsidR="00962B33" w:rsidRPr="00993302" w:rsidRDefault="00FB05F7" w:rsidP="00FB05F7">
      <w:pPr>
        <w:numPr>
          <w:ilvl w:val="1"/>
          <w:numId w:val="11"/>
        </w:numPr>
        <w:tabs>
          <w:tab w:val="left" w:pos="567"/>
        </w:tabs>
        <w:overflowPunct/>
        <w:autoSpaceDE/>
        <w:autoSpaceDN/>
        <w:snapToGrid w:val="0"/>
        <w:spacing w:after="0"/>
        <w:textAlignment w:val="auto"/>
        <w:rPr>
          <w:rFonts w:ascii="Arial" w:hAnsi="Arial" w:cs="Arial"/>
          <w:lang w:val="en-US" w:eastAsia="ja-JP"/>
        </w:rPr>
      </w:pPr>
      <w:r w:rsidRPr="00993302">
        <w:rPr>
          <w:rFonts w:ascii="Arial" w:hAnsi="Arial" w:cs="Arial"/>
          <w:lang w:val="en-US" w:eastAsia="ja-JP"/>
        </w:rPr>
        <w:t>Remaining details on CSI measurement, e.g., CSI and BM framework, triggering mechanism, IMR design.</w:t>
      </w:r>
    </w:p>
    <w:p w:rsidR="00962B33" w:rsidRPr="00993302" w:rsidRDefault="00FB05F7" w:rsidP="00FB05F7">
      <w:pPr>
        <w:numPr>
          <w:ilvl w:val="1"/>
          <w:numId w:val="11"/>
        </w:numPr>
        <w:tabs>
          <w:tab w:val="left" w:pos="567"/>
        </w:tabs>
        <w:overflowPunct/>
        <w:autoSpaceDE/>
        <w:autoSpaceDN/>
        <w:snapToGrid w:val="0"/>
        <w:spacing w:after="0"/>
        <w:textAlignment w:val="auto"/>
        <w:rPr>
          <w:rFonts w:ascii="Arial" w:hAnsi="Arial" w:cs="Arial"/>
          <w:lang w:val="en-US" w:eastAsia="ja-JP"/>
        </w:rPr>
      </w:pPr>
      <w:r w:rsidRPr="00993302">
        <w:rPr>
          <w:rFonts w:ascii="Arial" w:hAnsi="Arial" w:cs="Arial"/>
          <w:lang w:val="en-US" w:eastAsia="ja-JP"/>
        </w:rPr>
        <w:t>Remaining details on CSI reporting including CSI differentiation and priority, subband size, reporting periodicity, activation/deactivation scheme and reporting contents.</w:t>
      </w:r>
    </w:p>
    <w:p w:rsidR="00962B33" w:rsidRPr="00993302" w:rsidRDefault="00FB05F7" w:rsidP="00FB05F7">
      <w:pPr>
        <w:numPr>
          <w:ilvl w:val="1"/>
          <w:numId w:val="11"/>
        </w:numPr>
        <w:tabs>
          <w:tab w:val="left" w:pos="567"/>
        </w:tabs>
        <w:overflowPunct/>
        <w:autoSpaceDE/>
        <w:autoSpaceDN/>
        <w:snapToGrid w:val="0"/>
        <w:spacing w:after="0"/>
        <w:textAlignment w:val="auto"/>
        <w:rPr>
          <w:rFonts w:ascii="Arial" w:hAnsi="Arial" w:cs="Arial"/>
          <w:lang w:val="en-US" w:eastAsia="ja-JP"/>
        </w:rPr>
      </w:pPr>
      <w:r w:rsidRPr="00993302">
        <w:rPr>
          <w:rFonts w:ascii="Arial" w:hAnsi="Arial" w:cs="Arial"/>
          <w:lang w:val="en-US" w:eastAsia="ja-JP"/>
        </w:rPr>
        <w:t>Remaining details on beam management including TCI indication design details</w:t>
      </w:r>
    </w:p>
    <w:p w:rsidR="00962B33" w:rsidRPr="00993302" w:rsidRDefault="00FB05F7" w:rsidP="00FB05F7">
      <w:pPr>
        <w:numPr>
          <w:ilvl w:val="1"/>
          <w:numId w:val="11"/>
        </w:numPr>
        <w:tabs>
          <w:tab w:val="left" w:pos="567"/>
        </w:tabs>
        <w:overflowPunct/>
        <w:autoSpaceDE/>
        <w:autoSpaceDN/>
        <w:snapToGrid w:val="0"/>
        <w:spacing w:after="0"/>
        <w:textAlignment w:val="auto"/>
        <w:rPr>
          <w:rFonts w:ascii="Arial" w:hAnsi="Arial" w:cs="Arial"/>
          <w:lang w:val="en-US" w:eastAsia="ja-JP"/>
        </w:rPr>
      </w:pPr>
      <w:r w:rsidRPr="00993302">
        <w:rPr>
          <w:rFonts w:ascii="Arial" w:hAnsi="Arial" w:cs="Arial"/>
          <w:lang w:val="en-US" w:eastAsia="ja-JP"/>
        </w:rPr>
        <w:t>Remaining details on beam failure recovery including condition on beam failure recovery request, metric for candidate beam selection, etc.</w:t>
      </w:r>
    </w:p>
    <w:p w:rsidR="00962B33" w:rsidRPr="00993302" w:rsidRDefault="00FB05F7" w:rsidP="00FB05F7">
      <w:pPr>
        <w:numPr>
          <w:ilvl w:val="1"/>
          <w:numId w:val="11"/>
        </w:numPr>
        <w:tabs>
          <w:tab w:val="left" w:pos="567"/>
        </w:tabs>
        <w:overflowPunct/>
        <w:autoSpaceDE/>
        <w:autoSpaceDN/>
        <w:snapToGrid w:val="0"/>
        <w:spacing w:after="0"/>
        <w:textAlignment w:val="auto"/>
        <w:rPr>
          <w:rFonts w:ascii="Arial" w:hAnsi="Arial" w:cs="Arial"/>
          <w:lang w:val="en-US" w:eastAsia="ja-JP"/>
        </w:rPr>
      </w:pPr>
      <w:r w:rsidRPr="00993302">
        <w:rPr>
          <w:rFonts w:ascii="Arial" w:hAnsi="Arial" w:cs="Arial"/>
          <w:lang w:val="en-US" w:eastAsia="ja-JP"/>
        </w:rPr>
        <w:t>Remaining details on CQI and MCS, e.g., MCS and CQI tables, UE assumption for CSI computation.</w:t>
      </w:r>
    </w:p>
    <w:p w:rsidR="00993302" w:rsidRDefault="00993302" w:rsidP="00FB05F7">
      <w:pPr>
        <w:numPr>
          <w:ilvl w:val="0"/>
          <w:numId w:val="12"/>
        </w:numPr>
        <w:tabs>
          <w:tab w:val="left" w:pos="567"/>
        </w:tabs>
        <w:overflowPunct/>
        <w:autoSpaceDE/>
        <w:autoSpaceDN/>
        <w:snapToGrid w:val="0"/>
        <w:spacing w:after="0"/>
        <w:textAlignment w:val="auto"/>
        <w:rPr>
          <w:rFonts w:ascii="Arial" w:hAnsi="Arial" w:cs="Arial"/>
          <w:lang w:val="en-US" w:eastAsia="ja-JP"/>
        </w:rPr>
      </w:pPr>
      <w:r w:rsidRPr="00993302">
        <w:rPr>
          <w:rFonts w:ascii="Arial" w:hAnsi="Arial" w:cs="Arial"/>
          <w:lang w:val="en-US" w:eastAsia="ja-JP"/>
        </w:rPr>
        <w:t>For RS design and QCL, agreed on</w:t>
      </w:r>
    </w:p>
    <w:p w:rsidR="00962B33" w:rsidRPr="00993302" w:rsidRDefault="00FB05F7" w:rsidP="00FB05F7">
      <w:pPr>
        <w:numPr>
          <w:ilvl w:val="1"/>
          <w:numId w:val="11"/>
        </w:numPr>
        <w:tabs>
          <w:tab w:val="left" w:pos="567"/>
        </w:tabs>
        <w:overflowPunct/>
        <w:autoSpaceDE/>
        <w:autoSpaceDN/>
        <w:snapToGrid w:val="0"/>
        <w:spacing w:after="0"/>
        <w:textAlignment w:val="auto"/>
        <w:rPr>
          <w:rFonts w:ascii="Arial" w:hAnsi="Arial" w:cs="Arial"/>
          <w:lang w:val="en-US" w:eastAsia="ja-JP"/>
        </w:rPr>
      </w:pPr>
      <w:r w:rsidRPr="00993302">
        <w:rPr>
          <w:rFonts w:ascii="Arial" w:hAnsi="Arial" w:cs="Arial"/>
          <w:lang w:val="en-US" w:eastAsia="ja-JP"/>
        </w:rPr>
        <w:t>Remaining details on multiplexing of different types of RSs, including multiplexing of SRS and other signals/channels, CSI-RS and CORESET, etc.</w:t>
      </w:r>
    </w:p>
    <w:p w:rsidR="00962B33" w:rsidRPr="00993302" w:rsidRDefault="00FB05F7" w:rsidP="00FB05F7">
      <w:pPr>
        <w:numPr>
          <w:ilvl w:val="1"/>
          <w:numId w:val="11"/>
        </w:numPr>
        <w:tabs>
          <w:tab w:val="left" w:pos="567"/>
        </w:tabs>
        <w:overflowPunct/>
        <w:autoSpaceDE/>
        <w:autoSpaceDN/>
        <w:snapToGrid w:val="0"/>
        <w:spacing w:after="0"/>
        <w:textAlignment w:val="auto"/>
        <w:rPr>
          <w:rFonts w:ascii="Arial" w:hAnsi="Arial" w:cs="Arial"/>
          <w:lang w:val="en-US" w:eastAsia="ja-JP"/>
        </w:rPr>
      </w:pPr>
      <w:r w:rsidRPr="00993302">
        <w:rPr>
          <w:rFonts w:ascii="Arial" w:hAnsi="Arial" w:cs="Arial"/>
          <w:lang w:val="en-US" w:eastAsia="ja-JP"/>
        </w:rPr>
        <w:t>Remaining details on CSI-RS including sequence design, symbol location</w:t>
      </w:r>
    </w:p>
    <w:p w:rsidR="00962B33" w:rsidRPr="00993302" w:rsidRDefault="00FB05F7" w:rsidP="00FB05F7">
      <w:pPr>
        <w:numPr>
          <w:ilvl w:val="1"/>
          <w:numId w:val="11"/>
        </w:numPr>
        <w:tabs>
          <w:tab w:val="left" w:pos="567"/>
        </w:tabs>
        <w:overflowPunct/>
        <w:autoSpaceDE/>
        <w:autoSpaceDN/>
        <w:snapToGrid w:val="0"/>
        <w:spacing w:after="0"/>
        <w:textAlignment w:val="auto"/>
        <w:rPr>
          <w:rFonts w:ascii="Arial" w:hAnsi="Arial" w:cs="Arial"/>
          <w:lang w:val="en-US" w:eastAsia="ja-JP"/>
        </w:rPr>
      </w:pPr>
      <w:r w:rsidRPr="00993302">
        <w:rPr>
          <w:rFonts w:ascii="Arial" w:hAnsi="Arial" w:cs="Arial"/>
          <w:lang w:val="en-US" w:eastAsia="ja-JP"/>
        </w:rPr>
        <w:t>Remaining details on DM-RS including symbol location of FL and additional DM-RS, tables for DM-RS port allocation</w:t>
      </w:r>
    </w:p>
    <w:p w:rsidR="00962B33" w:rsidRPr="00993302" w:rsidRDefault="00FB05F7" w:rsidP="00FB05F7">
      <w:pPr>
        <w:numPr>
          <w:ilvl w:val="1"/>
          <w:numId w:val="11"/>
        </w:numPr>
        <w:tabs>
          <w:tab w:val="left" w:pos="567"/>
        </w:tabs>
        <w:overflowPunct/>
        <w:autoSpaceDE/>
        <w:autoSpaceDN/>
        <w:snapToGrid w:val="0"/>
        <w:spacing w:after="0"/>
        <w:textAlignment w:val="auto"/>
        <w:rPr>
          <w:rFonts w:ascii="Arial" w:hAnsi="Arial" w:cs="Arial"/>
          <w:lang w:val="en-US" w:eastAsia="ja-JP"/>
        </w:rPr>
      </w:pPr>
      <w:r w:rsidRPr="00993302">
        <w:rPr>
          <w:rFonts w:ascii="Arial" w:hAnsi="Arial" w:cs="Arial"/>
          <w:lang w:val="en-US" w:eastAsia="ja-JP"/>
        </w:rPr>
        <w:t>Remaining details on PT-RS including frequency and time domain position of PT-RS</w:t>
      </w:r>
    </w:p>
    <w:p w:rsidR="00962B33" w:rsidRPr="00993302" w:rsidRDefault="00FB05F7" w:rsidP="00FB05F7">
      <w:pPr>
        <w:numPr>
          <w:ilvl w:val="1"/>
          <w:numId w:val="11"/>
        </w:numPr>
        <w:tabs>
          <w:tab w:val="left" w:pos="567"/>
        </w:tabs>
        <w:overflowPunct/>
        <w:autoSpaceDE/>
        <w:autoSpaceDN/>
        <w:snapToGrid w:val="0"/>
        <w:spacing w:after="0"/>
        <w:textAlignment w:val="auto"/>
        <w:rPr>
          <w:rFonts w:ascii="Arial" w:hAnsi="Arial" w:cs="Arial"/>
          <w:lang w:val="en-US" w:eastAsia="ja-JP"/>
        </w:rPr>
      </w:pPr>
      <w:r w:rsidRPr="00993302">
        <w:rPr>
          <w:rFonts w:ascii="Arial" w:hAnsi="Arial" w:cs="Arial"/>
          <w:lang w:val="en-US" w:eastAsia="ja-JP"/>
        </w:rPr>
        <w:t>Remaining details on TRS including RE mapping, periodicity, etc.</w:t>
      </w:r>
    </w:p>
    <w:p w:rsidR="00962B33" w:rsidRPr="00993302" w:rsidRDefault="00FB05F7" w:rsidP="00FB05F7">
      <w:pPr>
        <w:numPr>
          <w:ilvl w:val="1"/>
          <w:numId w:val="11"/>
        </w:numPr>
        <w:tabs>
          <w:tab w:val="left" w:pos="567"/>
        </w:tabs>
        <w:overflowPunct/>
        <w:autoSpaceDE/>
        <w:autoSpaceDN/>
        <w:snapToGrid w:val="0"/>
        <w:spacing w:after="0"/>
        <w:textAlignment w:val="auto"/>
        <w:rPr>
          <w:rFonts w:ascii="Arial" w:hAnsi="Arial" w:cs="Arial"/>
          <w:lang w:val="en-US" w:eastAsia="ja-JP"/>
        </w:rPr>
      </w:pPr>
      <w:r w:rsidRPr="00993302">
        <w:rPr>
          <w:rFonts w:ascii="Arial" w:hAnsi="Arial" w:cs="Arial"/>
          <w:lang w:val="en-US" w:eastAsia="ja-JP"/>
        </w:rPr>
        <w:t>Remaining details on QCL including RS combinations holding QCL, QCL types, etc.</w:t>
      </w:r>
    </w:p>
    <w:p w:rsidR="00993302" w:rsidRPr="00993302" w:rsidRDefault="00993302" w:rsidP="00993302">
      <w:pPr>
        <w:tabs>
          <w:tab w:val="left" w:pos="567"/>
        </w:tabs>
        <w:overflowPunct/>
        <w:autoSpaceDE/>
        <w:autoSpaceDN/>
        <w:snapToGrid w:val="0"/>
        <w:spacing w:after="0"/>
        <w:textAlignment w:val="auto"/>
        <w:rPr>
          <w:rFonts w:ascii="Arial" w:hAnsi="Arial" w:cs="Arial"/>
          <w:lang w:val="en-US" w:eastAsia="ja-JP"/>
        </w:rPr>
      </w:pPr>
    </w:p>
    <w:p w:rsidR="00166B9F" w:rsidRPr="00993302" w:rsidRDefault="00993302" w:rsidP="00166B9F">
      <w:pPr>
        <w:tabs>
          <w:tab w:val="left" w:pos="567"/>
        </w:tabs>
        <w:overflowPunct/>
        <w:autoSpaceDE/>
        <w:autoSpaceDN/>
        <w:snapToGrid w:val="0"/>
        <w:spacing w:after="0"/>
        <w:textAlignment w:val="auto"/>
        <w:rPr>
          <w:rFonts w:ascii="Arial" w:hAnsi="Arial" w:cs="Arial"/>
          <w:b/>
          <w:lang w:val="en-US" w:eastAsia="ja-JP"/>
        </w:rPr>
      </w:pPr>
      <w:r w:rsidRPr="00993302">
        <w:rPr>
          <w:rFonts w:ascii="Arial" w:hAnsi="Arial" w:cs="Arial" w:hint="eastAsia"/>
          <w:b/>
          <w:lang w:val="en-US" w:eastAsia="ja-JP"/>
        </w:rPr>
        <w:t>Scheduling/HARQ aspects</w:t>
      </w:r>
    </w:p>
    <w:p w:rsidR="00962B33" w:rsidRPr="00993302" w:rsidRDefault="00FB05F7" w:rsidP="00FB05F7">
      <w:pPr>
        <w:numPr>
          <w:ilvl w:val="0"/>
          <w:numId w:val="13"/>
        </w:numPr>
        <w:tabs>
          <w:tab w:val="left" w:pos="567"/>
        </w:tabs>
        <w:overflowPunct/>
        <w:autoSpaceDE/>
        <w:autoSpaceDN/>
        <w:snapToGrid w:val="0"/>
        <w:spacing w:after="0"/>
        <w:textAlignment w:val="auto"/>
        <w:rPr>
          <w:rFonts w:ascii="Arial" w:hAnsi="Arial" w:cs="Arial"/>
        </w:rPr>
      </w:pPr>
      <w:r w:rsidRPr="00993302">
        <w:rPr>
          <w:rFonts w:ascii="Arial" w:hAnsi="Arial" w:cs="Arial"/>
        </w:rPr>
        <w:t>Agreements on Physical downlink control channel</w:t>
      </w:r>
    </w:p>
    <w:p w:rsidR="00962B33" w:rsidRPr="00993302" w:rsidRDefault="00FB05F7" w:rsidP="00FB05F7">
      <w:pPr>
        <w:numPr>
          <w:ilvl w:val="1"/>
          <w:numId w:val="13"/>
        </w:numPr>
        <w:tabs>
          <w:tab w:val="left" w:pos="567"/>
        </w:tabs>
        <w:overflowPunct/>
        <w:autoSpaceDE/>
        <w:autoSpaceDN/>
        <w:snapToGrid w:val="0"/>
        <w:spacing w:after="0"/>
        <w:textAlignment w:val="auto"/>
        <w:rPr>
          <w:rFonts w:ascii="Arial" w:hAnsi="Arial" w:cs="Arial"/>
        </w:rPr>
      </w:pPr>
      <w:r w:rsidRPr="00993302">
        <w:rPr>
          <w:rFonts w:ascii="Arial" w:hAnsi="Arial" w:cs="Arial"/>
        </w:rPr>
        <w:t>PDCCH structure</w:t>
      </w:r>
    </w:p>
    <w:p w:rsidR="00962B33" w:rsidRPr="00993302" w:rsidRDefault="00FB05F7" w:rsidP="00FB05F7">
      <w:pPr>
        <w:numPr>
          <w:ilvl w:val="2"/>
          <w:numId w:val="13"/>
        </w:numPr>
        <w:tabs>
          <w:tab w:val="left" w:pos="567"/>
        </w:tabs>
        <w:overflowPunct/>
        <w:autoSpaceDE/>
        <w:autoSpaceDN/>
        <w:snapToGrid w:val="0"/>
        <w:spacing w:after="0"/>
        <w:textAlignment w:val="auto"/>
        <w:rPr>
          <w:rFonts w:ascii="Arial" w:hAnsi="Arial" w:cs="Arial"/>
        </w:rPr>
      </w:pPr>
      <w:r w:rsidRPr="00993302">
        <w:rPr>
          <w:rFonts w:ascii="Arial" w:hAnsi="Arial" w:cs="Arial"/>
        </w:rPr>
        <w:t>Resource mapping, details on DMRS, necessary parameters for configurations, etc</w:t>
      </w:r>
    </w:p>
    <w:p w:rsidR="00962B33" w:rsidRPr="00993302" w:rsidRDefault="00FB05F7" w:rsidP="00FB05F7">
      <w:pPr>
        <w:numPr>
          <w:ilvl w:val="1"/>
          <w:numId w:val="13"/>
        </w:numPr>
        <w:tabs>
          <w:tab w:val="left" w:pos="567"/>
        </w:tabs>
        <w:overflowPunct/>
        <w:autoSpaceDE/>
        <w:autoSpaceDN/>
        <w:snapToGrid w:val="0"/>
        <w:spacing w:after="0"/>
        <w:textAlignment w:val="auto"/>
        <w:rPr>
          <w:rFonts w:ascii="Arial" w:hAnsi="Arial" w:cs="Arial"/>
        </w:rPr>
      </w:pPr>
      <w:r w:rsidRPr="00993302">
        <w:rPr>
          <w:rFonts w:ascii="Arial" w:hAnsi="Arial" w:cs="Arial"/>
        </w:rPr>
        <w:t>Search space</w:t>
      </w:r>
    </w:p>
    <w:p w:rsidR="00962B33" w:rsidRPr="00993302" w:rsidRDefault="00FB05F7" w:rsidP="00FB05F7">
      <w:pPr>
        <w:numPr>
          <w:ilvl w:val="2"/>
          <w:numId w:val="13"/>
        </w:numPr>
        <w:tabs>
          <w:tab w:val="left" w:pos="567"/>
        </w:tabs>
        <w:overflowPunct/>
        <w:autoSpaceDE/>
        <w:autoSpaceDN/>
        <w:snapToGrid w:val="0"/>
        <w:spacing w:after="0"/>
        <w:textAlignment w:val="auto"/>
        <w:rPr>
          <w:rFonts w:ascii="Arial" w:hAnsi="Arial" w:cs="Arial"/>
        </w:rPr>
      </w:pPr>
      <w:r w:rsidRPr="00993302">
        <w:rPr>
          <w:rFonts w:ascii="Arial" w:hAnsi="Arial" w:cs="Arial"/>
        </w:rPr>
        <w:t>Search space identification, UE monitoring behavior, necessary parameters for configurations, etc</w:t>
      </w:r>
    </w:p>
    <w:p w:rsidR="00962B33" w:rsidRPr="00993302" w:rsidRDefault="00FB05F7" w:rsidP="00FB05F7">
      <w:pPr>
        <w:numPr>
          <w:ilvl w:val="1"/>
          <w:numId w:val="13"/>
        </w:numPr>
        <w:tabs>
          <w:tab w:val="left" w:pos="567"/>
        </w:tabs>
        <w:overflowPunct/>
        <w:autoSpaceDE/>
        <w:autoSpaceDN/>
        <w:snapToGrid w:val="0"/>
        <w:spacing w:after="0"/>
        <w:textAlignment w:val="auto"/>
        <w:rPr>
          <w:rFonts w:ascii="Arial" w:hAnsi="Arial" w:cs="Arial"/>
        </w:rPr>
      </w:pPr>
      <w:r w:rsidRPr="00993302">
        <w:rPr>
          <w:rFonts w:ascii="Arial" w:hAnsi="Arial" w:cs="Arial"/>
        </w:rPr>
        <w:t>Group-common PDCCH</w:t>
      </w:r>
    </w:p>
    <w:p w:rsidR="00962B33" w:rsidRPr="00993302" w:rsidRDefault="00FB05F7" w:rsidP="00FB05F7">
      <w:pPr>
        <w:numPr>
          <w:ilvl w:val="2"/>
          <w:numId w:val="13"/>
        </w:numPr>
        <w:tabs>
          <w:tab w:val="left" w:pos="567"/>
        </w:tabs>
        <w:overflowPunct/>
        <w:autoSpaceDE/>
        <w:autoSpaceDN/>
        <w:snapToGrid w:val="0"/>
        <w:spacing w:after="0"/>
        <w:textAlignment w:val="auto"/>
        <w:rPr>
          <w:rFonts w:ascii="Arial" w:hAnsi="Arial" w:cs="Arial"/>
        </w:rPr>
      </w:pPr>
      <w:r w:rsidRPr="00993302">
        <w:rPr>
          <w:rFonts w:ascii="Arial" w:hAnsi="Arial" w:cs="Arial"/>
        </w:rPr>
        <w:t>Channel structure, UE behavior for GC-PDCCH monitoring, UE behavior for dynamic SFI based on a GC-PDCCH, signalling and UE behavior for semi-static UL/DL assignment</w:t>
      </w:r>
    </w:p>
    <w:p w:rsidR="00962B33" w:rsidRPr="00993302" w:rsidRDefault="00FB05F7" w:rsidP="00FB05F7">
      <w:pPr>
        <w:numPr>
          <w:ilvl w:val="1"/>
          <w:numId w:val="13"/>
        </w:numPr>
        <w:tabs>
          <w:tab w:val="left" w:pos="567"/>
        </w:tabs>
        <w:overflowPunct/>
        <w:autoSpaceDE/>
        <w:autoSpaceDN/>
        <w:snapToGrid w:val="0"/>
        <w:spacing w:after="0"/>
        <w:textAlignment w:val="auto"/>
        <w:rPr>
          <w:rFonts w:ascii="Arial" w:hAnsi="Arial" w:cs="Arial"/>
        </w:rPr>
      </w:pPr>
      <w:r w:rsidRPr="00993302">
        <w:rPr>
          <w:rFonts w:ascii="Arial" w:hAnsi="Arial" w:cs="Arial"/>
        </w:rPr>
        <w:t>DCI contents and formats</w:t>
      </w:r>
    </w:p>
    <w:p w:rsidR="00962B33" w:rsidRPr="00993302" w:rsidRDefault="00FB05F7" w:rsidP="00FB05F7">
      <w:pPr>
        <w:numPr>
          <w:ilvl w:val="2"/>
          <w:numId w:val="13"/>
        </w:numPr>
        <w:tabs>
          <w:tab w:val="left" w:pos="567"/>
        </w:tabs>
        <w:overflowPunct/>
        <w:autoSpaceDE/>
        <w:autoSpaceDN/>
        <w:snapToGrid w:val="0"/>
        <w:spacing w:after="0"/>
        <w:textAlignment w:val="auto"/>
        <w:rPr>
          <w:rFonts w:ascii="Arial" w:hAnsi="Arial" w:cs="Arial"/>
        </w:rPr>
      </w:pPr>
      <w:r w:rsidRPr="00993302">
        <w:rPr>
          <w:rFonts w:ascii="Arial" w:hAnsi="Arial" w:cs="Arial"/>
        </w:rPr>
        <w:t>Necessary DCI formats and contents for each DCI format</w:t>
      </w:r>
    </w:p>
    <w:p w:rsidR="00962B33" w:rsidRPr="00993302" w:rsidRDefault="00FB05F7" w:rsidP="00FB05F7">
      <w:pPr>
        <w:numPr>
          <w:ilvl w:val="0"/>
          <w:numId w:val="13"/>
        </w:numPr>
        <w:tabs>
          <w:tab w:val="left" w:pos="567"/>
        </w:tabs>
        <w:overflowPunct/>
        <w:autoSpaceDE/>
        <w:autoSpaceDN/>
        <w:snapToGrid w:val="0"/>
        <w:spacing w:after="0"/>
        <w:textAlignment w:val="auto"/>
        <w:rPr>
          <w:rFonts w:ascii="Arial" w:hAnsi="Arial" w:cs="Arial"/>
        </w:rPr>
      </w:pPr>
      <w:r w:rsidRPr="00993302">
        <w:rPr>
          <w:rFonts w:ascii="Arial" w:hAnsi="Arial" w:cs="Arial"/>
        </w:rPr>
        <w:t>Agreements on Physical uplink control channel</w:t>
      </w:r>
    </w:p>
    <w:p w:rsidR="00962B33" w:rsidRPr="00993302" w:rsidRDefault="00FB05F7" w:rsidP="00FB05F7">
      <w:pPr>
        <w:numPr>
          <w:ilvl w:val="1"/>
          <w:numId w:val="13"/>
        </w:numPr>
        <w:tabs>
          <w:tab w:val="left" w:pos="567"/>
        </w:tabs>
        <w:overflowPunct/>
        <w:autoSpaceDE/>
        <w:autoSpaceDN/>
        <w:snapToGrid w:val="0"/>
        <w:spacing w:after="0"/>
        <w:textAlignment w:val="auto"/>
        <w:rPr>
          <w:rFonts w:ascii="Arial" w:hAnsi="Arial" w:cs="Arial"/>
        </w:rPr>
      </w:pPr>
      <w:r w:rsidRPr="00993302">
        <w:rPr>
          <w:rFonts w:ascii="Arial" w:hAnsi="Arial" w:cs="Arial"/>
        </w:rPr>
        <w:t>Structures of PUCCH formats</w:t>
      </w:r>
    </w:p>
    <w:p w:rsidR="00962B33" w:rsidRPr="00993302" w:rsidRDefault="00FB05F7" w:rsidP="00FB05F7">
      <w:pPr>
        <w:numPr>
          <w:ilvl w:val="2"/>
          <w:numId w:val="13"/>
        </w:numPr>
        <w:tabs>
          <w:tab w:val="left" w:pos="567"/>
        </w:tabs>
        <w:overflowPunct/>
        <w:autoSpaceDE/>
        <w:autoSpaceDN/>
        <w:snapToGrid w:val="0"/>
        <w:spacing w:after="0"/>
        <w:textAlignment w:val="auto"/>
        <w:rPr>
          <w:rFonts w:ascii="Arial" w:hAnsi="Arial" w:cs="Arial"/>
        </w:rPr>
      </w:pPr>
      <w:r w:rsidRPr="00993302">
        <w:rPr>
          <w:rFonts w:ascii="Arial" w:hAnsi="Arial" w:cs="Arial"/>
        </w:rPr>
        <w:t>Detailed structures of PUCCH format 0, 1, 2, 3, and 4 , necessary parameters for configurations, etc</w:t>
      </w:r>
    </w:p>
    <w:p w:rsidR="00962B33" w:rsidRPr="00993302" w:rsidRDefault="00FB05F7" w:rsidP="00FB05F7">
      <w:pPr>
        <w:numPr>
          <w:ilvl w:val="1"/>
          <w:numId w:val="13"/>
        </w:numPr>
        <w:tabs>
          <w:tab w:val="left" w:pos="567"/>
        </w:tabs>
        <w:overflowPunct/>
        <w:autoSpaceDE/>
        <w:autoSpaceDN/>
        <w:snapToGrid w:val="0"/>
        <w:spacing w:after="0"/>
        <w:textAlignment w:val="auto"/>
        <w:rPr>
          <w:rFonts w:ascii="Arial" w:hAnsi="Arial" w:cs="Arial"/>
        </w:rPr>
      </w:pPr>
      <w:r w:rsidRPr="00993302">
        <w:rPr>
          <w:rFonts w:ascii="Arial" w:hAnsi="Arial" w:cs="Arial"/>
        </w:rPr>
        <w:t>Resource allocation for PUCCH</w:t>
      </w:r>
    </w:p>
    <w:p w:rsidR="00962B33" w:rsidRPr="00993302" w:rsidRDefault="00FB05F7" w:rsidP="00FB05F7">
      <w:pPr>
        <w:numPr>
          <w:ilvl w:val="2"/>
          <w:numId w:val="13"/>
        </w:numPr>
        <w:tabs>
          <w:tab w:val="left" w:pos="567"/>
        </w:tabs>
        <w:overflowPunct/>
        <w:autoSpaceDE/>
        <w:autoSpaceDN/>
        <w:snapToGrid w:val="0"/>
        <w:spacing w:after="0"/>
        <w:textAlignment w:val="auto"/>
        <w:rPr>
          <w:rFonts w:ascii="Arial" w:hAnsi="Arial" w:cs="Arial"/>
        </w:rPr>
      </w:pPr>
      <w:r w:rsidRPr="00993302">
        <w:rPr>
          <w:rFonts w:ascii="Arial" w:hAnsi="Arial" w:cs="Arial"/>
        </w:rPr>
        <w:t>Identification of PUCCH resource for each UCI feedback case, necessary parameters for configurations, etc</w:t>
      </w:r>
    </w:p>
    <w:p w:rsidR="00962B33" w:rsidRPr="00993302" w:rsidRDefault="00FB05F7" w:rsidP="00FB05F7">
      <w:pPr>
        <w:numPr>
          <w:ilvl w:val="1"/>
          <w:numId w:val="13"/>
        </w:numPr>
        <w:tabs>
          <w:tab w:val="left" w:pos="567"/>
        </w:tabs>
        <w:overflowPunct/>
        <w:autoSpaceDE/>
        <w:autoSpaceDN/>
        <w:snapToGrid w:val="0"/>
        <w:spacing w:after="0"/>
        <w:textAlignment w:val="auto"/>
        <w:rPr>
          <w:rFonts w:ascii="Arial" w:hAnsi="Arial" w:cs="Arial"/>
        </w:rPr>
      </w:pPr>
      <w:r w:rsidRPr="00993302">
        <w:rPr>
          <w:rFonts w:ascii="Arial" w:hAnsi="Arial" w:cs="Arial"/>
        </w:rPr>
        <w:t>UCI multiplexing on PUSCH</w:t>
      </w:r>
    </w:p>
    <w:p w:rsidR="00962B33" w:rsidRPr="00993302" w:rsidRDefault="00FB05F7" w:rsidP="00FB05F7">
      <w:pPr>
        <w:numPr>
          <w:ilvl w:val="2"/>
          <w:numId w:val="13"/>
        </w:numPr>
        <w:tabs>
          <w:tab w:val="left" w:pos="567"/>
        </w:tabs>
        <w:overflowPunct/>
        <w:autoSpaceDE/>
        <w:autoSpaceDN/>
        <w:snapToGrid w:val="0"/>
        <w:spacing w:after="0"/>
        <w:textAlignment w:val="auto"/>
        <w:rPr>
          <w:rFonts w:ascii="Arial" w:hAnsi="Arial" w:cs="Arial"/>
        </w:rPr>
      </w:pPr>
      <w:r w:rsidRPr="00993302">
        <w:rPr>
          <w:rFonts w:ascii="Arial" w:hAnsi="Arial" w:cs="Arial"/>
        </w:rPr>
        <w:t>Mapping pattern for each UCI, necessary parameters for configurations, etc.</w:t>
      </w:r>
    </w:p>
    <w:p w:rsidR="00962B33" w:rsidRPr="00993302" w:rsidRDefault="00FB05F7" w:rsidP="00FB05F7">
      <w:pPr>
        <w:numPr>
          <w:ilvl w:val="0"/>
          <w:numId w:val="13"/>
        </w:numPr>
        <w:tabs>
          <w:tab w:val="left" w:pos="567"/>
        </w:tabs>
        <w:overflowPunct/>
        <w:autoSpaceDE/>
        <w:autoSpaceDN/>
        <w:snapToGrid w:val="0"/>
        <w:spacing w:after="0"/>
        <w:textAlignment w:val="auto"/>
        <w:rPr>
          <w:rFonts w:ascii="Arial" w:hAnsi="Arial" w:cs="Arial"/>
        </w:rPr>
      </w:pPr>
      <w:r w:rsidRPr="00993302">
        <w:rPr>
          <w:rFonts w:ascii="Arial" w:hAnsi="Arial" w:cs="Arial"/>
        </w:rPr>
        <w:t>Agreements on DL/UL data scheduling and HARQ procedure</w:t>
      </w:r>
    </w:p>
    <w:p w:rsidR="00962B33" w:rsidRPr="00993302" w:rsidRDefault="00FB05F7" w:rsidP="00FB05F7">
      <w:pPr>
        <w:numPr>
          <w:ilvl w:val="1"/>
          <w:numId w:val="13"/>
        </w:numPr>
        <w:tabs>
          <w:tab w:val="left" w:pos="567"/>
        </w:tabs>
        <w:overflowPunct/>
        <w:autoSpaceDE/>
        <w:autoSpaceDN/>
        <w:snapToGrid w:val="0"/>
        <w:spacing w:after="0"/>
        <w:textAlignment w:val="auto"/>
        <w:rPr>
          <w:rFonts w:ascii="Arial" w:hAnsi="Arial" w:cs="Arial"/>
        </w:rPr>
      </w:pPr>
      <w:r w:rsidRPr="00993302">
        <w:rPr>
          <w:rFonts w:ascii="Arial" w:hAnsi="Arial" w:cs="Arial"/>
        </w:rPr>
        <w:t>DL/UL resource allocation</w:t>
      </w:r>
    </w:p>
    <w:p w:rsidR="00962B33" w:rsidRPr="00993302" w:rsidRDefault="00FB05F7" w:rsidP="00FB05F7">
      <w:pPr>
        <w:numPr>
          <w:ilvl w:val="2"/>
          <w:numId w:val="13"/>
        </w:numPr>
        <w:tabs>
          <w:tab w:val="left" w:pos="567"/>
        </w:tabs>
        <w:overflowPunct/>
        <w:autoSpaceDE/>
        <w:autoSpaceDN/>
        <w:snapToGrid w:val="0"/>
        <w:spacing w:after="0"/>
        <w:textAlignment w:val="auto"/>
        <w:rPr>
          <w:rFonts w:ascii="Arial" w:hAnsi="Arial" w:cs="Arial"/>
        </w:rPr>
      </w:pPr>
      <w:r w:rsidRPr="00993302">
        <w:rPr>
          <w:rFonts w:ascii="Arial" w:hAnsi="Arial" w:cs="Arial"/>
        </w:rPr>
        <w:t>Frequency-domain and time-domain resource allocation, necessary parameters for configurations, etc</w:t>
      </w:r>
    </w:p>
    <w:p w:rsidR="00962B33" w:rsidRPr="00993302" w:rsidRDefault="00FB05F7" w:rsidP="00FB05F7">
      <w:pPr>
        <w:numPr>
          <w:ilvl w:val="1"/>
          <w:numId w:val="13"/>
        </w:numPr>
        <w:tabs>
          <w:tab w:val="left" w:pos="567"/>
        </w:tabs>
        <w:overflowPunct/>
        <w:autoSpaceDE/>
        <w:autoSpaceDN/>
        <w:snapToGrid w:val="0"/>
        <w:spacing w:after="0"/>
        <w:textAlignment w:val="auto"/>
        <w:rPr>
          <w:rFonts w:ascii="Arial" w:hAnsi="Arial" w:cs="Arial"/>
        </w:rPr>
      </w:pPr>
      <w:r w:rsidRPr="00993302">
        <w:rPr>
          <w:rFonts w:ascii="Arial" w:hAnsi="Arial" w:cs="Arial"/>
        </w:rPr>
        <w:t>DL/UL scheduling and HARQ management</w:t>
      </w:r>
    </w:p>
    <w:p w:rsidR="00962B33" w:rsidRPr="00993302" w:rsidRDefault="00FB05F7" w:rsidP="00FB05F7">
      <w:pPr>
        <w:numPr>
          <w:ilvl w:val="2"/>
          <w:numId w:val="13"/>
        </w:numPr>
        <w:tabs>
          <w:tab w:val="left" w:pos="567"/>
        </w:tabs>
        <w:overflowPunct/>
        <w:autoSpaceDE/>
        <w:autoSpaceDN/>
        <w:snapToGrid w:val="0"/>
        <w:spacing w:after="0"/>
        <w:textAlignment w:val="auto"/>
        <w:rPr>
          <w:rFonts w:ascii="Arial" w:hAnsi="Arial" w:cs="Arial"/>
        </w:rPr>
      </w:pPr>
      <w:r w:rsidRPr="00993302">
        <w:rPr>
          <w:rFonts w:ascii="Arial" w:hAnsi="Arial" w:cs="Arial"/>
        </w:rPr>
        <w:t>UE processing time for scheduling/HARQ-ACK feedback and related capabilities, HARQ-ACK feedback timing, necessary parameters for configurations, etc</w:t>
      </w:r>
    </w:p>
    <w:p w:rsidR="00962B33" w:rsidRPr="00993302" w:rsidRDefault="00FB05F7" w:rsidP="00FB05F7">
      <w:pPr>
        <w:numPr>
          <w:ilvl w:val="1"/>
          <w:numId w:val="13"/>
        </w:numPr>
        <w:tabs>
          <w:tab w:val="left" w:pos="567"/>
        </w:tabs>
        <w:overflowPunct/>
        <w:autoSpaceDE/>
        <w:autoSpaceDN/>
        <w:snapToGrid w:val="0"/>
        <w:spacing w:after="0"/>
        <w:textAlignment w:val="auto"/>
        <w:rPr>
          <w:rFonts w:ascii="Arial" w:hAnsi="Arial" w:cs="Arial"/>
        </w:rPr>
      </w:pPr>
      <w:r w:rsidRPr="00993302">
        <w:rPr>
          <w:rFonts w:ascii="Arial" w:hAnsi="Arial" w:cs="Arial"/>
        </w:rPr>
        <w:t>CBG-based (re)transmission</w:t>
      </w:r>
    </w:p>
    <w:p w:rsidR="00962B33" w:rsidRPr="00993302" w:rsidRDefault="00FB05F7" w:rsidP="00FB05F7">
      <w:pPr>
        <w:numPr>
          <w:ilvl w:val="2"/>
          <w:numId w:val="13"/>
        </w:numPr>
        <w:tabs>
          <w:tab w:val="left" w:pos="567"/>
        </w:tabs>
        <w:overflowPunct/>
        <w:autoSpaceDE/>
        <w:autoSpaceDN/>
        <w:snapToGrid w:val="0"/>
        <w:spacing w:after="0"/>
        <w:textAlignment w:val="auto"/>
        <w:rPr>
          <w:rFonts w:ascii="Arial" w:hAnsi="Arial" w:cs="Arial"/>
        </w:rPr>
      </w:pPr>
      <w:r w:rsidRPr="00993302">
        <w:rPr>
          <w:rFonts w:ascii="Arial" w:hAnsi="Arial" w:cs="Arial"/>
        </w:rPr>
        <w:t>CBG construction, necessary parameters/signalling for CBG-based (re)transmission, UE behaviors for the case where CBG-based (re)transmission is configured, etc</w:t>
      </w:r>
    </w:p>
    <w:p w:rsidR="00962B33" w:rsidRPr="00993302" w:rsidRDefault="00FB05F7" w:rsidP="00FB05F7">
      <w:pPr>
        <w:numPr>
          <w:ilvl w:val="1"/>
          <w:numId w:val="13"/>
        </w:numPr>
        <w:tabs>
          <w:tab w:val="left" w:pos="567"/>
        </w:tabs>
        <w:overflowPunct/>
        <w:autoSpaceDE/>
        <w:autoSpaceDN/>
        <w:snapToGrid w:val="0"/>
        <w:spacing w:after="0"/>
        <w:textAlignment w:val="auto"/>
        <w:rPr>
          <w:rFonts w:ascii="Arial" w:hAnsi="Arial" w:cs="Arial"/>
        </w:rPr>
      </w:pPr>
      <w:r w:rsidRPr="00993302">
        <w:rPr>
          <w:rFonts w:ascii="Arial" w:hAnsi="Arial" w:cs="Arial"/>
        </w:rPr>
        <w:t>UL data transmission procedure</w:t>
      </w:r>
    </w:p>
    <w:p w:rsidR="00962B33" w:rsidRPr="00993302" w:rsidRDefault="00FB05F7" w:rsidP="00FB05F7">
      <w:pPr>
        <w:numPr>
          <w:ilvl w:val="2"/>
          <w:numId w:val="13"/>
        </w:numPr>
        <w:tabs>
          <w:tab w:val="left" w:pos="567"/>
        </w:tabs>
        <w:overflowPunct/>
        <w:autoSpaceDE/>
        <w:autoSpaceDN/>
        <w:snapToGrid w:val="0"/>
        <w:spacing w:after="0"/>
        <w:textAlignment w:val="auto"/>
        <w:rPr>
          <w:rFonts w:ascii="Arial" w:hAnsi="Arial" w:cs="Arial"/>
        </w:rPr>
      </w:pPr>
      <w:r w:rsidRPr="00993302">
        <w:rPr>
          <w:rFonts w:ascii="Arial" w:hAnsi="Arial" w:cs="Arial"/>
        </w:rPr>
        <w:t>Waveform determination for PUSCH, SR configurations, UL grant-free transmission, PUSCH frequency-hopping, etc</w:t>
      </w:r>
    </w:p>
    <w:p w:rsidR="00962B33" w:rsidRPr="00993302" w:rsidRDefault="00FB05F7" w:rsidP="00FB05F7">
      <w:pPr>
        <w:numPr>
          <w:ilvl w:val="1"/>
          <w:numId w:val="13"/>
        </w:numPr>
        <w:tabs>
          <w:tab w:val="left" w:pos="567"/>
        </w:tabs>
        <w:overflowPunct/>
        <w:autoSpaceDE/>
        <w:autoSpaceDN/>
        <w:snapToGrid w:val="0"/>
        <w:spacing w:after="0"/>
        <w:textAlignment w:val="auto"/>
        <w:rPr>
          <w:rFonts w:ascii="Arial" w:hAnsi="Arial" w:cs="Arial"/>
        </w:rPr>
      </w:pPr>
      <w:r w:rsidRPr="00993302">
        <w:rPr>
          <w:rFonts w:ascii="Arial" w:hAnsi="Arial" w:cs="Arial"/>
        </w:rPr>
        <w:t>Soft-buffer management</w:t>
      </w:r>
    </w:p>
    <w:p w:rsidR="00962B33" w:rsidRPr="00993302" w:rsidRDefault="00FB05F7" w:rsidP="00FB05F7">
      <w:pPr>
        <w:numPr>
          <w:ilvl w:val="2"/>
          <w:numId w:val="13"/>
        </w:numPr>
        <w:tabs>
          <w:tab w:val="left" w:pos="567"/>
        </w:tabs>
        <w:overflowPunct/>
        <w:autoSpaceDE/>
        <w:autoSpaceDN/>
        <w:snapToGrid w:val="0"/>
        <w:spacing w:after="0"/>
        <w:textAlignment w:val="auto"/>
        <w:rPr>
          <w:rFonts w:ascii="Arial" w:hAnsi="Arial" w:cs="Arial"/>
        </w:rPr>
      </w:pPr>
      <w:r w:rsidRPr="00993302">
        <w:rPr>
          <w:rFonts w:ascii="Arial" w:hAnsi="Arial" w:cs="Arial"/>
        </w:rPr>
        <w:t>Decoupling soft-buffer from transmit RV buffer, support of LBRM, etc</w:t>
      </w:r>
    </w:p>
    <w:p w:rsidR="00993302" w:rsidRDefault="00FB05F7" w:rsidP="00FB05F7">
      <w:pPr>
        <w:numPr>
          <w:ilvl w:val="1"/>
          <w:numId w:val="13"/>
        </w:numPr>
        <w:tabs>
          <w:tab w:val="left" w:pos="567"/>
        </w:tabs>
        <w:overflowPunct/>
        <w:autoSpaceDE/>
        <w:autoSpaceDN/>
        <w:snapToGrid w:val="0"/>
        <w:spacing w:after="0"/>
        <w:textAlignment w:val="auto"/>
        <w:rPr>
          <w:rFonts w:ascii="Arial" w:hAnsi="Arial" w:cs="Arial"/>
        </w:rPr>
      </w:pPr>
      <w:r w:rsidRPr="00993302">
        <w:rPr>
          <w:rFonts w:ascii="Arial" w:hAnsi="Arial" w:cs="Arial"/>
        </w:rPr>
        <w:t>Structure and UE monitoring of preemption indication</w:t>
      </w:r>
    </w:p>
    <w:p w:rsidR="005A6C96" w:rsidRPr="00993302" w:rsidRDefault="00246AD0" w:rsidP="00246AD0">
      <w:pPr>
        <w:numPr>
          <w:ilvl w:val="2"/>
          <w:numId w:val="13"/>
        </w:numPr>
        <w:tabs>
          <w:tab w:val="left" w:pos="567"/>
        </w:tabs>
        <w:overflowPunct/>
        <w:autoSpaceDE/>
        <w:autoSpaceDN/>
        <w:snapToGrid w:val="0"/>
        <w:spacing w:after="0"/>
        <w:textAlignment w:val="auto"/>
        <w:rPr>
          <w:rFonts w:ascii="Arial" w:hAnsi="Arial" w:cs="Arial"/>
        </w:rPr>
      </w:pPr>
      <w:r w:rsidRPr="00246AD0">
        <w:rPr>
          <w:rFonts w:ascii="Arial" w:hAnsi="Arial" w:cs="Arial"/>
        </w:rPr>
        <w:t>Channel structure, configuration and UE monitoring behavior for preemption indication, Reference DL Resource (RDR) definition, and dynamic indication of pre-empted resources within RDR</w:t>
      </w:r>
    </w:p>
    <w:p w:rsidR="00962B33" w:rsidRPr="00993302" w:rsidRDefault="00FB05F7" w:rsidP="00FB05F7">
      <w:pPr>
        <w:numPr>
          <w:ilvl w:val="0"/>
          <w:numId w:val="13"/>
        </w:numPr>
        <w:tabs>
          <w:tab w:val="left" w:pos="567"/>
        </w:tabs>
        <w:overflowPunct/>
        <w:autoSpaceDE/>
        <w:autoSpaceDN/>
        <w:snapToGrid w:val="0"/>
        <w:spacing w:after="0"/>
        <w:textAlignment w:val="auto"/>
        <w:rPr>
          <w:rFonts w:ascii="Arial" w:hAnsi="Arial" w:cs="Arial"/>
        </w:rPr>
      </w:pPr>
      <w:r w:rsidRPr="00993302">
        <w:rPr>
          <w:rFonts w:ascii="Arial" w:hAnsi="Arial" w:cs="Arial"/>
        </w:rPr>
        <w:t>Agreements on other aspects for CA and BWP</w:t>
      </w:r>
    </w:p>
    <w:p w:rsidR="00962B33" w:rsidRPr="00993302" w:rsidRDefault="00FB05F7" w:rsidP="00FB05F7">
      <w:pPr>
        <w:numPr>
          <w:ilvl w:val="1"/>
          <w:numId w:val="13"/>
        </w:numPr>
        <w:tabs>
          <w:tab w:val="left" w:pos="567"/>
        </w:tabs>
        <w:overflowPunct/>
        <w:autoSpaceDE/>
        <w:autoSpaceDN/>
        <w:snapToGrid w:val="0"/>
        <w:spacing w:after="0"/>
        <w:textAlignment w:val="auto"/>
        <w:rPr>
          <w:rFonts w:ascii="Arial" w:hAnsi="Arial" w:cs="Arial"/>
        </w:rPr>
      </w:pPr>
      <w:r w:rsidRPr="00993302">
        <w:rPr>
          <w:rFonts w:ascii="Arial" w:hAnsi="Arial" w:cs="Arial"/>
        </w:rPr>
        <w:t>Details on BWP:</w:t>
      </w:r>
    </w:p>
    <w:p w:rsidR="00962B33" w:rsidRPr="00993302" w:rsidRDefault="00FB05F7" w:rsidP="00FB05F7">
      <w:pPr>
        <w:numPr>
          <w:ilvl w:val="2"/>
          <w:numId w:val="13"/>
        </w:numPr>
        <w:tabs>
          <w:tab w:val="left" w:pos="567"/>
        </w:tabs>
        <w:overflowPunct/>
        <w:autoSpaceDE/>
        <w:autoSpaceDN/>
        <w:snapToGrid w:val="0"/>
        <w:spacing w:after="0"/>
        <w:textAlignment w:val="auto"/>
        <w:rPr>
          <w:rFonts w:ascii="Arial" w:hAnsi="Arial" w:cs="Arial"/>
        </w:rPr>
      </w:pPr>
      <w:r w:rsidRPr="00993302">
        <w:rPr>
          <w:rFonts w:ascii="Arial" w:hAnsi="Arial" w:cs="Arial"/>
        </w:rPr>
        <w:t>Single active UL BWP at a given time for a serving cell, necessary configurations, details of active BWP switching, etc</w:t>
      </w:r>
    </w:p>
    <w:p w:rsidR="00962B33" w:rsidRPr="00993302" w:rsidRDefault="00FB05F7" w:rsidP="00FB05F7">
      <w:pPr>
        <w:numPr>
          <w:ilvl w:val="1"/>
          <w:numId w:val="13"/>
        </w:numPr>
        <w:tabs>
          <w:tab w:val="left" w:pos="567"/>
        </w:tabs>
        <w:overflowPunct/>
        <w:autoSpaceDE/>
        <w:autoSpaceDN/>
        <w:snapToGrid w:val="0"/>
        <w:spacing w:after="0"/>
        <w:textAlignment w:val="auto"/>
        <w:rPr>
          <w:rFonts w:ascii="Arial" w:hAnsi="Arial" w:cs="Arial"/>
        </w:rPr>
      </w:pPr>
      <w:r w:rsidRPr="00993302">
        <w:rPr>
          <w:rFonts w:ascii="Arial" w:hAnsi="Arial" w:cs="Arial"/>
        </w:rPr>
        <w:t>Details on CA:</w:t>
      </w:r>
    </w:p>
    <w:p w:rsidR="00962B33" w:rsidRPr="00993302" w:rsidRDefault="00FB05F7" w:rsidP="00FB05F7">
      <w:pPr>
        <w:numPr>
          <w:ilvl w:val="2"/>
          <w:numId w:val="13"/>
        </w:numPr>
        <w:tabs>
          <w:tab w:val="left" w:pos="567"/>
        </w:tabs>
        <w:overflowPunct/>
        <w:autoSpaceDE/>
        <w:autoSpaceDN/>
        <w:snapToGrid w:val="0"/>
        <w:spacing w:after="0"/>
        <w:textAlignment w:val="auto"/>
        <w:rPr>
          <w:rFonts w:ascii="Arial" w:hAnsi="Arial" w:cs="Arial"/>
        </w:rPr>
      </w:pPr>
      <w:r w:rsidRPr="00993302">
        <w:rPr>
          <w:rFonts w:ascii="Arial" w:hAnsi="Arial" w:cs="Arial"/>
        </w:rPr>
        <w:t>HARQ-ACK codebook determination, cross-carrier scheduling, etc</w:t>
      </w:r>
    </w:p>
    <w:p w:rsidR="00962B33" w:rsidRPr="00993302" w:rsidRDefault="00FB05F7" w:rsidP="00FB05F7">
      <w:pPr>
        <w:numPr>
          <w:ilvl w:val="0"/>
          <w:numId w:val="13"/>
        </w:numPr>
        <w:tabs>
          <w:tab w:val="left" w:pos="567"/>
        </w:tabs>
        <w:overflowPunct/>
        <w:autoSpaceDE/>
        <w:autoSpaceDN/>
        <w:snapToGrid w:val="0"/>
        <w:spacing w:after="0"/>
        <w:textAlignment w:val="auto"/>
        <w:rPr>
          <w:rFonts w:ascii="Arial" w:hAnsi="Arial" w:cs="Arial"/>
        </w:rPr>
      </w:pPr>
      <w:r w:rsidRPr="00993302">
        <w:rPr>
          <w:rFonts w:ascii="Arial" w:hAnsi="Arial" w:cs="Arial"/>
        </w:rPr>
        <w:t>Agreements on rate-matching aspects</w:t>
      </w:r>
    </w:p>
    <w:p w:rsidR="00962B33" w:rsidRPr="00993302" w:rsidRDefault="00FB05F7" w:rsidP="00FB05F7">
      <w:pPr>
        <w:numPr>
          <w:ilvl w:val="1"/>
          <w:numId w:val="13"/>
        </w:numPr>
        <w:tabs>
          <w:tab w:val="left" w:pos="567"/>
        </w:tabs>
        <w:overflowPunct/>
        <w:autoSpaceDE/>
        <w:autoSpaceDN/>
        <w:snapToGrid w:val="0"/>
        <w:spacing w:after="0"/>
        <w:textAlignment w:val="auto"/>
        <w:rPr>
          <w:rFonts w:ascii="Arial" w:hAnsi="Arial" w:cs="Arial"/>
        </w:rPr>
      </w:pPr>
      <w:r w:rsidRPr="00993302">
        <w:rPr>
          <w:rFonts w:ascii="Arial" w:hAnsi="Arial" w:cs="Arial"/>
        </w:rPr>
        <w:t>Configuration of rate-matching resources</w:t>
      </w:r>
    </w:p>
    <w:p w:rsidR="00962B33" w:rsidRPr="00993302" w:rsidRDefault="00FB05F7" w:rsidP="00FB05F7">
      <w:pPr>
        <w:numPr>
          <w:ilvl w:val="1"/>
          <w:numId w:val="13"/>
        </w:numPr>
        <w:tabs>
          <w:tab w:val="left" w:pos="567"/>
        </w:tabs>
        <w:overflowPunct/>
        <w:autoSpaceDE/>
        <w:autoSpaceDN/>
        <w:snapToGrid w:val="0"/>
        <w:spacing w:after="0"/>
        <w:textAlignment w:val="auto"/>
        <w:rPr>
          <w:rFonts w:ascii="Arial" w:hAnsi="Arial" w:cs="Arial"/>
        </w:rPr>
      </w:pPr>
      <w:r w:rsidRPr="00993302">
        <w:rPr>
          <w:rFonts w:ascii="Arial" w:hAnsi="Arial" w:cs="Arial"/>
        </w:rPr>
        <w:t>Signalling for indicating rate-matching resources</w:t>
      </w:r>
    </w:p>
    <w:p w:rsidR="00C44CBA" w:rsidRDefault="00C44CBA" w:rsidP="005A6C96">
      <w:pPr>
        <w:tabs>
          <w:tab w:val="left" w:pos="567"/>
        </w:tabs>
        <w:overflowPunct/>
        <w:autoSpaceDE/>
        <w:autoSpaceDN/>
        <w:snapToGrid w:val="0"/>
        <w:spacing w:after="0"/>
        <w:textAlignment w:val="auto"/>
        <w:rPr>
          <w:rFonts w:ascii="Arial" w:hAnsi="Arial" w:cs="Arial"/>
          <w:lang w:eastAsia="ja-JP"/>
        </w:rPr>
      </w:pPr>
    </w:p>
    <w:p w:rsidR="00993302" w:rsidRPr="00993302" w:rsidRDefault="00993302" w:rsidP="005A6C96">
      <w:pPr>
        <w:tabs>
          <w:tab w:val="left" w:pos="567"/>
        </w:tabs>
        <w:overflowPunct/>
        <w:autoSpaceDE/>
        <w:autoSpaceDN/>
        <w:snapToGrid w:val="0"/>
        <w:spacing w:after="0"/>
        <w:textAlignment w:val="auto"/>
        <w:rPr>
          <w:rFonts w:ascii="Arial" w:hAnsi="Arial" w:cs="Arial"/>
          <w:b/>
          <w:lang w:eastAsia="ja-JP"/>
        </w:rPr>
      </w:pPr>
      <w:r w:rsidRPr="00993302">
        <w:rPr>
          <w:rFonts w:ascii="Arial" w:hAnsi="Arial" w:cs="Arial" w:hint="eastAsia"/>
          <w:b/>
          <w:lang w:eastAsia="ja-JP"/>
        </w:rPr>
        <w:t>Channel coding</w:t>
      </w:r>
    </w:p>
    <w:p w:rsidR="00962B33" w:rsidRPr="00993302" w:rsidRDefault="00FB05F7" w:rsidP="00FB05F7">
      <w:pPr>
        <w:numPr>
          <w:ilvl w:val="0"/>
          <w:numId w:val="14"/>
        </w:numPr>
        <w:tabs>
          <w:tab w:val="left" w:pos="567"/>
        </w:tabs>
        <w:overflowPunct/>
        <w:autoSpaceDE/>
        <w:autoSpaceDN/>
        <w:snapToGrid w:val="0"/>
        <w:spacing w:after="0"/>
        <w:textAlignment w:val="auto"/>
        <w:rPr>
          <w:rFonts w:ascii="Arial" w:hAnsi="Arial" w:cs="Arial"/>
          <w:lang w:val="en-US" w:eastAsia="ja-JP"/>
        </w:rPr>
      </w:pPr>
      <w:r w:rsidRPr="00993302">
        <w:rPr>
          <w:rFonts w:ascii="Arial" w:hAnsi="Arial" w:cs="Arial"/>
          <w:lang w:val="en-US" w:eastAsia="ja-JP"/>
        </w:rPr>
        <w:t>Agreements on LDPC code design</w:t>
      </w:r>
    </w:p>
    <w:p w:rsidR="00962B33" w:rsidRPr="00993302" w:rsidRDefault="00FB05F7" w:rsidP="00FB05F7">
      <w:pPr>
        <w:numPr>
          <w:ilvl w:val="1"/>
          <w:numId w:val="14"/>
        </w:numPr>
        <w:tabs>
          <w:tab w:val="left" w:pos="567"/>
        </w:tabs>
        <w:overflowPunct/>
        <w:autoSpaceDE/>
        <w:autoSpaceDN/>
        <w:snapToGrid w:val="0"/>
        <w:spacing w:after="0"/>
        <w:textAlignment w:val="auto"/>
        <w:rPr>
          <w:rFonts w:ascii="Arial" w:hAnsi="Arial" w:cs="Arial"/>
          <w:lang w:val="en-US" w:eastAsia="ja-JP"/>
        </w:rPr>
      </w:pPr>
      <w:r w:rsidRPr="00993302">
        <w:rPr>
          <w:rFonts w:ascii="Arial" w:hAnsi="Arial" w:cs="Arial"/>
          <w:lang w:val="en-US" w:eastAsia="ja-JP"/>
        </w:rPr>
        <w:t>Details design of bit level interleaving</w:t>
      </w:r>
    </w:p>
    <w:p w:rsidR="00962B33" w:rsidRPr="00993302" w:rsidRDefault="00FB05F7" w:rsidP="00FB05F7">
      <w:pPr>
        <w:numPr>
          <w:ilvl w:val="1"/>
          <w:numId w:val="14"/>
        </w:numPr>
        <w:tabs>
          <w:tab w:val="left" w:pos="567"/>
        </w:tabs>
        <w:overflowPunct/>
        <w:autoSpaceDE/>
        <w:autoSpaceDN/>
        <w:snapToGrid w:val="0"/>
        <w:spacing w:after="0"/>
        <w:textAlignment w:val="auto"/>
        <w:rPr>
          <w:rFonts w:ascii="Arial" w:hAnsi="Arial" w:cs="Arial"/>
          <w:lang w:val="en-US" w:eastAsia="ja-JP"/>
        </w:rPr>
      </w:pPr>
      <w:r w:rsidRPr="00993302">
        <w:rPr>
          <w:rFonts w:ascii="Arial" w:hAnsi="Arial" w:cs="Arial"/>
          <w:lang w:val="en-US" w:eastAsia="ja-JP"/>
        </w:rPr>
        <w:t>Details design of rate matching schemes including RV starting points, RV order</w:t>
      </w:r>
    </w:p>
    <w:p w:rsidR="00962B33" w:rsidRPr="00993302" w:rsidRDefault="00FB05F7" w:rsidP="00FB05F7">
      <w:pPr>
        <w:numPr>
          <w:ilvl w:val="1"/>
          <w:numId w:val="14"/>
        </w:numPr>
        <w:tabs>
          <w:tab w:val="left" w:pos="567"/>
        </w:tabs>
        <w:overflowPunct/>
        <w:autoSpaceDE/>
        <w:autoSpaceDN/>
        <w:snapToGrid w:val="0"/>
        <w:spacing w:after="0"/>
        <w:textAlignment w:val="auto"/>
        <w:rPr>
          <w:rFonts w:ascii="Arial" w:hAnsi="Arial" w:cs="Arial"/>
          <w:lang w:val="en-US" w:eastAsia="ja-JP"/>
        </w:rPr>
      </w:pPr>
      <w:r w:rsidRPr="00993302">
        <w:rPr>
          <w:rFonts w:ascii="Arial" w:hAnsi="Arial" w:cs="Arial"/>
          <w:lang w:val="en-US" w:eastAsia="ja-JP"/>
        </w:rPr>
        <w:t>Further details on BG1/BG2 selection</w:t>
      </w:r>
    </w:p>
    <w:p w:rsidR="00962B33" w:rsidRPr="00993302" w:rsidRDefault="00FB05F7" w:rsidP="00FB05F7">
      <w:pPr>
        <w:numPr>
          <w:ilvl w:val="1"/>
          <w:numId w:val="14"/>
        </w:numPr>
        <w:tabs>
          <w:tab w:val="left" w:pos="567"/>
        </w:tabs>
        <w:overflowPunct/>
        <w:autoSpaceDE/>
        <w:autoSpaceDN/>
        <w:snapToGrid w:val="0"/>
        <w:spacing w:after="0"/>
        <w:textAlignment w:val="auto"/>
        <w:rPr>
          <w:rFonts w:ascii="Arial" w:hAnsi="Arial" w:cs="Arial"/>
          <w:lang w:val="en-US" w:eastAsia="ja-JP"/>
        </w:rPr>
      </w:pPr>
      <w:r w:rsidRPr="00993302">
        <w:rPr>
          <w:rFonts w:ascii="Arial" w:hAnsi="Arial" w:cs="Arial"/>
          <w:lang w:val="en-US" w:eastAsia="ja-JP"/>
        </w:rPr>
        <w:t>Details formula/table for TBS determination</w:t>
      </w:r>
    </w:p>
    <w:p w:rsidR="00962B33" w:rsidRPr="00993302" w:rsidRDefault="00FB05F7" w:rsidP="00FB05F7">
      <w:pPr>
        <w:numPr>
          <w:ilvl w:val="0"/>
          <w:numId w:val="14"/>
        </w:numPr>
        <w:tabs>
          <w:tab w:val="left" w:pos="567"/>
        </w:tabs>
        <w:overflowPunct/>
        <w:autoSpaceDE/>
        <w:autoSpaceDN/>
        <w:snapToGrid w:val="0"/>
        <w:spacing w:after="0"/>
        <w:textAlignment w:val="auto"/>
        <w:rPr>
          <w:rFonts w:ascii="Arial" w:hAnsi="Arial" w:cs="Arial"/>
          <w:lang w:val="en-US" w:eastAsia="ja-JP"/>
        </w:rPr>
      </w:pPr>
      <w:r w:rsidRPr="00993302">
        <w:rPr>
          <w:rFonts w:ascii="Arial" w:hAnsi="Arial" w:cs="Arial"/>
          <w:lang w:val="en-US" w:eastAsia="ja-JP"/>
        </w:rPr>
        <w:t>Agreements on Polar code design</w:t>
      </w:r>
    </w:p>
    <w:p w:rsidR="00962B33" w:rsidRPr="00993302" w:rsidRDefault="00FB05F7" w:rsidP="00FB05F7">
      <w:pPr>
        <w:numPr>
          <w:ilvl w:val="1"/>
          <w:numId w:val="14"/>
        </w:numPr>
        <w:tabs>
          <w:tab w:val="left" w:pos="567"/>
        </w:tabs>
        <w:overflowPunct/>
        <w:autoSpaceDE/>
        <w:autoSpaceDN/>
        <w:snapToGrid w:val="0"/>
        <w:spacing w:after="0"/>
        <w:textAlignment w:val="auto"/>
        <w:rPr>
          <w:rFonts w:ascii="Arial" w:hAnsi="Arial" w:cs="Arial"/>
          <w:lang w:val="en-US" w:eastAsia="ja-JP"/>
        </w:rPr>
      </w:pPr>
      <w:r w:rsidRPr="00993302">
        <w:rPr>
          <w:rFonts w:ascii="Arial" w:hAnsi="Arial" w:cs="Arial"/>
          <w:lang w:val="en-US" w:eastAsia="ja-JP"/>
        </w:rPr>
        <w:t>CRC lengths and polynomials for UL Polar codes</w:t>
      </w:r>
    </w:p>
    <w:p w:rsidR="00962B33" w:rsidRPr="00993302" w:rsidRDefault="00FB05F7" w:rsidP="00FB05F7">
      <w:pPr>
        <w:numPr>
          <w:ilvl w:val="1"/>
          <w:numId w:val="14"/>
        </w:numPr>
        <w:tabs>
          <w:tab w:val="left" w:pos="567"/>
        </w:tabs>
        <w:overflowPunct/>
        <w:autoSpaceDE/>
        <w:autoSpaceDN/>
        <w:snapToGrid w:val="0"/>
        <w:spacing w:after="0"/>
        <w:textAlignment w:val="auto"/>
        <w:rPr>
          <w:rFonts w:ascii="Arial" w:hAnsi="Arial" w:cs="Arial"/>
          <w:lang w:val="en-US" w:eastAsia="ja-JP"/>
        </w:rPr>
      </w:pPr>
      <w:r w:rsidRPr="00993302">
        <w:rPr>
          <w:rFonts w:ascii="Arial" w:hAnsi="Arial" w:cs="Arial"/>
          <w:lang w:val="en-US" w:eastAsia="ja-JP"/>
        </w:rPr>
        <w:t>Details on RNTI scrambling</w:t>
      </w:r>
    </w:p>
    <w:p w:rsidR="00962B33" w:rsidRPr="00993302" w:rsidRDefault="00FB05F7" w:rsidP="00FB05F7">
      <w:pPr>
        <w:numPr>
          <w:ilvl w:val="1"/>
          <w:numId w:val="14"/>
        </w:numPr>
        <w:tabs>
          <w:tab w:val="left" w:pos="567"/>
        </w:tabs>
        <w:overflowPunct/>
        <w:autoSpaceDE/>
        <w:autoSpaceDN/>
        <w:snapToGrid w:val="0"/>
        <w:spacing w:after="0"/>
        <w:textAlignment w:val="auto"/>
        <w:rPr>
          <w:rFonts w:ascii="Arial" w:hAnsi="Arial" w:cs="Arial"/>
          <w:lang w:val="en-US" w:eastAsia="ja-JP"/>
        </w:rPr>
      </w:pPr>
      <w:r w:rsidRPr="00993302">
        <w:rPr>
          <w:rFonts w:ascii="Arial" w:hAnsi="Arial" w:cs="Arial"/>
          <w:lang w:val="en-US" w:eastAsia="ja-JP"/>
        </w:rPr>
        <w:t>Details design for UL segmentation</w:t>
      </w:r>
    </w:p>
    <w:p w:rsidR="00962B33" w:rsidRPr="00993302" w:rsidRDefault="00FB05F7" w:rsidP="00FB05F7">
      <w:pPr>
        <w:numPr>
          <w:ilvl w:val="1"/>
          <w:numId w:val="14"/>
        </w:numPr>
        <w:tabs>
          <w:tab w:val="left" w:pos="567"/>
        </w:tabs>
        <w:overflowPunct/>
        <w:autoSpaceDE/>
        <w:autoSpaceDN/>
        <w:snapToGrid w:val="0"/>
        <w:spacing w:after="0"/>
        <w:textAlignment w:val="auto"/>
        <w:rPr>
          <w:rFonts w:ascii="Arial" w:hAnsi="Arial" w:cs="Arial"/>
          <w:lang w:val="en-US" w:eastAsia="ja-JP"/>
        </w:rPr>
      </w:pPr>
      <w:r w:rsidRPr="00993302">
        <w:rPr>
          <w:rFonts w:ascii="Arial" w:hAnsi="Arial" w:cs="Arial"/>
          <w:lang w:val="en-US" w:eastAsia="ja-JP"/>
        </w:rPr>
        <w:t>Information mapping order for PBCH and UCI</w:t>
      </w:r>
    </w:p>
    <w:p w:rsidR="00993302" w:rsidRDefault="00993302" w:rsidP="005A6C96">
      <w:pPr>
        <w:tabs>
          <w:tab w:val="left" w:pos="567"/>
        </w:tabs>
        <w:overflowPunct/>
        <w:autoSpaceDE/>
        <w:autoSpaceDN/>
        <w:snapToGrid w:val="0"/>
        <w:spacing w:after="0"/>
        <w:textAlignment w:val="auto"/>
        <w:rPr>
          <w:rFonts w:ascii="Arial" w:hAnsi="Arial" w:cs="Arial"/>
          <w:lang w:val="en-US" w:eastAsia="ja-JP"/>
        </w:rPr>
      </w:pPr>
    </w:p>
    <w:p w:rsidR="00993302" w:rsidRDefault="00993302" w:rsidP="00993302">
      <w:pPr>
        <w:tabs>
          <w:tab w:val="left" w:pos="567"/>
        </w:tabs>
        <w:overflowPunct/>
        <w:autoSpaceDE/>
        <w:autoSpaceDN/>
        <w:snapToGrid w:val="0"/>
        <w:spacing w:after="0"/>
        <w:textAlignment w:val="auto"/>
        <w:rPr>
          <w:rFonts w:ascii="Arial" w:hAnsi="Arial" w:cs="Arial"/>
          <w:lang w:val="en-US" w:eastAsia="ja-JP"/>
        </w:rPr>
      </w:pPr>
      <w:r w:rsidRPr="00993302">
        <w:rPr>
          <w:rFonts w:ascii="Arial" w:hAnsi="Arial" w:cs="Arial"/>
          <w:b/>
          <w:lang w:val="en-US" w:eastAsia="ja-JP"/>
        </w:rPr>
        <w:t>NR-LTE Coexistence</w:t>
      </w:r>
      <w:r w:rsidRPr="00993302">
        <w:rPr>
          <w:rFonts w:ascii="Arial" w:hAnsi="Arial" w:cs="Arial"/>
          <w:lang w:val="en-US" w:eastAsia="ja-JP"/>
        </w:rPr>
        <w:t xml:space="preserve">, </w:t>
      </w:r>
    </w:p>
    <w:p w:rsidR="00962B33" w:rsidRPr="00993302" w:rsidRDefault="00993302" w:rsidP="00FB05F7">
      <w:pPr>
        <w:numPr>
          <w:ilvl w:val="0"/>
          <w:numId w:val="15"/>
        </w:numPr>
        <w:tabs>
          <w:tab w:val="left" w:pos="567"/>
        </w:tabs>
        <w:overflowPunct/>
        <w:autoSpaceDE/>
        <w:autoSpaceDN/>
        <w:snapToGrid w:val="0"/>
        <w:spacing w:after="0"/>
        <w:textAlignment w:val="auto"/>
        <w:rPr>
          <w:rFonts w:ascii="Arial" w:hAnsi="Arial" w:cs="Arial"/>
          <w:lang w:val="en-US" w:eastAsia="ja-JP"/>
        </w:rPr>
      </w:pPr>
      <w:r>
        <w:rPr>
          <w:rFonts w:ascii="Arial" w:hAnsi="Arial" w:cs="Arial" w:hint="eastAsia"/>
          <w:lang w:val="en-US" w:eastAsia="ja-JP"/>
        </w:rPr>
        <w:t xml:space="preserve">Agreements on </w:t>
      </w:r>
      <w:r w:rsidR="00FB05F7" w:rsidRPr="00993302">
        <w:rPr>
          <w:rFonts w:ascii="Arial" w:hAnsi="Arial" w:cs="Arial"/>
          <w:lang w:val="en-US" w:eastAsia="ja-JP"/>
        </w:rPr>
        <w:t>specifying backhaul signalling to facilitate time-domain and frequency domain based network scheduling solution for harmonic interference</w:t>
      </w:r>
    </w:p>
    <w:p w:rsidR="00962B33" w:rsidRPr="00993302" w:rsidRDefault="00993302" w:rsidP="00FB05F7">
      <w:pPr>
        <w:numPr>
          <w:ilvl w:val="0"/>
          <w:numId w:val="15"/>
        </w:numPr>
        <w:tabs>
          <w:tab w:val="left" w:pos="567"/>
        </w:tabs>
        <w:overflowPunct/>
        <w:autoSpaceDE/>
        <w:autoSpaceDN/>
        <w:snapToGrid w:val="0"/>
        <w:spacing w:after="0"/>
        <w:textAlignment w:val="auto"/>
        <w:rPr>
          <w:rFonts w:ascii="Arial" w:hAnsi="Arial" w:cs="Arial"/>
          <w:lang w:val="en-US" w:eastAsia="ja-JP"/>
        </w:rPr>
      </w:pPr>
      <w:r>
        <w:rPr>
          <w:rFonts w:ascii="Arial" w:hAnsi="Arial" w:cs="Arial" w:hint="eastAsia"/>
          <w:lang w:val="en-US" w:eastAsia="ja-JP"/>
        </w:rPr>
        <w:t xml:space="preserve">Agreements on </w:t>
      </w:r>
      <w:r w:rsidR="00FB05F7" w:rsidRPr="00993302">
        <w:rPr>
          <w:rFonts w:ascii="Arial" w:hAnsi="Arial" w:cs="Arial"/>
          <w:lang w:val="en-US" w:eastAsia="ja-JP"/>
        </w:rPr>
        <w:t xml:space="preserve">the remaining details on single uplink transmission </w:t>
      </w:r>
    </w:p>
    <w:p w:rsidR="00962B33" w:rsidRPr="00993302" w:rsidRDefault="00993302" w:rsidP="00FB05F7">
      <w:pPr>
        <w:numPr>
          <w:ilvl w:val="0"/>
          <w:numId w:val="15"/>
        </w:numPr>
        <w:tabs>
          <w:tab w:val="left" w:pos="567"/>
        </w:tabs>
        <w:overflowPunct/>
        <w:autoSpaceDE/>
        <w:autoSpaceDN/>
        <w:snapToGrid w:val="0"/>
        <w:spacing w:after="0"/>
        <w:textAlignment w:val="auto"/>
        <w:rPr>
          <w:rFonts w:ascii="Arial" w:hAnsi="Arial" w:cs="Arial"/>
          <w:lang w:val="en-US" w:eastAsia="ja-JP"/>
        </w:rPr>
      </w:pPr>
      <w:r>
        <w:rPr>
          <w:rFonts w:ascii="Arial" w:hAnsi="Arial" w:cs="Arial" w:hint="eastAsia"/>
          <w:lang w:val="en-US" w:eastAsia="ja-JP"/>
        </w:rPr>
        <w:t xml:space="preserve">Agreements on </w:t>
      </w:r>
      <w:r w:rsidR="00FB05F7" w:rsidRPr="00993302">
        <w:rPr>
          <w:rFonts w:ascii="Arial" w:hAnsi="Arial" w:cs="Arial"/>
          <w:lang w:val="en-US" w:eastAsia="ja-JP"/>
        </w:rPr>
        <w:t>the UL transmissions and the detailed procedures on SUL carrier and/or on a non-SUL UL carrier</w:t>
      </w:r>
    </w:p>
    <w:p w:rsidR="00993302" w:rsidRDefault="00993302" w:rsidP="005A6C96">
      <w:pPr>
        <w:tabs>
          <w:tab w:val="left" w:pos="567"/>
        </w:tabs>
        <w:overflowPunct/>
        <w:autoSpaceDE/>
        <w:autoSpaceDN/>
        <w:snapToGrid w:val="0"/>
        <w:spacing w:after="0"/>
        <w:textAlignment w:val="auto"/>
        <w:rPr>
          <w:rFonts w:ascii="Arial" w:hAnsi="Arial" w:cs="Arial"/>
          <w:lang w:val="en-US" w:eastAsia="ja-JP"/>
        </w:rPr>
      </w:pPr>
    </w:p>
    <w:p w:rsidR="00993302" w:rsidRDefault="00993302" w:rsidP="00993302">
      <w:pPr>
        <w:tabs>
          <w:tab w:val="left" w:pos="567"/>
        </w:tabs>
        <w:overflowPunct/>
        <w:autoSpaceDE/>
        <w:autoSpaceDN/>
        <w:snapToGrid w:val="0"/>
        <w:spacing w:after="0"/>
        <w:textAlignment w:val="auto"/>
        <w:rPr>
          <w:rFonts w:ascii="Arial" w:hAnsi="Arial" w:cs="Arial"/>
          <w:lang w:val="en-US" w:eastAsia="ja-JP"/>
        </w:rPr>
      </w:pPr>
      <w:r>
        <w:rPr>
          <w:rFonts w:ascii="Arial" w:hAnsi="Arial" w:cs="Arial" w:hint="eastAsia"/>
          <w:b/>
          <w:lang w:val="en-US" w:eastAsia="ja-JP"/>
        </w:rPr>
        <w:t>UL TPC</w:t>
      </w:r>
    </w:p>
    <w:p w:rsidR="00962B33" w:rsidRPr="00993302" w:rsidRDefault="00FB05F7" w:rsidP="00FB05F7">
      <w:pPr>
        <w:numPr>
          <w:ilvl w:val="0"/>
          <w:numId w:val="16"/>
        </w:numPr>
        <w:tabs>
          <w:tab w:val="left" w:pos="567"/>
        </w:tabs>
        <w:overflowPunct/>
        <w:autoSpaceDE/>
        <w:autoSpaceDN/>
        <w:snapToGrid w:val="0"/>
        <w:spacing w:after="0"/>
        <w:textAlignment w:val="auto"/>
        <w:rPr>
          <w:rFonts w:ascii="Arial" w:hAnsi="Arial" w:cs="Arial"/>
          <w:lang w:val="en-US" w:eastAsia="ja-JP"/>
        </w:rPr>
      </w:pPr>
      <w:r w:rsidRPr="00993302">
        <w:rPr>
          <w:rFonts w:ascii="Arial" w:hAnsi="Arial" w:cs="Arial"/>
          <w:lang w:val="en-US" w:eastAsia="ja-JP"/>
        </w:rPr>
        <w:t>PUSCH, PUCCH, SRS power control details for single carrier operation, e.g., parameter definition, range and formula</w:t>
      </w:r>
    </w:p>
    <w:p w:rsidR="00962B33" w:rsidRPr="00993302" w:rsidRDefault="00FB05F7" w:rsidP="00FB05F7">
      <w:pPr>
        <w:numPr>
          <w:ilvl w:val="0"/>
          <w:numId w:val="16"/>
        </w:numPr>
        <w:tabs>
          <w:tab w:val="left" w:pos="567"/>
        </w:tabs>
        <w:overflowPunct/>
        <w:autoSpaceDE/>
        <w:autoSpaceDN/>
        <w:snapToGrid w:val="0"/>
        <w:spacing w:after="0"/>
        <w:textAlignment w:val="auto"/>
        <w:rPr>
          <w:rFonts w:ascii="Arial" w:hAnsi="Arial" w:cs="Arial"/>
          <w:lang w:val="en-US" w:eastAsia="ja-JP"/>
        </w:rPr>
      </w:pPr>
      <w:r w:rsidRPr="00993302">
        <w:rPr>
          <w:rFonts w:ascii="Arial" w:hAnsi="Arial" w:cs="Arial"/>
          <w:lang w:val="en-US" w:eastAsia="ja-JP"/>
        </w:rPr>
        <w:t>PH and Pcmax,c reporting</w:t>
      </w:r>
    </w:p>
    <w:p w:rsidR="00962B33" w:rsidRPr="00993302" w:rsidRDefault="00FB05F7" w:rsidP="00FB05F7">
      <w:pPr>
        <w:numPr>
          <w:ilvl w:val="0"/>
          <w:numId w:val="16"/>
        </w:numPr>
        <w:tabs>
          <w:tab w:val="left" w:pos="567"/>
        </w:tabs>
        <w:overflowPunct/>
        <w:autoSpaceDE/>
        <w:autoSpaceDN/>
        <w:snapToGrid w:val="0"/>
        <w:spacing w:after="0"/>
        <w:textAlignment w:val="auto"/>
        <w:rPr>
          <w:rFonts w:ascii="Arial" w:hAnsi="Arial" w:cs="Arial"/>
          <w:lang w:val="en-US" w:eastAsia="ja-JP"/>
        </w:rPr>
      </w:pPr>
      <w:r w:rsidRPr="00993302">
        <w:rPr>
          <w:rFonts w:ascii="Arial" w:hAnsi="Arial" w:cs="Arial"/>
          <w:lang w:val="en-US" w:eastAsia="ja-JP"/>
        </w:rPr>
        <w:t>NR-NR CA power control</w:t>
      </w:r>
    </w:p>
    <w:p w:rsidR="00962B33" w:rsidRPr="00993302" w:rsidRDefault="00FB05F7" w:rsidP="00FB05F7">
      <w:pPr>
        <w:numPr>
          <w:ilvl w:val="0"/>
          <w:numId w:val="16"/>
        </w:numPr>
        <w:tabs>
          <w:tab w:val="left" w:pos="567"/>
        </w:tabs>
        <w:overflowPunct/>
        <w:autoSpaceDE/>
        <w:autoSpaceDN/>
        <w:snapToGrid w:val="0"/>
        <w:spacing w:after="0"/>
        <w:textAlignment w:val="auto"/>
        <w:rPr>
          <w:rFonts w:ascii="Arial" w:hAnsi="Arial" w:cs="Arial"/>
          <w:lang w:val="en-US" w:eastAsia="ja-JP"/>
        </w:rPr>
      </w:pPr>
      <w:r w:rsidRPr="00993302">
        <w:rPr>
          <w:rFonts w:ascii="Arial" w:hAnsi="Arial" w:cs="Arial"/>
          <w:lang w:val="en-US" w:eastAsia="ja-JP"/>
        </w:rPr>
        <w:t>Remaining details on LTE-NR DC power control</w:t>
      </w:r>
    </w:p>
    <w:p w:rsidR="00962B33" w:rsidRPr="00993302" w:rsidRDefault="00FB05F7" w:rsidP="00FB05F7">
      <w:pPr>
        <w:numPr>
          <w:ilvl w:val="1"/>
          <w:numId w:val="16"/>
        </w:numPr>
        <w:tabs>
          <w:tab w:val="left" w:pos="567"/>
        </w:tabs>
        <w:overflowPunct/>
        <w:autoSpaceDE/>
        <w:autoSpaceDN/>
        <w:snapToGrid w:val="0"/>
        <w:spacing w:after="0"/>
        <w:textAlignment w:val="auto"/>
        <w:rPr>
          <w:rFonts w:ascii="Arial" w:hAnsi="Arial" w:cs="Arial"/>
          <w:lang w:val="en-US" w:eastAsia="ja-JP"/>
        </w:rPr>
      </w:pPr>
      <w:r w:rsidRPr="00993302">
        <w:rPr>
          <w:rFonts w:ascii="Arial" w:hAnsi="Arial" w:cs="Arial"/>
          <w:lang w:val="en-US" w:eastAsia="ja-JP"/>
        </w:rPr>
        <w:t>Power sharing for single UL operation</w:t>
      </w:r>
    </w:p>
    <w:p w:rsidR="00993302" w:rsidRPr="00993302" w:rsidRDefault="00993302" w:rsidP="005A6C96">
      <w:pPr>
        <w:tabs>
          <w:tab w:val="left" w:pos="567"/>
        </w:tabs>
        <w:overflowPunct/>
        <w:autoSpaceDE/>
        <w:autoSpaceDN/>
        <w:snapToGrid w:val="0"/>
        <w:spacing w:after="0"/>
        <w:textAlignment w:val="auto"/>
        <w:rPr>
          <w:rFonts w:ascii="Arial" w:hAnsi="Arial" w:cs="Arial"/>
          <w:lang w:val="en-US" w:eastAsia="ja-JP"/>
        </w:rPr>
      </w:pPr>
    </w:p>
    <w:p w:rsidR="00911661" w:rsidRPr="004535B1" w:rsidRDefault="00911661" w:rsidP="00911661">
      <w:pPr>
        <w:tabs>
          <w:tab w:val="left" w:pos="567"/>
        </w:tabs>
        <w:overflowPunct/>
        <w:autoSpaceDE/>
        <w:autoSpaceDN/>
        <w:snapToGrid w:val="0"/>
        <w:spacing w:after="0"/>
        <w:textAlignment w:val="auto"/>
        <w:rPr>
          <w:rFonts w:ascii="Arial" w:hAnsi="Arial" w:cs="Arial"/>
          <w:b/>
        </w:rPr>
      </w:pPr>
      <w:r w:rsidRPr="004535B1">
        <w:rPr>
          <w:rFonts w:ascii="Arial" w:hAnsi="Arial" w:cs="Arial"/>
          <w:b/>
        </w:rPr>
        <w:t>RAN2</w:t>
      </w:r>
    </w:p>
    <w:p w:rsidR="00911661" w:rsidRDefault="00911661" w:rsidP="00911661">
      <w:pPr>
        <w:tabs>
          <w:tab w:val="left" w:pos="567"/>
        </w:tabs>
        <w:overflowPunct/>
        <w:autoSpaceDE/>
        <w:autoSpaceDN/>
        <w:snapToGrid w:val="0"/>
        <w:spacing w:after="0"/>
        <w:textAlignment w:val="auto"/>
        <w:rPr>
          <w:rFonts w:ascii="Arial" w:hAnsi="Arial" w:cs="Arial"/>
          <w:lang w:eastAsia="ja-JP"/>
        </w:rPr>
      </w:pPr>
    </w:p>
    <w:p w:rsidR="00911661" w:rsidRPr="00364B54" w:rsidRDefault="00911661" w:rsidP="00911661">
      <w:pPr>
        <w:tabs>
          <w:tab w:val="left" w:pos="567"/>
        </w:tabs>
        <w:overflowPunct/>
        <w:autoSpaceDE/>
        <w:autoSpaceDN/>
        <w:snapToGrid w:val="0"/>
        <w:spacing w:after="0"/>
        <w:textAlignment w:val="auto"/>
        <w:rPr>
          <w:rFonts w:ascii="Arial" w:hAnsi="Arial" w:cs="Arial"/>
          <w:lang w:eastAsia="ja-JP"/>
        </w:rPr>
      </w:pPr>
      <w:r>
        <w:rPr>
          <w:rFonts w:ascii="Arial" w:hAnsi="Arial" w:cs="Arial"/>
          <w:lang w:eastAsia="ja-JP"/>
        </w:rPr>
        <w:t>New Radio Access was discussed</w:t>
      </w:r>
      <w:r>
        <w:rPr>
          <w:rFonts w:ascii="Arial" w:hAnsi="Arial" w:cs="Arial" w:hint="eastAsia"/>
          <w:lang w:eastAsia="ja-JP"/>
        </w:rPr>
        <w:t xml:space="preserve"> </w:t>
      </w:r>
      <w:r>
        <w:rPr>
          <w:rFonts w:ascii="Arial" w:hAnsi="Arial" w:cs="Arial"/>
          <w:lang w:eastAsia="ja-JP"/>
        </w:rPr>
        <w:t xml:space="preserve">for three </w:t>
      </w:r>
      <w:r>
        <w:rPr>
          <w:rFonts w:ascii="Arial" w:hAnsi="Arial" w:cs="Arial" w:hint="eastAsia"/>
          <w:lang w:eastAsia="ja-JP"/>
        </w:rPr>
        <w:t xml:space="preserve">and a half </w:t>
      </w:r>
      <w:r>
        <w:rPr>
          <w:rFonts w:ascii="Arial" w:hAnsi="Arial" w:cs="Arial"/>
          <w:lang w:eastAsia="ja-JP"/>
        </w:rPr>
        <w:t xml:space="preserve">days at </w:t>
      </w:r>
      <w:r>
        <w:rPr>
          <w:rFonts w:ascii="Arial" w:hAnsi="Arial" w:cs="Arial" w:hint="eastAsia"/>
          <w:lang w:eastAsia="ja-JP"/>
        </w:rPr>
        <w:t xml:space="preserve">RAN2 #99bis in Prague, Czech Republic and </w:t>
      </w:r>
      <w:r>
        <w:rPr>
          <w:rFonts w:ascii="Arial" w:hAnsi="Arial" w:cs="Arial"/>
          <w:lang w:eastAsia="ja-JP"/>
        </w:rPr>
        <w:t>RAN2 #</w:t>
      </w:r>
      <w:r>
        <w:rPr>
          <w:rFonts w:ascii="Arial" w:hAnsi="Arial" w:cs="Arial" w:hint="eastAsia"/>
          <w:lang w:eastAsia="ja-JP"/>
        </w:rPr>
        <w:t>100</w:t>
      </w:r>
      <w:r>
        <w:rPr>
          <w:rFonts w:ascii="Arial" w:hAnsi="Arial" w:cs="Arial"/>
          <w:lang w:eastAsia="ja-JP"/>
        </w:rPr>
        <w:t xml:space="preserve"> in </w:t>
      </w:r>
      <w:r>
        <w:rPr>
          <w:rFonts w:ascii="Arial" w:hAnsi="Arial" w:cs="Arial" w:hint="eastAsia"/>
          <w:lang w:eastAsia="ja-JP"/>
        </w:rPr>
        <w:t>Reno, USA</w:t>
      </w:r>
      <w:r>
        <w:rPr>
          <w:rFonts w:ascii="Arial" w:hAnsi="Arial" w:cs="Arial"/>
          <w:lang w:eastAsia="ja-JP"/>
        </w:rPr>
        <w:t xml:space="preserve"> (not including the CB session on Friday)</w:t>
      </w:r>
      <w:r w:rsidRPr="00364B54">
        <w:rPr>
          <w:rFonts w:ascii="Arial" w:hAnsi="Arial" w:cs="Arial"/>
          <w:lang w:eastAsia="ja-JP"/>
        </w:rPr>
        <w:t>.</w:t>
      </w:r>
    </w:p>
    <w:p w:rsidR="00911661" w:rsidRPr="00364B54" w:rsidRDefault="00911661" w:rsidP="00911661">
      <w:pPr>
        <w:tabs>
          <w:tab w:val="left" w:pos="567"/>
        </w:tabs>
        <w:overflowPunct/>
        <w:autoSpaceDE/>
        <w:autoSpaceDN/>
        <w:snapToGrid w:val="0"/>
        <w:spacing w:after="0"/>
        <w:textAlignment w:val="auto"/>
        <w:rPr>
          <w:rFonts w:ascii="Arial" w:hAnsi="Arial" w:cs="Arial"/>
          <w:lang w:eastAsia="ja-JP"/>
        </w:rPr>
      </w:pPr>
      <w:r>
        <w:rPr>
          <w:rFonts w:ascii="Arial" w:hAnsi="Arial" w:cs="Arial" w:hint="eastAsia"/>
          <w:lang w:eastAsia="ja-JP"/>
        </w:rPr>
        <w:t>1981</w:t>
      </w:r>
      <w:r>
        <w:rPr>
          <w:rFonts w:ascii="Arial" w:hAnsi="Arial" w:cs="Arial"/>
          <w:lang w:eastAsia="ja-JP"/>
        </w:rPr>
        <w:t xml:space="preserve"> and </w:t>
      </w:r>
      <w:r>
        <w:rPr>
          <w:rFonts w:ascii="Arial" w:hAnsi="Arial" w:cs="Arial" w:hint="eastAsia"/>
          <w:lang w:eastAsia="ja-JP"/>
        </w:rPr>
        <w:t>2016</w:t>
      </w:r>
      <w:r w:rsidRPr="00364B54">
        <w:rPr>
          <w:rFonts w:ascii="Arial" w:hAnsi="Arial" w:cs="Arial"/>
          <w:lang w:eastAsia="ja-JP"/>
        </w:rPr>
        <w:t xml:space="preserve"> contributions </w:t>
      </w:r>
      <w:r>
        <w:rPr>
          <w:rFonts w:ascii="Arial" w:hAnsi="Arial" w:cs="Arial"/>
          <w:lang w:eastAsia="ja-JP"/>
        </w:rPr>
        <w:t>were submitted to RAN2 #</w:t>
      </w:r>
      <w:r>
        <w:rPr>
          <w:rFonts w:ascii="Arial" w:hAnsi="Arial" w:cs="Arial" w:hint="eastAsia"/>
          <w:lang w:eastAsia="ja-JP"/>
        </w:rPr>
        <w:t>99bis</w:t>
      </w:r>
      <w:r>
        <w:rPr>
          <w:rFonts w:ascii="Arial" w:hAnsi="Arial" w:cs="Arial"/>
          <w:lang w:eastAsia="ja-JP"/>
        </w:rPr>
        <w:t xml:space="preserve"> and #</w:t>
      </w:r>
      <w:r>
        <w:rPr>
          <w:rFonts w:ascii="Arial" w:hAnsi="Arial" w:cs="Arial" w:hint="eastAsia"/>
          <w:lang w:eastAsia="ja-JP"/>
        </w:rPr>
        <w:t>100</w:t>
      </w:r>
      <w:r w:rsidRPr="00364B54">
        <w:rPr>
          <w:rFonts w:ascii="Arial" w:hAnsi="Arial" w:cs="Arial"/>
          <w:lang w:eastAsia="ja-JP"/>
        </w:rPr>
        <w:t>, respectively.</w:t>
      </w:r>
    </w:p>
    <w:p w:rsidR="00911661" w:rsidRPr="00ED2759" w:rsidRDefault="00911661" w:rsidP="00911661">
      <w:pPr>
        <w:tabs>
          <w:tab w:val="left" w:pos="567"/>
        </w:tabs>
        <w:overflowPunct/>
        <w:autoSpaceDE/>
        <w:autoSpaceDN/>
        <w:snapToGrid w:val="0"/>
        <w:spacing w:after="0"/>
        <w:textAlignment w:val="auto"/>
        <w:rPr>
          <w:rFonts w:ascii="Arial" w:hAnsi="Arial" w:cs="Arial"/>
          <w:lang w:eastAsia="ja-JP"/>
        </w:rPr>
      </w:pPr>
    </w:p>
    <w:p w:rsidR="00911661" w:rsidRPr="00364B54" w:rsidRDefault="00911661" w:rsidP="00911661">
      <w:pPr>
        <w:tabs>
          <w:tab w:val="left" w:pos="567"/>
        </w:tabs>
        <w:overflowPunct/>
        <w:autoSpaceDE/>
        <w:autoSpaceDN/>
        <w:snapToGrid w:val="0"/>
        <w:spacing w:after="0"/>
        <w:textAlignment w:val="auto"/>
        <w:rPr>
          <w:rFonts w:ascii="Arial" w:hAnsi="Arial" w:cs="Arial"/>
          <w:lang w:eastAsia="ja-JP"/>
        </w:rPr>
      </w:pPr>
      <w:r w:rsidRPr="00364B54">
        <w:rPr>
          <w:rFonts w:ascii="Arial" w:hAnsi="Arial" w:cs="Arial"/>
          <w:lang w:eastAsia="ja-JP"/>
        </w:rPr>
        <w:t xml:space="preserve">Summary of </w:t>
      </w:r>
      <w:r>
        <w:rPr>
          <w:rFonts w:ascii="Arial" w:hAnsi="Arial" w:cs="Arial" w:hint="eastAsia"/>
          <w:lang w:eastAsia="ja-JP"/>
        </w:rPr>
        <w:t>the major progress</w:t>
      </w:r>
      <w:r w:rsidRPr="00364B54">
        <w:rPr>
          <w:rFonts w:ascii="Arial" w:hAnsi="Arial" w:cs="Arial"/>
          <w:lang w:eastAsia="ja-JP"/>
        </w:rPr>
        <w:t>:</w:t>
      </w:r>
    </w:p>
    <w:p w:rsidR="00911661" w:rsidRDefault="00911661" w:rsidP="00911661">
      <w:pPr>
        <w:tabs>
          <w:tab w:val="left" w:pos="567"/>
        </w:tabs>
        <w:overflowPunct/>
        <w:autoSpaceDE/>
        <w:autoSpaceDN/>
        <w:snapToGrid w:val="0"/>
        <w:spacing w:after="0"/>
        <w:textAlignment w:val="auto"/>
        <w:rPr>
          <w:rFonts w:ascii="Arial" w:hAnsi="Arial" w:cs="Arial"/>
          <w:lang w:eastAsia="ja-JP"/>
        </w:rPr>
      </w:pPr>
      <w:r>
        <w:rPr>
          <w:rFonts w:ascii="Arial" w:hAnsi="Arial" w:cs="Arial" w:hint="eastAsia"/>
          <w:lang w:eastAsia="ja-JP"/>
        </w:rPr>
        <w:t>On bearer types supported for MR-DC and L2 handling due to bearer type change:</w:t>
      </w:r>
    </w:p>
    <w:p w:rsidR="00911661" w:rsidRDefault="00911661" w:rsidP="00911661">
      <w:pPr>
        <w:pStyle w:val="B1"/>
        <w:rPr>
          <w:rFonts w:ascii="Arial" w:hAnsi="Arial" w:cs="Arial"/>
          <w:lang w:eastAsia="ja-JP"/>
        </w:rPr>
      </w:pPr>
      <w:r w:rsidRPr="004E173C">
        <w:rPr>
          <w:rFonts w:ascii="Arial" w:hAnsi="Arial" w:cs="Arial"/>
          <w:lang w:eastAsia="ja-JP"/>
        </w:rPr>
        <w:t>-</w:t>
      </w:r>
      <w:r w:rsidRPr="004E173C">
        <w:rPr>
          <w:rFonts w:ascii="Arial" w:hAnsi="Arial" w:cs="Arial"/>
          <w:lang w:eastAsia="ja-JP"/>
        </w:rPr>
        <w:tab/>
        <w:t>L2</w:t>
      </w:r>
      <w:r>
        <w:rPr>
          <w:rFonts w:ascii="Arial" w:hAnsi="Arial" w:cs="Arial" w:hint="eastAsia"/>
          <w:lang w:eastAsia="ja-JP"/>
        </w:rPr>
        <w:t xml:space="preserve"> handling for bearer type change involving MCG/SCG bearer and split bearer was finalised.</w:t>
      </w:r>
    </w:p>
    <w:p w:rsidR="00911661" w:rsidRDefault="00911661" w:rsidP="00911661">
      <w:pPr>
        <w:pStyle w:val="B1"/>
        <w:rPr>
          <w:rFonts w:ascii="Arial" w:hAnsi="Arial" w:cs="Arial"/>
          <w:lang w:eastAsia="ja-JP"/>
        </w:rPr>
      </w:pPr>
      <w:r>
        <w:rPr>
          <w:rFonts w:ascii="Arial" w:hAnsi="Arial" w:cs="Arial" w:hint="eastAsia"/>
          <w:lang w:eastAsia="ja-JP"/>
        </w:rPr>
        <w:t>-</w:t>
      </w:r>
      <w:r>
        <w:rPr>
          <w:rFonts w:ascii="Arial" w:hAnsi="Arial" w:cs="Arial" w:hint="eastAsia"/>
          <w:lang w:eastAsia="ja-JP"/>
        </w:rPr>
        <w:tab/>
        <w:t xml:space="preserve">The bearer types of </w:t>
      </w:r>
      <w:r w:rsidRPr="00B3408E">
        <w:rPr>
          <w:rFonts w:ascii="Arial" w:hAnsi="Arial" w:cs="Arial"/>
          <w:lang w:eastAsia="ja-JP"/>
        </w:rPr>
        <w:t>MN terminated SCG bearer and SN terminated MCG bearer</w:t>
      </w:r>
      <w:r>
        <w:rPr>
          <w:rFonts w:ascii="Arial" w:hAnsi="Arial" w:cs="Arial" w:hint="eastAsia"/>
          <w:lang w:eastAsia="ja-JP"/>
        </w:rPr>
        <w:t xml:space="preserve"> (called 2c/2x before) were agreed to support.</w:t>
      </w:r>
    </w:p>
    <w:p w:rsidR="00911661" w:rsidRPr="009A4457" w:rsidRDefault="00911661" w:rsidP="00911661">
      <w:pPr>
        <w:pStyle w:val="B1"/>
        <w:rPr>
          <w:rFonts w:ascii="Arial" w:hAnsi="Arial" w:cs="Arial"/>
          <w:lang w:eastAsia="ja-JP"/>
        </w:rPr>
      </w:pPr>
      <w:r>
        <w:rPr>
          <w:rFonts w:ascii="Arial" w:hAnsi="Arial" w:cs="Arial" w:hint="eastAsia"/>
          <w:lang w:eastAsia="ja-JP"/>
        </w:rPr>
        <w:t>-</w:t>
      </w:r>
      <w:r>
        <w:rPr>
          <w:rFonts w:ascii="Arial" w:hAnsi="Arial" w:cs="Arial" w:hint="eastAsia"/>
          <w:lang w:eastAsia="ja-JP"/>
        </w:rPr>
        <w:tab/>
        <w:t>Although 6 bearer types are supported, thanks to the efforts on bearer type harmonisation, the UE only recognises whether RLC bearer is 1) only in MCG or 2) only in SCG or 3) both in MCG and SCG.</w:t>
      </w:r>
    </w:p>
    <w:p w:rsidR="00911661" w:rsidRDefault="00911661" w:rsidP="00911661">
      <w:pPr>
        <w:tabs>
          <w:tab w:val="left" w:pos="567"/>
        </w:tabs>
        <w:overflowPunct/>
        <w:autoSpaceDE/>
        <w:autoSpaceDN/>
        <w:snapToGrid w:val="0"/>
        <w:spacing w:after="0"/>
        <w:textAlignment w:val="auto"/>
        <w:rPr>
          <w:rFonts w:ascii="Arial" w:hAnsi="Arial" w:cs="Arial"/>
          <w:lang w:eastAsia="ja-JP"/>
        </w:rPr>
      </w:pPr>
    </w:p>
    <w:p w:rsidR="00911661" w:rsidRPr="007C3CB2" w:rsidRDefault="00911661" w:rsidP="00911661">
      <w:pPr>
        <w:tabs>
          <w:tab w:val="left" w:pos="567"/>
        </w:tabs>
        <w:overflowPunct/>
        <w:autoSpaceDE/>
        <w:autoSpaceDN/>
        <w:snapToGrid w:val="0"/>
        <w:spacing w:after="0"/>
        <w:textAlignment w:val="auto"/>
        <w:rPr>
          <w:rFonts w:ascii="Arial" w:hAnsi="Arial" w:cs="Arial"/>
          <w:lang w:eastAsia="ja-JP"/>
        </w:rPr>
      </w:pPr>
      <w:r>
        <w:rPr>
          <w:rFonts w:ascii="Arial" w:hAnsi="Arial" w:cs="Arial" w:hint="eastAsia"/>
          <w:lang w:eastAsia="ja-JP"/>
        </w:rPr>
        <w:t>Band Width Part (BWP) is supported for</w:t>
      </w:r>
      <w:r w:rsidRPr="007C3CB2">
        <w:rPr>
          <w:rFonts w:ascii="Arial" w:hAnsi="Arial" w:cs="Arial"/>
          <w:lang w:eastAsia="ja-JP"/>
        </w:rPr>
        <w:t xml:space="preserve"> the CONNECTED mode </w:t>
      </w:r>
      <w:r>
        <w:rPr>
          <w:rFonts w:ascii="Arial" w:hAnsi="Arial" w:cs="Arial" w:hint="eastAsia"/>
          <w:lang w:eastAsia="ja-JP"/>
        </w:rPr>
        <w:t>in the</w:t>
      </w:r>
      <w:r w:rsidRPr="007C3CB2">
        <w:rPr>
          <w:rFonts w:ascii="Arial" w:hAnsi="Arial" w:cs="Arial"/>
          <w:lang w:eastAsia="ja-JP"/>
        </w:rPr>
        <w:t xml:space="preserve"> Dec</w:t>
      </w:r>
      <w:r>
        <w:rPr>
          <w:rFonts w:ascii="Arial" w:hAnsi="Arial" w:cs="Arial" w:hint="eastAsia"/>
          <w:lang w:eastAsia="ja-JP"/>
        </w:rPr>
        <w:t>-</w:t>
      </w:r>
      <w:r w:rsidRPr="007C3CB2">
        <w:rPr>
          <w:rFonts w:ascii="Arial" w:hAnsi="Arial" w:cs="Arial"/>
          <w:lang w:eastAsia="ja-JP"/>
        </w:rPr>
        <w:t>17</w:t>
      </w:r>
      <w:r>
        <w:rPr>
          <w:rFonts w:ascii="Arial" w:hAnsi="Arial" w:cs="Arial" w:hint="eastAsia"/>
          <w:lang w:eastAsia="ja-JP"/>
        </w:rPr>
        <w:t xml:space="preserve"> spec</w:t>
      </w:r>
      <w:r w:rsidRPr="007C3CB2">
        <w:rPr>
          <w:rFonts w:ascii="Arial" w:hAnsi="Arial" w:cs="Arial"/>
          <w:lang w:eastAsia="ja-JP"/>
        </w:rPr>
        <w:t>.  Impacts to IDLE mode/INACTIVE mode UEs will be discussed with SA after Dec 17.</w:t>
      </w:r>
    </w:p>
    <w:p w:rsidR="00911661" w:rsidRDefault="00911661" w:rsidP="00911661">
      <w:pPr>
        <w:tabs>
          <w:tab w:val="left" w:pos="567"/>
        </w:tabs>
        <w:overflowPunct/>
        <w:autoSpaceDE/>
        <w:autoSpaceDN/>
        <w:snapToGrid w:val="0"/>
        <w:spacing w:after="0"/>
        <w:textAlignment w:val="auto"/>
        <w:rPr>
          <w:rFonts w:ascii="Arial" w:hAnsi="Arial" w:cs="Arial"/>
          <w:lang w:eastAsia="ja-JP"/>
        </w:rPr>
      </w:pPr>
    </w:p>
    <w:p w:rsidR="00911661" w:rsidRDefault="00911661" w:rsidP="00911661">
      <w:pPr>
        <w:tabs>
          <w:tab w:val="left" w:pos="567"/>
        </w:tabs>
        <w:overflowPunct/>
        <w:autoSpaceDE/>
        <w:autoSpaceDN/>
        <w:snapToGrid w:val="0"/>
        <w:spacing w:after="0"/>
        <w:textAlignment w:val="auto"/>
        <w:rPr>
          <w:rFonts w:ascii="Arial" w:hAnsi="Arial" w:cs="Arial"/>
          <w:lang w:eastAsia="ja-JP"/>
        </w:rPr>
      </w:pPr>
      <w:r>
        <w:rPr>
          <w:rFonts w:ascii="Arial" w:hAnsi="Arial" w:cs="Arial" w:hint="eastAsia"/>
          <w:lang w:eastAsia="ja-JP"/>
        </w:rPr>
        <w:t>On single Tx UE, in accordance with the guidance from TSG-RAN [R2-3]:</w:t>
      </w:r>
    </w:p>
    <w:p w:rsidR="00911661" w:rsidRDefault="00911661" w:rsidP="00911661">
      <w:pPr>
        <w:pStyle w:val="B1"/>
        <w:rPr>
          <w:rFonts w:ascii="Arial" w:hAnsi="Arial" w:cs="Arial"/>
          <w:lang w:eastAsia="ja-JP"/>
        </w:rPr>
      </w:pPr>
      <w:r w:rsidRPr="004279B3">
        <w:rPr>
          <w:rFonts w:ascii="Arial" w:hAnsi="Arial" w:cs="Arial"/>
          <w:lang w:eastAsia="ja-JP"/>
        </w:rPr>
        <w:t>-</w:t>
      </w:r>
      <w:r w:rsidRPr="004279B3">
        <w:rPr>
          <w:rFonts w:ascii="Arial" w:hAnsi="Arial" w:cs="Arial"/>
          <w:lang w:eastAsia="ja-JP"/>
        </w:rPr>
        <w:tab/>
        <w:t>A single bit of indicating single UL operation is defined per band combination.</w:t>
      </w:r>
    </w:p>
    <w:p w:rsidR="00911661" w:rsidRDefault="00911661" w:rsidP="00911661">
      <w:pPr>
        <w:pStyle w:val="B1"/>
        <w:rPr>
          <w:rFonts w:ascii="Arial" w:hAnsi="Arial" w:cs="Arial"/>
          <w:lang w:eastAsia="ja-JP"/>
        </w:rPr>
      </w:pPr>
      <w:r>
        <w:rPr>
          <w:rFonts w:ascii="Arial" w:hAnsi="Arial" w:cs="Arial" w:hint="eastAsia"/>
          <w:lang w:eastAsia="ja-JP"/>
        </w:rPr>
        <w:t>-</w:t>
      </w:r>
      <w:r>
        <w:rPr>
          <w:rFonts w:ascii="Arial" w:hAnsi="Arial" w:cs="Arial" w:hint="eastAsia"/>
          <w:lang w:eastAsia="ja-JP"/>
        </w:rPr>
        <w:tab/>
        <w:t>RAN4 specification defines whether the bit applies to fallback band combination(s) or not.</w:t>
      </w:r>
    </w:p>
    <w:p w:rsidR="00911661" w:rsidRPr="004279B3" w:rsidRDefault="00911661" w:rsidP="00911661">
      <w:pPr>
        <w:pStyle w:val="B1"/>
        <w:rPr>
          <w:rFonts w:ascii="Arial" w:hAnsi="Arial" w:cs="Arial"/>
          <w:lang w:eastAsia="ja-JP"/>
        </w:rPr>
      </w:pPr>
      <w:r>
        <w:rPr>
          <w:rFonts w:ascii="Arial" w:hAnsi="Arial" w:cs="Arial" w:hint="eastAsia"/>
          <w:lang w:eastAsia="ja-JP"/>
        </w:rPr>
        <w:t>-</w:t>
      </w:r>
      <w:r>
        <w:rPr>
          <w:rFonts w:ascii="Arial" w:hAnsi="Arial" w:cs="Arial" w:hint="eastAsia"/>
          <w:lang w:eastAsia="ja-JP"/>
        </w:rPr>
        <w:tab/>
        <w:t>RRC signalling to configure a TDM pattern for a UE is introduced.</w:t>
      </w:r>
    </w:p>
    <w:p w:rsidR="00911661" w:rsidRDefault="00911661" w:rsidP="00911661">
      <w:pPr>
        <w:tabs>
          <w:tab w:val="left" w:pos="567"/>
        </w:tabs>
        <w:overflowPunct/>
        <w:autoSpaceDE/>
        <w:autoSpaceDN/>
        <w:snapToGrid w:val="0"/>
        <w:spacing w:after="0"/>
        <w:textAlignment w:val="auto"/>
        <w:rPr>
          <w:rFonts w:ascii="Arial" w:hAnsi="Arial" w:cs="Arial"/>
          <w:lang w:eastAsia="ja-JP"/>
        </w:rPr>
      </w:pPr>
    </w:p>
    <w:p w:rsidR="00911661" w:rsidRDefault="00911661" w:rsidP="00911661">
      <w:pPr>
        <w:tabs>
          <w:tab w:val="left" w:pos="567"/>
        </w:tabs>
        <w:overflowPunct/>
        <w:autoSpaceDE/>
        <w:autoSpaceDN/>
        <w:snapToGrid w:val="0"/>
        <w:spacing w:after="0"/>
        <w:textAlignment w:val="auto"/>
        <w:rPr>
          <w:rFonts w:ascii="Arial" w:hAnsi="Arial" w:cs="Arial"/>
          <w:lang w:eastAsia="ja-JP"/>
        </w:rPr>
      </w:pPr>
      <w:r>
        <w:rPr>
          <w:rFonts w:ascii="Arial" w:hAnsi="Arial" w:cs="Arial" w:hint="eastAsia"/>
          <w:lang w:eastAsia="ja-JP"/>
        </w:rPr>
        <w:t>On supplemental UL:</w:t>
      </w:r>
    </w:p>
    <w:p w:rsidR="00911661" w:rsidRDefault="00911661" w:rsidP="00911661">
      <w:pPr>
        <w:pStyle w:val="B1"/>
        <w:rPr>
          <w:rFonts w:ascii="Arial" w:hAnsi="Arial" w:cs="Arial"/>
          <w:lang w:eastAsia="ja-JP"/>
        </w:rPr>
      </w:pPr>
      <w:r>
        <w:rPr>
          <w:rFonts w:hint="eastAsia"/>
          <w:lang w:eastAsia="ja-JP"/>
        </w:rPr>
        <w:t>-</w:t>
      </w:r>
      <w:r>
        <w:rPr>
          <w:rFonts w:hint="eastAsia"/>
          <w:lang w:eastAsia="ja-JP"/>
        </w:rPr>
        <w:tab/>
      </w:r>
      <w:r w:rsidRPr="001E64DD">
        <w:rPr>
          <w:rFonts w:ascii="Arial" w:hAnsi="Arial" w:cs="Arial"/>
          <w:lang w:eastAsia="ja-JP"/>
        </w:rPr>
        <w:t>There are 2 ULs configured for one DL of the same cell.</w:t>
      </w:r>
    </w:p>
    <w:p w:rsidR="00911661" w:rsidRPr="001E64DD" w:rsidRDefault="00911661" w:rsidP="00911661">
      <w:pPr>
        <w:pStyle w:val="B1"/>
        <w:rPr>
          <w:rFonts w:ascii="Arial" w:hAnsi="Arial" w:cs="Arial"/>
          <w:lang w:eastAsia="ja-JP"/>
        </w:rPr>
      </w:pPr>
      <w:r>
        <w:rPr>
          <w:rFonts w:ascii="Arial" w:hAnsi="Arial" w:cs="Arial" w:hint="eastAsia"/>
          <w:lang w:eastAsia="ja-JP"/>
        </w:rPr>
        <w:t>-</w:t>
      </w:r>
      <w:r>
        <w:rPr>
          <w:rFonts w:ascii="Arial" w:hAnsi="Arial" w:cs="Arial" w:hint="eastAsia"/>
          <w:lang w:eastAsia="ja-JP"/>
        </w:rPr>
        <w:tab/>
        <w:t>RRC configuration to enable SUL was agreed.</w:t>
      </w:r>
    </w:p>
    <w:p w:rsidR="00911661" w:rsidRDefault="00911661" w:rsidP="00911661">
      <w:pPr>
        <w:tabs>
          <w:tab w:val="left" w:pos="567"/>
        </w:tabs>
        <w:overflowPunct/>
        <w:autoSpaceDE/>
        <w:autoSpaceDN/>
        <w:snapToGrid w:val="0"/>
        <w:spacing w:after="0"/>
        <w:textAlignment w:val="auto"/>
        <w:rPr>
          <w:rFonts w:ascii="Arial" w:hAnsi="Arial" w:cs="Arial"/>
          <w:lang w:eastAsia="ja-JP"/>
        </w:rPr>
      </w:pPr>
    </w:p>
    <w:p w:rsidR="00911661" w:rsidRDefault="00911661" w:rsidP="00911661">
      <w:pPr>
        <w:tabs>
          <w:tab w:val="left" w:pos="567"/>
        </w:tabs>
        <w:overflowPunct/>
        <w:autoSpaceDE/>
        <w:autoSpaceDN/>
        <w:snapToGrid w:val="0"/>
        <w:spacing w:after="0"/>
        <w:textAlignment w:val="auto"/>
        <w:rPr>
          <w:rFonts w:ascii="Arial" w:hAnsi="Arial" w:cs="Arial"/>
          <w:lang w:eastAsia="ja-JP"/>
        </w:rPr>
      </w:pPr>
      <w:r>
        <w:rPr>
          <w:rFonts w:ascii="Arial" w:hAnsi="Arial" w:cs="Arial" w:hint="eastAsia"/>
          <w:lang w:eastAsia="ja-JP"/>
        </w:rPr>
        <w:t>On security:</w:t>
      </w:r>
    </w:p>
    <w:p w:rsidR="00911661" w:rsidRDefault="00911661" w:rsidP="00911661">
      <w:pPr>
        <w:pStyle w:val="B1"/>
        <w:rPr>
          <w:rFonts w:ascii="Arial" w:hAnsi="Arial" w:cs="Arial"/>
          <w:lang w:eastAsia="ja-JP"/>
        </w:rPr>
      </w:pPr>
      <w:r w:rsidRPr="000F6A6F">
        <w:rPr>
          <w:rFonts w:ascii="Arial" w:hAnsi="Arial" w:cs="Arial"/>
          <w:lang w:eastAsia="ja-JP"/>
        </w:rPr>
        <w:t>-</w:t>
      </w:r>
      <w:r w:rsidRPr="000F6A6F">
        <w:rPr>
          <w:rFonts w:ascii="Arial" w:hAnsi="Arial" w:cs="Arial"/>
          <w:lang w:eastAsia="ja-JP"/>
        </w:rPr>
        <w:tab/>
        <w:t>EN-DC UE shall support the NR algorithms corresponding to the LTE algorithms signalled at NAS.</w:t>
      </w:r>
    </w:p>
    <w:p w:rsidR="00911661" w:rsidRPr="000F6A6F" w:rsidRDefault="00911661" w:rsidP="00911661">
      <w:pPr>
        <w:pStyle w:val="B1"/>
        <w:rPr>
          <w:rFonts w:ascii="Arial" w:hAnsi="Arial" w:cs="Arial"/>
          <w:lang w:eastAsia="ja-JP"/>
        </w:rPr>
      </w:pPr>
      <w:r>
        <w:rPr>
          <w:rFonts w:ascii="Arial" w:hAnsi="Arial" w:cs="Arial" w:hint="eastAsia"/>
          <w:lang w:eastAsia="ja-JP"/>
        </w:rPr>
        <w:t>-</w:t>
      </w:r>
      <w:r>
        <w:rPr>
          <w:rFonts w:ascii="Arial" w:hAnsi="Arial" w:cs="Arial" w:hint="eastAsia"/>
          <w:lang w:eastAsia="ja-JP"/>
        </w:rPr>
        <w:tab/>
        <w:t xml:space="preserve">NR </w:t>
      </w:r>
      <w:r w:rsidRPr="000F6A6F">
        <w:rPr>
          <w:rFonts w:ascii="Arial" w:hAnsi="Arial" w:cs="Arial"/>
          <w:lang w:eastAsia="ja-JP"/>
        </w:rPr>
        <w:t>UE capability to be added for the maximum aggregate data rate per UE of user plane integrity protected data for DRBs</w:t>
      </w:r>
      <w:r>
        <w:rPr>
          <w:rFonts w:ascii="Arial" w:hAnsi="Arial" w:cs="Arial" w:hint="eastAsia"/>
          <w:lang w:eastAsia="ja-JP"/>
        </w:rPr>
        <w:t xml:space="preserve"> (64 Kbps in Rel-15), which is applied for the MR-DC options with 5GC</w:t>
      </w:r>
      <w:r w:rsidRPr="000F6A6F">
        <w:rPr>
          <w:rFonts w:ascii="Arial" w:hAnsi="Arial" w:cs="Arial"/>
          <w:lang w:eastAsia="ja-JP"/>
        </w:rPr>
        <w:t>.</w:t>
      </w:r>
    </w:p>
    <w:p w:rsidR="00911661" w:rsidRDefault="00911661" w:rsidP="00911661">
      <w:pPr>
        <w:tabs>
          <w:tab w:val="left" w:pos="567"/>
        </w:tabs>
        <w:overflowPunct/>
        <w:autoSpaceDE/>
        <w:autoSpaceDN/>
        <w:snapToGrid w:val="0"/>
        <w:spacing w:after="0"/>
        <w:textAlignment w:val="auto"/>
        <w:rPr>
          <w:rFonts w:ascii="Arial" w:hAnsi="Arial" w:cs="Arial"/>
          <w:lang w:eastAsia="ja-JP"/>
        </w:rPr>
      </w:pPr>
    </w:p>
    <w:p w:rsidR="00911661" w:rsidRDefault="00911661" w:rsidP="00911661">
      <w:pPr>
        <w:tabs>
          <w:tab w:val="left" w:pos="567"/>
        </w:tabs>
        <w:overflowPunct/>
        <w:autoSpaceDE/>
        <w:autoSpaceDN/>
        <w:snapToGrid w:val="0"/>
        <w:spacing w:after="0"/>
        <w:textAlignment w:val="auto"/>
        <w:rPr>
          <w:rFonts w:ascii="Arial" w:hAnsi="Arial" w:cs="Arial"/>
          <w:lang w:eastAsia="ja-JP"/>
        </w:rPr>
      </w:pPr>
      <w:r>
        <w:rPr>
          <w:rFonts w:ascii="Arial" w:hAnsi="Arial" w:cs="Arial" w:hint="eastAsia"/>
          <w:lang w:eastAsia="ja-JP"/>
        </w:rPr>
        <w:t xml:space="preserve">On RLM/RLF, for the Dec-17 spec, </w:t>
      </w:r>
      <w:r w:rsidRPr="00895885">
        <w:rPr>
          <w:rFonts w:ascii="Arial" w:hAnsi="Arial" w:cs="Arial"/>
          <w:lang w:eastAsia="ja-JP"/>
        </w:rPr>
        <w:t xml:space="preserve">RLF </w:t>
      </w:r>
      <w:r>
        <w:rPr>
          <w:rFonts w:ascii="Arial" w:hAnsi="Arial" w:cs="Arial" w:hint="eastAsia"/>
          <w:lang w:eastAsia="ja-JP"/>
        </w:rPr>
        <w:t>is</w:t>
      </w:r>
      <w:r w:rsidRPr="00895885">
        <w:rPr>
          <w:rFonts w:ascii="Arial" w:hAnsi="Arial" w:cs="Arial"/>
          <w:lang w:eastAsia="ja-JP"/>
        </w:rPr>
        <w:t xml:space="preserve"> based on the periodic IS/OOS indications from L1 (i.e. this is same frame work as LTE)</w:t>
      </w:r>
      <w:r>
        <w:rPr>
          <w:rFonts w:ascii="Arial" w:hAnsi="Arial" w:cs="Arial" w:hint="eastAsia"/>
          <w:lang w:eastAsia="ja-JP"/>
        </w:rPr>
        <w:t>.</w:t>
      </w:r>
    </w:p>
    <w:p w:rsidR="00911661" w:rsidRDefault="00911661" w:rsidP="00911661">
      <w:pPr>
        <w:tabs>
          <w:tab w:val="left" w:pos="567"/>
        </w:tabs>
        <w:overflowPunct/>
        <w:autoSpaceDE/>
        <w:autoSpaceDN/>
        <w:snapToGrid w:val="0"/>
        <w:spacing w:after="0"/>
        <w:textAlignment w:val="auto"/>
        <w:rPr>
          <w:rFonts w:ascii="Arial" w:hAnsi="Arial" w:cs="Arial"/>
          <w:lang w:eastAsia="ja-JP"/>
        </w:rPr>
      </w:pPr>
    </w:p>
    <w:p w:rsidR="00911661" w:rsidRDefault="00911661" w:rsidP="00911661">
      <w:pPr>
        <w:tabs>
          <w:tab w:val="left" w:pos="567"/>
        </w:tabs>
        <w:overflowPunct/>
        <w:autoSpaceDE/>
        <w:autoSpaceDN/>
        <w:snapToGrid w:val="0"/>
        <w:spacing w:after="0"/>
        <w:textAlignment w:val="auto"/>
        <w:rPr>
          <w:rFonts w:ascii="Arial" w:hAnsi="Arial" w:cs="Arial"/>
          <w:lang w:eastAsia="ja-JP"/>
        </w:rPr>
      </w:pPr>
      <w:r>
        <w:rPr>
          <w:rFonts w:ascii="Arial" w:hAnsi="Arial" w:cs="Arial" w:hint="eastAsia"/>
          <w:lang w:eastAsia="ja-JP"/>
        </w:rPr>
        <w:t xml:space="preserve">Stage-2 TSs (37.340 and 38.300) </w:t>
      </w:r>
      <w:proofErr w:type="gramStart"/>
      <w:r>
        <w:rPr>
          <w:rFonts w:ascii="Arial" w:hAnsi="Arial" w:cs="Arial" w:hint="eastAsia"/>
          <w:lang w:eastAsia="ja-JP"/>
        </w:rPr>
        <w:t>were</w:t>
      </w:r>
      <w:proofErr w:type="gramEnd"/>
      <w:r>
        <w:rPr>
          <w:rFonts w:ascii="Arial" w:hAnsi="Arial" w:cs="Arial" w:hint="eastAsia"/>
          <w:lang w:eastAsia="ja-JP"/>
        </w:rPr>
        <w:t xml:space="preserve"> updated to reflects the stage-2 level agreements and are to be submitted to TSG-RAN for approval.</w:t>
      </w:r>
    </w:p>
    <w:p w:rsidR="00911661" w:rsidRDefault="00911661" w:rsidP="00911661">
      <w:pPr>
        <w:tabs>
          <w:tab w:val="left" w:pos="567"/>
        </w:tabs>
        <w:overflowPunct/>
        <w:autoSpaceDE/>
        <w:autoSpaceDN/>
        <w:snapToGrid w:val="0"/>
        <w:spacing w:after="0"/>
        <w:textAlignment w:val="auto"/>
        <w:rPr>
          <w:rFonts w:ascii="Arial" w:hAnsi="Arial" w:cs="Arial"/>
          <w:lang w:eastAsia="ja-JP"/>
        </w:rPr>
      </w:pPr>
    </w:p>
    <w:p w:rsidR="00911661" w:rsidRDefault="00911661" w:rsidP="00911661">
      <w:pPr>
        <w:tabs>
          <w:tab w:val="left" w:pos="567"/>
        </w:tabs>
        <w:overflowPunct/>
        <w:autoSpaceDE/>
        <w:autoSpaceDN/>
        <w:snapToGrid w:val="0"/>
        <w:spacing w:after="0"/>
        <w:textAlignment w:val="auto"/>
        <w:rPr>
          <w:rFonts w:ascii="Arial" w:hAnsi="Arial" w:cs="Arial"/>
          <w:lang w:eastAsia="ja-JP"/>
        </w:rPr>
      </w:pPr>
      <w:r>
        <w:rPr>
          <w:rFonts w:ascii="Arial" w:hAnsi="Arial" w:cs="Arial" w:hint="eastAsia"/>
          <w:lang w:eastAsia="ja-JP"/>
        </w:rPr>
        <w:t>On Stage-3 MAC:</w:t>
      </w:r>
    </w:p>
    <w:p w:rsidR="00911661" w:rsidRDefault="00911661" w:rsidP="00911661">
      <w:pPr>
        <w:pStyle w:val="B1"/>
        <w:rPr>
          <w:rFonts w:ascii="Arial" w:hAnsi="Arial" w:cs="Arial"/>
          <w:lang w:eastAsia="ja-JP"/>
        </w:rPr>
      </w:pPr>
      <w:r w:rsidRPr="00693BC5">
        <w:rPr>
          <w:rFonts w:ascii="Arial" w:hAnsi="Arial" w:cs="Arial"/>
          <w:lang w:eastAsia="ja-JP"/>
        </w:rPr>
        <w:t>-</w:t>
      </w:r>
      <w:r w:rsidRPr="00693BC5">
        <w:rPr>
          <w:rFonts w:ascii="Arial" w:hAnsi="Arial" w:cs="Arial"/>
          <w:lang w:eastAsia="ja-JP"/>
        </w:rPr>
        <w:tab/>
        <w:t>Time unit</w:t>
      </w:r>
      <w:r>
        <w:rPr>
          <w:rFonts w:ascii="Arial" w:hAnsi="Arial" w:cs="Arial" w:hint="eastAsia"/>
          <w:lang w:eastAsia="ja-JP"/>
        </w:rPr>
        <w:t xml:space="preserve"> use for each feature in MAC was agreed.</w:t>
      </w:r>
    </w:p>
    <w:p w:rsidR="00911661" w:rsidRDefault="00911661" w:rsidP="00911661">
      <w:pPr>
        <w:pStyle w:val="B1"/>
        <w:rPr>
          <w:rFonts w:ascii="Arial" w:hAnsi="Arial" w:cs="Arial"/>
          <w:lang w:eastAsia="ja-JP"/>
        </w:rPr>
      </w:pPr>
      <w:r>
        <w:rPr>
          <w:rFonts w:ascii="Arial" w:hAnsi="Arial" w:cs="Arial" w:hint="eastAsia"/>
          <w:lang w:eastAsia="ja-JP"/>
        </w:rPr>
        <w:t>-</w:t>
      </w:r>
      <w:r>
        <w:rPr>
          <w:rFonts w:ascii="Arial" w:hAnsi="Arial" w:cs="Arial" w:hint="eastAsia"/>
          <w:lang w:eastAsia="ja-JP"/>
        </w:rPr>
        <w:tab/>
        <w:t>Impacts on supporting BWP operation (e.g. activation/deactivation, timer handling) were agreed.</w:t>
      </w:r>
    </w:p>
    <w:p w:rsidR="00911661" w:rsidRDefault="00911661" w:rsidP="00911661">
      <w:pPr>
        <w:pStyle w:val="B1"/>
        <w:rPr>
          <w:rFonts w:ascii="Arial" w:hAnsi="Arial" w:cs="Arial"/>
          <w:lang w:eastAsia="ja-JP"/>
        </w:rPr>
      </w:pPr>
      <w:r>
        <w:rPr>
          <w:rFonts w:ascii="Arial" w:hAnsi="Arial" w:cs="Arial" w:hint="eastAsia"/>
          <w:lang w:eastAsia="ja-JP"/>
        </w:rPr>
        <w:t>-</w:t>
      </w:r>
      <w:r>
        <w:rPr>
          <w:rFonts w:ascii="Arial" w:hAnsi="Arial" w:cs="Arial" w:hint="eastAsia"/>
          <w:lang w:eastAsia="ja-JP"/>
        </w:rPr>
        <w:tab/>
        <w:t>The RA procedure including the RAR format and support of beam failure recovery was agreed.</w:t>
      </w:r>
    </w:p>
    <w:p w:rsidR="00911661" w:rsidRDefault="00911661" w:rsidP="00911661">
      <w:pPr>
        <w:pStyle w:val="B1"/>
        <w:rPr>
          <w:rFonts w:ascii="Arial" w:hAnsi="Arial" w:cs="Arial"/>
          <w:lang w:eastAsia="ja-JP"/>
        </w:rPr>
      </w:pPr>
      <w:r>
        <w:rPr>
          <w:rFonts w:ascii="Arial" w:hAnsi="Arial" w:cs="Arial" w:hint="eastAsia"/>
          <w:lang w:eastAsia="ja-JP"/>
        </w:rPr>
        <w:t>-</w:t>
      </w:r>
      <w:r>
        <w:rPr>
          <w:rFonts w:ascii="Arial" w:hAnsi="Arial" w:cs="Arial" w:hint="eastAsia"/>
          <w:lang w:eastAsia="ja-JP"/>
        </w:rPr>
        <w:tab/>
        <w:t>The open issues on SR including multiple SR configurations were fixed.</w:t>
      </w:r>
    </w:p>
    <w:p w:rsidR="00911661" w:rsidRPr="00693BC5" w:rsidRDefault="00911661" w:rsidP="00911661">
      <w:pPr>
        <w:pStyle w:val="B1"/>
        <w:rPr>
          <w:rFonts w:ascii="Arial" w:hAnsi="Arial" w:cs="Arial"/>
          <w:lang w:eastAsia="ja-JP"/>
        </w:rPr>
      </w:pPr>
      <w:r>
        <w:rPr>
          <w:rFonts w:ascii="Arial" w:hAnsi="Arial" w:cs="Arial" w:hint="eastAsia"/>
          <w:lang w:eastAsia="ja-JP"/>
        </w:rPr>
        <w:t>-</w:t>
      </w:r>
      <w:r>
        <w:rPr>
          <w:rFonts w:ascii="Arial" w:hAnsi="Arial" w:cs="Arial" w:hint="eastAsia"/>
          <w:lang w:eastAsia="ja-JP"/>
        </w:rPr>
        <w:tab/>
        <w:t xml:space="preserve">The open issues on the other features essential for EN-DC (BSR, LCP, SPS/Grant-free, HARQ, </w:t>
      </w:r>
      <w:proofErr w:type="gramStart"/>
      <w:r>
        <w:rPr>
          <w:rFonts w:ascii="Arial" w:hAnsi="Arial" w:cs="Arial" w:hint="eastAsia"/>
          <w:lang w:eastAsia="ja-JP"/>
        </w:rPr>
        <w:t>DRX</w:t>
      </w:r>
      <w:proofErr w:type="gramEnd"/>
      <w:r>
        <w:rPr>
          <w:rFonts w:ascii="Arial" w:hAnsi="Arial" w:cs="Arial" w:hint="eastAsia"/>
          <w:lang w:eastAsia="ja-JP"/>
        </w:rPr>
        <w:t>) were fixed.</w:t>
      </w:r>
    </w:p>
    <w:p w:rsidR="00911661" w:rsidRDefault="00911661" w:rsidP="00911661">
      <w:pPr>
        <w:tabs>
          <w:tab w:val="left" w:pos="567"/>
        </w:tabs>
        <w:overflowPunct/>
        <w:autoSpaceDE/>
        <w:autoSpaceDN/>
        <w:snapToGrid w:val="0"/>
        <w:spacing w:after="0"/>
        <w:textAlignment w:val="auto"/>
        <w:rPr>
          <w:rFonts w:ascii="Arial" w:hAnsi="Arial" w:cs="Arial"/>
          <w:lang w:eastAsia="ja-JP"/>
        </w:rPr>
      </w:pPr>
      <w:r>
        <w:rPr>
          <w:rFonts w:ascii="Arial" w:hAnsi="Arial" w:cs="Arial" w:hint="eastAsia"/>
          <w:lang w:eastAsia="ja-JP"/>
        </w:rPr>
        <w:t>On Stagel-3 RLC/PDCP, all open issues essential for EN-DC were fixed.</w:t>
      </w:r>
    </w:p>
    <w:p w:rsidR="00911661" w:rsidRDefault="00911661" w:rsidP="00911661">
      <w:pPr>
        <w:tabs>
          <w:tab w:val="left" w:pos="567"/>
        </w:tabs>
        <w:overflowPunct/>
        <w:autoSpaceDE/>
        <w:autoSpaceDN/>
        <w:snapToGrid w:val="0"/>
        <w:spacing w:after="0"/>
        <w:textAlignment w:val="auto"/>
        <w:rPr>
          <w:rFonts w:ascii="Arial" w:hAnsi="Arial" w:cs="Arial"/>
          <w:lang w:eastAsia="ja-JP"/>
        </w:rPr>
      </w:pPr>
    </w:p>
    <w:p w:rsidR="00911661" w:rsidRDefault="00911661" w:rsidP="00911661">
      <w:pPr>
        <w:tabs>
          <w:tab w:val="left" w:pos="567"/>
        </w:tabs>
        <w:overflowPunct/>
        <w:autoSpaceDE/>
        <w:autoSpaceDN/>
        <w:snapToGrid w:val="0"/>
        <w:spacing w:after="0"/>
        <w:textAlignment w:val="auto"/>
        <w:rPr>
          <w:rFonts w:ascii="Arial" w:hAnsi="Arial" w:cs="Arial"/>
          <w:lang w:eastAsia="ja-JP"/>
        </w:rPr>
      </w:pPr>
      <w:r>
        <w:rPr>
          <w:rFonts w:ascii="Arial" w:hAnsi="Arial" w:cs="Arial" w:hint="eastAsia"/>
          <w:lang w:eastAsia="ja-JP"/>
        </w:rPr>
        <w:t>On Stage-3 NR RRC, RRC configurations for EN-DC, including L1/L2 parameters were fixed.</w:t>
      </w:r>
    </w:p>
    <w:p w:rsidR="00911661" w:rsidRDefault="00911661" w:rsidP="00911661">
      <w:pPr>
        <w:tabs>
          <w:tab w:val="left" w:pos="567"/>
        </w:tabs>
        <w:overflowPunct/>
        <w:autoSpaceDE/>
        <w:autoSpaceDN/>
        <w:snapToGrid w:val="0"/>
        <w:spacing w:after="0"/>
        <w:textAlignment w:val="auto"/>
        <w:rPr>
          <w:rFonts w:ascii="Arial" w:hAnsi="Arial" w:cs="Arial"/>
          <w:lang w:eastAsia="ja-JP"/>
        </w:rPr>
      </w:pPr>
    </w:p>
    <w:p w:rsidR="00911661" w:rsidRDefault="00911661" w:rsidP="00911661">
      <w:pPr>
        <w:tabs>
          <w:tab w:val="left" w:pos="567"/>
        </w:tabs>
        <w:overflowPunct/>
        <w:autoSpaceDE/>
        <w:autoSpaceDN/>
        <w:snapToGrid w:val="0"/>
        <w:spacing w:after="0"/>
        <w:textAlignment w:val="auto"/>
        <w:rPr>
          <w:rFonts w:ascii="Arial" w:hAnsi="Arial" w:cs="Arial"/>
          <w:lang w:eastAsia="ja-JP"/>
        </w:rPr>
      </w:pPr>
      <w:r>
        <w:rPr>
          <w:rFonts w:ascii="Arial" w:hAnsi="Arial" w:cs="Arial" w:hint="eastAsia"/>
          <w:lang w:eastAsia="ja-JP"/>
        </w:rPr>
        <w:t>On Stage-3 level changes for LTE RRC, inter-RAT NR measurements required for EN-DC were agreed including SSTD measurements for EN-DC and NR indicator in LTE SIB2, taking into account the input from GSMA [R2-4].</w:t>
      </w:r>
    </w:p>
    <w:p w:rsidR="00911661" w:rsidRDefault="00911661" w:rsidP="00911661">
      <w:pPr>
        <w:tabs>
          <w:tab w:val="left" w:pos="567"/>
        </w:tabs>
        <w:overflowPunct/>
        <w:autoSpaceDE/>
        <w:autoSpaceDN/>
        <w:snapToGrid w:val="0"/>
        <w:spacing w:after="0"/>
        <w:textAlignment w:val="auto"/>
        <w:rPr>
          <w:rFonts w:ascii="Arial" w:hAnsi="Arial" w:cs="Arial"/>
          <w:lang w:eastAsia="ja-JP"/>
        </w:rPr>
      </w:pPr>
    </w:p>
    <w:p w:rsidR="00911661" w:rsidRDefault="00911661" w:rsidP="00911661">
      <w:pPr>
        <w:tabs>
          <w:tab w:val="left" w:pos="567"/>
        </w:tabs>
        <w:overflowPunct/>
        <w:autoSpaceDE/>
        <w:autoSpaceDN/>
        <w:snapToGrid w:val="0"/>
        <w:spacing w:after="0"/>
        <w:textAlignment w:val="auto"/>
        <w:rPr>
          <w:rFonts w:ascii="Arial" w:hAnsi="Arial" w:cs="Arial"/>
          <w:lang w:eastAsia="ja-JP"/>
        </w:rPr>
      </w:pPr>
      <w:r>
        <w:rPr>
          <w:rFonts w:ascii="Arial" w:hAnsi="Arial" w:cs="Arial" w:hint="eastAsia"/>
          <w:lang w:eastAsia="ja-JP"/>
        </w:rPr>
        <w:t>On NR UE capability structure and coordination with LTE UE capability:</w:t>
      </w:r>
    </w:p>
    <w:p w:rsidR="00911661" w:rsidRDefault="00911661" w:rsidP="00911661">
      <w:pPr>
        <w:pStyle w:val="B1"/>
        <w:rPr>
          <w:rFonts w:ascii="Arial" w:hAnsi="Arial" w:cs="Arial"/>
          <w:lang w:eastAsia="ja-JP"/>
        </w:rPr>
      </w:pPr>
      <w:r w:rsidRPr="00F919D8">
        <w:rPr>
          <w:rFonts w:ascii="Arial" w:hAnsi="Arial" w:cs="Arial"/>
          <w:lang w:eastAsia="ja-JP"/>
        </w:rPr>
        <w:t>-</w:t>
      </w:r>
      <w:r w:rsidRPr="00F919D8">
        <w:rPr>
          <w:rFonts w:ascii="Arial" w:hAnsi="Arial" w:cs="Arial"/>
          <w:lang w:eastAsia="ja-JP"/>
        </w:rPr>
        <w:tab/>
        <w:t>The basic concept of baseband processing combination (BPC) in relation to band combination (BC) and their coordination between LTE and NR was agreed.</w:t>
      </w:r>
    </w:p>
    <w:p w:rsidR="00911661" w:rsidRPr="00F919D8" w:rsidRDefault="00911661" w:rsidP="00911661">
      <w:pPr>
        <w:pStyle w:val="B1"/>
        <w:rPr>
          <w:rFonts w:ascii="Arial" w:hAnsi="Arial" w:cs="Arial"/>
          <w:lang w:eastAsia="ja-JP"/>
        </w:rPr>
      </w:pPr>
      <w:r>
        <w:rPr>
          <w:rFonts w:ascii="Arial" w:hAnsi="Arial" w:cs="Arial" w:hint="eastAsia"/>
          <w:lang w:eastAsia="ja-JP"/>
        </w:rPr>
        <w:t>-</w:t>
      </w:r>
      <w:r>
        <w:rPr>
          <w:rFonts w:ascii="Arial" w:hAnsi="Arial" w:cs="Arial" w:hint="eastAsia"/>
          <w:lang w:eastAsia="ja-JP"/>
        </w:rPr>
        <w:tab/>
        <w:t>The detailed ASN.1 structure on NR UE capability is to be finalised according to the further inputs from RAN1/4.</w:t>
      </w:r>
    </w:p>
    <w:p w:rsidR="00911661" w:rsidRDefault="00911661" w:rsidP="00911661">
      <w:pPr>
        <w:tabs>
          <w:tab w:val="left" w:pos="567"/>
        </w:tabs>
        <w:overflowPunct/>
        <w:autoSpaceDE/>
        <w:autoSpaceDN/>
        <w:snapToGrid w:val="0"/>
        <w:spacing w:after="0"/>
        <w:textAlignment w:val="auto"/>
        <w:rPr>
          <w:rFonts w:ascii="Arial" w:hAnsi="Arial" w:cs="Arial"/>
          <w:lang w:eastAsia="ja-JP"/>
        </w:rPr>
      </w:pPr>
    </w:p>
    <w:p w:rsidR="00911661" w:rsidRDefault="00911661" w:rsidP="00911661">
      <w:pPr>
        <w:tabs>
          <w:tab w:val="left" w:pos="567"/>
        </w:tabs>
        <w:overflowPunct/>
        <w:autoSpaceDE/>
        <w:autoSpaceDN/>
        <w:snapToGrid w:val="0"/>
        <w:spacing w:after="0"/>
        <w:textAlignment w:val="auto"/>
        <w:rPr>
          <w:rFonts w:ascii="Arial" w:hAnsi="Arial" w:cs="Arial"/>
          <w:lang w:eastAsia="ja-JP"/>
        </w:rPr>
      </w:pPr>
      <w:r>
        <w:rPr>
          <w:rFonts w:ascii="Arial" w:hAnsi="Arial" w:cs="Arial" w:hint="eastAsia"/>
          <w:lang w:eastAsia="ja-JP"/>
        </w:rPr>
        <w:t>All stage-3 specs (MAC, RLC, PDCP, NR RRC and UE capability) were updated reflecting the stage-3 level agreements and are to be submitted to TSG-RAN for approval.</w:t>
      </w:r>
    </w:p>
    <w:p w:rsidR="00911661" w:rsidRDefault="00911661" w:rsidP="005A6C96">
      <w:pPr>
        <w:tabs>
          <w:tab w:val="left" w:pos="567"/>
        </w:tabs>
        <w:overflowPunct/>
        <w:autoSpaceDE/>
        <w:autoSpaceDN/>
        <w:snapToGrid w:val="0"/>
        <w:spacing w:after="0"/>
        <w:textAlignment w:val="auto"/>
        <w:rPr>
          <w:rFonts w:ascii="Arial" w:hAnsi="Arial" w:cs="Arial"/>
          <w:lang w:eastAsia="ja-JP"/>
        </w:rPr>
      </w:pPr>
    </w:p>
    <w:p w:rsidR="003C0C84" w:rsidRPr="0003665A" w:rsidRDefault="003C0C84" w:rsidP="003C0C84">
      <w:pPr>
        <w:overflowPunct/>
        <w:autoSpaceDE/>
        <w:autoSpaceDN/>
        <w:snapToGrid w:val="0"/>
        <w:spacing w:after="0"/>
        <w:textAlignment w:val="auto"/>
        <w:outlineLvl w:val="4"/>
        <w:rPr>
          <w:rFonts w:ascii="Arial" w:hAnsi="Arial" w:cs="Arial"/>
          <w:b/>
          <w:lang w:eastAsia="ja-JP"/>
        </w:rPr>
      </w:pPr>
      <w:r w:rsidRPr="0003665A">
        <w:rPr>
          <w:rFonts w:ascii="Arial" w:hAnsi="Arial" w:cs="Arial" w:hint="eastAsia"/>
          <w:b/>
          <w:lang w:eastAsia="ja-JP"/>
        </w:rPr>
        <w:t>RAN</w:t>
      </w:r>
      <w:r>
        <w:rPr>
          <w:rFonts w:ascii="Arial" w:hAnsi="Arial" w:cs="Arial" w:hint="eastAsia"/>
          <w:b/>
          <w:lang w:eastAsia="ja-JP"/>
        </w:rPr>
        <w:t>3</w:t>
      </w:r>
    </w:p>
    <w:p w:rsidR="003C0C84" w:rsidRPr="00D422E3" w:rsidRDefault="003C0C84" w:rsidP="003C0C84">
      <w:pPr>
        <w:tabs>
          <w:tab w:val="left" w:pos="567"/>
        </w:tabs>
        <w:overflowPunct/>
        <w:autoSpaceDE/>
        <w:autoSpaceDN/>
        <w:snapToGrid w:val="0"/>
        <w:spacing w:after="0"/>
        <w:textAlignment w:val="auto"/>
        <w:rPr>
          <w:rFonts w:ascii="Arial" w:hAnsi="Arial" w:cs="Arial"/>
          <w:lang w:eastAsia="ja-JP"/>
        </w:rPr>
      </w:pPr>
      <w:r w:rsidRPr="00D422E3">
        <w:rPr>
          <w:rFonts w:ascii="Arial" w:hAnsi="Arial" w:cs="Arial"/>
          <w:lang w:eastAsia="ja-JP"/>
        </w:rPr>
        <w:t>New Radio Access was discussed:</w:t>
      </w:r>
    </w:p>
    <w:p w:rsidR="003C0C84" w:rsidRPr="00D422E3" w:rsidRDefault="003C0C84" w:rsidP="003C0C84">
      <w:pPr>
        <w:tabs>
          <w:tab w:val="left" w:pos="567"/>
        </w:tabs>
        <w:overflowPunct/>
        <w:autoSpaceDE/>
        <w:autoSpaceDN/>
        <w:snapToGrid w:val="0"/>
        <w:spacing w:after="0"/>
        <w:textAlignment w:val="auto"/>
        <w:rPr>
          <w:rFonts w:ascii="Arial" w:hAnsi="Arial" w:cs="Arial"/>
          <w:lang w:eastAsia="ja-JP"/>
        </w:rPr>
      </w:pPr>
      <w:r w:rsidRPr="00D422E3">
        <w:rPr>
          <w:rFonts w:ascii="Arial" w:hAnsi="Arial" w:cs="Arial"/>
          <w:lang w:eastAsia="ja-JP"/>
        </w:rPr>
        <w:tab/>
      </w:r>
      <w:proofErr w:type="gramStart"/>
      <w:r w:rsidRPr="00D422E3">
        <w:rPr>
          <w:rFonts w:ascii="Arial" w:hAnsi="Arial" w:cs="Arial"/>
          <w:lang w:eastAsia="ja-JP"/>
        </w:rPr>
        <w:t>for</w:t>
      </w:r>
      <w:proofErr w:type="gramEnd"/>
      <w:r w:rsidRPr="00D422E3">
        <w:rPr>
          <w:rFonts w:ascii="Arial" w:hAnsi="Arial" w:cs="Arial"/>
          <w:lang w:eastAsia="ja-JP"/>
        </w:rPr>
        <w:t xml:space="preserve"> </w:t>
      </w:r>
      <w:r w:rsidRPr="00D422E3">
        <w:rPr>
          <w:rFonts w:ascii="Arial" w:hAnsi="Arial" w:cs="Arial" w:hint="eastAsia"/>
          <w:lang w:eastAsia="ja-JP"/>
        </w:rPr>
        <w:t xml:space="preserve">a </w:t>
      </w:r>
      <w:r>
        <w:rPr>
          <w:rFonts w:ascii="Arial" w:hAnsi="Arial" w:cs="Arial" w:hint="eastAsia"/>
          <w:lang w:eastAsia="ja-JP"/>
        </w:rPr>
        <w:t>four</w:t>
      </w:r>
      <w:r w:rsidRPr="00D422E3">
        <w:rPr>
          <w:rFonts w:ascii="Arial" w:hAnsi="Arial" w:cs="Arial" w:hint="eastAsia"/>
          <w:lang w:eastAsia="ja-JP"/>
        </w:rPr>
        <w:t xml:space="preserve"> </w:t>
      </w:r>
      <w:r w:rsidRPr="00D422E3">
        <w:rPr>
          <w:rFonts w:ascii="Arial" w:hAnsi="Arial" w:cs="Arial"/>
          <w:lang w:eastAsia="ja-JP"/>
        </w:rPr>
        <w:t>days at RAN</w:t>
      </w:r>
      <w:r>
        <w:rPr>
          <w:rFonts w:ascii="Arial" w:hAnsi="Arial" w:cs="Arial" w:hint="eastAsia"/>
          <w:lang w:eastAsia="ja-JP"/>
        </w:rPr>
        <w:t>3</w:t>
      </w:r>
      <w:r w:rsidRPr="00D422E3">
        <w:rPr>
          <w:rFonts w:ascii="Arial" w:hAnsi="Arial" w:cs="Arial"/>
          <w:lang w:eastAsia="ja-JP"/>
        </w:rPr>
        <w:t xml:space="preserve"> #9</w:t>
      </w:r>
      <w:r>
        <w:rPr>
          <w:rFonts w:ascii="Arial" w:hAnsi="Arial" w:cs="Arial" w:hint="eastAsia"/>
          <w:lang w:eastAsia="ja-JP"/>
        </w:rPr>
        <w:t>7bis</w:t>
      </w:r>
      <w:r w:rsidRPr="00D422E3">
        <w:rPr>
          <w:rFonts w:ascii="Arial" w:hAnsi="Arial" w:cs="Arial"/>
          <w:lang w:eastAsia="ja-JP"/>
        </w:rPr>
        <w:t xml:space="preserve"> in </w:t>
      </w:r>
      <w:r>
        <w:rPr>
          <w:rFonts w:ascii="Arial" w:hAnsi="Arial" w:cs="Arial" w:hint="eastAsia"/>
          <w:lang w:eastAsia="ja-JP"/>
        </w:rPr>
        <w:t>Prague</w:t>
      </w:r>
      <w:r w:rsidRPr="00D422E3">
        <w:rPr>
          <w:rFonts w:ascii="Arial" w:hAnsi="Arial" w:cs="Arial" w:hint="eastAsia"/>
          <w:lang w:eastAsia="ja-JP"/>
        </w:rPr>
        <w:t xml:space="preserve">, </w:t>
      </w:r>
      <w:r>
        <w:rPr>
          <w:rFonts w:ascii="Arial" w:hAnsi="Arial" w:cs="Arial" w:hint="eastAsia"/>
          <w:lang w:eastAsia="ja-JP"/>
        </w:rPr>
        <w:t>Czech</w:t>
      </w:r>
      <w:r w:rsidRPr="00D422E3">
        <w:rPr>
          <w:rFonts w:ascii="Arial" w:hAnsi="Arial" w:cs="Arial"/>
          <w:lang w:eastAsia="ja-JP"/>
        </w:rPr>
        <w:t xml:space="preserve"> (not including the CB session on Friday)</w:t>
      </w:r>
      <w:r w:rsidR="003D2F43">
        <w:rPr>
          <w:rFonts w:ascii="Arial" w:hAnsi="Arial" w:cs="Arial" w:hint="eastAsia"/>
          <w:lang w:eastAsia="ja-JP"/>
        </w:rPr>
        <w:t xml:space="preserve"> </w:t>
      </w:r>
      <w:r w:rsidRPr="00D422E3">
        <w:rPr>
          <w:rFonts w:ascii="Arial" w:hAnsi="Arial" w:cs="Arial"/>
          <w:lang w:eastAsia="ja-JP"/>
        </w:rPr>
        <w:t>and</w:t>
      </w:r>
    </w:p>
    <w:p w:rsidR="003C0C84" w:rsidRPr="00D422E3" w:rsidRDefault="003C0C84" w:rsidP="003C0C84">
      <w:pPr>
        <w:tabs>
          <w:tab w:val="left" w:pos="567"/>
        </w:tabs>
        <w:overflowPunct/>
        <w:autoSpaceDE/>
        <w:autoSpaceDN/>
        <w:snapToGrid w:val="0"/>
        <w:spacing w:after="0"/>
        <w:textAlignment w:val="auto"/>
        <w:rPr>
          <w:rFonts w:ascii="Arial" w:hAnsi="Arial" w:cs="Arial"/>
          <w:lang w:eastAsia="ja-JP"/>
        </w:rPr>
      </w:pPr>
      <w:r w:rsidRPr="00D422E3">
        <w:rPr>
          <w:rFonts w:ascii="Arial" w:hAnsi="Arial" w:cs="Arial"/>
          <w:lang w:eastAsia="ja-JP"/>
        </w:rPr>
        <w:tab/>
      </w:r>
      <w:proofErr w:type="gramStart"/>
      <w:r w:rsidRPr="00D422E3">
        <w:rPr>
          <w:rFonts w:ascii="Arial" w:hAnsi="Arial" w:cs="Arial"/>
          <w:lang w:eastAsia="ja-JP"/>
        </w:rPr>
        <w:t>for</w:t>
      </w:r>
      <w:proofErr w:type="gramEnd"/>
      <w:r w:rsidRPr="00D422E3">
        <w:rPr>
          <w:rFonts w:ascii="Arial" w:hAnsi="Arial" w:cs="Arial"/>
          <w:lang w:eastAsia="ja-JP"/>
        </w:rPr>
        <w:t xml:space="preserve"> </w:t>
      </w:r>
      <w:r>
        <w:rPr>
          <w:rFonts w:ascii="Arial" w:hAnsi="Arial" w:cs="Arial" w:hint="eastAsia"/>
          <w:lang w:eastAsia="ja-JP"/>
        </w:rPr>
        <w:t>four</w:t>
      </w:r>
      <w:r w:rsidRPr="00D422E3">
        <w:rPr>
          <w:rFonts w:ascii="Arial" w:hAnsi="Arial" w:cs="Arial" w:hint="eastAsia"/>
          <w:lang w:eastAsia="ja-JP"/>
        </w:rPr>
        <w:t xml:space="preserve"> </w:t>
      </w:r>
      <w:r w:rsidRPr="00D422E3">
        <w:rPr>
          <w:rFonts w:ascii="Arial" w:hAnsi="Arial" w:cs="Arial"/>
          <w:lang w:eastAsia="ja-JP"/>
        </w:rPr>
        <w:t>days at RAN</w:t>
      </w:r>
      <w:r>
        <w:rPr>
          <w:rFonts w:ascii="Arial" w:hAnsi="Arial" w:cs="Arial" w:hint="eastAsia"/>
          <w:lang w:eastAsia="ja-JP"/>
        </w:rPr>
        <w:t>3</w:t>
      </w:r>
      <w:r w:rsidRPr="00D422E3">
        <w:rPr>
          <w:rFonts w:ascii="Arial" w:hAnsi="Arial" w:cs="Arial"/>
          <w:lang w:eastAsia="ja-JP"/>
        </w:rPr>
        <w:t xml:space="preserve"> #9</w:t>
      </w:r>
      <w:r>
        <w:rPr>
          <w:rFonts w:ascii="Arial" w:hAnsi="Arial" w:cs="Arial" w:hint="eastAsia"/>
          <w:lang w:eastAsia="ja-JP"/>
        </w:rPr>
        <w:t>8</w:t>
      </w:r>
      <w:r w:rsidRPr="00D422E3">
        <w:rPr>
          <w:rFonts w:ascii="Arial" w:hAnsi="Arial" w:cs="Arial"/>
          <w:lang w:eastAsia="ja-JP"/>
        </w:rPr>
        <w:t xml:space="preserve"> in </w:t>
      </w:r>
      <w:r>
        <w:rPr>
          <w:rFonts w:ascii="Arial" w:hAnsi="Arial" w:cs="Arial" w:hint="eastAsia"/>
          <w:lang w:eastAsia="ja-JP"/>
        </w:rPr>
        <w:t>Reno</w:t>
      </w:r>
      <w:r w:rsidRPr="00D422E3">
        <w:rPr>
          <w:rFonts w:ascii="Arial" w:hAnsi="Arial" w:cs="Arial" w:hint="eastAsia"/>
          <w:lang w:eastAsia="ja-JP"/>
        </w:rPr>
        <w:t xml:space="preserve">, </w:t>
      </w:r>
      <w:r>
        <w:rPr>
          <w:rFonts w:ascii="Arial" w:hAnsi="Arial" w:cs="Arial" w:hint="eastAsia"/>
          <w:lang w:eastAsia="ja-JP"/>
        </w:rPr>
        <w:t>U.S.A</w:t>
      </w:r>
      <w:r w:rsidRPr="00D422E3">
        <w:rPr>
          <w:rFonts w:ascii="Arial" w:hAnsi="Arial" w:cs="Arial"/>
          <w:lang w:eastAsia="ja-JP"/>
        </w:rPr>
        <w:t xml:space="preserve"> (not including the CB session on Friday).</w:t>
      </w:r>
    </w:p>
    <w:p w:rsidR="003C0C84" w:rsidRPr="0094069C" w:rsidRDefault="003C0C84" w:rsidP="003C0C84">
      <w:pPr>
        <w:tabs>
          <w:tab w:val="left" w:pos="567"/>
        </w:tabs>
        <w:overflowPunct/>
        <w:autoSpaceDE/>
        <w:autoSpaceDN/>
        <w:snapToGrid w:val="0"/>
        <w:spacing w:after="0"/>
        <w:textAlignment w:val="auto"/>
        <w:rPr>
          <w:rFonts w:ascii="Arial" w:hAnsi="Arial" w:cs="Arial"/>
          <w:lang w:eastAsia="ja-JP"/>
        </w:rPr>
      </w:pPr>
    </w:p>
    <w:p w:rsidR="003C0C84" w:rsidRDefault="003C0C84" w:rsidP="003C0C84">
      <w:pPr>
        <w:pStyle w:val="af4"/>
        <w:numPr>
          <w:ilvl w:val="0"/>
          <w:numId w:val="17"/>
        </w:numPr>
        <w:ind w:leftChars="0"/>
        <w:outlineLvl w:val="5"/>
        <w:rPr>
          <w:rFonts w:ascii="Arial" w:hAnsi="Arial" w:cs="Arial"/>
          <w:b/>
          <w:kern w:val="0"/>
          <w:sz w:val="20"/>
          <w:szCs w:val="20"/>
          <w:lang w:val="en-GB" w:eastAsia="en-US"/>
        </w:rPr>
      </w:pPr>
      <w:r w:rsidRPr="00CA3400">
        <w:rPr>
          <w:rFonts w:ascii="Arial" w:hAnsi="Arial" w:cs="Arial" w:hint="eastAsia"/>
          <w:b/>
          <w:kern w:val="0"/>
          <w:sz w:val="20"/>
          <w:szCs w:val="20"/>
          <w:lang w:val="en-GB" w:eastAsia="en-US"/>
        </w:rPr>
        <w:t>RAN</w:t>
      </w:r>
      <w:r>
        <w:rPr>
          <w:rFonts w:ascii="Arial" w:hAnsi="Arial" w:cs="Arial" w:hint="eastAsia"/>
          <w:b/>
          <w:kern w:val="0"/>
          <w:sz w:val="20"/>
          <w:szCs w:val="20"/>
          <w:lang w:val="en-GB"/>
        </w:rPr>
        <w:t>3#97bis</w:t>
      </w:r>
      <w:r w:rsidRPr="0085798A">
        <w:rPr>
          <w:rFonts w:ascii="Arial" w:hAnsi="Arial" w:cs="Arial"/>
          <w:b/>
          <w:kern w:val="0"/>
          <w:sz w:val="20"/>
          <w:szCs w:val="20"/>
          <w:lang w:val="en-GB" w:eastAsia="en-US"/>
        </w:rPr>
        <w:t xml:space="preserve"> (</w:t>
      </w:r>
      <w:r>
        <w:rPr>
          <w:rFonts w:ascii="Arial" w:hAnsi="Arial" w:cs="Arial" w:hint="eastAsia"/>
          <w:b/>
          <w:kern w:val="0"/>
          <w:sz w:val="20"/>
          <w:szCs w:val="20"/>
          <w:lang w:val="en-GB"/>
        </w:rPr>
        <w:t>October</w:t>
      </w:r>
      <w:r w:rsidRPr="0085798A">
        <w:rPr>
          <w:rFonts w:ascii="Arial" w:hAnsi="Arial" w:cs="Arial"/>
          <w:b/>
          <w:kern w:val="0"/>
          <w:sz w:val="20"/>
          <w:szCs w:val="20"/>
          <w:lang w:val="en-GB" w:eastAsia="en-US"/>
        </w:rPr>
        <w:t xml:space="preserve"> 201</w:t>
      </w:r>
      <w:r w:rsidRPr="0085798A">
        <w:rPr>
          <w:rFonts w:ascii="Arial" w:hAnsi="Arial" w:cs="Arial" w:hint="eastAsia"/>
          <w:b/>
          <w:kern w:val="0"/>
          <w:sz w:val="20"/>
          <w:szCs w:val="20"/>
          <w:lang w:val="en-GB"/>
        </w:rPr>
        <w:t>7</w:t>
      </w:r>
      <w:r w:rsidRPr="0085798A">
        <w:rPr>
          <w:rFonts w:ascii="Arial" w:hAnsi="Arial" w:cs="Arial"/>
          <w:b/>
          <w:kern w:val="0"/>
          <w:sz w:val="20"/>
          <w:szCs w:val="20"/>
          <w:lang w:val="en-GB" w:eastAsia="en-US"/>
        </w:rPr>
        <w:t>)</w:t>
      </w:r>
    </w:p>
    <w:p w:rsidR="003C0C84" w:rsidRDefault="003C0C84" w:rsidP="003C0C84">
      <w:pPr>
        <w:tabs>
          <w:tab w:val="left" w:pos="567"/>
        </w:tabs>
        <w:overflowPunct/>
        <w:autoSpaceDE/>
        <w:autoSpaceDN/>
        <w:snapToGrid w:val="0"/>
        <w:spacing w:after="0"/>
        <w:textAlignment w:val="auto"/>
        <w:rPr>
          <w:rFonts w:ascii="Arial" w:hAnsi="Arial" w:cs="Arial"/>
          <w:lang w:eastAsia="ja-JP"/>
        </w:rPr>
      </w:pPr>
      <w:r w:rsidRPr="00D422E3">
        <w:rPr>
          <w:rFonts w:ascii="Arial" w:hAnsi="Arial" w:cs="Arial"/>
        </w:rPr>
        <w:t xml:space="preserve">On </w:t>
      </w:r>
      <w:r>
        <w:rPr>
          <w:rFonts w:ascii="Arial" w:hAnsi="Arial" w:cs="Arial" w:hint="eastAsia"/>
          <w:lang w:eastAsia="ja-JP"/>
        </w:rPr>
        <w:t>node naming</w:t>
      </w:r>
      <w:r w:rsidRPr="00D422E3">
        <w:rPr>
          <w:rFonts w:ascii="Arial" w:hAnsi="Arial" w:cs="Arial"/>
        </w:rPr>
        <w:t>,</w:t>
      </w:r>
      <w:r>
        <w:rPr>
          <w:rFonts w:ascii="Arial" w:hAnsi="Arial" w:cs="Arial" w:hint="eastAsia"/>
          <w:lang w:eastAsia="ja-JP"/>
        </w:rPr>
        <w:t xml:space="preserve"> </w:t>
      </w:r>
      <w:r w:rsidRPr="00D422E3">
        <w:rPr>
          <w:rFonts w:ascii="Arial" w:hAnsi="Arial" w:cs="Arial"/>
        </w:rPr>
        <w:t xml:space="preserve">the followings were </w:t>
      </w:r>
      <w:r>
        <w:rPr>
          <w:rFonts w:ascii="Arial" w:hAnsi="Arial" w:cs="Arial" w:hint="eastAsia"/>
          <w:lang w:eastAsia="ja-JP"/>
        </w:rPr>
        <w:t>agreed</w:t>
      </w:r>
      <w:r w:rsidRPr="00D422E3">
        <w:rPr>
          <w:rFonts w:ascii="Arial" w:hAnsi="Arial" w:cs="Arial"/>
        </w:rPr>
        <w:t>:</w:t>
      </w:r>
    </w:p>
    <w:p w:rsidR="003C0C84" w:rsidRDefault="003C0C84" w:rsidP="003C0C84">
      <w:pPr>
        <w:tabs>
          <w:tab w:val="left" w:pos="567"/>
        </w:tabs>
        <w:overflowPunct/>
        <w:autoSpaceDE/>
        <w:autoSpaceDN/>
        <w:snapToGrid w:val="0"/>
        <w:spacing w:after="0"/>
        <w:textAlignment w:val="auto"/>
        <w:rPr>
          <w:rFonts w:ascii="Arial" w:hAnsi="Arial" w:cs="Arial"/>
          <w:lang w:eastAsia="ja-JP"/>
        </w:rPr>
      </w:pPr>
      <w:r>
        <w:rPr>
          <w:rFonts w:ascii="Arial" w:hAnsi="Arial" w:cs="Arial" w:hint="eastAsia"/>
          <w:lang w:eastAsia="ja-JP"/>
        </w:rPr>
        <w:tab/>
        <w:t>-</w:t>
      </w:r>
      <w:r>
        <w:rPr>
          <w:rFonts w:ascii="Arial" w:hAnsi="Arial" w:cs="Arial" w:hint="eastAsia"/>
          <w:lang w:eastAsia="ja-JP"/>
        </w:rPr>
        <w:tab/>
        <w:t>In NG-RAN, gNB and ng-eNB are used; In Option 3 (EN-DC), eNB and en-gNB are used</w:t>
      </w:r>
    </w:p>
    <w:p w:rsidR="003C0C84" w:rsidRDefault="003C0C84" w:rsidP="003C0C84">
      <w:pPr>
        <w:tabs>
          <w:tab w:val="left" w:pos="567"/>
        </w:tabs>
        <w:overflowPunct/>
        <w:autoSpaceDE/>
        <w:autoSpaceDN/>
        <w:snapToGrid w:val="0"/>
        <w:spacing w:after="0"/>
        <w:textAlignment w:val="auto"/>
        <w:rPr>
          <w:rFonts w:ascii="Arial" w:hAnsi="Arial" w:cs="Arial"/>
          <w:lang w:eastAsia="ja-JP"/>
        </w:rPr>
      </w:pPr>
    </w:p>
    <w:p w:rsidR="003C0C84" w:rsidRDefault="003C0C84" w:rsidP="003C0C84">
      <w:pPr>
        <w:tabs>
          <w:tab w:val="left" w:pos="567"/>
        </w:tabs>
        <w:overflowPunct/>
        <w:autoSpaceDE/>
        <w:autoSpaceDN/>
        <w:snapToGrid w:val="0"/>
        <w:spacing w:after="0"/>
        <w:ind w:firstLineChars="50" w:firstLine="100"/>
        <w:textAlignment w:val="auto"/>
        <w:rPr>
          <w:rFonts w:ascii="Arial" w:hAnsi="Arial" w:cs="Arial"/>
          <w:lang w:eastAsia="ja-JP"/>
        </w:rPr>
      </w:pPr>
      <w:r w:rsidRPr="00D422E3">
        <w:rPr>
          <w:rFonts w:ascii="Arial" w:hAnsi="Arial" w:cs="Arial"/>
        </w:rPr>
        <w:t xml:space="preserve">On </w:t>
      </w:r>
      <w:r>
        <w:rPr>
          <w:rFonts w:ascii="Arial" w:hAnsi="Arial" w:cs="Arial" w:hint="eastAsia"/>
          <w:lang w:eastAsia="ja-JP"/>
        </w:rPr>
        <w:t>E-UTRA-NR DC via EPC where the E-UTRA is the master (Option 3/3a/3x)</w:t>
      </w:r>
      <w:proofErr w:type="gramStart"/>
      <w:r w:rsidRPr="00D422E3">
        <w:rPr>
          <w:rFonts w:ascii="Arial" w:hAnsi="Arial" w:cs="Arial"/>
        </w:rPr>
        <w:t>,the</w:t>
      </w:r>
      <w:proofErr w:type="gramEnd"/>
      <w:r w:rsidRPr="00D422E3">
        <w:rPr>
          <w:rFonts w:ascii="Arial" w:hAnsi="Arial" w:cs="Arial"/>
        </w:rPr>
        <w:t xml:space="preserve"> followings were </w:t>
      </w:r>
      <w:r>
        <w:rPr>
          <w:rFonts w:ascii="Arial" w:hAnsi="Arial" w:cs="Arial" w:hint="eastAsia"/>
          <w:lang w:eastAsia="ja-JP"/>
        </w:rPr>
        <w:t>agreed</w:t>
      </w:r>
      <w:r w:rsidRPr="00D422E3">
        <w:rPr>
          <w:rFonts w:ascii="Arial" w:hAnsi="Arial" w:cs="Arial"/>
        </w:rPr>
        <w:t>:</w:t>
      </w:r>
    </w:p>
    <w:p w:rsidR="003C0C84" w:rsidRDefault="003C0C84" w:rsidP="003C0C84">
      <w:pPr>
        <w:tabs>
          <w:tab w:val="left" w:pos="567"/>
        </w:tabs>
        <w:overflowPunct/>
        <w:autoSpaceDE/>
        <w:autoSpaceDN/>
        <w:snapToGrid w:val="0"/>
        <w:spacing w:after="0"/>
        <w:ind w:left="1134" w:hanging="1134"/>
        <w:textAlignment w:val="auto"/>
        <w:rPr>
          <w:rFonts w:ascii="Arial" w:hAnsi="Arial" w:cs="Arial"/>
          <w:lang w:eastAsia="ja-JP"/>
        </w:rPr>
      </w:pPr>
      <w:r>
        <w:rPr>
          <w:rFonts w:ascii="Arial" w:hAnsi="Arial" w:cs="Arial" w:hint="eastAsia"/>
          <w:lang w:eastAsia="ja-JP"/>
        </w:rPr>
        <w:tab/>
        <w:t>-</w:t>
      </w:r>
      <w:r>
        <w:rPr>
          <w:rFonts w:ascii="Arial" w:hAnsi="Arial" w:cs="Arial" w:hint="eastAsia"/>
          <w:lang w:eastAsia="ja-JP"/>
        </w:rPr>
        <w:tab/>
        <w:t xml:space="preserve">Text Proposal to TS 36.423 (X2AP) on </w:t>
      </w:r>
      <w:r w:rsidRPr="00A96D4E">
        <w:rPr>
          <w:rFonts w:ascii="Arial" w:hAnsi="Arial" w:cs="Arial"/>
          <w:lang w:eastAsia="ja-JP"/>
        </w:rPr>
        <w:t>Corrections to BL CR</w:t>
      </w:r>
      <w:r>
        <w:rPr>
          <w:rFonts w:ascii="Arial" w:hAnsi="Arial" w:cs="Arial" w:hint="eastAsia"/>
          <w:lang w:eastAsia="ja-JP"/>
        </w:rPr>
        <w:t xml:space="preserve"> in R3-173909</w:t>
      </w:r>
    </w:p>
    <w:p w:rsidR="003C0C84" w:rsidRDefault="003C0C84" w:rsidP="003C0C84">
      <w:pPr>
        <w:tabs>
          <w:tab w:val="left" w:pos="567"/>
        </w:tabs>
        <w:overflowPunct/>
        <w:autoSpaceDE/>
        <w:autoSpaceDN/>
        <w:snapToGrid w:val="0"/>
        <w:spacing w:after="0"/>
        <w:ind w:left="1134" w:hanging="1134"/>
        <w:textAlignment w:val="auto"/>
        <w:rPr>
          <w:rFonts w:ascii="Arial" w:hAnsi="Arial" w:cs="Arial"/>
          <w:lang w:eastAsia="ja-JP"/>
        </w:rPr>
      </w:pPr>
      <w:r>
        <w:rPr>
          <w:rFonts w:ascii="Arial" w:hAnsi="Arial" w:cs="Arial" w:hint="eastAsia"/>
          <w:lang w:eastAsia="ja-JP"/>
        </w:rPr>
        <w:tab/>
        <w:t>-</w:t>
      </w:r>
      <w:r>
        <w:rPr>
          <w:rFonts w:ascii="Arial" w:hAnsi="Arial" w:cs="Arial" w:hint="eastAsia"/>
          <w:lang w:eastAsia="ja-JP"/>
        </w:rPr>
        <w:tab/>
        <w:t xml:space="preserve">Text Proposal to TS 36.300 (E-UTRA and E-UTRAN Stage 2) on </w:t>
      </w:r>
      <w:r w:rsidRPr="00A96D4E">
        <w:rPr>
          <w:rFonts w:ascii="Arial" w:hAnsi="Arial" w:cs="Arial"/>
          <w:lang w:eastAsia="ja-JP"/>
        </w:rPr>
        <w:t>counter check</w:t>
      </w:r>
      <w:r>
        <w:rPr>
          <w:rFonts w:ascii="Arial" w:hAnsi="Arial" w:cs="Arial" w:hint="eastAsia"/>
          <w:lang w:eastAsia="ja-JP"/>
        </w:rPr>
        <w:t xml:space="preserve"> in R3-174206</w:t>
      </w:r>
    </w:p>
    <w:p w:rsidR="003C0C84" w:rsidRDefault="003C0C84" w:rsidP="003C0C84">
      <w:pPr>
        <w:tabs>
          <w:tab w:val="left" w:pos="567"/>
        </w:tabs>
        <w:overflowPunct/>
        <w:autoSpaceDE/>
        <w:autoSpaceDN/>
        <w:snapToGrid w:val="0"/>
        <w:spacing w:after="0"/>
        <w:ind w:left="1134" w:hanging="1134"/>
        <w:textAlignment w:val="auto"/>
        <w:rPr>
          <w:rFonts w:ascii="Arial" w:hAnsi="Arial" w:cs="Arial"/>
          <w:lang w:eastAsia="ja-JP"/>
        </w:rPr>
      </w:pPr>
      <w:r>
        <w:rPr>
          <w:rFonts w:ascii="Arial" w:hAnsi="Arial" w:cs="Arial" w:hint="eastAsia"/>
          <w:lang w:eastAsia="ja-JP"/>
        </w:rPr>
        <w:tab/>
        <w:t>-</w:t>
      </w:r>
      <w:r>
        <w:rPr>
          <w:rFonts w:ascii="Arial" w:hAnsi="Arial" w:cs="Arial" w:hint="eastAsia"/>
          <w:lang w:eastAsia="ja-JP"/>
        </w:rPr>
        <w:tab/>
        <w:t>Text Proposal to TS 37.340 (NR Multi-Connectivity Stage 2) on RRC tunnelling in MR-DC in R3-174132</w:t>
      </w:r>
    </w:p>
    <w:p w:rsidR="003C0C84" w:rsidRDefault="003C0C84" w:rsidP="003C0C84">
      <w:pPr>
        <w:tabs>
          <w:tab w:val="left" w:pos="567"/>
        </w:tabs>
        <w:overflowPunct/>
        <w:autoSpaceDE/>
        <w:autoSpaceDN/>
        <w:snapToGrid w:val="0"/>
        <w:spacing w:after="0"/>
        <w:ind w:left="1134" w:hanging="1134"/>
        <w:textAlignment w:val="auto"/>
        <w:rPr>
          <w:rFonts w:ascii="Arial" w:hAnsi="Arial" w:cs="Arial"/>
          <w:lang w:eastAsia="ja-JP"/>
        </w:rPr>
      </w:pPr>
      <w:r>
        <w:rPr>
          <w:rFonts w:ascii="Arial" w:hAnsi="Arial" w:cs="Arial" w:hint="eastAsia"/>
          <w:lang w:eastAsia="ja-JP"/>
        </w:rPr>
        <w:tab/>
        <w:t>-</w:t>
      </w:r>
      <w:r>
        <w:rPr>
          <w:rFonts w:ascii="Arial" w:hAnsi="Arial" w:cs="Arial" w:hint="eastAsia"/>
          <w:lang w:eastAsia="ja-JP"/>
        </w:rPr>
        <w:tab/>
        <w:t>Text Proposal to TS 36.423 (X2AP) on RRC tunnelling in MR-DC in R3-174204</w:t>
      </w:r>
    </w:p>
    <w:p w:rsidR="003C0C84" w:rsidRDefault="003C0C84" w:rsidP="003C0C84">
      <w:pPr>
        <w:tabs>
          <w:tab w:val="left" w:pos="567"/>
        </w:tabs>
        <w:overflowPunct/>
        <w:autoSpaceDE/>
        <w:autoSpaceDN/>
        <w:snapToGrid w:val="0"/>
        <w:spacing w:after="0"/>
        <w:ind w:left="1134" w:hanging="1134"/>
        <w:textAlignment w:val="auto"/>
        <w:rPr>
          <w:rFonts w:ascii="Arial" w:hAnsi="Arial" w:cs="Arial"/>
          <w:lang w:eastAsia="ja-JP"/>
        </w:rPr>
      </w:pPr>
      <w:r>
        <w:rPr>
          <w:rFonts w:ascii="Arial" w:hAnsi="Arial" w:cs="Arial" w:hint="eastAsia"/>
          <w:lang w:eastAsia="ja-JP"/>
        </w:rPr>
        <w:tab/>
        <w:t>-</w:t>
      </w:r>
      <w:r>
        <w:rPr>
          <w:rFonts w:ascii="Arial" w:hAnsi="Arial" w:cs="Arial" w:hint="eastAsia"/>
          <w:lang w:eastAsia="ja-JP"/>
        </w:rPr>
        <w:tab/>
        <w:t>Text Proposal to TS 37.340 (NR Multi-Connectivity Stage 2) on SCG Change in R3-174136</w:t>
      </w:r>
    </w:p>
    <w:p w:rsidR="003C0C84" w:rsidRDefault="003C0C84" w:rsidP="003C0C84">
      <w:pPr>
        <w:tabs>
          <w:tab w:val="left" w:pos="567"/>
        </w:tabs>
        <w:overflowPunct/>
        <w:autoSpaceDE/>
        <w:autoSpaceDN/>
        <w:snapToGrid w:val="0"/>
        <w:spacing w:after="0"/>
        <w:ind w:left="1134" w:hanging="1134"/>
        <w:textAlignment w:val="auto"/>
        <w:rPr>
          <w:rFonts w:ascii="Arial" w:hAnsi="Arial" w:cs="Arial"/>
          <w:lang w:eastAsia="ja-JP"/>
        </w:rPr>
      </w:pPr>
      <w:r>
        <w:rPr>
          <w:rFonts w:ascii="Arial" w:hAnsi="Arial" w:cs="Arial" w:hint="eastAsia"/>
          <w:lang w:eastAsia="ja-JP"/>
        </w:rPr>
        <w:tab/>
        <w:t>-</w:t>
      </w:r>
      <w:r>
        <w:rPr>
          <w:rFonts w:ascii="Arial" w:hAnsi="Arial" w:cs="Arial" w:hint="eastAsia"/>
          <w:lang w:eastAsia="ja-JP"/>
        </w:rPr>
        <w:tab/>
        <w:t>Text Proposal to TS 36.423 (X2AP) on SCG Change in R3-174137</w:t>
      </w:r>
    </w:p>
    <w:p w:rsidR="003C0C84" w:rsidRDefault="003C0C84" w:rsidP="003C0C84">
      <w:pPr>
        <w:tabs>
          <w:tab w:val="left" w:pos="567"/>
        </w:tabs>
        <w:overflowPunct/>
        <w:autoSpaceDE/>
        <w:autoSpaceDN/>
        <w:snapToGrid w:val="0"/>
        <w:spacing w:after="0"/>
        <w:ind w:left="1134" w:hanging="1134"/>
        <w:textAlignment w:val="auto"/>
        <w:rPr>
          <w:rFonts w:ascii="Arial" w:hAnsi="Arial" w:cs="Arial"/>
          <w:lang w:eastAsia="ja-JP"/>
        </w:rPr>
      </w:pPr>
      <w:r>
        <w:rPr>
          <w:rFonts w:ascii="Arial" w:hAnsi="Arial" w:cs="Arial" w:hint="eastAsia"/>
          <w:lang w:eastAsia="ja-JP"/>
        </w:rPr>
        <w:tab/>
        <w:t>-</w:t>
      </w:r>
      <w:r>
        <w:rPr>
          <w:rFonts w:ascii="Arial" w:hAnsi="Arial" w:cs="Arial" w:hint="eastAsia"/>
          <w:lang w:eastAsia="ja-JP"/>
        </w:rPr>
        <w:tab/>
        <w:t>Text Proposal to TS 37.340 (NR Multi-Connectivity Stage 2) on delta signalling in R3-174221</w:t>
      </w:r>
    </w:p>
    <w:p w:rsidR="003C0C84" w:rsidRDefault="003C0C84" w:rsidP="003C0C84">
      <w:pPr>
        <w:tabs>
          <w:tab w:val="left" w:pos="567"/>
        </w:tabs>
        <w:overflowPunct/>
        <w:autoSpaceDE/>
        <w:autoSpaceDN/>
        <w:snapToGrid w:val="0"/>
        <w:spacing w:after="0"/>
        <w:ind w:left="1134" w:hanging="1134"/>
        <w:textAlignment w:val="auto"/>
        <w:rPr>
          <w:rFonts w:ascii="Arial" w:hAnsi="Arial" w:cs="Arial"/>
          <w:lang w:eastAsia="ja-JP"/>
        </w:rPr>
      </w:pPr>
      <w:r>
        <w:rPr>
          <w:rFonts w:ascii="Arial" w:hAnsi="Arial" w:cs="Arial" w:hint="eastAsia"/>
          <w:lang w:eastAsia="ja-JP"/>
        </w:rPr>
        <w:tab/>
        <w:t>-</w:t>
      </w:r>
      <w:r>
        <w:rPr>
          <w:rFonts w:ascii="Arial" w:hAnsi="Arial" w:cs="Arial" w:hint="eastAsia"/>
          <w:lang w:eastAsia="ja-JP"/>
        </w:rPr>
        <w:tab/>
        <w:t>Text Proposal to TS 36.423 (X2AP) on</w:t>
      </w:r>
      <w:r w:rsidRPr="00A96D4E">
        <w:rPr>
          <w:rFonts w:ascii="Arial" w:hAnsi="Arial" w:cs="Arial" w:hint="eastAsia"/>
          <w:lang w:eastAsia="ja-JP"/>
        </w:rPr>
        <w:t xml:space="preserve"> </w:t>
      </w:r>
      <w:r>
        <w:rPr>
          <w:rFonts w:ascii="Arial" w:hAnsi="Arial" w:cs="Arial" w:hint="eastAsia"/>
          <w:lang w:eastAsia="ja-JP"/>
        </w:rPr>
        <w:t>delta signalling in R3-174183</w:t>
      </w:r>
    </w:p>
    <w:p w:rsidR="003C0C84" w:rsidRDefault="003C0C84" w:rsidP="003C0C84">
      <w:pPr>
        <w:tabs>
          <w:tab w:val="left" w:pos="567"/>
        </w:tabs>
        <w:overflowPunct/>
        <w:autoSpaceDE/>
        <w:autoSpaceDN/>
        <w:snapToGrid w:val="0"/>
        <w:spacing w:after="0"/>
        <w:textAlignment w:val="auto"/>
        <w:rPr>
          <w:rFonts w:ascii="Arial" w:hAnsi="Arial" w:cs="Arial"/>
          <w:lang w:eastAsia="ja-JP"/>
        </w:rPr>
      </w:pPr>
      <w:r>
        <w:rPr>
          <w:rFonts w:ascii="Arial" w:hAnsi="Arial" w:cs="Arial" w:hint="eastAsia"/>
          <w:lang w:eastAsia="ja-JP"/>
        </w:rPr>
        <w:tab/>
        <w:t>-</w:t>
      </w:r>
      <w:r>
        <w:rPr>
          <w:rFonts w:ascii="Arial" w:hAnsi="Arial" w:cs="Arial" w:hint="eastAsia"/>
          <w:lang w:eastAsia="ja-JP"/>
        </w:rPr>
        <w:tab/>
        <w:t xml:space="preserve">LS on </w:t>
      </w:r>
      <w:r w:rsidRPr="00A96D4E">
        <w:rPr>
          <w:rFonts w:ascii="Arial" w:hAnsi="Arial" w:cs="Arial"/>
          <w:lang w:eastAsia="ja-JP"/>
        </w:rPr>
        <w:t>MN-initiated SN change for delta signalling</w:t>
      </w:r>
      <w:r>
        <w:rPr>
          <w:rFonts w:ascii="Arial" w:hAnsi="Arial" w:cs="Arial" w:hint="eastAsia"/>
          <w:lang w:eastAsia="ja-JP"/>
        </w:rPr>
        <w:t xml:space="preserve"> in R3-174233</w:t>
      </w:r>
    </w:p>
    <w:p w:rsidR="003C0C84" w:rsidRPr="00A96D4E" w:rsidRDefault="003C0C84" w:rsidP="003C0C84">
      <w:pPr>
        <w:tabs>
          <w:tab w:val="left" w:pos="567"/>
        </w:tabs>
        <w:overflowPunct/>
        <w:autoSpaceDE/>
        <w:autoSpaceDN/>
        <w:snapToGrid w:val="0"/>
        <w:spacing w:after="0"/>
        <w:ind w:left="1134" w:hanging="1134"/>
        <w:textAlignment w:val="auto"/>
        <w:rPr>
          <w:rFonts w:ascii="Arial" w:hAnsi="Arial" w:cs="Arial"/>
          <w:lang w:eastAsia="ja-JP"/>
        </w:rPr>
      </w:pPr>
      <w:r>
        <w:rPr>
          <w:rFonts w:ascii="Arial" w:hAnsi="Arial" w:cs="Arial" w:hint="eastAsia"/>
          <w:lang w:eastAsia="ja-JP"/>
        </w:rPr>
        <w:tab/>
        <w:t>-</w:t>
      </w:r>
      <w:r>
        <w:rPr>
          <w:rFonts w:ascii="Arial" w:hAnsi="Arial" w:cs="Arial" w:hint="eastAsia"/>
          <w:lang w:eastAsia="ja-JP"/>
        </w:rPr>
        <w:tab/>
      </w:r>
      <w:r w:rsidRPr="00A96D4E">
        <w:rPr>
          <w:rFonts w:ascii="Arial" w:hAnsi="Arial" w:cs="Arial"/>
          <w:lang w:eastAsia="ja-JP"/>
        </w:rPr>
        <w:t>It is not needed for MN to trigger the establishment of SCG SRB.</w:t>
      </w:r>
    </w:p>
    <w:p w:rsidR="003C0C84" w:rsidRDefault="003C0C84" w:rsidP="003C0C84">
      <w:pPr>
        <w:tabs>
          <w:tab w:val="left" w:pos="567"/>
        </w:tabs>
        <w:overflowPunct/>
        <w:autoSpaceDE/>
        <w:autoSpaceDN/>
        <w:snapToGrid w:val="0"/>
        <w:spacing w:after="0"/>
        <w:ind w:left="1134" w:hanging="1134"/>
        <w:textAlignment w:val="auto"/>
        <w:rPr>
          <w:rFonts w:ascii="Arial" w:hAnsi="Arial" w:cs="Arial"/>
          <w:lang w:eastAsia="ja-JP"/>
        </w:rPr>
      </w:pPr>
      <w:r>
        <w:rPr>
          <w:rFonts w:ascii="Arial" w:hAnsi="Arial" w:cs="Arial" w:hint="eastAsia"/>
          <w:lang w:eastAsia="ja-JP"/>
        </w:rPr>
        <w:tab/>
        <w:t>-</w:t>
      </w:r>
      <w:r>
        <w:rPr>
          <w:rFonts w:ascii="Arial" w:hAnsi="Arial" w:cs="Arial" w:hint="eastAsia"/>
          <w:lang w:eastAsia="ja-JP"/>
        </w:rPr>
        <w:tab/>
      </w:r>
      <w:r w:rsidRPr="00A96D4E">
        <w:rPr>
          <w:rFonts w:ascii="Arial" w:hAnsi="Arial" w:cs="Arial"/>
          <w:lang w:eastAsia="ja-JP"/>
        </w:rPr>
        <w:t>It is not necessary to support SgNB initiated MCG split SRB release procedure.</w:t>
      </w:r>
    </w:p>
    <w:p w:rsidR="003C0C84" w:rsidRDefault="003C0C84" w:rsidP="003C0C84">
      <w:pPr>
        <w:tabs>
          <w:tab w:val="left" w:pos="567"/>
        </w:tabs>
        <w:overflowPunct/>
        <w:autoSpaceDE/>
        <w:autoSpaceDN/>
        <w:snapToGrid w:val="0"/>
        <w:spacing w:after="0"/>
        <w:ind w:left="1134" w:hanging="1134"/>
        <w:textAlignment w:val="auto"/>
        <w:rPr>
          <w:rFonts w:ascii="Arial" w:hAnsi="Arial" w:cs="Arial"/>
          <w:lang w:eastAsia="ja-JP"/>
        </w:rPr>
      </w:pPr>
      <w:r>
        <w:rPr>
          <w:rFonts w:ascii="Arial" w:hAnsi="Arial" w:cs="Arial" w:hint="eastAsia"/>
          <w:lang w:eastAsia="ja-JP"/>
        </w:rPr>
        <w:tab/>
        <w:t>-</w:t>
      </w:r>
      <w:r>
        <w:rPr>
          <w:rFonts w:ascii="Arial" w:hAnsi="Arial" w:cs="Arial" w:hint="eastAsia"/>
          <w:lang w:eastAsia="ja-JP"/>
        </w:rPr>
        <w:tab/>
        <w:t>Text Proposal to TS 37.340 (NR Multi-Connectivity Stage 2) on UE AMBR in R3-174194</w:t>
      </w:r>
    </w:p>
    <w:p w:rsidR="003C0C84" w:rsidRDefault="003C0C84" w:rsidP="003C0C84">
      <w:pPr>
        <w:tabs>
          <w:tab w:val="left" w:pos="567"/>
        </w:tabs>
        <w:overflowPunct/>
        <w:autoSpaceDE/>
        <w:autoSpaceDN/>
        <w:snapToGrid w:val="0"/>
        <w:spacing w:after="0"/>
        <w:ind w:left="1134" w:hanging="1134"/>
        <w:textAlignment w:val="auto"/>
        <w:rPr>
          <w:rFonts w:ascii="Arial" w:hAnsi="Arial" w:cs="Arial"/>
          <w:lang w:eastAsia="ja-JP"/>
        </w:rPr>
      </w:pPr>
      <w:r>
        <w:rPr>
          <w:rFonts w:ascii="Arial" w:hAnsi="Arial" w:cs="Arial" w:hint="eastAsia"/>
          <w:lang w:eastAsia="ja-JP"/>
        </w:rPr>
        <w:tab/>
        <w:t>-</w:t>
      </w:r>
      <w:r>
        <w:rPr>
          <w:rFonts w:ascii="Arial" w:hAnsi="Arial" w:cs="Arial" w:hint="eastAsia"/>
          <w:lang w:eastAsia="ja-JP"/>
        </w:rPr>
        <w:tab/>
        <w:t>Text Proposal to TS 37.340 (NR Multi-Connectivity Stage 2) on Data volume reporting in R3-174234</w:t>
      </w:r>
    </w:p>
    <w:p w:rsidR="003C0C84" w:rsidRDefault="003C0C84" w:rsidP="003C0C84">
      <w:pPr>
        <w:tabs>
          <w:tab w:val="left" w:pos="567"/>
        </w:tabs>
        <w:overflowPunct/>
        <w:autoSpaceDE/>
        <w:autoSpaceDN/>
        <w:snapToGrid w:val="0"/>
        <w:spacing w:after="0"/>
        <w:ind w:left="1134" w:hanging="1134"/>
        <w:textAlignment w:val="auto"/>
        <w:rPr>
          <w:rFonts w:ascii="Arial" w:hAnsi="Arial" w:cs="Arial"/>
          <w:lang w:eastAsia="ja-JP"/>
        </w:rPr>
      </w:pPr>
      <w:r>
        <w:rPr>
          <w:rFonts w:ascii="Arial" w:hAnsi="Arial" w:cs="Arial" w:hint="eastAsia"/>
          <w:lang w:eastAsia="ja-JP"/>
        </w:rPr>
        <w:tab/>
        <w:t>-</w:t>
      </w:r>
      <w:r>
        <w:rPr>
          <w:rFonts w:ascii="Arial" w:hAnsi="Arial" w:cs="Arial" w:hint="eastAsia"/>
          <w:lang w:eastAsia="ja-JP"/>
        </w:rPr>
        <w:tab/>
        <w:t>Text Proposal to TS 36.300 (E-UTRA and E-UTRAN Stage 2) on Data volume reporting in R3-174106</w:t>
      </w:r>
    </w:p>
    <w:p w:rsidR="003C0C84" w:rsidRDefault="003C0C84" w:rsidP="003C0C84">
      <w:pPr>
        <w:tabs>
          <w:tab w:val="left" w:pos="567"/>
        </w:tabs>
        <w:overflowPunct/>
        <w:autoSpaceDE/>
        <w:autoSpaceDN/>
        <w:snapToGrid w:val="0"/>
        <w:spacing w:after="0"/>
        <w:ind w:left="1134" w:hanging="1134"/>
        <w:textAlignment w:val="auto"/>
        <w:rPr>
          <w:rFonts w:ascii="Arial" w:hAnsi="Arial" w:cs="Arial"/>
          <w:lang w:eastAsia="ja-JP"/>
        </w:rPr>
      </w:pPr>
      <w:r>
        <w:rPr>
          <w:rFonts w:ascii="Arial" w:hAnsi="Arial" w:cs="Arial" w:hint="eastAsia"/>
          <w:lang w:eastAsia="ja-JP"/>
        </w:rPr>
        <w:tab/>
        <w:t>-</w:t>
      </w:r>
      <w:r>
        <w:rPr>
          <w:rFonts w:ascii="Arial" w:hAnsi="Arial" w:cs="Arial" w:hint="eastAsia"/>
          <w:lang w:eastAsia="ja-JP"/>
        </w:rPr>
        <w:tab/>
        <w:t>Text Proposal to TS 36.413 (S1AP) on Data volume reporting in R3-174235</w:t>
      </w:r>
    </w:p>
    <w:p w:rsidR="003C0C84" w:rsidRDefault="003C0C84" w:rsidP="003C0C84">
      <w:pPr>
        <w:tabs>
          <w:tab w:val="left" w:pos="567"/>
        </w:tabs>
        <w:overflowPunct/>
        <w:autoSpaceDE/>
        <w:autoSpaceDN/>
        <w:snapToGrid w:val="0"/>
        <w:spacing w:after="0"/>
        <w:textAlignment w:val="auto"/>
        <w:rPr>
          <w:rFonts w:ascii="Arial" w:hAnsi="Arial" w:cs="Arial"/>
          <w:lang w:eastAsia="ja-JP"/>
        </w:rPr>
      </w:pPr>
    </w:p>
    <w:p w:rsidR="003C0C84" w:rsidRDefault="003C0C84" w:rsidP="003C0C84">
      <w:pPr>
        <w:tabs>
          <w:tab w:val="left" w:pos="567"/>
        </w:tabs>
        <w:overflowPunct/>
        <w:autoSpaceDE/>
        <w:autoSpaceDN/>
        <w:snapToGrid w:val="0"/>
        <w:spacing w:after="0"/>
        <w:textAlignment w:val="auto"/>
        <w:rPr>
          <w:rFonts w:ascii="Arial" w:hAnsi="Arial" w:cs="Arial"/>
          <w:lang w:eastAsia="ja-JP"/>
        </w:rPr>
      </w:pPr>
      <w:r w:rsidRPr="00D422E3">
        <w:rPr>
          <w:rFonts w:ascii="Arial" w:hAnsi="Arial" w:cs="Arial"/>
        </w:rPr>
        <w:t xml:space="preserve">On </w:t>
      </w:r>
      <w:r>
        <w:rPr>
          <w:rFonts w:ascii="Arial" w:hAnsi="Arial" w:cs="Arial" w:hint="eastAsia"/>
          <w:lang w:eastAsia="ja-JP"/>
        </w:rPr>
        <w:t>User Plane Aspects for DC</w:t>
      </w:r>
      <w:r w:rsidRPr="00D422E3">
        <w:rPr>
          <w:rFonts w:ascii="Arial" w:hAnsi="Arial" w:cs="Arial"/>
        </w:rPr>
        <w:t>,</w:t>
      </w:r>
      <w:r>
        <w:rPr>
          <w:rFonts w:ascii="Arial" w:hAnsi="Arial" w:cs="Arial" w:hint="eastAsia"/>
          <w:lang w:eastAsia="ja-JP"/>
        </w:rPr>
        <w:t xml:space="preserve"> </w:t>
      </w:r>
      <w:r w:rsidRPr="00D422E3">
        <w:rPr>
          <w:rFonts w:ascii="Arial" w:hAnsi="Arial" w:cs="Arial"/>
        </w:rPr>
        <w:t xml:space="preserve">the followings were </w:t>
      </w:r>
      <w:r>
        <w:rPr>
          <w:rFonts w:ascii="Arial" w:hAnsi="Arial" w:cs="Arial" w:hint="eastAsia"/>
          <w:lang w:eastAsia="ja-JP"/>
        </w:rPr>
        <w:t>agreed</w:t>
      </w:r>
      <w:r w:rsidRPr="00D422E3">
        <w:rPr>
          <w:rFonts w:ascii="Arial" w:hAnsi="Arial" w:cs="Arial"/>
        </w:rPr>
        <w:t>:</w:t>
      </w:r>
    </w:p>
    <w:p w:rsidR="003C0C84" w:rsidRDefault="003C0C84" w:rsidP="003C0C84">
      <w:pPr>
        <w:tabs>
          <w:tab w:val="left" w:pos="567"/>
        </w:tabs>
        <w:overflowPunct/>
        <w:autoSpaceDE/>
        <w:autoSpaceDN/>
        <w:snapToGrid w:val="0"/>
        <w:spacing w:after="0"/>
        <w:textAlignment w:val="auto"/>
        <w:rPr>
          <w:rFonts w:ascii="Arial" w:hAnsi="Arial" w:cs="Arial"/>
          <w:lang w:eastAsia="ja-JP"/>
        </w:rPr>
      </w:pPr>
      <w:r>
        <w:rPr>
          <w:rFonts w:ascii="Arial" w:hAnsi="Arial" w:cs="Arial" w:hint="eastAsia"/>
          <w:lang w:eastAsia="ja-JP"/>
        </w:rPr>
        <w:tab/>
        <w:t>-</w:t>
      </w:r>
      <w:r>
        <w:rPr>
          <w:rFonts w:ascii="Arial" w:hAnsi="Arial" w:cs="Arial" w:hint="eastAsia"/>
          <w:lang w:eastAsia="ja-JP"/>
        </w:rPr>
        <w:tab/>
      </w:r>
      <w:r w:rsidRPr="00A96D4E">
        <w:rPr>
          <w:rFonts w:ascii="Arial" w:hAnsi="Arial" w:cs="Arial"/>
          <w:lang w:eastAsia="ja-JP"/>
        </w:rPr>
        <w:t>Include in DDDS the highest transmitted PDCP SN</w:t>
      </w:r>
    </w:p>
    <w:p w:rsidR="003C0C84" w:rsidRDefault="003C0C84" w:rsidP="003C0C84">
      <w:pPr>
        <w:tabs>
          <w:tab w:val="left" w:pos="567"/>
        </w:tabs>
        <w:overflowPunct/>
        <w:autoSpaceDE/>
        <w:autoSpaceDN/>
        <w:snapToGrid w:val="0"/>
        <w:spacing w:after="0"/>
        <w:ind w:left="567" w:hanging="567"/>
        <w:textAlignment w:val="auto"/>
        <w:rPr>
          <w:rFonts w:ascii="Arial" w:hAnsi="Arial" w:cs="Arial"/>
          <w:lang w:eastAsia="ja-JP"/>
        </w:rPr>
      </w:pPr>
      <w:r>
        <w:rPr>
          <w:rFonts w:ascii="Arial" w:hAnsi="Arial" w:cs="Arial" w:hint="eastAsia"/>
          <w:lang w:eastAsia="ja-JP"/>
        </w:rPr>
        <w:tab/>
        <w:t>-</w:t>
      </w:r>
      <w:r>
        <w:rPr>
          <w:rFonts w:ascii="Arial" w:hAnsi="Arial" w:cs="Arial" w:hint="eastAsia"/>
          <w:lang w:eastAsia="ja-JP"/>
        </w:rPr>
        <w:tab/>
      </w:r>
      <w:r w:rsidRPr="00A96D4E">
        <w:rPr>
          <w:rFonts w:ascii="Arial" w:hAnsi="Arial" w:cs="Arial"/>
          <w:lang w:eastAsia="ja-JP"/>
        </w:rPr>
        <w:t>Add a flag to the DL user data PDU; when receiving the message with the flag, the corresponding node shall send DDDS</w:t>
      </w:r>
    </w:p>
    <w:p w:rsidR="003C0C84" w:rsidRDefault="003C0C84" w:rsidP="003C0C84">
      <w:pPr>
        <w:tabs>
          <w:tab w:val="left" w:pos="567"/>
        </w:tabs>
        <w:overflowPunct/>
        <w:autoSpaceDE/>
        <w:autoSpaceDN/>
        <w:snapToGrid w:val="0"/>
        <w:spacing w:after="0"/>
        <w:ind w:left="567" w:hanging="567"/>
        <w:textAlignment w:val="auto"/>
        <w:rPr>
          <w:rFonts w:ascii="Arial" w:hAnsi="Arial" w:cs="Arial"/>
          <w:lang w:eastAsia="ja-JP"/>
        </w:rPr>
      </w:pPr>
      <w:r>
        <w:rPr>
          <w:rFonts w:ascii="Arial" w:hAnsi="Arial" w:cs="Arial" w:hint="eastAsia"/>
          <w:lang w:eastAsia="ja-JP"/>
        </w:rPr>
        <w:tab/>
      </w:r>
      <w:r>
        <w:rPr>
          <w:rFonts w:ascii="Arial" w:hAnsi="Arial" w:cs="Arial" w:hint="eastAsia"/>
          <w:lang w:eastAsia="ja-JP"/>
        </w:rPr>
        <w:tab/>
        <w:t>-</w:t>
      </w:r>
      <w:r>
        <w:rPr>
          <w:rFonts w:ascii="Arial" w:hAnsi="Arial" w:cs="Arial" w:hint="eastAsia"/>
          <w:lang w:eastAsia="ja-JP"/>
        </w:rPr>
        <w:tab/>
      </w:r>
      <w:r w:rsidRPr="00A96D4E">
        <w:rPr>
          <w:rFonts w:ascii="Arial" w:hAnsi="Arial" w:cs="Arial"/>
          <w:lang w:eastAsia="ja-JP"/>
        </w:rPr>
        <w:t>Sending an empty DL data PDU is not precluded (no impact on specifications)</w:t>
      </w:r>
    </w:p>
    <w:p w:rsidR="003C0C84" w:rsidRDefault="003C0C84" w:rsidP="003C0C84">
      <w:pPr>
        <w:tabs>
          <w:tab w:val="left" w:pos="567"/>
        </w:tabs>
        <w:overflowPunct/>
        <w:autoSpaceDE/>
        <w:autoSpaceDN/>
        <w:snapToGrid w:val="0"/>
        <w:spacing w:after="0"/>
        <w:ind w:left="1134" w:hanging="1134"/>
        <w:textAlignment w:val="auto"/>
        <w:rPr>
          <w:rFonts w:ascii="Arial" w:hAnsi="Arial" w:cs="Arial"/>
          <w:lang w:eastAsia="ja-JP"/>
        </w:rPr>
      </w:pPr>
      <w:r>
        <w:rPr>
          <w:rFonts w:ascii="Arial" w:hAnsi="Arial" w:cs="Arial" w:hint="eastAsia"/>
          <w:lang w:eastAsia="ja-JP"/>
        </w:rPr>
        <w:tab/>
        <w:t>-</w:t>
      </w:r>
      <w:r>
        <w:rPr>
          <w:rFonts w:ascii="Arial" w:hAnsi="Arial" w:cs="Arial" w:hint="eastAsia"/>
          <w:lang w:eastAsia="ja-JP"/>
        </w:rPr>
        <w:tab/>
        <w:t xml:space="preserve">Text Proposal to TS 38.425 (X2UP) on </w:t>
      </w:r>
      <w:r w:rsidRPr="00A96D4E">
        <w:rPr>
          <w:rFonts w:ascii="Arial" w:hAnsi="Arial" w:cs="Arial"/>
          <w:lang w:eastAsia="ja-JP"/>
        </w:rPr>
        <w:t>UP enhancements</w:t>
      </w:r>
      <w:r>
        <w:rPr>
          <w:rFonts w:ascii="Arial" w:hAnsi="Arial" w:cs="Arial" w:hint="eastAsia"/>
          <w:lang w:eastAsia="ja-JP"/>
        </w:rPr>
        <w:t xml:space="preserve"> in R3-174222</w:t>
      </w:r>
    </w:p>
    <w:p w:rsidR="003C0C84" w:rsidRDefault="003C0C84" w:rsidP="003C0C84">
      <w:pPr>
        <w:tabs>
          <w:tab w:val="left" w:pos="567"/>
        </w:tabs>
        <w:overflowPunct/>
        <w:autoSpaceDE/>
        <w:autoSpaceDN/>
        <w:snapToGrid w:val="0"/>
        <w:spacing w:after="0"/>
        <w:ind w:left="1134" w:hanging="1134"/>
        <w:textAlignment w:val="auto"/>
        <w:rPr>
          <w:rFonts w:ascii="Arial" w:hAnsi="Arial" w:cs="Arial"/>
          <w:lang w:eastAsia="ja-JP"/>
        </w:rPr>
      </w:pPr>
      <w:r>
        <w:rPr>
          <w:rFonts w:ascii="Arial" w:hAnsi="Arial" w:cs="Arial" w:hint="eastAsia"/>
          <w:lang w:eastAsia="ja-JP"/>
        </w:rPr>
        <w:tab/>
        <w:t>-</w:t>
      </w:r>
      <w:r>
        <w:rPr>
          <w:rFonts w:ascii="Arial" w:hAnsi="Arial" w:cs="Arial" w:hint="eastAsia"/>
          <w:lang w:eastAsia="ja-JP"/>
        </w:rPr>
        <w:tab/>
      </w:r>
      <w:r w:rsidRPr="00A96D4E">
        <w:rPr>
          <w:rFonts w:ascii="Arial" w:hAnsi="Arial" w:cs="Arial"/>
          <w:lang w:eastAsia="ja-JP"/>
        </w:rPr>
        <w:t xml:space="preserve">As working assumption, </w:t>
      </w:r>
      <w:r>
        <w:rPr>
          <w:rFonts w:ascii="Arial" w:hAnsi="Arial" w:cs="Arial" w:hint="eastAsia"/>
          <w:lang w:eastAsia="ja-JP"/>
        </w:rPr>
        <w:t>t</w:t>
      </w:r>
      <w:r w:rsidRPr="00A96D4E">
        <w:rPr>
          <w:rFonts w:ascii="Arial" w:hAnsi="Arial" w:cs="Arial"/>
          <w:lang w:eastAsia="ja-JP"/>
        </w:rPr>
        <w:t>he same GTP-U extension header shall be used over X2, Xn and F1; we shall specify F1-only enhancements (if any) e.g. by defining additional frame format PDU types, IEs, or appropriate extensions, which only apply to F1.</w:t>
      </w:r>
    </w:p>
    <w:p w:rsidR="003C0C84" w:rsidRDefault="003C0C84" w:rsidP="003C0C84">
      <w:pPr>
        <w:tabs>
          <w:tab w:val="left" w:pos="567"/>
        </w:tabs>
        <w:overflowPunct/>
        <w:autoSpaceDE/>
        <w:autoSpaceDN/>
        <w:snapToGrid w:val="0"/>
        <w:spacing w:after="0"/>
        <w:ind w:left="1134" w:hanging="1134"/>
        <w:textAlignment w:val="auto"/>
        <w:rPr>
          <w:rFonts w:ascii="Arial" w:hAnsi="Arial" w:cs="Arial"/>
          <w:lang w:eastAsia="ja-JP"/>
        </w:rPr>
      </w:pPr>
      <w:r>
        <w:rPr>
          <w:rFonts w:ascii="Arial" w:hAnsi="Arial" w:cs="Arial" w:hint="eastAsia"/>
          <w:lang w:eastAsia="ja-JP"/>
        </w:rPr>
        <w:tab/>
        <w:t>-</w:t>
      </w:r>
      <w:r>
        <w:rPr>
          <w:rFonts w:ascii="Arial" w:hAnsi="Arial" w:cs="Arial" w:hint="eastAsia"/>
          <w:lang w:eastAsia="ja-JP"/>
        </w:rPr>
        <w:tab/>
      </w:r>
      <w:r w:rsidRPr="00A96D4E">
        <w:rPr>
          <w:rFonts w:ascii="Arial" w:hAnsi="Arial" w:cs="Arial"/>
          <w:lang w:eastAsia="ja-JP"/>
        </w:rPr>
        <w:t>Handle UP DL PDCP PDU duplication by introducing discarding mechanism; the existing data fram</w:t>
      </w:r>
      <w:r>
        <w:rPr>
          <w:rFonts w:ascii="Arial" w:hAnsi="Arial" w:cs="Arial" w:hint="eastAsia"/>
          <w:lang w:eastAsia="ja-JP"/>
        </w:rPr>
        <w:t>e</w:t>
      </w:r>
      <w:r w:rsidRPr="00A96D4E">
        <w:rPr>
          <w:rFonts w:ascii="Arial" w:hAnsi="Arial" w:cs="Arial"/>
          <w:lang w:eastAsia="ja-JP"/>
        </w:rPr>
        <w:t xml:space="preserve"> shall be reused.</w:t>
      </w:r>
    </w:p>
    <w:p w:rsidR="003C0C84" w:rsidRPr="00A96D4E" w:rsidRDefault="003C0C84" w:rsidP="003C0C84">
      <w:pPr>
        <w:tabs>
          <w:tab w:val="left" w:pos="567"/>
        </w:tabs>
        <w:overflowPunct/>
        <w:autoSpaceDE/>
        <w:autoSpaceDN/>
        <w:snapToGrid w:val="0"/>
        <w:spacing w:after="0"/>
        <w:textAlignment w:val="auto"/>
        <w:rPr>
          <w:rFonts w:ascii="Arial" w:hAnsi="Arial" w:cs="Arial"/>
          <w:lang w:eastAsia="ja-JP"/>
        </w:rPr>
      </w:pPr>
    </w:p>
    <w:p w:rsidR="003C0C84" w:rsidRPr="00A96D4E" w:rsidRDefault="003C0C84" w:rsidP="003C0C84">
      <w:pPr>
        <w:tabs>
          <w:tab w:val="left" w:pos="567"/>
        </w:tabs>
        <w:overflowPunct/>
        <w:autoSpaceDE/>
        <w:autoSpaceDN/>
        <w:snapToGrid w:val="0"/>
        <w:spacing w:after="0"/>
        <w:textAlignment w:val="auto"/>
        <w:rPr>
          <w:rFonts w:ascii="Arial" w:hAnsi="Arial" w:cs="Arial"/>
          <w:lang w:eastAsia="ja-JP"/>
        </w:rPr>
      </w:pPr>
    </w:p>
    <w:p w:rsidR="003C0C84" w:rsidRPr="00A96D4E" w:rsidRDefault="003C0C84" w:rsidP="003C0C84">
      <w:pPr>
        <w:tabs>
          <w:tab w:val="left" w:pos="567"/>
        </w:tabs>
        <w:overflowPunct/>
        <w:autoSpaceDE/>
        <w:autoSpaceDN/>
        <w:snapToGrid w:val="0"/>
        <w:spacing w:after="0"/>
        <w:textAlignment w:val="auto"/>
        <w:rPr>
          <w:rFonts w:ascii="Arial" w:hAnsi="Arial" w:cs="Arial"/>
          <w:lang w:eastAsia="ja-JP"/>
        </w:rPr>
      </w:pPr>
    </w:p>
    <w:p w:rsidR="003C0C84" w:rsidRDefault="003C0C84" w:rsidP="003C0C84">
      <w:pPr>
        <w:tabs>
          <w:tab w:val="left" w:pos="567"/>
        </w:tabs>
        <w:overflowPunct/>
        <w:autoSpaceDE/>
        <w:autoSpaceDN/>
        <w:snapToGrid w:val="0"/>
        <w:spacing w:after="0"/>
        <w:textAlignment w:val="auto"/>
        <w:rPr>
          <w:rFonts w:ascii="Arial" w:hAnsi="Arial" w:cs="Arial"/>
          <w:lang w:eastAsia="ja-JP"/>
        </w:rPr>
      </w:pPr>
      <w:r w:rsidRPr="00D422E3">
        <w:rPr>
          <w:rFonts w:ascii="Arial" w:hAnsi="Arial" w:cs="Arial"/>
        </w:rPr>
        <w:t xml:space="preserve">On </w:t>
      </w:r>
      <w:r>
        <w:rPr>
          <w:rFonts w:ascii="Arial" w:hAnsi="Arial" w:cs="Arial" w:hint="eastAsia"/>
          <w:lang w:eastAsia="ja-JP"/>
        </w:rPr>
        <w:t>Higher layer functional split)</w:t>
      </w:r>
      <w:proofErr w:type="gramStart"/>
      <w:r w:rsidRPr="00D422E3">
        <w:rPr>
          <w:rFonts w:ascii="Arial" w:hAnsi="Arial" w:cs="Arial"/>
        </w:rPr>
        <w:t>,the</w:t>
      </w:r>
      <w:proofErr w:type="gramEnd"/>
      <w:r w:rsidRPr="00D422E3">
        <w:rPr>
          <w:rFonts w:ascii="Arial" w:hAnsi="Arial" w:cs="Arial"/>
        </w:rPr>
        <w:t xml:space="preserve"> followings were </w:t>
      </w:r>
      <w:r>
        <w:rPr>
          <w:rFonts w:ascii="Arial" w:hAnsi="Arial" w:cs="Arial" w:hint="eastAsia"/>
          <w:lang w:eastAsia="ja-JP"/>
        </w:rPr>
        <w:t>agreed</w:t>
      </w:r>
      <w:r w:rsidRPr="00D422E3">
        <w:rPr>
          <w:rFonts w:ascii="Arial" w:hAnsi="Arial" w:cs="Arial"/>
        </w:rPr>
        <w:t>:</w:t>
      </w:r>
    </w:p>
    <w:p w:rsidR="003C0C84" w:rsidRDefault="003C0C84" w:rsidP="003C0C84">
      <w:pPr>
        <w:tabs>
          <w:tab w:val="left" w:pos="567"/>
        </w:tabs>
        <w:overflowPunct/>
        <w:autoSpaceDE/>
        <w:autoSpaceDN/>
        <w:snapToGrid w:val="0"/>
        <w:spacing w:after="0"/>
        <w:ind w:left="1134" w:hanging="1134"/>
        <w:textAlignment w:val="auto"/>
        <w:rPr>
          <w:rFonts w:ascii="Arial" w:hAnsi="Arial" w:cs="Arial"/>
          <w:lang w:eastAsia="ja-JP"/>
        </w:rPr>
      </w:pPr>
      <w:r>
        <w:rPr>
          <w:rFonts w:ascii="Arial" w:hAnsi="Arial" w:cs="Arial" w:hint="eastAsia"/>
          <w:lang w:eastAsia="ja-JP"/>
        </w:rPr>
        <w:tab/>
        <w:t>-</w:t>
      </w:r>
      <w:r>
        <w:rPr>
          <w:rFonts w:ascii="Arial" w:hAnsi="Arial" w:cs="Arial" w:hint="eastAsia"/>
          <w:lang w:eastAsia="ja-JP"/>
        </w:rPr>
        <w:tab/>
      </w:r>
      <w:r w:rsidRPr="00A96D4E">
        <w:rPr>
          <w:rFonts w:ascii="Arial" w:hAnsi="Arial" w:cs="Arial"/>
          <w:lang w:eastAsia="ja-JP"/>
        </w:rPr>
        <w:t>Establishing multiple SCTP associations between one CU and one DU is allowed</w:t>
      </w:r>
      <w:r>
        <w:rPr>
          <w:rFonts w:ascii="Arial" w:hAnsi="Arial" w:cs="Arial" w:hint="eastAsia"/>
          <w:lang w:eastAsia="ja-JP"/>
        </w:rPr>
        <w:t>.</w:t>
      </w:r>
    </w:p>
    <w:p w:rsidR="003C0C84" w:rsidRDefault="003C0C84" w:rsidP="003C0C84">
      <w:pPr>
        <w:tabs>
          <w:tab w:val="left" w:pos="567"/>
        </w:tabs>
        <w:overflowPunct/>
        <w:autoSpaceDE/>
        <w:autoSpaceDN/>
        <w:snapToGrid w:val="0"/>
        <w:spacing w:after="0"/>
        <w:ind w:left="1134" w:hanging="1134"/>
        <w:textAlignment w:val="auto"/>
        <w:rPr>
          <w:rFonts w:ascii="Arial" w:hAnsi="Arial" w:cs="Arial"/>
          <w:lang w:eastAsia="ja-JP"/>
        </w:rPr>
      </w:pPr>
      <w:r>
        <w:rPr>
          <w:rFonts w:ascii="Arial" w:hAnsi="Arial" w:cs="Arial" w:hint="eastAsia"/>
          <w:lang w:eastAsia="ja-JP"/>
        </w:rPr>
        <w:tab/>
        <w:t>-</w:t>
      </w:r>
      <w:r>
        <w:rPr>
          <w:rFonts w:ascii="Arial" w:hAnsi="Arial" w:cs="Arial" w:hint="eastAsia"/>
          <w:lang w:eastAsia="ja-JP"/>
        </w:rPr>
        <w:tab/>
      </w:r>
      <w:r w:rsidRPr="00A96D4E">
        <w:rPr>
          <w:rFonts w:ascii="Arial" w:hAnsi="Arial" w:cs="Arial"/>
          <w:lang w:eastAsia="ja-JP"/>
        </w:rPr>
        <w:t>There shall be one SCTP association for e.g. F1 Setup, Reset, config update, SI/Cell Information Exchanges, with the possibility of fail-over to a new association; running other F1-C procedures over the same SCTP association is not precluded</w:t>
      </w:r>
    </w:p>
    <w:p w:rsidR="003C0C84" w:rsidRDefault="003C0C84" w:rsidP="003C0C84">
      <w:pPr>
        <w:tabs>
          <w:tab w:val="left" w:pos="567"/>
        </w:tabs>
        <w:overflowPunct/>
        <w:autoSpaceDE/>
        <w:autoSpaceDN/>
        <w:snapToGrid w:val="0"/>
        <w:spacing w:after="0"/>
        <w:ind w:left="1134" w:hanging="1134"/>
        <w:textAlignment w:val="auto"/>
        <w:rPr>
          <w:rFonts w:ascii="Arial" w:hAnsi="Arial" w:cs="Arial"/>
          <w:lang w:eastAsia="ja-JP"/>
        </w:rPr>
      </w:pPr>
      <w:r>
        <w:rPr>
          <w:rFonts w:ascii="Arial" w:hAnsi="Arial" w:cs="Arial" w:hint="eastAsia"/>
          <w:lang w:eastAsia="ja-JP"/>
        </w:rPr>
        <w:tab/>
        <w:t>-</w:t>
      </w:r>
      <w:r>
        <w:rPr>
          <w:rFonts w:ascii="Arial" w:hAnsi="Arial" w:cs="Arial" w:hint="eastAsia"/>
          <w:lang w:eastAsia="ja-JP"/>
        </w:rPr>
        <w:tab/>
        <w:t>Text Proposal to TS 38.401 (NG-RAN architecture description) on multiple SCTP association in R3-174118</w:t>
      </w:r>
    </w:p>
    <w:p w:rsidR="003C0C84" w:rsidRDefault="003C0C84" w:rsidP="003C0C84">
      <w:pPr>
        <w:tabs>
          <w:tab w:val="left" w:pos="567"/>
        </w:tabs>
        <w:overflowPunct/>
        <w:autoSpaceDE/>
        <w:autoSpaceDN/>
        <w:snapToGrid w:val="0"/>
        <w:spacing w:after="0"/>
        <w:ind w:left="1134" w:hanging="1134"/>
        <w:textAlignment w:val="auto"/>
        <w:rPr>
          <w:rFonts w:ascii="Arial" w:hAnsi="Arial" w:cs="Arial"/>
          <w:lang w:eastAsia="ja-JP"/>
        </w:rPr>
      </w:pPr>
      <w:r>
        <w:rPr>
          <w:rFonts w:ascii="Arial" w:hAnsi="Arial" w:cs="Arial" w:hint="eastAsia"/>
          <w:lang w:eastAsia="ja-JP"/>
        </w:rPr>
        <w:tab/>
        <w:t>-</w:t>
      </w:r>
      <w:r>
        <w:rPr>
          <w:rFonts w:ascii="Arial" w:hAnsi="Arial" w:cs="Arial" w:hint="eastAsia"/>
          <w:lang w:eastAsia="ja-JP"/>
        </w:rPr>
        <w:tab/>
        <w:t xml:space="preserve">On </w:t>
      </w:r>
      <w:r w:rsidRPr="00A96D4E">
        <w:rPr>
          <w:rFonts w:ascii="Arial" w:hAnsi="Arial" w:cs="Arial"/>
          <w:lang w:eastAsia="ja-JP"/>
        </w:rPr>
        <w:t>gNB-DU ID</w:t>
      </w:r>
      <w:r>
        <w:rPr>
          <w:rFonts w:ascii="Arial" w:hAnsi="Arial" w:cs="Arial" w:hint="eastAsia"/>
          <w:lang w:eastAsia="ja-JP"/>
        </w:rPr>
        <w:t>,</w:t>
      </w:r>
    </w:p>
    <w:p w:rsidR="003C0C84" w:rsidRDefault="003C0C84" w:rsidP="003C0C84">
      <w:pPr>
        <w:tabs>
          <w:tab w:val="left" w:pos="567"/>
        </w:tabs>
        <w:overflowPunct/>
        <w:autoSpaceDE/>
        <w:autoSpaceDN/>
        <w:snapToGrid w:val="0"/>
        <w:spacing w:after="0"/>
        <w:ind w:left="1134" w:hanging="1134"/>
        <w:textAlignment w:val="auto"/>
        <w:rPr>
          <w:rFonts w:ascii="Arial" w:hAnsi="Arial" w:cs="Arial"/>
          <w:lang w:eastAsia="ja-JP"/>
        </w:rPr>
      </w:pPr>
      <w:r>
        <w:rPr>
          <w:rFonts w:ascii="Arial" w:hAnsi="Arial" w:cs="Arial" w:hint="eastAsia"/>
          <w:lang w:eastAsia="ja-JP"/>
        </w:rPr>
        <w:tab/>
      </w:r>
      <w:r>
        <w:rPr>
          <w:rFonts w:ascii="Arial" w:hAnsi="Arial" w:cs="Arial" w:hint="eastAsia"/>
          <w:lang w:eastAsia="ja-JP"/>
        </w:rPr>
        <w:tab/>
        <w:t>-</w:t>
      </w:r>
      <w:r>
        <w:rPr>
          <w:rFonts w:ascii="Arial" w:hAnsi="Arial" w:cs="Arial" w:hint="eastAsia"/>
          <w:lang w:eastAsia="ja-JP"/>
        </w:rPr>
        <w:tab/>
      </w:r>
      <w:r w:rsidRPr="00A96D4E">
        <w:rPr>
          <w:rFonts w:ascii="Arial" w:hAnsi="Arial" w:cs="Arial"/>
          <w:lang w:eastAsia="ja-JP"/>
        </w:rPr>
        <w:t>Define gNB-DU ID, used to identify gNB-DU only over F1AP procedures; gNB-DU ID is not connected to cell identifiers</w:t>
      </w:r>
    </w:p>
    <w:p w:rsidR="003C0C84" w:rsidRDefault="003C0C84" w:rsidP="003C0C84">
      <w:pPr>
        <w:tabs>
          <w:tab w:val="left" w:pos="567"/>
        </w:tabs>
        <w:overflowPunct/>
        <w:autoSpaceDE/>
        <w:autoSpaceDN/>
        <w:snapToGrid w:val="0"/>
        <w:spacing w:after="0"/>
        <w:ind w:left="1134" w:hanging="1134"/>
        <w:textAlignment w:val="auto"/>
        <w:rPr>
          <w:rFonts w:ascii="Arial" w:hAnsi="Arial" w:cs="Arial"/>
          <w:lang w:eastAsia="ja-JP"/>
        </w:rPr>
      </w:pPr>
      <w:r>
        <w:rPr>
          <w:rFonts w:ascii="Arial" w:hAnsi="Arial" w:cs="Arial" w:hint="eastAsia"/>
          <w:lang w:eastAsia="ja-JP"/>
        </w:rPr>
        <w:tab/>
      </w:r>
      <w:r>
        <w:rPr>
          <w:rFonts w:ascii="Arial" w:hAnsi="Arial" w:cs="Arial" w:hint="eastAsia"/>
          <w:lang w:eastAsia="ja-JP"/>
        </w:rPr>
        <w:tab/>
        <w:t>-</w:t>
      </w:r>
      <w:r>
        <w:rPr>
          <w:rFonts w:ascii="Arial" w:hAnsi="Arial" w:cs="Arial" w:hint="eastAsia"/>
          <w:lang w:eastAsia="ja-JP"/>
        </w:rPr>
        <w:tab/>
      </w:r>
      <w:proofErr w:type="gramStart"/>
      <w:r w:rsidRPr="00A96D4E">
        <w:rPr>
          <w:rFonts w:ascii="Arial" w:hAnsi="Arial" w:cs="Arial"/>
          <w:lang w:eastAsia="ja-JP"/>
        </w:rPr>
        <w:t>gNB-DU</w:t>
      </w:r>
      <w:proofErr w:type="gramEnd"/>
      <w:r w:rsidRPr="00A96D4E">
        <w:rPr>
          <w:rFonts w:ascii="Arial" w:hAnsi="Arial" w:cs="Arial"/>
          <w:lang w:eastAsia="ja-JP"/>
        </w:rPr>
        <w:t xml:space="preserve"> ID should be unique at least within a CU</w:t>
      </w:r>
    </w:p>
    <w:p w:rsidR="003C0C84" w:rsidRDefault="003C0C84" w:rsidP="003C0C84">
      <w:pPr>
        <w:tabs>
          <w:tab w:val="left" w:pos="567"/>
        </w:tabs>
        <w:overflowPunct/>
        <w:autoSpaceDE/>
        <w:autoSpaceDN/>
        <w:snapToGrid w:val="0"/>
        <w:spacing w:after="0"/>
        <w:ind w:leftChars="100" w:left="1334" w:hanging="1134"/>
        <w:textAlignment w:val="auto"/>
        <w:rPr>
          <w:rFonts w:ascii="Arial" w:hAnsi="Arial" w:cs="Arial"/>
          <w:lang w:eastAsia="ja-JP"/>
        </w:rPr>
      </w:pPr>
      <w:r>
        <w:rPr>
          <w:rFonts w:ascii="Arial" w:hAnsi="Arial" w:cs="Arial" w:hint="eastAsia"/>
          <w:lang w:eastAsia="ja-JP"/>
        </w:rPr>
        <w:tab/>
        <w:t>-</w:t>
      </w:r>
      <w:r>
        <w:rPr>
          <w:rFonts w:ascii="Arial" w:hAnsi="Arial" w:cs="Arial" w:hint="eastAsia"/>
          <w:lang w:eastAsia="ja-JP"/>
        </w:rPr>
        <w:tab/>
      </w:r>
      <w:proofErr w:type="gramStart"/>
      <w:r w:rsidRPr="00A96D4E">
        <w:rPr>
          <w:rFonts w:ascii="Arial" w:hAnsi="Arial" w:cs="Arial"/>
          <w:lang w:eastAsia="ja-JP"/>
        </w:rPr>
        <w:t>gNB-DU</w:t>
      </w:r>
      <w:proofErr w:type="gramEnd"/>
      <w:r w:rsidRPr="00A96D4E">
        <w:rPr>
          <w:rFonts w:ascii="Arial" w:hAnsi="Arial" w:cs="Arial"/>
          <w:lang w:eastAsia="ja-JP"/>
        </w:rPr>
        <w:t xml:space="preserve"> ID is configured by gNB-DU OAM</w:t>
      </w:r>
    </w:p>
    <w:p w:rsidR="003C0C84" w:rsidRDefault="003C0C84" w:rsidP="003C0C84">
      <w:pPr>
        <w:tabs>
          <w:tab w:val="left" w:pos="567"/>
        </w:tabs>
        <w:overflowPunct/>
        <w:autoSpaceDE/>
        <w:autoSpaceDN/>
        <w:snapToGrid w:val="0"/>
        <w:spacing w:after="0"/>
        <w:ind w:leftChars="100" w:left="1334" w:hanging="1134"/>
        <w:textAlignment w:val="auto"/>
        <w:rPr>
          <w:rFonts w:ascii="Arial" w:hAnsi="Arial" w:cs="Arial"/>
          <w:lang w:eastAsia="ja-JP"/>
        </w:rPr>
      </w:pPr>
      <w:r>
        <w:rPr>
          <w:rFonts w:ascii="Arial" w:hAnsi="Arial" w:cs="Arial" w:hint="eastAsia"/>
          <w:lang w:eastAsia="ja-JP"/>
        </w:rPr>
        <w:tab/>
        <w:t>-</w:t>
      </w:r>
      <w:r>
        <w:rPr>
          <w:rFonts w:ascii="Arial" w:hAnsi="Arial" w:cs="Arial" w:hint="eastAsia"/>
          <w:lang w:eastAsia="ja-JP"/>
        </w:rPr>
        <w:tab/>
      </w:r>
      <w:r w:rsidRPr="00A96D4E">
        <w:rPr>
          <w:rFonts w:ascii="Arial" w:hAnsi="Arial" w:cs="Arial"/>
          <w:lang w:eastAsia="ja-JP"/>
        </w:rPr>
        <w:t>It is allowed for DU OAM to ensure DU ID uniqueness before DU connects to a new CU</w:t>
      </w:r>
    </w:p>
    <w:p w:rsidR="003C0C84" w:rsidRDefault="003C0C84" w:rsidP="003C0C84">
      <w:pPr>
        <w:tabs>
          <w:tab w:val="left" w:pos="567"/>
        </w:tabs>
        <w:overflowPunct/>
        <w:autoSpaceDE/>
        <w:autoSpaceDN/>
        <w:snapToGrid w:val="0"/>
        <w:spacing w:after="0"/>
        <w:ind w:left="1134" w:hanging="1134"/>
        <w:textAlignment w:val="auto"/>
        <w:rPr>
          <w:rFonts w:ascii="Arial" w:hAnsi="Arial" w:cs="Arial"/>
          <w:lang w:eastAsia="ja-JP"/>
        </w:rPr>
      </w:pPr>
      <w:r>
        <w:rPr>
          <w:rFonts w:ascii="Arial" w:hAnsi="Arial" w:cs="Arial" w:hint="eastAsia"/>
          <w:lang w:eastAsia="ja-JP"/>
        </w:rPr>
        <w:tab/>
        <w:t>-</w:t>
      </w:r>
      <w:r>
        <w:rPr>
          <w:rFonts w:ascii="Arial" w:hAnsi="Arial" w:cs="Arial" w:hint="eastAsia"/>
          <w:lang w:eastAsia="ja-JP"/>
        </w:rPr>
        <w:tab/>
        <w:t>Text Proposal to TS 38.401 (NG-RAN architecture description) on DU ID in R3-174119</w:t>
      </w:r>
    </w:p>
    <w:p w:rsidR="003C0C84" w:rsidRDefault="003C0C84" w:rsidP="003C0C84">
      <w:pPr>
        <w:tabs>
          <w:tab w:val="left" w:pos="567"/>
        </w:tabs>
        <w:overflowPunct/>
        <w:autoSpaceDE/>
        <w:autoSpaceDN/>
        <w:snapToGrid w:val="0"/>
        <w:spacing w:after="0"/>
        <w:ind w:left="1134" w:hanging="1134"/>
        <w:textAlignment w:val="auto"/>
        <w:rPr>
          <w:rFonts w:ascii="Arial" w:hAnsi="Arial" w:cs="Arial"/>
          <w:lang w:eastAsia="ja-JP"/>
        </w:rPr>
      </w:pPr>
      <w:r>
        <w:rPr>
          <w:rFonts w:ascii="Arial" w:hAnsi="Arial" w:cs="Arial" w:hint="eastAsia"/>
          <w:lang w:eastAsia="ja-JP"/>
        </w:rPr>
        <w:tab/>
        <w:t>-</w:t>
      </w:r>
      <w:r>
        <w:rPr>
          <w:rFonts w:ascii="Arial" w:hAnsi="Arial" w:cs="Arial" w:hint="eastAsia"/>
          <w:lang w:eastAsia="ja-JP"/>
        </w:rPr>
        <w:tab/>
        <w:t>Text Proposal to TS 38.473 (F1AP) on DU ID in R3-174120</w:t>
      </w:r>
    </w:p>
    <w:p w:rsidR="003C0C84" w:rsidRDefault="003C0C84" w:rsidP="003C0C84">
      <w:pPr>
        <w:tabs>
          <w:tab w:val="left" w:pos="567"/>
        </w:tabs>
        <w:overflowPunct/>
        <w:autoSpaceDE/>
        <w:autoSpaceDN/>
        <w:snapToGrid w:val="0"/>
        <w:spacing w:after="0"/>
        <w:ind w:left="1134" w:hanging="1134"/>
        <w:textAlignment w:val="auto"/>
        <w:rPr>
          <w:rFonts w:ascii="Arial" w:hAnsi="Arial" w:cs="Arial"/>
          <w:lang w:eastAsia="ja-JP"/>
        </w:rPr>
      </w:pPr>
      <w:r>
        <w:rPr>
          <w:rFonts w:ascii="Arial" w:hAnsi="Arial" w:cs="Arial" w:hint="eastAsia"/>
          <w:lang w:eastAsia="ja-JP"/>
        </w:rPr>
        <w:tab/>
        <w:t>-</w:t>
      </w:r>
      <w:r>
        <w:rPr>
          <w:rFonts w:ascii="Arial" w:hAnsi="Arial" w:cs="Arial" w:hint="eastAsia"/>
          <w:lang w:eastAsia="ja-JP"/>
        </w:rPr>
        <w:tab/>
      </w:r>
      <w:r w:rsidRPr="00A96D4E">
        <w:rPr>
          <w:rFonts w:ascii="Arial" w:hAnsi="Arial" w:cs="Arial"/>
          <w:lang w:eastAsia="ja-JP"/>
        </w:rPr>
        <w:t>Each RRC IE to be broadcasted shall be RRC-encoded in only one node</w:t>
      </w:r>
    </w:p>
    <w:p w:rsidR="003C0C84" w:rsidRDefault="003C0C84" w:rsidP="003C0C84">
      <w:pPr>
        <w:tabs>
          <w:tab w:val="left" w:pos="567"/>
        </w:tabs>
        <w:overflowPunct/>
        <w:autoSpaceDE/>
        <w:autoSpaceDN/>
        <w:snapToGrid w:val="0"/>
        <w:spacing w:after="0"/>
        <w:ind w:left="1134" w:hanging="1134"/>
        <w:textAlignment w:val="auto"/>
        <w:rPr>
          <w:rFonts w:ascii="Arial" w:hAnsi="Arial" w:cs="Arial"/>
          <w:lang w:eastAsia="ja-JP"/>
        </w:rPr>
      </w:pPr>
      <w:r>
        <w:rPr>
          <w:rFonts w:ascii="Arial" w:hAnsi="Arial" w:cs="Arial" w:hint="eastAsia"/>
          <w:lang w:eastAsia="ja-JP"/>
        </w:rPr>
        <w:tab/>
        <w:t>-</w:t>
      </w:r>
      <w:r>
        <w:rPr>
          <w:rFonts w:ascii="Arial" w:hAnsi="Arial" w:cs="Arial" w:hint="eastAsia"/>
          <w:lang w:eastAsia="ja-JP"/>
        </w:rPr>
        <w:tab/>
        <w:t>On system information,</w:t>
      </w:r>
    </w:p>
    <w:p w:rsidR="003C0C84" w:rsidRDefault="003C0C84" w:rsidP="003C0C84">
      <w:pPr>
        <w:tabs>
          <w:tab w:val="left" w:pos="567"/>
        </w:tabs>
        <w:overflowPunct/>
        <w:autoSpaceDE/>
        <w:autoSpaceDN/>
        <w:snapToGrid w:val="0"/>
        <w:spacing w:after="0"/>
        <w:ind w:left="1134" w:hanging="1134"/>
        <w:textAlignment w:val="auto"/>
        <w:rPr>
          <w:rFonts w:ascii="Arial" w:hAnsi="Arial" w:cs="Arial"/>
          <w:lang w:eastAsia="ja-JP"/>
        </w:rPr>
      </w:pPr>
      <w:r>
        <w:rPr>
          <w:rFonts w:ascii="Arial" w:hAnsi="Arial" w:cs="Arial" w:hint="eastAsia"/>
          <w:lang w:eastAsia="ja-JP"/>
        </w:rPr>
        <w:tab/>
      </w:r>
      <w:r>
        <w:rPr>
          <w:rFonts w:ascii="Arial" w:hAnsi="Arial" w:cs="Arial" w:hint="eastAsia"/>
          <w:lang w:eastAsia="ja-JP"/>
        </w:rPr>
        <w:tab/>
        <w:t>-</w:t>
      </w:r>
      <w:r>
        <w:rPr>
          <w:rFonts w:ascii="Arial" w:hAnsi="Arial" w:cs="Arial" w:hint="eastAsia"/>
          <w:lang w:eastAsia="ja-JP"/>
        </w:rPr>
        <w:tab/>
      </w:r>
      <w:r w:rsidRPr="00A96D4E">
        <w:rPr>
          <w:rFonts w:ascii="Arial" w:hAnsi="Arial" w:cs="Arial"/>
          <w:lang w:eastAsia="ja-JP"/>
        </w:rPr>
        <w:t>MIB is encoded in DU</w:t>
      </w:r>
    </w:p>
    <w:p w:rsidR="003C0C84" w:rsidRDefault="003C0C84" w:rsidP="003C0C84">
      <w:pPr>
        <w:tabs>
          <w:tab w:val="left" w:pos="567"/>
        </w:tabs>
        <w:overflowPunct/>
        <w:autoSpaceDE/>
        <w:autoSpaceDN/>
        <w:snapToGrid w:val="0"/>
        <w:spacing w:after="0"/>
        <w:ind w:left="1134" w:hanging="1134"/>
        <w:textAlignment w:val="auto"/>
        <w:rPr>
          <w:rFonts w:ascii="Arial" w:hAnsi="Arial" w:cs="Arial"/>
          <w:lang w:eastAsia="ja-JP"/>
        </w:rPr>
      </w:pPr>
      <w:r>
        <w:rPr>
          <w:rFonts w:ascii="Arial" w:hAnsi="Arial" w:cs="Arial" w:hint="eastAsia"/>
          <w:lang w:eastAsia="ja-JP"/>
        </w:rPr>
        <w:tab/>
      </w:r>
      <w:r>
        <w:rPr>
          <w:rFonts w:ascii="Arial" w:hAnsi="Arial" w:cs="Arial" w:hint="eastAsia"/>
          <w:lang w:eastAsia="ja-JP"/>
        </w:rPr>
        <w:tab/>
        <w:t>-</w:t>
      </w:r>
      <w:r>
        <w:rPr>
          <w:rFonts w:ascii="Arial" w:hAnsi="Arial" w:cs="Arial" w:hint="eastAsia"/>
          <w:lang w:eastAsia="ja-JP"/>
        </w:rPr>
        <w:tab/>
      </w:r>
      <w:r w:rsidRPr="00A96D4E">
        <w:rPr>
          <w:rFonts w:ascii="Arial" w:hAnsi="Arial" w:cs="Arial"/>
          <w:lang w:eastAsia="ja-JP"/>
        </w:rPr>
        <w:t>RMSI is encoded in DU</w:t>
      </w:r>
    </w:p>
    <w:p w:rsidR="003C0C84" w:rsidRDefault="003C0C84" w:rsidP="003C0C84">
      <w:pPr>
        <w:tabs>
          <w:tab w:val="left" w:pos="567"/>
        </w:tabs>
        <w:overflowPunct/>
        <w:autoSpaceDE/>
        <w:autoSpaceDN/>
        <w:snapToGrid w:val="0"/>
        <w:spacing w:after="0"/>
        <w:ind w:left="1134" w:hanging="1134"/>
        <w:textAlignment w:val="auto"/>
        <w:rPr>
          <w:rFonts w:ascii="Arial" w:hAnsi="Arial" w:cs="Arial"/>
          <w:lang w:eastAsia="ja-JP"/>
        </w:rPr>
      </w:pPr>
      <w:r>
        <w:rPr>
          <w:rFonts w:ascii="Arial" w:hAnsi="Arial" w:cs="Arial" w:hint="eastAsia"/>
          <w:lang w:eastAsia="ja-JP"/>
        </w:rPr>
        <w:tab/>
      </w:r>
      <w:r>
        <w:rPr>
          <w:rFonts w:ascii="Arial" w:hAnsi="Arial" w:cs="Arial" w:hint="eastAsia"/>
          <w:lang w:eastAsia="ja-JP"/>
        </w:rPr>
        <w:tab/>
        <w:t>-</w:t>
      </w:r>
      <w:r>
        <w:rPr>
          <w:rFonts w:ascii="Arial" w:hAnsi="Arial" w:cs="Arial" w:hint="eastAsia"/>
          <w:lang w:eastAsia="ja-JP"/>
        </w:rPr>
        <w:tab/>
      </w:r>
      <w:r w:rsidRPr="00A96D4E">
        <w:rPr>
          <w:rFonts w:ascii="Arial" w:hAnsi="Arial" w:cs="Arial"/>
          <w:lang w:eastAsia="ja-JP"/>
        </w:rPr>
        <w:t>Other SIBs are encoded in CU</w:t>
      </w:r>
    </w:p>
    <w:p w:rsidR="003C0C84" w:rsidRDefault="003C0C84" w:rsidP="003C0C84">
      <w:pPr>
        <w:tabs>
          <w:tab w:val="left" w:pos="567"/>
        </w:tabs>
        <w:overflowPunct/>
        <w:autoSpaceDE/>
        <w:autoSpaceDN/>
        <w:snapToGrid w:val="0"/>
        <w:spacing w:after="0"/>
        <w:ind w:left="1134" w:hanging="1134"/>
        <w:textAlignment w:val="auto"/>
        <w:rPr>
          <w:rFonts w:ascii="Arial" w:hAnsi="Arial" w:cs="Arial"/>
          <w:lang w:eastAsia="ja-JP"/>
        </w:rPr>
      </w:pPr>
      <w:r>
        <w:rPr>
          <w:rFonts w:ascii="Arial" w:hAnsi="Arial" w:cs="Arial" w:hint="eastAsia"/>
          <w:lang w:eastAsia="ja-JP"/>
        </w:rPr>
        <w:tab/>
        <w:t>-</w:t>
      </w:r>
      <w:r>
        <w:rPr>
          <w:rFonts w:ascii="Arial" w:hAnsi="Arial" w:cs="Arial" w:hint="eastAsia"/>
          <w:lang w:eastAsia="ja-JP"/>
        </w:rPr>
        <w:tab/>
        <w:t>On parameter control,</w:t>
      </w:r>
    </w:p>
    <w:p w:rsidR="003C0C84" w:rsidRDefault="003C0C84" w:rsidP="003C0C84">
      <w:pPr>
        <w:tabs>
          <w:tab w:val="left" w:pos="567"/>
        </w:tabs>
        <w:overflowPunct/>
        <w:autoSpaceDE/>
        <w:autoSpaceDN/>
        <w:snapToGrid w:val="0"/>
        <w:spacing w:after="0"/>
        <w:ind w:left="1134" w:hanging="1134"/>
        <w:textAlignment w:val="auto"/>
        <w:rPr>
          <w:rFonts w:ascii="Arial" w:hAnsi="Arial" w:cs="Arial"/>
          <w:lang w:eastAsia="ja-JP"/>
        </w:rPr>
      </w:pPr>
      <w:r>
        <w:rPr>
          <w:rFonts w:ascii="Arial" w:hAnsi="Arial" w:cs="Arial" w:hint="eastAsia"/>
          <w:lang w:eastAsia="ja-JP"/>
        </w:rPr>
        <w:tab/>
      </w:r>
      <w:r>
        <w:rPr>
          <w:rFonts w:ascii="Arial" w:hAnsi="Arial" w:cs="Arial" w:hint="eastAsia"/>
          <w:lang w:eastAsia="ja-JP"/>
        </w:rPr>
        <w:tab/>
        <w:t>-</w:t>
      </w:r>
      <w:r>
        <w:rPr>
          <w:rFonts w:ascii="Arial" w:hAnsi="Arial" w:cs="Arial" w:hint="eastAsia"/>
          <w:lang w:eastAsia="ja-JP"/>
        </w:rPr>
        <w:tab/>
      </w:r>
      <w:r w:rsidRPr="00A96D4E">
        <w:rPr>
          <w:rFonts w:ascii="Arial" w:hAnsi="Arial" w:cs="Arial"/>
          <w:lang w:eastAsia="ja-JP"/>
        </w:rPr>
        <w:t>RLC and LCH parameters should be controlled by DU based on the QoS information indicated by CU</w:t>
      </w:r>
    </w:p>
    <w:p w:rsidR="003C0C84" w:rsidRDefault="003C0C84" w:rsidP="003C0C84">
      <w:pPr>
        <w:tabs>
          <w:tab w:val="left" w:pos="567"/>
        </w:tabs>
        <w:overflowPunct/>
        <w:autoSpaceDE/>
        <w:autoSpaceDN/>
        <w:snapToGrid w:val="0"/>
        <w:spacing w:after="0"/>
        <w:ind w:left="567" w:hanging="567"/>
        <w:textAlignment w:val="auto"/>
        <w:rPr>
          <w:rFonts w:ascii="Arial" w:hAnsi="Arial" w:cs="Arial"/>
          <w:lang w:eastAsia="ja-JP"/>
        </w:rPr>
      </w:pPr>
      <w:r>
        <w:rPr>
          <w:rFonts w:ascii="Arial" w:hAnsi="Arial" w:cs="Arial" w:hint="eastAsia"/>
          <w:lang w:eastAsia="ja-JP"/>
        </w:rPr>
        <w:tab/>
      </w:r>
      <w:r>
        <w:rPr>
          <w:rFonts w:ascii="Arial" w:hAnsi="Arial" w:cs="Arial" w:hint="eastAsia"/>
          <w:lang w:eastAsia="ja-JP"/>
        </w:rPr>
        <w:tab/>
        <w:t>-</w:t>
      </w:r>
      <w:r>
        <w:rPr>
          <w:rFonts w:ascii="Arial" w:hAnsi="Arial" w:cs="Arial" w:hint="eastAsia"/>
          <w:lang w:eastAsia="ja-JP"/>
        </w:rPr>
        <w:tab/>
      </w:r>
      <w:r w:rsidRPr="00A96D4E">
        <w:rPr>
          <w:rFonts w:ascii="Arial" w:hAnsi="Arial" w:cs="Arial"/>
          <w:lang w:eastAsia="ja-JP"/>
        </w:rPr>
        <w:t>DRX Cycle length is controlled by CU</w:t>
      </w:r>
    </w:p>
    <w:p w:rsidR="003C0C84" w:rsidRDefault="003C0C84" w:rsidP="003C0C84">
      <w:pPr>
        <w:tabs>
          <w:tab w:val="left" w:pos="567"/>
        </w:tabs>
        <w:overflowPunct/>
        <w:autoSpaceDE/>
        <w:autoSpaceDN/>
        <w:snapToGrid w:val="0"/>
        <w:spacing w:after="0"/>
        <w:ind w:left="1134" w:hanging="1134"/>
        <w:textAlignment w:val="auto"/>
        <w:rPr>
          <w:rFonts w:ascii="Arial" w:hAnsi="Arial" w:cs="Arial"/>
          <w:lang w:eastAsia="ja-JP"/>
        </w:rPr>
      </w:pPr>
      <w:r>
        <w:rPr>
          <w:rFonts w:ascii="Arial" w:hAnsi="Arial" w:cs="Arial" w:hint="eastAsia"/>
          <w:lang w:eastAsia="ja-JP"/>
        </w:rPr>
        <w:tab/>
      </w:r>
      <w:r>
        <w:rPr>
          <w:rFonts w:ascii="Arial" w:hAnsi="Arial" w:cs="Arial" w:hint="eastAsia"/>
          <w:lang w:eastAsia="ja-JP"/>
        </w:rPr>
        <w:tab/>
        <w:t>-</w:t>
      </w:r>
      <w:r>
        <w:rPr>
          <w:rFonts w:ascii="Arial" w:hAnsi="Arial" w:cs="Arial" w:hint="eastAsia"/>
          <w:lang w:eastAsia="ja-JP"/>
        </w:rPr>
        <w:tab/>
      </w:r>
      <w:r w:rsidRPr="00A96D4E">
        <w:rPr>
          <w:rFonts w:ascii="Arial" w:hAnsi="Arial" w:cs="Arial"/>
          <w:lang w:eastAsia="ja-JP"/>
        </w:rPr>
        <w:t>As working assumption,</w:t>
      </w:r>
      <w:r w:rsidRPr="00A96D4E">
        <w:t xml:space="preserve"> </w:t>
      </w:r>
      <w:r>
        <w:rPr>
          <w:rFonts w:hint="eastAsia"/>
          <w:lang w:eastAsia="ja-JP"/>
        </w:rPr>
        <w:t>a</w:t>
      </w:r>
      <w:r w:rsidRPr="00A96D4E">
        <w:rPr>
          <w:rFonts w:ascii="Arial" w:hAnsi="Arial" w:cs="Arial"/>
          <w:lang w:eastAsia="ja-JP"/>
        </w:rPr>
        <w:t>ll other DRX parameters are controlled by DU except timers which are FFS</w:t>
      </w:r>
    </w:p>
    <w:p w:rsidR="003C0C84" w:rsidRDefault="003C0C84" w:rsidP="003C0C84">
      <w:pPr>
        <w:tabs>
          <w:tab w:val="left" w:pos="567"/>
        </w:tabs>
        <w:overflowPunct/>
        <w:autoSpaceDE/>
        <w:autoSpaceDN/>
        <w:snapToGrid w:val="0"/>
        <w:spacing w:after="0"/>
        <w:ind w:left="1134" w:hanging="1134"/>
        <w:textAlignment w:val="auto"/>
        <w:rPr>
          <w:rFonts w:ascii="Arial" w:hAnsi="Arial" w:cs="Arial"/>
          <w:lang w:eastAsia="ja-JP"/>
        </w:rPr>
      </w:pPr>
      <w:r>
        <w:rPr>
          <w:rFonts w:ascii="Arial" w:hAnsi="Arial" w:cs="Arial" w:hint="eastAsia"/>
          <w:lang w:eastAsia="ja-JP"/>
        </w:rPr>
        <w:tab/>
      </w:r>
      <w:r>
        <w:rPr>
          <w:rFonts w:ascii="Arial" w:hAnsi="Arial" w:cs="Arial" w:hint="eastAsia"/>
          <w:lang w:eastAsia="ja-JP"/>
        </w:rPr>
        <w:tab/>
        <w:t>-</w:t>
      </w:r>
      <w:r>
        <w:rPr>
          <w:rFonts w:ascii="Arial" w:hAnsi="Arial" w:cs="Arial" w:hint="eastAsia"/>
          <w:lang w:eastAsia="ja-JP"/>
        </w:rPr>
        <w:tab/>
      </w:r>
      <w:r w:rsidRPr="00A96D4E">
        <w:rPr>
          <w:rFonts w:ascii="Arial" w:hAnsi="Arial" w:cs="Arial"/>
          <w:lang w:eastAsia="ja-JP"/>
        </w:rPr>
        <w:t>Parameters in measConfig are controlled by CU; it is FFS whether gapOffset is controlled by DU or CU</w:t>
      </w:r>
      <w:r w:rsidRPr="00A96D4E">
        <w:rPr>
          <w:rFonts w:ascii="Arial" w:hAnsi="Arial" w:cs="Arial" w:hint="eastAsia"/>
          <w:lang w:eastAsia="ja-JP"/>
        </w:rPr>
        <w:t xml:space="preserve"> </w:t>
      </w:r>
    </w:p>
    <w:p w:rsidR="003C0C84" w:rsidRDefault="003C0C84" w:rsidP="003C0C84">
      <w:pPr>
        <w:tabs>
          <w:tab w:val="left" w:pos="567"/>
        </w:tabs>
        <w:overflowPunct/>
        <w:autoSpaceDE/>
        <w:autoSpaceDN/>
        <w:snapToGrid w:val="0"/>
        <w:spacing w:after="0"/>
        <w:ind w:left="567" w:hanging="567"/>
        <w:textAlignment w:val="auto"/>
        <w:rPr>
          <w:rFonts w:ascii="Arial" w:hAnsi="Arial" w:cs="Arial"/>
          <w:lang w:eastAsia="ja-JP"/>
        </w:rPr>
      </w:pPr>
      <w:r>
        <w:rPr>
          <w:rFonts w:ascii="Arial" w:hAnsi="Arial" w:cs="Arial" w:hint="eastAsia"/>
          <w:lang w:eastAsia="ja-JP"/>
        </w:rPr>
        <w:tab/>
        <w:t>-</w:t>
      </w:r>
      <w:r>
        <w:rPr>
          <w:rFonts w:ascii="Arial" w:hAnsi="Arial" w:cs="Arial" w:hint="eastAsia"/>
          <w:lang w:eastAsia="ja-JP"/>
        </w:rPr>
        <w:tab/>
      </w:r>
      <w:r w:rsidRPr="00A96D4E">
        <w:rPr>
          <w:rFonts w:ascii="Arial" w:hAnsi="Arial" w:cs="Arial"/>
          <w:lang w:eastAsia="ja-JP"/>
        </w:rPr>
        <w:t>HO decision is made in the CU</w:t>
      </w:r>
    </w:p>
    <w:p w:rsidR="003C0C84" w:rsidRDefault="003C0C84" w:rsidP="003C0C84">
      <w:pPr>
        <w:tabs>
          <w:tab w:val="left" w:pos="567"/>
        </w:tabs>
        <w:overflowPunct/>
        <w:autoSpaceDE/>
        <w:autoSpaceDN/>
        <w:snapToGrid w:val="0"/>
        <w:spacing w:after="0"/>
        <w:ind w:left="1134" w:hanging="1134"/>
        <w:textAlignment w:val="auto"/>
        <w:rPr>
          <w:rFonts w:ascii="Arial" w:hAnsi="Arial" w:cs="Arial"/>
          <w:lang w:eastAsia="ja-JP"/>
        </w:rPr>
      </w:pPr>
      <w:r>
        <w:rPr>
          <w:rFonts w:ascii="Arial" w:hAnsi="Arial" w:cs="Arial" w:hint="eastAsia"/>
          <w:lang w:eastAsia="ja-JP"/>
        </w:rPr>
        <w:tab/>
        <w:t>-</w:t>
      </w:r>
      <w:r>
        <w:rPr>
          <w:rFonts w:ascii="Arial" w:hAnsi="Arial" w:cs="Arial" w:hint="eastAsia"/>
          <w:lang w:eastAsia="ja-JP"/>
        </w:rPr>
        <w:tab/>
        <w:t>Text Proposal to TS 38.401 (NG-RAN architecture description) on system information transfer in R3-174122</w:t>
      </w:r>
    </w:p>
    <w:p w:rsidR="003C0C84" w:rsidRDefault="003C0C84" w:rsidP="003C0C84">
      <w:pPr>
        <w:tabs>
          <w:tab w:val="left" w:pos="567"/>
        </w:tabs>
        <w:overflowPunct/>
        <w:autoSpaceDE/>
        <w:autoSpaceDN/>
        <w:snapToGrid w:val="0"/>
        <w:spacing w:after="0"/>
        <w:textAlignment w:val="auto"/>
        <w:rPr>
          <w:rFonts w:ascii="Arial" w:hAnsi="Arial" w:cs="Arial"/>
          <w:lang w:eastAsia="ja-JP"/>
        </w:rPr>
      </w:pPr>
      <w:r>
        <w:rPr>
          <w:rFonts w:ascii="Arial" w:hAnsi="Arial" w:cs="Arial" w:hint="eastAsia"/>
          <w:lang w:eastAsia="ja-JP"/>
        </w:rPr>
        <w:tab/>
        <w:t>-</w:t>
      </w:r>
      <w:r>
        <w:rPr>
          <w:rFonts w:ascii="Arial" w:hAnsi="Arial" w:cs="Arial" w:hint="eastAsia"/>
          <w:lang w:eastAsia="ja-JP"/>
        </w:rPr>
        <w:tab/>
        <w:t xml:space="preserve">LS on </w:t>
      </w:r>
      <w:r w:rsidRPr="00A96D4E">
        <w:rPr>
          <w:rFonts w:ascii="Arial" w:hAnsi="Arial" w:cs="Arial"/>
          <w:lang w:eastAsia="ja-JP"/>
        </w:rPr>
        <w:t>system information</w:t>
      </w:r>
      <w:r>
        <w:rPr>
          <w:rFonts w:ascii="Arial" w:hAnsi="Arial" w:cs="Arial" w:hint="eastAsia"/>
          <w:lang w:eastAsia="ja-JP"/>
        </w:rPr>
        <w:t xml:space="preserve"> in R3-174199</w:t>
      </w:r>
    </w:p>
    <w:p w:rsidR="003C0C84" w:rsidRDefault="003C0C84" w:rsidP="003C0C84">
      <w:pPr>
        <w:tabs>
          <w:tab w:val="left" w:pos="567"/>
        </w:tabs>
        <w:overflowPunct/>
        <w:autoSpaceDE/>
        <w:autoSpaceDN/>
        <w:snapToGrid w:val="0"/>
        <w:spacing w:after="0"/>
        <w:ind w:left="1134" w:hanging="1134"/>
        <w:textAlignment w:val="auto"/>
        <w:rPr>
          <w:rFonts w:ascii="Arial" w:hAnsi="Arial" w:cs="Arial"/>
          <w:lang w:eastAsia="ja-JP"/>
        </w:rPr>
      </w:pPr>
      <w:r>
        <w:rPr>
          <w:rFonts w:ascii="Arial" w:hAnsi="Arial" w:cs="Arial" w:hint="eastAsia"/>
          <w:lang w:eastAsia="ja-JP"/>
        </w:rPr>
        <w:tab/>
        <w:t>-</w:t>
      </w:r>
      <w:r>
        <w:rPr>
          <w:rFonts w:ascii="Arial" w:hAnsi="Arial" w:cs="Arial" w:hint="eastAsia"/>
          <w:lang w:eastAsia="ja-JP"/>
        </w:rPr>
        <w:tab/>
        <w:t>Text Proposal to TS 38.470 (F1 general aspects and principles) on system information in R3-174146</w:t>
      </w:r>
    </w:p>
    <w:p w:rsidR="003C0C84" w:rsidRPr="00A96D4E" w:rsidRDefault="003C0C84" w:rsidP="003C0C84">
      <w:pPr>
        <w:tabs>
          <w:tab w:val="left" w:pos="567"/>
        </w:tabs>
        <w:overflowPunct/>
        <w:autoSpaceDE/>
        <w:autoSpaceDN/>
        <w:snapToGrid w:val="0"/>
        <w:spacing w:after="0"/>
        <w:ind w:left="1134" w:hanging="1134"/>
        <w:textAlignment w:val="auto"/>
        <w:rPr>
          <w:rFonts w:ascii="Arial" w:hAnsi="Arial" w:cs="Arial"/>
          <w:lang w:eastAsia="ja-JP"/>
        </w:rPr>
      </w:pPr>
      <w:r>
        <w:rPr>
          <w:rFonts w:ascii="Arial" w:hAnsi="Arial" w:cs="Arial" w:hint="eastAsia"/>
          <w:lang w:eastAsia="ja-JP"/>
        </w:rPr>
        <w:tab/>
        <w:t>-</w:t>
      </w:r>
      <w:r>
        <w:rPr>
          <w:rFonts w:ascii="Arial" w:hAnsi="Arial" w:cs="Arial" w:hint="eastAsia"/>
          <w:lang w:eastAsia="ja-JP"/>
        </w:rPr>
        <w:tab/>
        <w:t>Text Proposal to TS 38.473 (F1AP) on system information in R3-174202</w:t>
      </w:r>
    </w:p>
    <w:p w:rsidR="003C0C84" w:rsidRPr="00A96D4E" w:rsidRDefault="003C0C84" w:rsidP="003C0C84">
      <w:pPr>
        <w:tabs>
          <w:tab w:val="left" w:pos="567"/>
        </w:tabs>
        <w:overflowPunct/>
        <w:autoSpaceDE/>
        <w:autoSpaceDN/>
        <w:snapToGrid w:val="0"/>
        <w:spacing w:after="0"/>
        <w:ind w:left="1134" w:hanging="1134"/>
        <w:textAlignment w:val="auto"/>
        <w:rPr>
          <w:rFonts w:ascii="Arial" w:hAnsi="Arial" w:cs="Arial"/>
          <w:lang w:eastAsia="ja-JP"/>
        </w:rPr>
      </w:pPr>
      <w:r>
        <w:rPr>
          <w:rFonts w:ascii="Arial" w:hAnsi="Arial" w:cs="Arial" w:hint="eastAsia"/>
          <w:lang w:eastAsia="ja-JP"/>
        </w:rPr>
        <w:tab/>
        <w:t>-</w:t>
      </w:r>
      <w:r>
        <w:rPr>
          <w:rFonts w:ascii="Arial" w:hAnsi="Arial" w:cs="Arial" w:hint="eastAsia"/>
          <w:lang w:eastAsia="ja-JP"/>
        </w:rPr>
        <w:tab/>
      </w:r>
      <w:r w:rsidRPr="00A96D4E">
        <w:rPr>
          <w:rFonts w:ascii="Arial" w:hAnsi="Arial" w:cs="Arial"/>
          <w:lang w:eastAsia="ja-JP"/>
        </w:rPr>
        <w:t>For inter-gNB-DU mobility, key change is unnecessary -&gt; there is no security issue</w:t>
      </w:r>
    </w:p>
    <w:p w:rsidR="003C0C84" w:rsidRDefault="003C0C84" w:rsidP="003C0C84">
      <w:pPr>
        <w:tabs>
          <w:tab w:val="left" w:pos="567"/>
        </w:tabs>
        <w:overflowPunct/>
        <w:autoSpaceDE/>
        <w:autoSpaceDN/>
        <w:snapToGrid w:val="0"/>
        <w:spacing w:after="0"/>
        <w:ind w:left="1134" w:hanging="1134"/>
        <w:textAlignment w:val="auto"/>
        <w:rPr>
          <w:rFonts w:ascii="Arial" w:hAnsi="Arial" w:cs="Arial"/>
          <w:lang w:eastAsia="ja-JP"/>
        </w:rPr>
      </w:pPr>
      <w:r>
        <w:rPr>
          <w:rFonts w:ascii="Arial" w:hAnsi="Arial" w:cs="Arial" w:hint="eastAsia"/>
          <w:lang w:eastAsia="ja-JP"/>
        </w:rPr>
        <w:tab/>
        <w:t>-</w:t>
      </w:r>
      <w:r>
        <w:rPr>
          <w:rFonts w:ascii="Arial" w:hAnsi="Arial" w:cs="Arial" w:hint="eastAsia"/>
          <w:lang w:eastAsia="ja-JP"/>
        </w:rPr>
        <w:tab/>
      </w:r>
      <w:r w:rsidRPr="00A96D4E">
        <w:rPr>
          <w:rFonts w:ascii="Arial" w:hAnsi="Arial" w:cs="Arial"/>
          <w:lang w:eastAsia="ja-JP"/>
        </w:rPr>
        <w:t>Class 1 procedure shall be used for inter-DU mobility; UE Mobility Command shall be used</w:t>
      </w:r>
    </w:p>
    <w:p w:rsidR="003C0C84" w:rsidRDefault="003C0C84" w:rsidP="003C0C84">
      <w:pPr>
        <w:tabs>
          <w:tab w:val="left" w:pos="567"/>
        </w:tabs>
        <w:overflowPunct/>
        <w:autoSpaceDE/>
        <w:autoSpaceDN/>
        <w:snapToGrid w:val="0"/>
        <w:spacing w:after="0"/>
        <w:ind w:left="1134" w:hanging="1134"/>
        <w:textAlignment w:val="auto"/>
        <w:rPr>
          <w:rFonts w:ascii="Arial" w:hAnsi="Arial" w:cs="Arial"/>
          <w:lang w:eastAsia="ja-JP"/>
        </w:rPr>
      </w:pPr>
      <w:r>
        <w:rPr>
          <w:rFonts w:ascii="Arial" w:hAnsi="Arial" w:cs="Arial" w:hint="eastAsia"/>
          <w:lang w:eastAsia="ja-JP"/>
        </w:rPr>
        <w:tab/>
        <w:t>-</w:t>
      </w:r>
      <w:r>
        <w:rPr>
          <w:rFonts w:ascii="Arial" w:hAnsi="Arial" w:cs="Arial" w:hint="eastAsia"/>
          <w:lang w:eastAsia="ja-JP"/>
        </w:rPr>
        <w:tab/>
        <w:t>Text Proposal to TS 38.401 (NG-RAN architecture description) on mobility aspects in R3-174124</w:t>
      </w:r>
    </w:p>
    <w:p w:rsidR="003C0C84" w:rsidRDefault="003C0C84" w:rsidP="003C0C84">
      <w:pPr>
        <w:tabs>
          <w:tab w:val="left" w:pos="567"/>
        </w:tabs>
        <w:overflowPunct/>
        <w:autoSpaceDE/>
        <w:autoSpaceDN/>
        <w:snapToGrid w:val="0"/>
        <w:spacing w:after="0"/>
        <w:ind w:left="1134" w:hanging="1134"/>
        <w:textAlignment w:val="auto"/>
        <w:rPr>
          <w:rFonts w:ascii="Arial" w:hAnsi="Arial" w:cs="Arial"/>
          <w:lang w:eastAsia="ja-JP"/>
        </w:rPr>
      </w:pPr>
      <w:r>
        <w:rPr>
          <w:rFonts w:ascii="Arial" w:hAnsi="Arial" w:cs="Arial" w:hint="eastAsia"/>
          <w:lang w:eastAsia="ja-JP"/>
        </w:rPr>
        <w:tab/>
        <w:t>-</w:t>
      </w:r>
      <w:r>
        <w:rPr>
          <w:rFonts w:ascii="Arial" w:hAnsi="Arial" w:cs="Arial" w:hint="eastAsia"/>
          <w:lang w:eastAsia="ja-JP"/>
        </w:rPr>
        <w:tab/>
        <w:t>Text Proposal to TS 38.470 (F1 general aspects and principles) on mobility aspects in R3-174189</w:t>
      </w:r>
    </w:p>
    <w:p w:rsidR="003C0C84" w:rsidRPr="00A96D4E" w:rsidRDefault="003C0C84" w:rsidP="003C0C84">
      <w:pPr>
        <w:tabs>
          <w:tab w:val="left" w:pos="567"/>
        </w:tabs>
        <w:overflowPunct/>
        <w:autoSpaceDE/>
        <w:autoSpaceDN/>
        <w:snapToGrid w:val="0"/>
        <w:spacing w:after="0"/>
        <w:ind w:left="1134" w:hanging="1134"/>
        <w:textAlignment w:val="auto"/>
        <w:rPr>
          <w:rFonts w:ascii="Arial" w:hAnsi="Arial" w:cs="Arial"/>
          <w:lang w:eastAsia="ja-JP"/>
        </w:rPr>
      </w:pPr>
      <w:r>
        <w:rPr>
          <w:rFonts w:ascii="Arial" w:hAnsi="Arial" w:cs="Arial" w:hint="eastAsia"/>
          <w:lang w:eastAsia="ja-JP"/>
        </w:rPr>
        <w:tab/>
        <w:t>-</w:t>
      </w:r>
      <w:r>
        <w:rPr>
          <w:rFonts w:ascii="Arial" w:hAnsi="Arial" w:cs="Arial" w:hint="eastAsia"/>
          <w:lang w:eastAsia="ja-JP"/>
        </w:rPr>
        <w:tab/>
        <w:t>Text Proposal to TS 38.473 (F1AP) on mobility aspects in R3-174190</w:t>
      </w:r>
    </w:p>
    <w:p w:rsidR="003C0C84" w:rsidRDefault="003C0C84" w:rsidP="003C0C84">
      <w:pPr>
        <w:tabs>
          <w:tab w:val="left" w:pos="567"/>
        </w:tabs>
        <w:overflowPunct/>
        <w:autoSpaceDE/>
        <w:autoSpaceDN/>
        <w:snapToGrid w:val="0"/>
        <w:spacing w:after="0"/>
        <w:ind w:left="1134" w:hanging="1134"/>
        <w:textAlignment w:val="auto"/>
        <w:rPr>
          <w:rFonts w:ascii="Arial" w:hAnsi="Arial" w:cs="Arial"/>
          <w:lang w:eastAsia="ja-JP"/>
        </w:rPr>
      </w:pPr>
      <w:r>
        <w:rPr>
          <w:rFonts w:ascii="Arial" w:hAnsi="Arial" w:cs="Arial" w:hint="eastAsia"/>
          <w:lang w:eastAsia="ja-JP"/>
        </w:rPr>
        <w:tab/>
        <w:t>-</w:t>
      </w:r>
      <w:r>
        <w:rPr>
          <w:rFonts w:ascii="Arial" w:hAnsi="Arial" w:cs="Arial" w:hint="eastAsia"/>
          <w:lang w:eastAsia="ja-JP"/>
        </w:rPr>
        <w:tab/>
      </w:r>
      <w:r w:rsidRPr="003B17E1">
        <w:rPr>
          <w:rFonts w:ascii="Arial" w:hAnsi="Arial" w:cs="Arial"/>
          <w:lang w:eastAsia="ja-JP"/>
        </w:rPr>
        <w:t>PF/PO calculated in DU according to info sent from CU</w:t>
      </w:r>
    </w:p>
    <w:p w:rsidR="003C0C84" w:rsidRDefault="003C0C84" w:rsidP="003C0C84">
      <w:pPr>
        <w:tabs>
          <w:tab w:val="left" w:pos="567"/>
        </w:tabs>
        <w:overflowPunct/>
        <w:autoSpaceDE/>
        <w:autoSpaceDN/>
        <w:snapToGrid w:val="0"/>
        <w:spacing w:after="0"/>
        <w:ind w:left="1134" w:hanging="1134"/>
        <w:textAlignment w:val="auto"/>
        <w:rPr>
          <w:rFonts w:ascii="Arial" w:hAnsi="Arial" w:cs="Arial"/>
          <w:lang w:eastAsia="ja-JP"/>
        </w:rPr>
      </w:pPr>
      <w:r>
        <w:rPr>
          <w:rFonts w:ascii="Arial" w:hAnsi="Arial" w:cs="Arial" w:hint="eastAsia"/>
          <w:lang w:eastAsia="ja-JP"/>
        </w:rPr>
        <w:tab/>
        <w:t>-</w:t>
      </w:r>
      <w:r>
        <w:rPr>
          <w:rFonts w:ascii="Arial" w:hAnsi="Arial" w:cs="Arial" w:hint="eastAsia"/>
          <w:lang w:eastAsia="ja-JP"/>
        </w:rPr>
        <w:tab/>
      </w:r>
      <w:r w:rsidRPr="003B17E1">
        <w:rPr>
          <w:rFonts w:ascii="Arial" w:hAnsi="Arial" w:cs="Arial"/>
          <w:lang w:eastAsia="ja-JP"/>
        </w:rPr>
        <w:t>PA calculated in CU</w:t>
      </w:r>
    </w:p>
    <w:p w:rsidR="003C0C84" w:rsidRDefault="003C0C84" w:rsidP="003C0C84">
      <w:pPr>
        <w:tabs>
          <w:tab w:val="left" w:pos="567"/>
        </w:tabs>
        <w:overflowPunct/>
        <w:autoSpaceDE/>
        <w:autoSpaceDN/>
        <w:snapToGrid w:val="0"/>
        <w:spacing w:after="0"/>
        <w:ind w:left="1134" w:hanging="1134"/>
        <w:textAlignment w:val="auto"/>
        <w:rPr>
          <w:rFonts w:ascii="Arial" w:hAnsi="Arial" w:cs="Arial"/>
          <w:lang w:eastAsia="ja-JP"/>
        </w:rPr>
      </w:pPr>
      <w:r>
        <w:rPr>
          <w:rFonts w:ascii="Arial" w:hAnsi="Arial" w:cs="Arial" w:hint="eastAsia"/>
          <w:lang w:eastAsia="ja-JP"/>
        </w:rPr>
        <w:tab/>
        <w:t>-</w:t>
      </w:r>
      <w:r>
        <w:rPr>
          <w:rFonts w:ascii="Arial" w:hAnsi="Arial" w:cs="Arial" w:hint="eastAsia"/>
          <w:lang w:eastAsia="ja-JP"/>
        </w:rPr>
        <w:tab/>
        <w:t>Text Proposal to TS 38.401 (NG-RAN architecture description) on paging in R3-174152</w:t>
      </w:r>
    </w:p>
    <w:p w:rsidR="003C0C84" w:rsidRDefault="003C0C84" w:rsidP="003C0C84">
      <w:pPr>
        <w:tabs>
          <w:tab w:val="left" w:pos="567"/>
        </w:tabs>
        <w:overflowPunct/>
        <w:autoSpaceDE/>
        <w:autoSpaceDN/>
        <w:snapToGrid w:val="0"/>
        <w:spacing w:after="0"/>
        <w:ind w:left="1134" w:hanging="1134"/>
        <w:textAlignment w:val="auto"/>
        <w:rPr>
          <w:rFonts w:ascii="Arial" w:hAnsi="Arial" w:cs="Arial"/>
          <w:lang w:eastAsia="ja-JP"/>
        </w:rPr>
      </w:pPr>
      <w:r>
        <w:rPr>
          <w:rFonts w:ascii="Arial" w:hAnsi="Arial" w:cs="Arial" w:hint="eastAsia"/>
          <w:lang w:eastAsia="ja-JP"/>
        </w:rPr>
        <w:tab/>
        <w:t>-</w:t>
      </w:r>
      <w:r>
        <w:rPr>
          <w:rFonts w:ascii="Arial" w:hAnsi="Arial" w:cs="Arial" w:hint="eastAsia"/>
          <w:lang w:eastAsia="ja-JP"/>
        </w:rPr>
        <w:tab/>
        <w:t>Text Proposal to TS 38.470 (F1 general aspects and principles) on paging in R3-174170</w:t>
      </w:r>
    </w:p>
    <w:p w:rsidR="003C0C84" w:rsidRPr="00A96D4E" w:rsidRDefault="003C0C84" w:rsidP="003C0C84">
      <w:pPr>
        <w:tabs>
          <w:tab w:val="left" w:pos="567"/>
        </w:tabs>
        <w:overflowPunct/>
        <w:autoSpaceDE/>
        <w:autoSpaceDN/>
        <w:snapToGrid w:val="0"/>
        <w:spacing w:after="0"/>
        <w:ind w:left="1134" w:hanging="1134"/>
        <w:textAlignment w:val="auto"/>
        <w:rPr>
          <w:rFonts w:ascii="Arial" w:hAnsi="Arial" w:cs="Arial"/>
          <w:lang w:eastAsia="ja-JP"/>
        </w:rPr>
      </w:pPr>
      <w:r>
        <w:rPr>
          <w:rFonts w:ascii="Arial" w:hAnsi="Arial" w:cs="Arial" w:hint="eastAsia"/>
          <w:lang w:eastAsia="ja-JP"/>
        </w:rPr>
        <w:tab/>
        <w:t>-</w:t>
      </w:r>
      <w:r>
        <w:rPr>
          <w:rFonts w:ascii="Arial" w:hAnsi="Arial" w:cs="Arial" w:hint="eastAsia"/>
          <w:lang w:eastAsia="ja-JP"/>
        </w:rPr>
        <w:tab/>
        <w:t>Text Proposal to TS 38.473 (F1AP) on paging in R3-174171</w:t>
      </w:r>
    </w:p>
    <w:p w:rsidR="003C0C84" w:rsidRDefault="003C0C84" w:rsidP="003C0C84">
      <w:pPr>
        <w:tabs>
          <w:tab w:val="left" w:pos="567"/>
        </w:tabs>
        <w:overflowPunct/>
        <w:autoSpaceDE/>
        <w:autoSpaceDN/>
        <w:snapToGrid w:val="0"/>
        <w:spacing w:after="0"/>
        <w:ind w:left="567" w:hanging="567"/>
        <w:textAlignment w:val="auto"/>
        <w:rPr>
          <w:rFonts w:ascii="Arial" w:hAnsi="Arial" w:cs="Arial"/>
          <w:lang w:eastAsia="ja-JP"/>
        </w:rPr>
      </w:pPr>
      <w:r>
        <w:rPr>
          <w:rFonts w:ascii="Arial" w:hAnsi="Arial" w:cs="Arial" w:hint="eastAsia"/>
          <w:lang w:eastAsia="ja-JP"/>
        </w:rPr>
        <w:tab/>
        <w:t>-</w:t>
      </w:r>
      <w:r>
        <w:rPr>
          <w:rFonts w:ascii="Arial" w:hAnsi="Arial" w:cs="Arial" w:hint="eastAsia"/>
          <w:lang w:eastAsia="ja-JP"/>
        </w:rPr>
        <w:tab/>
      </w:r>
      <w:r w:rsidRPr="003B17E1">
        <w:rPr>
          <w:rFonts w:ascii="Arial" w:hAnsi="Arial" w:cs="Arial"/>
          <w:lang w:eastAsia="ja-JP"/>
        </w:rPr>
        <w:t>F1 setup resp message may contain IE to instruct DU to activate one or more or all cells</w:t>
      </w:r>
    </w:p>
    <w:p w:rsidR="003C0C84" w:rsidRDefault="003C0C84" w:rsidP="003C0C84">
      <w:pPr>
        <w:tabs>
          <w:tab w:val="left" w:pos="567"/>
        </w:tabs>
        <w:overflowPunct/>
        <w:autoSpaceDE/>
        <w:autoSpaceDN/>
        <w:snapToGrid w:val="0"/>
        <w:spacing w:after="0"/>
        <w:ind w:left="1134" w:hanging="1134"/>
        <w:textAlignment w:val="auto"/>
        <w:rPr>
          <w:rFonts w:ascii="Arial" w:hAnsi="Arial" w:cs="Arial"/>
          <w:lang w:eastAsia="ja-JP"/>
        </w:rPr>
      </w:pPr>
      <w:r>
        <w:rPr>
          <w:rFonts w:ascii="Arial" w:hAnsi="Arial" w:cs="Arial" w:hint="eastAsia"/>
          <w:lang w:eastAsia="ja-JP"/>
        </w:rPr>
        <w:tab/>
        <w:t>-</w:t>
      </w:r>
      <w:r>
        <w:rPr>
          <w:rFonts w:ascii="Arial" w:hAnsi="Arial" w:cs="Arial" w:hint="eastAsia"/>
          <w:lang w:eastAsia="ja-JP"/>
        </w:rPr>
        <w:tab/>
      </w:r>
      <w:r w:rsidRPr="003B17E1">
        <w:rPr>
          <w:rFonts w:ascii="Arial" w:hAnsi="Arial" w:cs="Arial"/>
          <w:lang w:eastAsia="ja-JP"/>
        </w:rPr>
        <w:t>Define a new procedure for cell actvation / deactivation, to be used for e.g. cell activation in case it was not performed at F1 setup, ES, …; whether this can be achieved using an existing F1AP procedure (e.g. config update) shall be further considered</w:t>
      </w:r>
    </w:p>
    <w:p w:rsidR="003C0C84" w:rsidRDefault="003C0C84" w:rsidP="003C0C84">
      <w:pPr>
        <w:tabs>
          <w:tab w:val="left" w:pos="567"/>
        </w:tabs>
        <w:overflowPunct/>
        <w:autoSpaceDE/>
        <w:autoSpaceDN/>
        <w:snapToGrid w:val="0"/>
        <w:spacing w:after="0"/>
        <w:ind w:left="1134" w:hanging="1134"/>
        <w:textAlignment w:val="auto"/>
        <w:rPr>
          <w:rFonts w:ascii="Arial" w:hAnsi="Arial" w:cs="Arial"/>
          <w:lang w:eastAsia="ja-JP"/>
        </w:rPr>
      </w:pPr>
      <w:r>
        <w:rPr>
          <w:rFonts w:ascii="Arial" w:hAnsi="Arial" w:cs="Arial" w:hint="eastAsia"/>
          <w:lang w:eastAsia="ja-JP"/>
        </w:rPr>
        <w:tab/>
        <w:t>-</w:t>
      </w:r>
      <w:r>
        <w:rPr>
          <w:rFonts w:ascii="Arial" w:hAnsi="Arial" w:cs="Arial" w:hint="eastAsia"/>
          <w:lang w:eastAsia="ja-JP"/>
        </w:rPr>
        <w:tab/>
        <w:t xml:space="preserve">Text Proposal to TS 38.401 (NG-RAN architecture description) on </w:t>
      </w:r>
      <w:r w:rsidRPr="003B17E1">
        <w:rPr>
          <w:rFonts w:ascii="Arial" w:hAnsi="Arial" w:cs="Arial"/>
          <w:lang w:eastAsia="ja-JP"/>
        </w:rPr>
        <w:t>F1 Setup and Cell Activation</w:t>
      </w:r>
      <w:r w:rsidRPr="003B17E1">
        <w:rPr>
          <w:rFonts w:ascii="Arial" w:hAnsi="Arial" w:cs="Arial" w:hint="eastAsia"/>
          <w:lang w:eastAsia="ja-JP"/>
        </w:rPr>
        <w:t xml:space="preserve"> </w:t>
      </w:r>
      <w:r>
        <w:rPr>
          <w:rFonts w:ascii="Arial" w:hAnsi="Arial" w:cs="Arial" w:hint="eastAsia"/>
          <w:lang w:eastAsia="ja-JP"/>
        </w:rPr>
        <w:t>in R3-174153</w:t>
      </w:r>
    </w:p>
    <w:p w:rsidR="003C0C84" w:rsidRPr="00A96D4E" w:rsidRDefault="003C0C84" w:rsidP="003C0C84">
      <w:pPr>
        <w:tabs>
          <w:tab w:val="left" w:pos="567"/>
        </w:tabs>
        <w:overflowPunct/>
        <w:autoSpaceDE/>
        <w:autoSpaceDN/>
        <w:snapToGrid w:val="0"/>
        <w:spacing w:after="0"/>
        <w:ind w:left="1134" w:hanging="1134"/>
        <w:textAlignment w:val="auto"/>
        <w:rPr>
          <w:rFonts w:ascii="Arial" w:hAnsi="Arial" w:cs="Arial"/>
          <w:lang w:eastAsia="ja-JP"/>
        </w:rPr>
      </w:pPr>
      <w:r>
        <w:rPr>
          <w:rFonts w:ascii="Arial" w:hAnsi="Arial" w:cs="Arial" w:hint="eastAsia"/>
          <w:lang w:eastAsia="ja-JP"/>
        </w:rPr>
        <w:tab/>
        <w:t>-</w:t>
      </w:r>
      <w:r>
        <w:rPr>
          <w:rFonts w:ascii="Arial" w:hAnsi="Arial" w:cs="Arial" w:hint="eastAsia"/>
          <w:lang w:eastAsia="ja-JP"/>
        </w:rPr>
        <w:tab/>
        <w:t xml:space="preserve">Text Proposal to TS 38.473 (F1AP) on </w:t>
      </w:r>
      <w:r w:rsidRPr="003B17E1">
        <w:rPr>
          <w:rFonts w:ascii="Arial" w:hAnsi="Arial" w:cs="Arial"/>
          <w:lang w:eastAsia="ja-JP"/>
        </w:rPr>
        <w:t>F1 Setup and Cell Activation</w:t>
      </w:r>
      <w:r>
        <w:rPr>
          <w:rFonts w:ascii="Arial" w:hAnsi="Arial" w:cs="Arial" w:hint="eastAsia"/>
          <w:lang w:eastAsia="ja-JP"/>
        </w:rPr>
        <w:t xml:space="preserve"> in R3-174154</w:t>
      </w:r>
    </w:p>
    <w:p w:rsidR="003C0C84" w:rsidRDefault="003C0C84" w:rsidP="003C0C84">
      <w:pPr>
        <w:tabs>
          <w:tab w:val="left" w:pos="567"/>
        </w:tabs>
        <w:overflowPunct/>
        <w:autoSpaceDE/>
        <w:autoSpaceDN/>
        <w:snapToGrid w:val="0"/>
        <w:spacing w:after="0"/>
        <w:ind w:left="1134" w:hanging="1134"/>
        <w:textAlignment w:val="auto"/>
        <w:rPr>
          <w:rFonts w:ascii="Arial" w:hAnsi="Arial" w:cs="Arial"/>
          <w:lang w:eastAsia="ja-JP"/>
        </w:rPr>
      </w:pPr>
      <w:r>
        <w:rPr>
          <w:rFonts w:ascii="Arial" w:hAnsi="Arial" w:cs="Arial" w:hint="eastAsia"/>
          <w:lang w:eastAsia="ja-JP"/>
        </w:rPr>
        <w:tab/>
        <w:t>-</w:t>
      </w:r>
      <w:r>
        <w:rPr>
          <w:rFonts w:ascii="Arial" w:hAnsi="Arial" w:cs="Arial" w:hint="eastAsia"/>
          <w:lang w:eastAsia="ja-JP"/>
        </w:rPr>
        <w:tab/>
      </w:r>
      <w:r w:rsidRPr="003B17E1">
        <w:rPr>
          <w:rFonts w:ascii="Arial" w:hAnsi="Arial" w:cs="Arial"/>
          <w:lang w:eastAsia="ja-JP"/>
        </w:rPr>
        <w:t>Introduce an explicit radio link outage indication from DU to CU over UP protocol</w:t>
      </w:r>
    </w:p>
    <w:p w:rsidR="003C0C84" w:rsidRPr="00A96D4E" w:rsidRDefault="003C0C84" w:rsidP="003C0C84">
      <w:pPr>
        <w:tabs>
          <w:tab w:val="left" w:pos="567"/>
        </w:tabs>
        <w:overflowPunct/>
        <w:autoSpaceDE/>
        <w:autoSpaceDN/>
        <w:snapToGrid w:val="0"/>
        <w:spacing w:after="0"/>
        <w:ind w:left="1134" w:hanging="1134"/>
        <w:textAlignment w:val="auto"/>
        <w:rPr>
          <w:rFonts w:ascii="Arial" w:hAnsi="Arial" w:cs="Arial"/>
          <w:lang w:eastAsia="ja-JP"/>
        </w:rPr>
      </w:pPr>
      <w:r>
        <w:rPr>
          <w:rFonts w:ascii="Arial" w:hAnsi="Arial" w:cs="Arial" w:hint="eastAsia"/>
          <w:lang w:eastAsia="ja-JP"/>
        </w:rPr>
        <w:tab/>
        <w:t>-</w:t>
      </w:r>
      <w:r>
        <w:rPr>
          <w:rFonts w:ascii="Arial" w:hAnsi="Arial" w:cs="Arial" w:hint="eastAsia"/>
          <w:lang w:eastAsia="ja-JP"/>
        </w:rPr>
        <w:tab/>
      </w:r>
      <w:r w:rsidRPr="003B17E1">
        <w:rPr>
          <w:rFonts w:ascii="Arial" w:hAnsi="Arial" w:cs="Arial"/>
          <w:lang w:eastAsia="ja-JP"/>
        </w:rPr>
        <w:t>The condition to signal radio link outage to the CU is up to DU implementation</w:t>
      </w:r>
    </w:p>
    <w:p w:rsidR="003C0C84" w:rsidRDefault="003C0C84" w:rsidP="003C0C84">
      <w:pPr>
        <w:tabs>
          <w:tab w:val="left" w:pos="567"/>
        </w:tabs>
        <w:overflowPunct/>
        <w:autoSpaceDE/>
        <w:autoSpaceDN/>
        <w:snapToGrid w:val="0"/>
        <w:spacing w:after="0"/>
        <w:ind w:left="567" w:hanging="567"/>
        <w:textAlignment w:val="auto"/>
        <w:rPr>
          <w:rFonts w:ascii="Arial" w:hAnsi="Arial" w:cs="Arial"/>
          <w:lang w:eastAsia="ja-JP"/>
        </w:rPr>
      </w:pPr>
      <w:r>
        <w:rPr>
          <w:rFonts w:ascii="Arial" w:hAnsi="Arial" w:cs="Arial" w:hint="eastAsia"/>
          <w:lang w:eastAsia="ja-JP"/>
        </w:rPr>
        <w:tab/>
        <w:t>-</w:t>
      </w:r>
      <w:r>
        <w:rPr>
          <w:rFonts w:ascii="Arial" w:hAnsi="Arial" w:cs="Arial" w:hint="eastAsia"/>
          <w:lang w:eastAsia="ja-JP"/>
        </w:rPr>
        <w:tab/>
      </w:r>
      <w:r w:rsidRPr="003B17E1">
        <w:rPr>
          <w:rFonts w:ascii="Arial" w:hAnsi="Arial" w:cs="Arial"/>
          <w:lang w:eastAsia="ja-JP"/>
        </w:rPr>
        <w:t>Multiconnectivity support is not precluded</w:t>
      </w:r>
      <w:r>
        <w:rPr>
          <w:rFonts w:ascii="Arial" w:hAnsi="Arial" w:cs="Arial" w:hint="eastAsia"/>
          <w:lang w:eastAsia="ja-JP"/>
        </w:rPr>
        <w:t>U</w:t>
      </w:r>
    </w:p>
    <w:p w:rsidR="003C0C84" w:rsidRDefault="003C0C84" w:rsidP="003C0C84">
      <w:pPr>
        <w:tabs>
          <w:tab w:val="left" w:pos="567"/>
        </w:tabs>
        <w:overflowPunct/>
        <w:autoSpaceDE/>
        <w:autoSpaceDN/>
        <w:snapToGrid w:val="0"/>
        <w:spacing w:after="0"/>
        <w:ind w:left="1134" w:hanging="1134"/>
        <w:textAlignment w:val="auto"/>
        <w:rPr>
          <w:rFonts w:ascii="Arial" w:hAnsi="Arial" w:cs="Arial"/>
          <w:lang w:eastAsia="ja-JP"/>
        </w:rPr>
      </w:pPr>
      <w:r>
        <w:rPr>
          <w:rFonts w:ascii="Arial" w:hAnsi="Arial" w:cs="Arial" w:hint="eastAsia"/>
          <w:lang w:eastAsia="ja-JP"/>
        </w:rPr>
        <w:tab/>
        <w:t>-</w:t>
      </w:r>
      <w:r>
        <w:rPr>
          <w:rFonts w:ascii="Arial" w:hAnsi="Arial" w:cs="Arial" w:hint="eastAsia"/>
          <w:lang w:eastAsia="ja-JP"/>
        </w:rPr>
        <w:tab/>
      </w:r>
      <w:r w:rsidRPr="003B17E1">
        <w:rPr>
          <w:rFonts w:ascii="Arial" w:hAnsi="Arial" w:cs="Arial"/>
          <w:lang w:eastAsia="ja-JP"/>
        </w:rPr>
        <w:t>When receiving radio link outage indication, the CU may decide to retransmit and send traffic over another configured DU</w:t>
      </w:r>
    </w:p>
    <w:p w:rsidR="003C0C84" w:rsidRDefault="003C0C84" w:rsidP="003C0C84">
      <w:pPr>
        <w:tabs>
          <w:tab w:val="left" w:pos="567"/>
        </w:tabs>
        <w:overflowPunct/>
        <w:autoSpaceDE/>
        <w:autoSpaceDN/>
        <w:snapToGrid w:val="0"/>
        <w:spacing w:after="0"/>
        <w:ind w:left="1134" w:hanging="1134"/>
        <w:textAlignment w:val="auto"/>
        <w:rPr>
          <w:rFonts w:ascii="Arial" w:hAnsi="Arial" w:cs="Arial"/>
          <w:lang w:eastAsia="ja-JP"/>
        </w:rPr>
      </w:pPr>
      <w:r>
        <w:rPr>
          <w:rFonts w:ascii="Arial" w:hAnsi="Arial" w:cs="Arial" w:hint="eastAsia"/>
          <w:lang w:eastAsia="ja-JP"/>
        </w:rPr>
        <w:tab/>
        <w:t>-</w:t>
      </w:r>
      <w:r>
        <w:rPr>
          <w:rFonts w:ascii="Arial" w:hAnsi="Arial" w:cs="Arial" w:hint="eastAsia"/>
          <w:lang w:eastAsia="ja-JP"/>
        </w:rPr>
        <w:tab/>
        <w:t>On centralized retranmission,</w:t>
      </w:r>
    </w:p>
    <w:p w:rsidR="003C0C84" w:rsidRDefault="003C0C84" w:rsidP="003C0C84">
      <w:pPr>
        <w:tabs>
          <w:tab w:val="left" w:pos="567"/>
        </w:tabs>
        <w:overflowPunct/>
        <w:autoSpaceDE/>
        <w:autoSpaceDN/>
        <w:snapToGrid w:val="0"/>
        <w:spacing w:after="0"/>
        <w:ind w:left="1134" w:hanging="1134"/>
        <w:textAlignment w:val="auto"/>
        <w:rPr>
          <w:rFonts w:ascii="Arial" w:hAnsi="Arial" w:cs="Arial"/>
          <w:lang w:eastAsia="ja-JP"/>
        </w:rPr>
      </w:pPr>
      <w:r>
        <w:rPr>
          <w:rFonts w:ascii="Arial" w:hAnsi="Arial" w:cs="Arial" w:hint="eastAsia"/>
          <w:lang w:eastAsia="ja-JP"/>
        </w:rPr>
        <w:tab/>
      </w:r>
      <w:r>
        <w:rPr>
          <w:rFonts w:ascii="Arial" w:hAnsi="Arial" w:cs="Arial" w:hint="eastAsia"/>
          <w:lang w:eastAsia="ja-JP"/>
        </w:rPr>
        <w:tab/>
        <w:t>-</w:t>
      </w:r>
      <w:r>
        <w:rPr>
          <w:rFonts w:ascii="Arial" w:hAnsi="Arial" w:cs="Arial" w:hint="eastAsia"/>
          <w:lang w:eastAsia="ja-JP"/>
        </w:rPr>
        <w:tab/>
      </w:r>
      <w:r w:rsidRPr="003B17E1">
        <w:rPr>
          <w:rFonts w:ascii="Arial" w:hAnsi="Arial" w:cs="Arial"/>
          <w:lang w:eastAsia="ja-JP"/>
        </w:rPr>
        <w:t>CU decision on which configured DU(s) to use after receiving radio link outage indication is up to CU implementation</w:t>
      </w:r>
    </w:p>
    <w:p w:rsidR="003C0C84" w:rsidRDefault="003C0C84" w:rsidP="003C0C84">
      <w:pPr>
        <w:tabs>
          <w:tab w:val="left" w:pos="567"/>
        </w:tabs>
        <w:overflowPunct/>
        <w:autoSpaceDE/>
        <w:autoSpaceDN/>
        <w:snapToGrid w:val="0"/>
        <w:spacing w:after="0"/>
        <w:ind w:left="1134" w:hanging="1134"/>
        <w:textAlignment w:val="auto"/>
        <w:rPr>
          <w:rFonts w:ascii="Arial" w:hAnsi="Arial" w:cs="Arial"/>
          <w:lang w:eastAsia="ja-JP"/>
        </w:rPr>
      </w:pPr>
      <w:r>
        <w:rPr>
          <w:rFonts w:ascii="Arial" w:hAnsi="Arial" w:cs="Arial" w:hint="eastAsia"/>
          <w:lang w:eastAsia="ja-JP"/>
        </w:rPr>
        <w:tab/>
      </w:r>
      <w:r>
        <w:rPr>
          <w:rFonts w:ascii="Arial" w:hAnsi="Arial" w:cs="Arial" w:hint="eastAsia"/>
          <w:lang w:eastAsia="ja-JP"/>
        </w:rPr>
        <w:tab/>
        <w:t>-</w:t>
      </w:r>
      <w:r>
        <w:rPr>
          <w:rFonts w:ascii="Arial" w:hAnsi="Arial" w:cs="Arial" w:hint="eastAsia"/>
          <w:lang w:eastAsia="ja-JP"/>
        </w:rPr>
        <w:tab/>
      </w:r>
      <w:r w:rsidRPr="003B17E1">
        <w:rPr>
          <w:rFonts w:ascii="Arial" w:hAnsi="Arial" w:cs="Arial"/>
          <w:lang w:eastAsia="ja-JP"/>
        </w:rPr>
        <w:t>CU may decide to keep the link active toward the DU which signaled radio link outage</w:t>
      </w:r>
    </w:p>
    <w:p w:rsidR="003C0C84" w:rsidRDefault="003C0C84" w:rsidP="003C0C84">
      <w:pPr>
        <w:tabs>
          <w:tab w:val="left" w:pos="567"/>
        </w:tabs>
        <w:overflowPunct/>
        <w:autoSpaceDE/>
        <w:autoSpaceDN/>
        <w:snapToGrid w:val="0"/>
        <w:spacing w:after="0"/>
        <w:ind w:left="1134" w:hanging="1134"/>
        <w:textAlignment w:val="auto"/>
        <w:rPr>
          <w:rFonts w:ascii="Arial" w:hAnsi="Arial" w:cs="Arial"/>
          <w:lang w:eastAsia="ja-JP"/>
        </w:rPr>
      </w:pPr>
      <w:r>
        <w:rPr>
          <w:rFonts w:ascii="Arial" w:hAnsi="Arial" w:cs="Arial" w:hint="eastAsia"/>
          <w:lang w:eastAsia="ja-JP"/>
        </w:rPr>
        <w:tab/>
      </w:r>
      <w:r>
        <w:rPr>
          <w:rFonts w:ascii="Arial" w:hAnsi="Arial" w:cs="Arial" w:hint="eastAsia"/>
          <w:lang w:eastAsia="ja-JP"/>
        </w:rPr>
        <w:tab/>
        <w:t>-</w:t>
      </w:r>
      <w:r>
        <w:rPr>
          <w:rFonts w:ascii="Arial" w:hAnsi="Arial" w:cs="Arial" w:hint="eastAsia"/>
          <w:lang w:eastAsia="ja-JP"/>
        </w:rPr>
        <w:tab/>
      </w:r>
      <w:r w:rsidRPr="003B17E1">
        <w:rPr>
          <w:rFonts w:ascii="Arial" w:hAnsi="Arial" w:cs="Arial"/>
          <w:lang w:eastAsia="ja-JP"/>
        </w:rPr>
        <w:t>CU may decide to release the UE context</w:t>
      </w:r>
    </w:p>
    <w:p w:rsidR="003C0C84" w:rsidRDefault="003C0C84" w:rsidP="003C0C84">
      <w:pPr>
        <w:tabs>
          <w:tab w:val="left" w:pos="567"/>
        </w:tabs>
        <w:overflowPunct/>
        <w:autoSpaceDE/>
        <w:autoSpaceDN/>
        <w:snapToGrid w:val="0"/>
        <w:spacing w:after="0"/>
        <w:ind w:left="1134" w:hanging="1134"/>
        <w:textAlignment w:val="auto"/>
        <w:rPr>
          <w:rFonts w:ascii="Arial" w:hAnsi="Arial" w:cs="Arial"/>
          <w:lang w:eastAsia="ja-JP"/>
        </w:rPr>
      </w:pPr>
      <w:r>
        <w:rPr>
          <w:rFonts w:ascii="Arial" w:hAnsi="Arial" w:cs="Arial" w:hint="eastAsia"/>
          <w:lang w:eastAsia="ja-JP"/>
        </w:rPr>
        <w:tab/>
      </w:r>
      <w:r>
        <w:rPr>
          <w:rFonts w:ascii="Arial" w:hAnsi="Arial" w:cs="Arial" w:hint="eastAsia"/>
          <w:lang w:eastAsia="ja-JP"/>
        </w:rPr>
        <w:tab/>
        <w:t>-</w:t>
      </w:r>
      <w:r>
        <w:rPr>
          <w:rFonts w:ascii="Arial" w:hAnsi="Arial" w:cs="Arial" w:hint="eastAsia"/>
          <w:lang w:eastAsia="ja-JP"/>
        </w:rPr>
        <w:tab/>
      </w:r>
      <w:r w:rsidRPr="003B17E1">
        <w:rPr>
          <w:rFonts w:ascii="Arial" w:hAnsi="Arial" w:cs="Arial"/>
          <w:lang w:eastAsia="ja-JP"/>
        </w:rPr>
        <w:t>If the radio link that was in outage comes back in operation, the DU sends a “radio link resumed” indication over UP protocol (conditions to signal this are up to DU implementation)</w:t>
      </w:r>
    </w:p>
    <w:p w:rsidR="003C0C84" w:rsidRDefault="003C0C84" w:rsidP="003C0C84">
      <w:pPr>
        <w:tabs>
          <w:tab w:val="left" w:pos="567"/>
        </w:tabs>
        <w:overflowPunct/>
        <w:autoSpaceDE/>
        <w:autoSpaceDN/>
        <w:snapToGrid w:val="0"/>
        <w:spacing w:after="0"/>
        <w:ind w:left="567" w:hanging="567"/>
        <w:textAlignment w:val="auto"/>
        <w:rPr>
          <w:rFonts w:ascii="Arial" w:hAnsi="Arial" w:cs="Arial"/>
          <w:lang w:eastAsia="ja-JP"/>
        </w:rPr>
      </w:pPr>
      <w:r>
        <w:rPr>
          <w:rFonts w:ascii="Arial" w:hAnsi="Arial" w:cs="Arial" w:hint="eastAsia"/>
          <w:lang w:eastAsia="ja-JP"/>
        </w:rPr>
        <w:tab/>
      </w:r>
      <w:r>
        <w:rPr>
          <w:rFonts w:ascii="Arial" w:hAnsi="Arial" w:cs="Arial" w:hint="eastAsia"/>
          <w:lang w:eastAsia="ja-JP"/>
        </w:rPr>
        <w:tab/>
        <w:t>-</w:t>
      </w:r>
      <w:r>
        <w:rPr>
          <w:rFonts w:ascii="Arial" w:hAnsi="Arial" w:cs="Arial" w:hint="eastAsia"/>
          <w:lang w:eastAsia="ja-JP"/>
        </w:rPr>
        <w:tab/>
      </w:r>
      <w:r w:rsidRPr="003B17E1">
        <w:rPr>
          <w:rFonts w:ascii="Arial" w:hAnsi="Arial" w:cs="Arial"/>
          <w:lang w:eastAsia="ja-JP"/>
        </w:rPr>
        <w:t>CU may resume transmission toward the UE served by DU which sent “radio link resumed”</w:t>
      </w:r>
    </w:p>
    <w:p w:rsidR="003C0C84" w:rsidRDefault="003C0C84" w:rsidP="003C0C84">
      <w:pPr>
        <w:tabs>
          <w:tab w:val="left" w:pos="567"/>
        </w:tabs>
        <w:overflowPunct/>
        <w:autoSpaceDE/>
        <w:autoSpaceDN/>
        <w:snapToGrid w:val="0"/>
        <w:spacing w:after="0"/>
        <w:ind w:left="1134" w:hanging="1134"/>
        <w:textAlignment w:val="auto"/>
        <w:rPr>
          <w:rFonts w:ascii="Arial" w:hAnsi="Arial" w:cs="Arial"/>
          <w:lang w:eastAsia="ja-JP"/>
        </w:rPr>
      </w:pPr>
      <w:r>
        <w:rPr>
          <w:rFonts w:ascii="Arial" w:hAnsi="Arial" w:cs="Arial" w:hint="eastAsia"/>
          <w:lang w:eastAsia="ja-JP"/>
        </w:rPr>
        <w:tab/>
        <w:t>-</w:t>
      </w:r>
      <w:r>
        <w:rPr>
          <w:rFonts w:ascii="Arial" w:hAnsi="Arial" w:cs="Arial" w:hint="eastAsia"/>
          <w:lang w:eastAsia="ja-JP"/>
        </w:rPr>
        <w:tab/>
        <w:t>Text Proposal to TS 38.401 (NG-RAN architecture description) on centralized retranmission</w:t>
      </w:r>
      <w:r w:rsidRPr="003B17E1">
        <w:rPr>
          <w:rFonts w:ascii="Arial" w:hAnsi="Arial" w:cs="Arial" w:hint="eastAsia"/>
          <w:lang w:eastAsia="ja-JP"/>
        </w:rPr>
        <w:t xml:space="preserve"> </w:t>
      </w:r>
      <w:r>
        <w:rPr>
          <w:rFonts w:ascii="Arial" w:hAnsi="Arial" w:cs="Arial" w:hint="eastAsia"/>
          <w:lang w:eastAsia="ja-JP"/>
        </w:rPr>
        <w:t>in R3-174217</w:t>
      </w:r>
    </w:p>
    <w:p w:rsidR="003C0C84" w:rsidRPr="00A96D4E" w:rsidRDefault="003C0C84" w:rsidP="003C0C84">
      <w:pPr>
        <w:tabs>
          <w:tab w:val="left" w:pos="567"/>
        </w:tabs>
        <w:overflowPunct/>
        <w:autoSpaceDE/>
        <w:autoSpaceDN/>
        <w:snapToGrid w:val="0"/>
        <w:spacing w:after="0"/>
        <w:ind w:left="1134" w:hanging="1134"/>
        <w:textAlignment w:val="auto"/>
        <w:rPr>
          <w:rFonts w:ascii="Arial" w:hAnsi="Arial" w:cs="Arial"/>
          <w:lang w:eastAsia="ja-JP"/>
        </w:rPr>
      </w:pPr>
      <w:r>
        <w:rPr>
          <w:rFonts w:ascii="Arial" w:hAnsi="Arial" w:cs="Arial" w:hint="eastAsia"/>
          <w:lang w:eastAsia="ja-JP"/>
        </w:rPr>
        <w:tab/>
        <w:t>-</w:t>
      </w:r>
      <w:r>
        <w:rPr>
          <w:rFonts w:ascii="Arial" w:hAnsi="Arial" w:cs="Arial" w:hint="eastAsia"/>
          <w:lang w:eastAsia="ja-JP"/>
        </w:rPr>
        <w:tab/>
        <w:t>Text Proposal to TS 38.475 (F1UP) on centralized retranmission in R3-174218</w:t>
      </w:r>
    </w:p>
    <w:p w:rsidR="003C0C84" w:rsidRPr="003B17E1" w:rsidRDefault="003C0C84" w:rsidP="003C0C84">
      <w:pPr>
        <w:tabs>
          <w:tab w:val="left" w:pos="567"/>
        </w:tabs>
        <w:overflowPunct/>
        <w:autoSpaceDE/>
        <w:autoSpaceDN/>
        <w:snapToGrid w:val="0"/>
        <w:spacing w:after="0"/>
        <w:ind w:left="1134" w:hanging="1134"/>
        <w:textAlignment w:val="auto"/>
        <w:rPr>
          <w:rFonts w:ascii="Arial" w:hAnsi="Arial" w:cs="Arial"/>
          <w:lang w:eastAsia="ja-JP"/>
        </w:rPr>
      </w:pPr>
      <w:r>
        <w:rPr>
          <w:rFonts w:ascii="Arial" w:hAnsi="Arial" w:cs="Arial" w:hint="eastAsia"/>
          <w:lang w:eastAsia="ja-JP"/>
        </w:rPr>
        <w:tab/>
        <w:t>-</w:t>
      </w:r>
      <w:r>
        <w:rPr>
          <w:rFonts w:ascii="Arial" w:hAnsi="Arial" w:cs="Arial" w:hint="eastAsia"/>
          <w:lang w:eastAsia="ja-JP"/>
        </w:rPr>
        <w:tab/>
        <w:t>LS on centralized retranmission in R3-174219</w:t>
      </w:r>
    </w:p>
    <w:p w:rsidR="003C0C84" w:rsidRDefault="003C0C84" w:rsidP="003C0C84">
      <w:pPr>
        <w:tabs>
          <w:tab w:val="left" w:pos="567"/>
        </w:tabs>
        <w:overflowPunct/>
        <w:autoSpaceDE/>
        <w:autoSpaceDN/>
        <w:snapToGrid w:val="0"/>
        <w:spacing w:after="0"/>
        <w:ind w:left="1134" w:hanging="1134"/>
        <w:textAlignment w:val="auto"/>
        <w:rPr>
          <w:rFonts w:ascii="Arial" w:hAnsi="Arial" w:cs="Arial"/>
          <w:lang w:eastAsia="ja-JP"/>
        </w:rPr>
      </w:pPr>
      <w:r>
        <w:rPr>
          <w:rFonts w:ascii="Arial" w:hAnsi="Arial" w:cs="Arial" w:hint="eastAsia"/>
          <w:lang w:eastAsia="ja-JP"/>
        </w:rPr>
        <w:tab/>
        <w:t>-</w:t>
      </w:r>
      <w:r>
        <w:rPr>
          <w:rFonts w:ascii="Arial" w:hAnsi="Arial" w:cs="Arial" w:hint="eastAsia"/>
          <w:lang w:eastAsia="ja-JP"/>
        </w:rPr>
        <w:tab/>
      </w:r>
      <w:r w:rsidRPr="003B17E1">
        <w:rPr>
          <w:rFonts w:ascii="Arial" w:hAnsi="Arial" w:cs="Arial"/>
          <w:lang w:eastAsia="ja-JP"/>
        </w:rPr>
        <w:t xml:space="preserve">Agree to remove </w:t>
      </w:r>
      <w:proofErr w:type="gramStart"/>
      <w:r w:rsidRPr="003B17E1">
        <w:rPr>
          <w:rFonts w:ascii="Arial" w:hAnsi="Arial" w:cs="Arial"/>
          <w:lang w:eastAsia="ja-JP"/>
        </w:rPr>
        <w:t>ed</w:t>
      </w:r>
      <w:proofErr w:type="gramEnd"/>
      <w:r w:rsidRPr="003B17E1">
        <w:rPr>
          <w:rFonts w:ascii="Arial" w:hAnsi="Arial" w:cs="Arial"/>
          <w:lang w:eastAsia="ja-JP"/>
        </w:rPr>
        <w:t xml:space="preserve"> note in 38.401 on FFS about sync requirement between CU and DU (rapp to handle)</w:t>
      </w:r>
    </w:p>
    <w:p w:rsidR="003C0C84" w:rsidRDefault="003C0C84" w:rsidP="003C0C84">
      <w:pPr>
        <w:tabs>
          <w:tab w:val="left" w:pos="567"/>
        </w:tabs>
        <w:overflowPunct/>
        <w:autoSpaceDE/>
        <w:autoSpaceDN/>
        <w:snapToGrid w:val="0"/>
        <w:spacing w:after="0"/>
        <w:ind w:left="567" w:hanging="567"/>
        <w:textAlignment w:val="auto"/>
        <w:rPr>
          <w:rFonts w:ascii="Arial" w:hAnsi="Arial" w:cs="Arial"/>
          <w:lang w:eastAsia="ja-JP"/>
        </w:rPr>
      </w:pPr>
      <w:r>
        <w:rPr>
          <w:rFonts w:ascii="Arial" w:hAnsi="Arial" w:cs="Arial" w:hint="eastAsia"/>
          <w:lang w:eastAsia="ja-JP"/>
        </w:rPr>
        <w:tab/>
        <w:t>-</w:t>
      </w:r>
      <w:r>
        <w:rPr>
          <w:rFonts w:ascii="Arial" w:hAnsi="Arial" w:cs="Arial" w:hint="eastAsia"/>
          <w:lang w:eastAsia="ja-JP"/>
        </w:rPr>
        <w:tab/>
      </w:r>
      <w:r w:rsidRPr="003B17E1">
        <w:rPr>
          <w:rFonts w:ascii="Arial" w:hAnsi="Arial" w:cs="Arial"/>
          <w:lang w:eastAsia="ja-JP"/>
        </w:rPr>
        <w:t>F1 setup request shall contain:</w:t>
      </w:r>
    </w:p>
    <w:p w:rsidR="003C0C84" w:rsidRDefault="003C0C84" w:rsidP="003C0C84">
      <w:pPr>
        <w:tabs>
          <w:tab w:val="left" w:pos="567"/>
        </w:tabs>
        <w:overflowPunct/>
        <w:autoSpaceDE/>
        <w:autoSpaceDN/>
        <w:snapToGrid w:val="0"/>
        <w:spacing w:after="0"/>
        <w:ind w:left="1134" w:hanging="1134"/>
        <w:textAlignment w:val="auto"/>
        <w:rPr>
          <w:rFonts w:ascii="Arial" w:hAnsi="Arial" w:cs="Arial"/>
          <w:lang w:eastAsia="ja-JP"/>
        </w:rPr>
      </w:pPr>
      <w:r>
        <w:rPr>
          <w:rFonts w:ascii="Arial" w:hAnsi="Arial" w:cs="Arial" w:hint="eastAsia"/>
          <w:lang w:eastAsia="ja-JP"/>
        </w:rPr>
        <w:tab/>
      </w:r>
      <w:r>
        <w:rPr>
          <w:rFonts w:ascii="Arial" w:hAnsi="Arial" w:cs="Arial" w:hint="eastAsia"/>
          <w:lang w:eastAsia="ja-JP"/>
        </w:rPr>
        <w:tab/>
        <w:t>-</w:t>
      </w:r>
      <w:r>
        <w:rPr>
          <w:rFonts w:ascii="Arial" w:hAnsi="Arial" w:cs="Arial" w:hint="eastAsia"/>
          <w:lang w:eastAsia="ja-JP"/>
        </w:rPr>
        <w:tab/>
      </w:r>
      <w:proofErr w:type="gramStart"/>
      <w:r w:rsidRPr="003B17E1">
        <w:rPr>
          <w:rFonts w:ascii="Arial" w:hAnsi="Arial" w:cs="Arial"/>
          <w:lang w:eastAsia="ja-JP"/>
        </w:rPr>
        <w:t>list</w:t>
      </w:r>
      <w:proofErr w:type="gramEnd"/>
      <w:r w:rsidRPr="003B17E1">
        <w:rPr>
          <w:rFonts w:ascii="Arial" w:hAnsi="Arial" w:cs="Arial"/>
          <w:lang w:eastAsia="ja-JP"/>
        </w:rPr>
        <w:t xml:space="preserve"> of cells already configured (i.e. ready to be activated)</w:t>
      </w:r>
      <w:r w:rsidDel="003B17E1">
        <w:rPr>
          <w:rFonts w:ascii="Arial" w:hAnsi="Arial" w:cs="Arial" w:hint="eastAsia"/>
          <w:lang w:eastAsia="ja-JP"/>
        </w:rPr>
        <w:t xml:space="preserve"> </w:t>
      </w:r>
    </w:p>
    <w:p w:rsidR="003C0C84" w:rsidRDefault="003C0C84" w:rsidP="003C0C84">
      <w:pPr>
        <w:tabs>
          <w:tab w:val="left" w:pos="567"/>
        </w:tabs>
        <w:overflowPunct/>
        <w:autoSpaceDE/>
        <w:autoSpaceDN/>
        <w:snapToGrid w:val="0"/>
        <w:spacing w:after="0"/>
        <w:ind w:left="1134" w:hanging="1134"/>
        <w:textAlignment w:val="auto"/>
        <w:rPr>
          <w:rFonts w:ascii="Arial" w:hAnsi="Arial" w:cs="Arial"/>
          <w:lang w:eastAsia="ja-JP"/>
        </w:rPr>
      </w:pPr>
      <w:r>
        <w:rPr>
          <w:rFonts w:ascii="Arial" w:hAnsi="Arial" w:cs="Arial" w:hint="eastAsia"/>
          <w:lang w:eastAsia="ja-JP"/>
        </w:rPr>
        <w:tab/>
      </w:r>
      <w:r>
        <w:rPr>
          <w:rFonts w:ascii="Arial" w:hAnsi="Arial" w:cs="Arial" w:hint="eastAsia"/>
          <w:lang w:eastAsia="ja-JP"/>
        </w:rPr>
        <w:tab/>
        <w:t>-</w:t>
      </w:r>
      <w:r>
        <w:rPr>
          <w:rFonts w:ascii="Arial" w:hAnsi="Arial" w:cs="Arial" w:hint="eastAsia"/>
          <w:lang w:eastAsia="ja-JP"/>
        </w:rPr>
        <w:tab/>
      </w:r>
      <w:r w:rsidRPr="003B17E1">
        <w:rPr>
          <w:rFonts w:ascii="Arial" w:hAnsi="Arial" w:cs="Arial"/>
          <w:lang w:eastAsia="ja-JP"/>
        </w:rPr>
        <w:t xml:space="preserve">NR cell ID without gNB ID? </w:t>
      </w:r>
      <w:proofErr w:type="gramStart"/>
      <w:r w:rsidRPr="003B17E1">
        <w:rPr>
          <w:rFonts w:ascii="Arial" w:hAnsi="Arial" w:cs="Arial"/>
          <w:lang w:eastAsia="ja-JP"/>
        </w:rPr>
        <w:t>PCI?</w:t>
      </w:r>
      <w:proofErr w:type="gramEnd"/>
      <w:r w:rsidRPr="003B17E1">
        <w:rPr>
          <w:rFonts w:ascii="Arial" w:hAnsi="Arial" w:cs="Arial"/>
          <w:lang w:eastAsia="ja-JP"/>
        </w:rPr>
        <w:t xml:space="preserve"> FFS</w:t>
      </w:r>
    </w:p>
    <w:p w:rsidR="003C0C84" w:rsidRDefault="003C0C84" w:rsidP="003C0C84">
      <w:pPr>
        <w:tabs>
          <w:tab w:val="left" w:pos="567"/>
        </w:tabs>
        <w:overflowPunct/>
        <w:autoSpaceDE/>
        <w:autoSpaceDN/>
        <w:snapToGrid w:val="0"/>
        <w:spacing w:after="0"/>
        <w:textAlignment w:val="auto"/>
        <w:rPr>
          <w:rFonts w:ascii="Arial" w:hAnsi="Arial" w:cs="Arial"/>
          <w:lang w:eastAsia="ja-JP"/>
        </w:rPr>
      </w:pPr>
      <w:r>
        <w:rPr>
          <w:rFonts w:ascii="Arial" w:hAnsi="Arial" w:cs="Arial" w:hint="eastAsia"/>
          <w:lang w:eastAsia="ja-JP"/>
        </w:rPr>
        <w:tab/>
      </w:r>
      <w:r>
        <w:rPr>
          <w:rFonts w:ascii="Arial" w:hAnsi="Arial" w:cs="Arial" w:hint="eastAsia"/>
          <w:lang w:eastAsia="ja-JP"/>
        </w:rPr>
        <w:tab/>
        <w:t>-</w:t>
      </w:r>
      <w:r>
        <w:rPr>
          <w:rFonts w:ascii="Arial" w:hAnsi="Arial" w:cs="Arial" w:hint="eastAsia"/>
          <w:lang w:eastAsia="ja-JP"/>
        </w:rPr>
        <w:tab/>
      </w:r>
      <w:r w:rsidRPr="003B17E1">
        <w:rPr>
          <w:rFonts w:ascii="Arial" w:hAnsi="Arial" w:cs="Arial"/>
          <w:lang w:eastAsia="ja-JP"/>
        </w:rPr>
        <w:t>served cell info IE</w:t>
      </w:r>
    </w:p>
    <w:p w:rsidR="003C0C84" w:rsidRDefault="003C0C84" w:rsidP="003C0C84">
      <w:pPr>
        <w:tabs>
          <w:tab w:val="left" w:pos="567"/>
        </w:tabs>
        <w:overflowPunct/>
        <w:autoSpaceDE/>
        <w:autoSpaceDN/>
        <w:snapToGrid w:val="0"/>
        <w:spacing w:after="0"/>
        <w:textAlignment w:val="auto"/>
        <w:rPr>
          <w:rFonts w:ascii="Arial" w:hAnsi="Arial" w:cs="Arial"/>
          <w:lang w:eastAsia="ja-JP"/>
        </w:rPr>
      </w:pPr>
      <w:r>
        <w:rPr>
          <w:rFonts w:ascii="Arial" w:hAnsi="Arial" w:cs="Arial" w:hint="eastAsia"/>
          <w:lang w:eastAsia="ja-JP"/>
        </w:rPr>
        <w:tab/>
      </w:r>
      <w:r>
        <w:rPr>
          <w:rFonts w:ascii="Arial" w:hAnsi="Arial" w:cs="Arial" w:hint="eastAsia"/>
          <w:lang w:eastAsia="ja-JP"/>
        </w:rPr>
        <w:tab/>
        <w:t>-</w:t>
      </w:r>
      <w:r>
        <w:rPr>
          <w:rFonts w:ascii="Arial" w:hAnsi="Arial" w:cs="Arial" w:hint="eastAsia"/>
          <w:lang w:eastAsia="ja-JP"/>
        </w:rPr>
        <w:tab/>
      </w:r>
      <w:r w:rsidRPr="003B17E1">
        <w:rPr>
          <w:rFonts w:ascii="Arial" w:hAnsi="Arial" w:cs="Arial"/>
          <w:lang w:eastAsia="ja-JP"/>
        </w:rPr>
        <w:t>DU-ID</w:t>
      </w:r>
    </w:p>
    <w:p w:rsidR="003C0C84" w:rsidRDefault="003C0C84" w:rsidP="003C0C84">
      <w:pPr>
        <w:tabs>
          <w:tab w:val="left" w:pos="567"/>
        </w:tabs>
        <w:overflowPunct/>
        <w:autoSpaceDE/>
        <w:autoSpaceDN/>
        <w:snapToGrid w:val="0"/>
        <w:spacing w:after="0"/>
        <w:textAlignment w:val="auto"/>
        <w:rPr>
          <w:rFonts w:ascii="Arial" w:hAnsi="Arial" w:cs="Arial"/>
          <w:lang w:eastAsia="ja-JP"/>
        </w:rPr>
      </w:pPr>
      <w:r>
        <w:rPr>
          <w:rFonts w:ascii="Arial" w:hAnsi="Arial" w:cs="Arial" w:hint="eastAsia"/>
          <w:lang w:eastAsia="ja-JP"/>
        </w:rPr>
        <w:tab/>
      </w:r>
      <w:r>
        <w:rPr>
          <w:rFonts w:ascii="Arial" w:hAnsi="Arial" w:cs="Arial" w:hint="eastAsia"/>
          <w:lang w:eastAsia="ja-JP"/>
        </w:rPr>
        <w:tab/>
        <w:t>-</w:t>
      </w:r>
      <w:r>
        <w:rPr>
          <w:rFonts w:ascii="Arial" w:hAnsi="Arial" w:cs="Arial" w:hint="eastAsia"/>
          <w:lang w:eastAsia="ja-JP"/>
        </w:rPr>
        <w:tab/>
      </w:r>
      <w:r w:rsidRPr="003B17E1">
        <w:rPr>
          <w:rFonts w:ascii="Arial" w:hAnsi="Arial" w:cs="Arial"/>
          <w:lang w:eastAsia="ja-JP"/>
        </w:rPr>
        <w:t>System info owned by DU (not all of it is needed: e.g. MIB and SIB1, excluding SFN…) – in a container</w:t>
      </w:r>
    </w:p>
    <w:p w:rsidR="003C0C84" w:rsidRDefault="003C0C84" w:rsidP="003C0C84">
      <w:pPr>
        <w:tabs>
          <w:tab w:val="left" w:pos="567"/>
        </w:tabs>
        <w:overflowPunct/>
        <w:autoSpaceDE/>
        <w:autoSpaceDN/>
        <w:snapToGrid w:val="0"/>
        <w:spacing w:after="0"/>
        <w:textAlignment w:val="auto"/>
        <w:rPr>
          <w:rFonts w:ascii="Arial" w:hAnsi="Arial" w:cs="Arial"/>
          <w:lang w:eastAsia="ja-JP"/>
        </w:rPr>
      </w:pPr>
      <w:r>
        <w:rPr>
          <w:rFonts w:ascii="Arial" w:hAnsi="Arial" w:cs="Arial" w:hint="eastAsia"/>
          <w:lang w:eastAsia="ja-JP"/>
        </w:rPr>
        <w:tab/>
        <w:t>-</w:t>
      </w:r>
      <w:r>
        <w:rPr>
          <w:rFonts w:ascii="Arial" w:hAnsi="Arial" w:cs="Arial" w:hint="eastAsia"/>
          <w:lang w:eastAsia="ja-JP"/>
        </w:rPr>
        <w:tab/>
      </w:r>
      <w:r w:rsidRPr="003B17E1">
        <w:rPr>
          <w:rFonts w:ascii="Arial" w:hAnsi="Arial" w:cs="Arial"/>
          <w:lang w:eastAsia="ja-JP"/>
        </w:rPr>
        <w:t>F1 setup request may contain:</w:t>
      </w:r>
    </w:p>
    <w:p w:rsidR="003C0C84" w:rsidRDefault="003C0C84" w:rsidP="003C0C84">
      <w:pPr>
        <w:tabs>
          <w:tab w:val="left" w:pos="567"/>
        </w:tabs>
        <w:overflowPunct/>
        <w:autoSpaceDE/>
        <w:autoSpaceDN/>
        <w:snapToGrid w:val="0"/>
        <w:spacing w:after="0"/>
        <w:ind w:left="1134" w:hanging="1134"/>
        <w:textAlignment w:val="auto"/>
        <w:rPr>
          <w:rFonts w:ascii="Arial" w:hAnsi="Arial" w:cs="Arial"/>
          <w:lang w:eastAsia="ja-JP"/>
        </w:rPr>
      </w:pPr>
      <w:r>
        <w:rPr>
          <w:rFonts w:ascii="Arial" w:hAnsi="Arial" w:cs="Arial" w:hint="eastAsia"/>
          <w:lang w:eastAsia="ja-JP"/>
        </w:rPr>
        <w:tab/>
      </w:r>
      <w:r>
        <w:rPr>
          <w:rFonts w:ascii="Arial" w:hAnsi="Arial" w:cs="Arial" w:hint="eastAsia"/>
          <w:lang w:eastAsia="ja-JP"/>
        </w:rPr>
        <w:tab/>
        <w:t>-</w:t>
      </w:r>
      <w:r>
        <w:rPr>
          <w:rFonts w:ascii="Arial" w:hAnsi="Arial" w:cs="Arial" w:hint="eastAsia"/>
          <w:lang w:eastAsia="ja-JP"/>
        </w:rPr>
        <w:tab/>
      </w:r>
      <w:proofErr w:type="gramStart"/>
      <w:r w:rsidRPr="003B17E1">
        <w:rPr>
          <w:rFonts w:ascii="Arial" w:hAnsi="Arial" w:cs="Arial"/>
          <w:lang w:eastAsia="ja-JP"/>
        </w:rPr>
        <w:t>gNB</w:t>
      </w:r>
      <w:proofErr w:type="gramEnd"/>
      <w:r w:rsidRPr="003B17E1">
        <w:rPr>
          <w:rFonts w:ascii="Arial" w:hAnsi="Arial" w:cs="Arial"/>
          <w:lang w:eastAsia="ja-JP"/>
        </w:rPr>
        <w:t xml:space="preserve"> ID (FFS)</w:t>
      </w:r>
    </w:p>
    <w:p w:rsidR="003C0C84" w:rsidRDefault="003C0C84" w:rsidP="003C0C84">
      <w:pPr>
        <w:tabs>
          <w:tab w:val="left" w:pos="567"/>
        </w:tabs>
        <w:overflowPunct/>
        <w:autoSpaceDE/>
        <w:autoSpaceDN/>
        <w:snapToGrid w:val="0"/>
        <w:spacing w:after="0"/>
        <w:ind w:left="1134" w:hanging="1134"/>
        <w:textAlignment w:val="auto"/>
        <w:rPr>
          <w:rFonts w:ascii="Arial" w:hAnsi="Arial" w:cs="Arial"/>
          <w:lang w:eastAsia="ja-JP"/>
        </w:rPr>
      </w:pPr>
      <w:r>
        <w:rPr>
          <w:rFonts w:ascii="Arial" w:hAnsi="Arial" w:cs="Arial" w:hint="eastAsia"/>
          <w:lang w:eastAsia="ja-JP"/>
        </w:rPr>
        <w:tab/>
        <w:t>-</w:t>
      </w:r>
      <w:r>
        <w:rPr>
          <w:rFonts w:ascii="Arial" w:hAnsi="Arial" w:cs="Arial" w:hint="eastAsia"/>
          <w:lang w:eastAsia="ja-JP"/>
        </w:rPr>
        <w:tab/>
      </w:r>
      <w:r w:rsidRPr="003B17E1">
        <w:rPr>
          <w:rFonts w:ascii="Arial" w:hAnsi="Arial" w:cs="Arial"/>
          <w:lang w:eastAsia="ja-JP"/>
        </w:rPr>
        <w:t>F1 setup response may contain:</w:t>
      </w:r>
    </w:p>
    <w:p w:rsidR="003C0C84" w:rsidRDefault="003C0C84" w:rsidP="003C0C84">
      <w:pPr>
        <w:tabs>
          <w:tab w:val="left" w:pos="567"/>
        </w:tabs>
        <w:overflowPunct/>
        <w:autoSpaceDE/>
        <w:autoSpaceDN/>
        <w:snapToGrid w:val="0"/>
        <w:spacing w:after="0"/>
        <w:ind w:left="1140" w:hanging="1140"/>
        <w:textAlignment w:val="auto"/>
        <w:rPr>
          <w:rFonts w:ascii="Arial" w:hAnsi="Arial" w:cs="Arial"/>
          <w:lang w:eastAsia="ja-JP"/>
        </w:rPr>
      </w:pPr>
      <w:r>
        <w:rPr>
          <w:rFonts w:ascii="Arial" w:hAnsi="Arial" w:cs="Arial" w:hint="eastAsia"/>
          <w:lang w:eastAsia="ja-JP"/>
        </w:rPr>
        <w:tab/>
      </w:r>
      <w:r>
        <w:rPr>
          <w:rFonts w:ascii="Arial" w:hAnsi="Arial" w:cs="Arial" w:hint="eastAsia"/>
          <w:lang w:eastAsia="ja-JP"/>
        </w:rPr>
        <w:tab/>
        <w:t>-</w:t>
      </w:r>
      <w:r>
        <w:rPr>
          <w:rFonts w:ascii="Arial" w:hAnsi="Arial" w:cs="Arial" w:hint="eastAsia"/>
          <w:lang w:eastAsia="ja-JP"/>
        </w:rPr>
        <w:tab/>
      </w:r>
      <w:r w:rsidRPr="003B17E1">
        <w:rPr>
          <w:rFonts w:ascii="Arial" w:hAnsi="Arial" w:cs="Arial"/>
          <w:lang w:eastAsia="ja-JP"/>
        </w:rPr>
        <w:t>List of cells to be activated + related SI</w:t>
      </w:r>
      <w:r w:rsidRPr="003B17E1">
        <w:rPr>
          <w:rFonts w:ascii="Arial" w:hAnsi="Arial" w:cs="Arial" w:hint="eastAsia"/>
          <w:lang w:eastAsia="ja-JP"/>
        </w:rPr>
        <w:t xml:space="preserve"> </w:t>
      </w:r>
    </w:p>
    <w:p w:rsidR="003C0C84" w:rsidRDefault="003C0C84" w:rsidP="003C0C84">
      <w:pPr>
        <w:tabs>
          <w:tab w:val="left" w:pos="567"/>
        </w:tabs>
        <w:overflowPunct/>
        <w:autoSpaceDE/>
        <w:autoSpaceDN/>
        <w:snapToGrid w:val="0"/>
        <w:spacing w:after="0"/>
        <w:ind w:left="1134" w:hanging="1134"/>
        <w:textAlignment w:val="auto"/>
        <w:rPr>
          <w:rFonts w:ascii="Arial" w:hAnsi="Arial" w:cs="Arial"/>
          <w:lang w:eastAsia="ja-JP"/>
        </w:rPr>
      </w:pPr>
      <w:r>
        <w:rPr>
          <w:rFonts w:ascii="Arial" w:hAnsi="Arial" w:cs="Arial" w:hint="eastAsia"/>
          <w:lang w:eastAsia="ja-JP"/>
        </w:rPr>
        <w:tab/>
      </w:r>
      <w:r>
        <w:rPr>
          <w:rFonts w:ascii="Arial" w:hAnsi="Arial" w:cs="Arial" w:hint="eastAsia"/>
          <w:lang w:eastAsia="ja-JP"/>
        </w:rPr>
        <w:tab/>
        <w:t>-</w:t>
      </w:r>
      <w:r>
        <w:rPr>
          <w:rFonts w:ascii="Arial" w:hAnsi="Arial" w:cs="Arial" w:hint="eastAsia"/>
          <w:lang w:eastAsia="ja-JP"/>
        </w:rPr>
        <w:tab/>
      </w:r>
      <w:r w:rsidRPr="003B17E1">
        <w:rPr>
          <w:rFonts w:ascii="Arial" w:hAnsi="Arial" w:cs="Arial"/>
          <w:lang w:eastAsia="ja-JP"/>
        </w:rPr>
        <w:t>PLMN(s), TAI (either in request or in response)</w:t>
      </w:r>
    </w:p>
    <w:p w:rsidR="003C0C84" w:rsidRDefault="003C0C84" w:rsidP="003C0C84">
      <w:pPr>
        <w:tabs>
          <w:tab w:val="left" w:pos="567"/>
        </w:tabs>
        <w:overflowPunct/>
        <w:autoSpaceDE/>
        <w:autoSpaceDN/>
        <w:snapToGrid w:val="0"/>
        <w:spacing w:after="0"/>
        <w:ind w:left="567" w:hanging="567"/>
        <w:textAlignment w:val="auto"/>
        <w:rPr>
          <w:rFonts w:ascii="Arial" w:hAnsi="Arial" w:cs="Arial"/>
          <w:lang w:eastAsia="ja-JP"/>
        </w:rPr>
      </w:pPr>
      <w:r>
        <w:rPr>
          <w:rFonts w:ascii="Arial" w:hAnsi="Arial" w:cs="Arial" w:hint="eastAsia"/>
          <w:lang w:eastAsia="ja-JP"/>
        </w:rPr>
        <w:tab/>
        <w:t>-</w:t>
      </w:r>
      <w:r>
        <w:rPr>
          <w:rFonts w:ascii="Arial" w:hAnsi="Arial" w:cs="Arial" w:hint="eastAsia"/>
          <w:lang w:eastAsia="ja-JP"/>
        </w:rPr>
        <w:tab/>
      </w:r>
      <w:r w:rsidRPr="003B17E1">
        <w:rPr>
          <w:rFonts w:ascii="Arial" w:hAnsi="Arial" w:cs="Arial"/>
          <w:lang w:eastAsia="ja-JP"/>
        </w:rPr>
        <w:t>UE Context Setup Req/Resp (Cl1, CU-initiated)</w:t>
      </w:r>
    </w:p>
    <w:p w:rsidR="003C0C84" w:rsidRDefault="003C0C84" w:rsidP="003C0C84">
      <w:pPr>
        <w:tabs>
          <w:tab w:val="left" w:pos="567"/>
        </w:tabs>
        <w:overflowPunct/>
        <w:autoSpaceDE/>
        <w:autoSpaceDN/>
        <w:snapToGrid w:val="0"/>
        <w:spacing w:after="0"/>
        <w:ind w:left="1134" w:hanging="1134"/>
        <w:textAlignment w:val="auto"/>
        <w:rPr>
          <w:rFonts w:ascii="Arial" w:hAnsi="Arial" w:cs="Arial"/>
          <w:lang w:eastAsia="ja-JP"/>
        </w:rPr>
      </w:pPr>
      <w:r>
        <w:rPr>
          <w:rFonts w:ascii="Arial" w:hAnsi="Arial" w:cs="Arial" w:hint="eastAsia"/>
          <w:lang w:eastAsia="ja-JP"/>
        </w:rPr>
        <w:tab/>
        <w:t>-</w:t>
      </w:r>
      <w:r>
        <w:rPr>
          <w:rFonts w:ascii="Arial" w:hAnsi="Arial" w:cs="Arial" w:hint="eastAsia"/>
          <w:lang w:eastAsia="ja-JP"/>
        </w:rPr>
        <w:tab/>
      </w:r>
      <w:r w:rsidRPr="003B17E1">
        <w:rPr>
          <w:rFonts w:ascii="Arial" w:hAnsi="Arial" w:cs="Arial"/>
          <w:lang w:eastAsia="ja-JP"/>
        </w:rPr>
        <w:t>Option 1: C-RNTI and “gNB-DU UE F1AP ID” both included in the first UL message, i.e. initial UL RRC MESSAGE TRANSFER message;</w:t>
      </w:r>
    </w:p>
    <w:p w:rsidR="003C0C84" w:rsidRDefault="003C0C84" w:rsidP="003C0C84">
      <w:pPr>
        <w:tabs>
          <w:tab w:val="left" w:pos="567"/>
        </w:tabs>
        <w:overflowPunct/>
        <w:autoSpaceDE/>
        <w:autoSpaceDN/>
        <w:snapToGrid w:val="0"/>
        <w:spacing w:after="0"/>
        <w:ind w:left="1134" w:hanging="1134"/>
        <w:textAlignment w:val="auto"/>
        <w:rPr>
          <w:rFonts w:ascii="Arial" w:hAnsi="Arial" w:cs="Arial"/>
          <w:lang w:eastAsia="ja-JP"/>
        </w:rPr>
      </w:pPr>
      <w:r>
        <w:rPr>
          <w:rFonts w:ascii="Arial" w:hAnsi="Arial" w:cs="Arial" w:hint="eastAsia"/>
          <w:lang w:eastAsia="ja-JP"/>
        </w:rPr>
        <w:tab/>
        <w:t>-</w:t>
      </w:r>
      <w:r>
        <w:rPr>
          <w:rFonts w:ascii="Arial" w:hAnsi="Arial" w:cs="Arial" w:hint="eastAsia"/>
          <w:lang w:eastAsia="ja-JP"/>
        </w:rPr>
        <w:tab/>
        <w:t>On configuration update,</w:t>
      </w:r>
    </w:p>
    <w:p w:rsidR="003C0C84" w:rsidRDefault="003C0C84" w:rsidP="003C0C84">
      <w:pPr>
        <w:tabs>
          <w:tab w:val="left" w:pos="567"/>
        </w:tabs>
        <w:overflowPunct/>
        <w:autoSpaceDE/>
        <w:autoSpaceDN/>
        <w:snapToGrid w:val="0"/>
        <w:spacing w:after="0"/>
        <w:ind w:left="1134" w:hanging="1134"/>
        <w:textAlignment w:val="auto"/>
        <w:rPr>
          <w:rFonts w:ascii="Arial" w:hAnsi="Arial" w:cs="Arial"/>
          <w:lang w:eastAsia="ja-JP"/>
        </w:rPr>
      </w:pPr>
      <w:r>
        <w:rPr>
          <w:rFonts w:ascii="Arial" w:hAnsi="Arial" w:cs="Arial" w:hint="eastAsia"/>
          <w:lang w:eastAsia="ja-JP"/>
        </w:rPr>
        <w:tab/>
      </w:r>
      <w:r>
        <w:rPr>
          <w:rFonts w:ascii="Arial" w:hAnsi="Arial" w:cs="Arial" w:hint="eastAsia"/>
          <w:lang w:eastAsia="ja-JP"/>
        </w:rPr>
        <w:tab/>
        <w:t>-</w:t>
      </w:r>
      <w:r>
        <w:rPr>
          <w:rFonts w:ascii="Arial" w:hAnsi="Arial" w:cs="Arial" w:hint="eastAsia"/>
          <w:lang w:eastAsia="ja-JP"/>
        </w:rPr>
        <w:tab/>
      </w:r>
      <w:proofErr w:type="gramStart"/>
      <w:r w:rsidRPr="003B17E1">
        <w:rPr>
          <w:rFonts w:ascii="Arial" w:hAnsi="Arial" w:cs="Arial"/>
          <w:lang w:eastAsia="ja-JP"/>
        </w:rPr>
        <w:t>gNB-DU</w:t>
      </w:r>
      <w:proofErr w:type="gramEnd"/>
      <w:r w:rsidRPr="003B17E1">
        <w:rPr>
          <w:rFonts w:ascii="Arial" w:hAnsi="Arial" w:cs="Arial"/>
          <w:lang w:eastAsia="ja-JP"/>
        </w:rPr>
        <w:t xml:space="preserve"> Configuration Update (Cl1)</w:t>
      </w:r>
    </w:p>
    <w:p w:rsidR="003C0C84" w:rsidRDefault="003C0C84" w:rsidP="003C0C84">
      <w:pPr>
        <w:tabs>
          <w:tab w:val="left" w:pos="567"/>
        </w:tabs>
        <w:overflowPunct/>
        <w:autoSpaceDE/>
        <w:autoSpaceDN/>
        <w:snapToGrid w:val="0"/>
        <w:spacing w:after="0"/>
        <w:ind w:left="1134" w:hanging="1134"/>
        <w:textAlignment w:val="auto"/>
        <w:rPr>
          <w:rFonts w:ascii="Arial" w:hAnsi="Arial" w:cs="Arial"/>
          <w:lang w:eastAsia="ja-JP"/>
        </w:rPr>
      </w:pPr>
      <w:r>
        <w:rPr>
          <w:rFonts w:ascii="Arial" w:hAnsi="Arial" w:cs="Arial" w:hint="eastAsia"/>
          <w:lang w:eastAsia="ja-JP"/>
        </w:rPr>
        <w:tab/>
      </w:r>
      <w:r>
        <w:rPr>
          <w:rFonts w:ascii="Arial" w:hAnsi="Arial" w:cs="Arial" w:hint="eastAsia"/>
          <w:lang w:eastAsia="ja-JP"/>
        </w:rPr>
        <w:tab/>
      </w:r>
      <w:r>
        <w:rPr>
          <w:rFonts w:ascii="Arial" w:hAnsi="Arial" w:cs="Arial" w:hint="eastAsia"/>
          <w:lang w:eastAsia="ja-JP"/>
        </w:rPr>
        <w:tab/>
        <w:t>-</w:t>
      </w:r>
      <w:r>
        <w:rPr>
          <w:rFonts w:ascii="Arial" w:hAnsi="Arial" w:cs="Arial" w:hint="eastAsia"/>
          <w:lang w:eastAsia="ja-JP"/>
        </w:rPr>
        <w:tab/>
      </w:r>
      <w:proofErr w:type="gramStart"/>
      <w:r w:rsidRPr="003B17E1">
        <w:rPr>
          <w:rFonts w:ascii="Arial" w:hAnsi="Arial" w:cs="Arial"/>
          <w:lang w:eastAsia="ja-JP"/>
        </w:rPr>
        <w:t>gNB-DU</w:t>
      </w:r>
      <w:proofErr w:type="gramEnd"/>
      <w:r w:rsidRPr="003B17E1">
        <w:rPr>
          <w:rFonts w:ascii="Arial" w:hAnsi="Arial" w:cs="Arial"/>
          <w:lang w:eastAsia="ja-JP"/>
        </w:rPr>
        <w:t xml:space="preserve"> Served Cells to Add (O)</w:t>
      </w:r>
    </w:p>
    <w:p w:rsidR="003C0C84" w:rsidRDefault="003C0C84" w:rsidP="003C0C84">
      <w:pPr>
        <w:tabs>
          <w:tab w:val="left" w:pos="567"/>
        </w:tabs>
        <w:overflowPunct/>
        <w:autoSpaceDE/>
        <w:autoSpaceDN/>
        <w:snapToGrid w:val="0"/>
        <w:spacing w:after="0"/>
        <w:ind w:left="1134" w:hanging="1134"/>
        <w:textAlignment w:val="auto"/>
        <w:rPr>
          <w:rFonts w:ascii="Arial" w:hAnsi="Arial" w:cs="Arial"/>
          <w:lang w:eastAsia="ja-JP"/>
        </w:rPr>
      </w:pPr>
      <w:r>
        <w:rPr>
          <w:rFonts w:ascii="Arial" w:hAnsi="Arial" w:cs="Arial" w:hint="eastAsia"/>
          <w:lang w:eastAsia="ja-JP"/>
        </w:rPr>
        <w:tab/>
      </w:r>
      <w:r>
        <w:rPr>
          <w:rFonts w:ascii="Arial" w:hAnsi="Arial" w:cs="Arial" w:hint="eastAsia"/>
          <w:lang w:eastAsia="ja-JP"/>
        </w:rPr>
        <w:tab/>
      </w:r>
      <w:r>
        <w:rPr>
          <w:rFonts w:ascii="Arial" w:hAnsi="Arial" w:cs="Arial" w:hint="eastAsia"/>
          <w:lang w:eastAsia="ja-JP"/>
        </w:rPr>
        <w:tab/>
        <w:t>-</w:t>
      </w:r>
      <w:r>
        <w:rPr>
          <w:rFonts w:ascii="Arial" w:hAnsi="Arial" w:cs="Arial" w:hint="eastAsia"/>
          <w:lang w:eastAsia="ja-JP"/>
        </w:rPr>
        <w:tab/>
      </w:r>
      <w:proofErr w:type="gramStart"/>
      <w:r w:rsidRPr="003B17E1">
        <w:rPr>
          <w:rFonts w:ascii="Arial" w:hAnsi="Arial" w:cs="Arial"/>
          <w:lang w:eastAsia="ja-JP"/>
        </w:rPr>
        <w:t>gNB-DU</w:t>
      </w:r>
      <w:proofErr w:type="gramEnd"/>
      <w:r w:rsidRPr="003B17E1">
        <w:rPr>
          <w:rFonts w:ascii="Arial" w:hAnsi="Arial" w:cs="Arial"/>
          <w:lang w:eastAsia="ja-JP"/>
        </w:rPr>
        <w:t xml:space="preserve"> Served Cells to Modify (O)</w:t>
      </w:r>
    </w:p>
    <w:p w:rsidR="003C0C84" w:rsidRDefault="003C0C84" w:rsidP="003C0C84">
      <w:pPr>
        <w:tabs>
          <w:tab w:val="left" w:pos="567"/>
        </w:tabs>
        <w:overflowPunct/>
        <w:autoSpaceDE/>
        <w:autoSpaceDN/>
        <w:snapToGrid w:val="0"/>
        <w:spacing w:after="0"/>
        <w:textAlignment w:val="auto"/>
        <w:rPr>
          <w:rFonts w:ascii="Arial" w:hAnsi="Arial" w:cs="Arial"/>
          <w:b/>
          <w:lang w:eastAsia="ja-JP"/>
        </w:rPr>
      </w:pPr>
      <w:r>
        <w:rPr>
          <w:rFonts w:ascii="Arial" w:hAnsi="Arial" w:cs="Arial" w:hint="eastAsia"/>
          <w:lang w:eastAsia="ja-JP"/>
        </w:rPr>
        <w:tab/>
      </w:r>
      <w:r>
        <w:rPr>
          <w:rFonts w:ascii="Arial" w:hAnsi="Arial" w:cs="Arial" w:hint="eastAsia"/>
          <w:lang w:eastAsia="ja-JP"/>
        </w:rPr>
        <w:tab/>
      </w:r>
      <w:r>
        <w:rPr>
          <w:rFonts w:ascii="Arial" w:hAnsi="Arial" w:cs="Arial" w:hint="eastAsia"/>
          <w:lang w:eastAsia="ja-JP"/>
        </w:rPr>
        <w:tab/>
        <w:t>-</w:t>
      </w:r>
      <w:r>
        <w:rPr>
          <w:rFonts w:ascii="Arial" w:hAnsi="Arial" w:cs="Arial" w:hint="eastAsia"/>
          <w:lang w:eastAsia="ja-JP"/>
        </w:rPr>
        <w:tab/>
      </w:r>
      <w:proofErr w:type="gramStart"/>
      <w:r w:rsidRPr="003B17E1">
        <w:rPr>
          <w:rFonts w:ascii="Arial" w:hAnsi="Arial" w:cs="Arial"/>
          <w:lang w:eastAsia="ja-JP"/>
        </w:rPr>
        <w:t>gNB-DU</w:t>
      </w:r>
      <w:proofErr w:type="gramEnd"/>
      <w:r w:rsidRPr="003B17E1">
        <w:rPr>
          <w:rFonts w:ascii="Arial" w:hAnsi="Arial" w:cs="Arial"/>
          <w:lang w:eastAsia="ja-JP"/>
        </w:rPr>
        <w:t xml:space="preserve"> Served Cells to Delete (O)</w:t>
      </w:r>
    </w:p>
    <w:p w:rsidR="003C0C84" w:rsidRDefault="003C0C84" w:rsidP="003C0C84">
      <w:pPr>
        <w:tabs>
          <w:tab w:val="left" w:pos="567"/>
        </w:tabs>
        <w:overflowPunct/>
        <w:autoSpaceDE/>
        <w:autoSpaceDN/>
        <w:snapToGrid w:val="0"/>
        <w:spacing w:after="0"/>
        <w:textAlignment w:val="auto"/>
        <w:rPr>
          <w:rFonts w:ascii="Arial" w:hAnsi="Arial" w:cs="Arial"/>
          <w:b/>
          <w:lang w:eastAsia="ja-JP"/>
        </w:rPr>
      </w:pPr>
      <w:r>
        <w:rPr>
          <w:rFonts w:ascii="Arial" w:hAnsi="Arial" w:cs="Arial" w:hint="eastAsia"/>
          <w:lang w:eastAsia="ja-JP"/>
        </w:rPr>
        <w:tab/>
      </w:r>
      <w:r>
        <w:rPr>
          <w:rFonts w:ascii="Arial" w:hAnsi="Arial" w:cs="Arial" w:hint="eastAsia"/>
          <w:lang w:eastAsia="ja-JP"/>
        </w:rPr>
        <w:tab/>
      </w:r>
      <w:r>
        <w:rPr>
          <w:rFonts w:ascii="Arial" w:hAnsi="Arial" w:cs="Arial" w:hint="eastAsia"/>
          <w:lang w:eastAsia="ja-JP"/>
        </w:rPr>
        <w:tab/>
        <w:t>-</w:t>
      </w:r>
      <w:r>
        <w:rPr>
          <w:rFonts w:ascii="Arial" w:hAnsi="Arial" w:cs="Arial" w:hint="eastAsia"/>
          <w:lang w:eastAsia="ja-JP"/>
        </w:rPr>
        <w:tab/>
      </w:r>
      <w:proofErr w:type="gramStart"/>
      <w:r w:rsidRPr="003B17E1">
        <w:rPr>
          <w:rFonts w:ascii="Arial" w:hAnsi="Arial" w:cs="Arial"/>
          <w:lang w:eastAsia="ja-JP"/>
        </w:rPr>
        <w:t>gNB-DU</w:t>
      </w:r>
      <w:proofErr w:type="gramEnd"/>
      <w:r w:rsidRPr="003B17E1">
        <w:rPr>
          <w:rFonts w:ascii="Arial" w:hAnsi="Arial" w:cs="Arial"/>
          <w:lang w:eastAsia="ja-JP"/>
        </w:rPr>
        <w:t xml:space="preserve"> System Information (O) (same approach as for F1 Setup Req)</w:t>
      </w:r>
    </w:p>
    <w:p w:rsidR="003C0C84" w:rsidRDefault="003C0C84" w:rsidP="003C0C84">
      <w:pPr>
        <w:tabs>
          <w:tab w:val="left" w:pos="567"/>
        </w:tabs>
        <w:overflowPunct/>
        <w:autoSpaceDE/>
        <w:autoSpaceDN/>
        <w:snapToGrid w:val="0"/>
        <w:spacing w:after="0"/>
        <w:ind w:left="1134" w:hanging="1134"/>
        <w:textAlignment w:val="auto"/>
        <w:rPr>
          <w:rFonts w:ascii="Arial" w:hAnsi="Arial" w:cs="Arial"/>
          <w:lang w:eastAsia="ja-JP"/>
        </w:rPr>
      </w:pPr>
      <w:r>
        <w:rPr>
          <w:rFonts w:ascii="Arial" w:hAnsi="Arial" w:cs="Arial" w:hint="eastAsia"/>
          <w:lang w:eastAsia="ja-JP"/>
        </w:rPr>
        <w:tab/>
      </w:r>
      <w:r>
        <w:rPr>
          <w:rFonts w:ascii="Arial" w:hAnsi="Arial" w:cs="Arial" w:hint="eastAsia"/>
          <w:lang w:eastAsia="ja-JP"/>
        </w:rPr>
        <w:tab/>
        <w:t>-</w:t>
      </w:r>
      <w:r>
        <w:rPr>
          <w:rFonts w:ascii="Arial" w:hAnsi="Arial" w:cs="Arial" w:hint="eastAsia"/>
          <w:lang w:eastAsia="ja-JP"/>
        </w:rPr>
        <w:tab/>
      </w:r>
      <w:proofErr w:type="gramStart"/>
      <w:r w:rsidRPr="003B17E1">
        <w:rPr>
          <w:rFonts w:ascii="Arial" w:hAnsi="Arial" w:cs="Arial"/>
          <w:lang w:eastAsia="ja-JP"/>
        </w:rPr>
        <w:t>gNB-DU</w:t>
      </w:r>
      <w:proofErr w:type="gramEnd"/>
      <w:r w:rsidRPr="003B17E1">
        <w:rPr>
          <w:rFonts w:ascii="Arial" w:hAnsi="Arial" w:cs="Arial"/>
          <w:lang w:eastAsia="ja-JP"/>
        </w:rPr>
        <w:t xml:space="preserve"> Configuration Update Ack (same approach as for F1 Setup Resp)</w:t>
      </w:r>
    </w:p>
    <w:p w:rsidR="003C0C84" w:rsidRDefault="003C0C84" w:rsidP="003C0C84">
      <w:pPr>
        <w:tabs>
          <w:tab w:val="left" w:pos="567"/>
        </w:tabs>
        <w:overflowPunct/>
        <w:autoSpaceDE/>
        <w:autoSpaceDN/>
        <w:snapToGrid w:val="0"/>
        <w:spacing w:after="0"/>
        <w:ind w:left="1134" w:hanging="1134"/>
        <w:textAlignment w:val="auto"/>
        <w:rPr>
          <w:rFonts w:ascii="Arial" w:hAnsi="Arial" w:cs="Arial"/>
          <w:lang w:eastAsia="ja-JP"/>
        </w:rPr>
      </w:pPr>
      <w:r>
        <w:rPr>
          <w:rFonts w:ascii="Arial" w:hAnsi="Arial" w:cs="Arial" w:hint="eastAsia"/>
          <w:lang w:eastAsia="ja-JP"/>
        </w:rPr>
        <w:tab/>
      </w:r>
      <w:r>
        <w:rPr>
          <w:rFonts w:ascii="Arial" w:hAnsi="Arial" w:cs="Arial" w:hint="eastAsia"/>
          <w:lang w:eastAsia="ja-JP"/>
        </w:rPr>
        <w:tab/>
        <w:t>-</w:t>
      </w:r>
      <w:r>
        <w:rPr>
          <w:rFonts w:ascii="Arial" w:hAnsi="Arial" w:cs="Arial" w:hint="eastAsia"/>
          <w:lang w:eastAsia="ja-JP"/>
        </w:rPr>
        <w:tab/>
      </w:r>
      <w:proofErr w:type="gramStart"/>
      <w:r w:rsidRPr="003B17E1">
        <w:rPr>
          <w:rFonts w:ascii="Arial" w:hAnsi="Arial" w:cs="Arial"/>
          <w:lang w:eastAsia="ja-JP"/>
        </w:rPr>
        <w:t>gNB-</w:t>
      </w:r>
      <w:r>
        <w:rPr>
          <w:rFonts w:ascii="Arial" w:hAnsi="Arial" w:cs="Arial" w:hint="eastAsia"/>
          <w:lang w:eastAsia="ja-JP"/>
        </w:rPr>
        <w:t>C</w:t>
      </w:r>
      <w:r w:rsidRPr="003B17E1">
        <w:rPr>
          <w:rFonts w:ascii="Arial" w:hAnsi="Arial" w:cs="Arial"/>
          <w:lang w:eastAsia="ja-JP"/>
        </w:rPr>
        <w:t>U</w:t>
      </w:r>
      <w:proofErr w:type="gramEnd"/>
      <w:r w:rsidRPr="003B17E1">
        <w:rPr>
          <w:rFonts w:ascii="Arial" w:hAnsi="Arial" w:cs="Arial"/>
          <w:lang w:eastAsia="ja-JP"/>
        </w:rPr>
        <w:t xml:space="preserve"> Configuration Update (Cl1)</w:t>
      </w:r>
    </w:p>
    <w:p w:rsidR="003C0C84" w:rsidRDefault="003C0C84" w:rsidP="003C0C84">
      <w:pPr>
        <w:tabs>
          <w:tab w:val="left" w:pos="567"/>
        </w:tabs>
        <w:overflowPunct/>
        <w:autoSpaceDE/>
        <w:autoSpaceDN/>
        <w:snapToGrid w:val="0"/>
        <w:spacing w:after="0"/>
        <w:ind w:left="1134" w:hanging="1134"/>
        <w:textAlignment w:val="auto"/>
        <w:rPr>
          <w:rFonts w:ascii="Arial" w:hAnsi="Arial" w:cs="Arial"/>
          <w:lang w:eastAsia="ja-JP"/>
        </w:rPr>
      </w:pPr>
      <w:r>
        <w:rPr>
          <w:rFonts w:ascii="Arial" w:hAnsi="Arial" w:cs="Arial" w:hint="eastAsia"/>
          <w:lang w:eastAsia="ja-JP"/>
        </w:rPr>
        <w:tab/>
      </w:r>
      <w:r>
        <w:rPr>
          <w:rFonts w:ascii="Arial" w:hAnsi="Arial" w:cs="Arial" w:hint="eastAsia"/>
          <w:lang w:eastAsia="ja-JP"/>
        </w:rPr>
        <w:tab/>
      </w:r>
      <w:r>
        <w:rPr>
          <w:rFonts w:ascii="Arial" w:hAnsi="Arial" w:cs="Arial" w:hint="eastAsia"/>
          <w:lang w:eastAsia="ja-JP"/>
        </w:rPr>
        <w:tab/>
        <w:t>-</w:t>
      </w:r>
      <w:r>
        <w:rPr>
          <w:rFonts w:ascii="Arial" w:hAnsi="Arial" w:cs="Arial" w:hint="eastAsia"/>
          <w:lang w:eastAsia="ja-JP"/>
        </w:rPr>
        <w:tab/>
      </w:r>
      <w:r w:rsidRPr="003B17E1">
        <w:rPr>
          <w:rFonts w:ascii="Arial" w:hAnsi="Arial" w:cs="Arial"/>
          <w:lang w:eastAsia="ja-JP"/>
        </w:rPr>
        <w:t>Cells to be Activated List (O)</w:t>
      </w:r>
    </w:p>
    <w:p w:rsidR="003C0C84" w:rsidRDefault="003C0C84" w:rsidP="003C0C84">
      <w:pPr>
        <w:tabs>
          <w:tab w:val="left" w:pos="567"/>
        </w:tabs>
        <w:overflowPunct/>
        <w:autoSpaceDE/>
        <w:autoSpaceDN/>
        <w:snapToGrid w:val="0"/>
        <w:spacing w:after="0"/>
        <w:ind w:left="1134" w:hanging="1134"/>
        <w:textAlignment w:val="auto"/>
        <w:rPr>
          <w:rFonts w:ascii="Arial" w:hAnsi="Arial" w:cs="Arial"/>
          <w:lang w:eastAsia="ja-JP"/>
        </w:rPr>
      </w:pPr>
      <w:r>
        <w:rPr>
          <w:rFonts w:ascii="Arial" w:hAnsi="Arial" w:cs="Arial" w:hint="eastAsia"/>
          <w:lang w:eastAsia="ja-JP"/>
        </w:rPr>
        <w:tab/>
      </w:r>
      <w:r>
        <w:rPr>
          <w:rFonts w:ascii="Arial" w:hAnsi="Arial" w:cs="Arial" w:hint="eastAsia"/>
          <w:lang w:eastAsia="ja-JP"/>
        </w:rPr>
        <w:tab/>
      </w:r>
      <w:r>
        <w:rPr>
          <w:rFonts w:ascii="Arial" w:hAnsi="Arial" w:cs="Arial" w:hint="eastAsia"/>
          <w:lang w:eastAsia="ja-JP"/>
        </w:rPr>
        <w:tab/>
        <w:t>-</w:t>
      </w:r>
      <w:r>
        <w:rPr>
          <w:rFonts w:ascii="Arial" w:hAnsi="Arial" w:cs="Arial" w:hint="eastAsia"/>
          <w:lang w:eastAsia="ja-JP"/>
        </w:rPr>
        <w:tab/>
      </w:r>
      <w:r w:rsidRPr="003B17E1">
        <w:rPr>
          <w:rFonts w:ascii="Arial" w:hAnsi="Arial" w:cs="Arial"/>
          <w:lang w:eastAsia="ja-JP"/>
        </w:rPr>
        <w:t>Cells to be Deactivated List (O)</w:t>
      </w:r>
    </w:p>
    <w:p w:rsidR="003C0C84" w:rsidRDefault="003C0C84" w:rsidP="003C0C84">
      <w:pPr>
        <w:tabs>
          <w:tab w:val="left" w:pos="567"/>
        </w:tabs>
        <w:overflowPunct/>
        <w:autoSpaceDE/>
        <w:autoSpaceDN/>
        <w:snapToGrid w:val="0"/>
        <w:spacing w:after="0"/>
        <w:textAlignment w:val="auto"/>
        <w:rPr>
          <w:rFonts w:ascii="Arial" w:hAnsi="Arial" w:cs="Arial"/>
          <w:b/>
          <w:lang w:eastAsia="ja-JP"/>
        </w:rPr>
      </w:pPr>
      <w:r>
        <w:rPr>
          <w:rFonts w:ascii="Arial" w:hAnsi="Arial" w:cs="Arial" w:hint="eastAsia"/>
          <w:lang w:eastAsia="ja-JP"/>
        </w:rPr>
        <w:tab/>
      </w:r>
      <w:r>
        <w:rPr>
          <w:rFonts w:ascii="Arial" w:hAnsi="Arial" w:cs="Arial" w:hint="eastAsia"/>
          <w:lang w:eastAsia="ja-JP"/>
        </w:rPr>
        <w:tab/>
      </w:r>
      <w:r>
        <w:rPr>
          <w:rFonts w:ascii="Arial" w:hAnsi="Arial" w:cs="Arial" w:hint="eastAsia"/>
          <w:lang w:eastAsia="ja-JP"/>
        </w:rPr>
        <w:tab/>
        <w:t>-</w:t>
      </w:r>
      <w:r>
        <w:rPr>
          <w:rFonts w:ascii="Arial" w:hAnsi="Arial" w:cs="Arial" w:hint="eastAsia"/>
          <w:lang w:eastAsia="ja-JP"/>
        </w:rPr>
        <w:tab/>
      </w:r>
      <w:proofErr w:type="gramStart"/>
      <w:r w:rsidRPr="003B17E1">
        <w:rPr>
          <w:rFonts w:ascii="Arial" w:hAnsi="Arial" w:cs="Arial"/>
          <w:lang w:eastAsia="ja-JP"/>
        </w:rPr>
        <w:t>gNB-</w:t>
      </w:r>
      <w:r>
        <w:rPr>
          <w:rFonts w:ascii="Arial" w:hAnsi="Arial" w:cs="Arial" w:hint="eastAsia"/>
          <w:lang w:eastAsia="ja-JP"/>
        </w:rPr>
        <w:t>C</w:t>
      </w:r>
      <w:r w:rsidRPr="003B17E1">
        <w:rPr>
          <w:rFonts w:ascii="Arial" w:hAnsi="Arial" w:cs="Arial"/>
          <w:lang w:eastAsia="ja-JP"/>
        </w:rPr>
        <w:t>U</w:t>
      </w:r>
      <w:proofErr w:type="gramEnd"/>
      <w:r w:rsidRPr="003B17E1">
        <w:rPr>
          <w:rFonts w:ascii="Arial" w:hAnsi="Arial" w:cs="Arial"/>
          <w:lang w:eastAsia="ja-JP"/>
        </w:rPr>
        <w:t xml:space="preserve"> System Information (O) (same approach as for F1 Setup Req)</w:t>
      </w:r>
    </w:p>
    <w:p w:rsidR="003C0C84" w:rsidRDefault="003C0C84" w:rsidP="003C0C84">
      <w:pPr>
        <w:tabs>
          <w:tab w:val="left" w:pos="567"/>
        </w:tabs>
        <w:overflowPunct/>
        <w:autoSpaceDE/>
        <w:autoSpaceDN/>
        <w:snapToGrid w:val="0"/>
        <w:spacing w:after="0"/>
        <w:ind w:left="1134" w:hanging="1134"/>
        <w:textAlignment w:val="auto"/>
        <w:rPr>
          <w:rFonts w:ascii="Arial" w:hAnsi="Arial" w:cs="Arial"/>
          <w:lang w:eastAsia="ja-JP"/>
        </w:rPr>
      </w:pPr>
      <w:r>
        <w:rPr>
          <w:rFonts w:ascii="Arial" w:hAnsi="Arial" w:cs="Arial" w:hint="eastAsia"/>
          <w:lang w:eastAsia="ja-JP"/>
        </w:rPr>
        <w:tab/>
      </w:r>
      <w:r>
        <w:rPr>
          <w:rFonts w:ascii="Arial" w:hAnsi="Arial" w:cs="Arial" w:hint="eastAsia"/>
          <w:lang w:eastAsia="ja-JP"/>
        </w:rPr>
        <w:tab/>
        <w:t>-</w:t>
      </w:r>
      <w:r>
        <w:rPr>
          <w:rFonts w:ascii="Arial" w:hAnsi="Arial" w:cs="Arial" w:hint="eastAsia"/>
          <w:lang w:eastAsia="ja-JP"/>
        </w:rPr>
        <w:tab/>
      </w:r>
      <w:proofErr w:type="gramStart"/>
      <w:r w:rsidRPr="003B17E1">
        <w:rPr>
          <w:rFonts w:ascii="Arial" w:hAnsi="Arial" w:cs="Arial"/>
          <w:lang w:eastAsia="ja-JP"/>
        </w:rPr>
        <w:t>gNB-</w:t>
      </w:r>
      <w:r>
        <w:rPr>
          <w:rFonts w:ascii="Arial" w:hAnsi="Arial" w:cs="Arial" w:hint="eastAsia"/>
          <w:lang w:eastAsia="ja-JP"/>
        </w:rPr>
        <w:t>C</w:t>
      </w:r>
      <w:r w:rsidRPr="003B17E1">
        <w:rPr>
          <w:rFonts w:ascii="Arial" w:hAnsi="Arial" w:cs="Arial"/>
          <w:lang w:eastAsia="ja-JP"/>
        </w:rPr>
        <w:t>U</w:t>
      </w:r>
      <w:proofErr w:type="gramEnd"/>
      <w:r w:rsidRPr="003B17E1">
        <w:rPr>
          <w:rFonts w:ascii="Arial" w:hAnsi="Arial" w:cs="Arial"/>
          <w:lang w:eastAsia="ja-JP"/>
        </w:rPr>
        <w:t xml:space="preserve"> Configuration Update Ack (same approach as for F1 Setup Resp)</w:t>
      </w:r>
    </w:p>
    <w:p w:rsidR="003C0C84" w:rsidRPr="003B17E1" w:rsidRDefault="003C0C84" w:rsidP="003C0C84">
      <w:pPr>
        <w:tabs>
          <w:tab w:val="left" w:pos="567"/>
        </w:tabs>
        <w:overflowPunct/>
        <w:autoSpaceDE/>
        <w:autoSpaceDN/>
        <w:snapToGrid w:val="0"/>
        <w:spacing w:after="0"/>
        <w:ind w:left="1134" w:hanging="1134"/>
        <w:textAlignment w:val="auto"/>
        <w:rPr>
          <w:rFonts w:ascii="Arial" w:hAnsi="Arial" w:cs="Arial"/>
          <w:lang w:eastAsia="ja-JP"/>
        </w:rPr>
      </w:pPr>
      <w:r>
        <w:rPr>
          <w:rFonts w:ascii="Arial" w:hAnsi="Arial" w:cs="Arial" w:hint="eastAsia"/>
          <w:lang w:eastAsia="ja-JP"/>
        </w:rPr>
        <w:tab/>
      </w:r>
      <w:r>
        <w:rPr>
          <w:rFonts w:ascii="Arial" w:hAnsi="Arial" w:cs="Arial" w:hint="eastAsia"/>
          <w:lang w:eastAsia="ja-JP"/>
        </w:rPr>
        <w:tab/>
      </w:r>
      <w:r>
        <w:rPr>
          <w:rFonts w:ascii="Arial" w:hAnsi="Arial" w:cs="Arial" w:hint="eastAsia"/>
          <w:lang w:eastAsia="ja-JP"/>
        </w:rPr>
        <w:tab/>
        <w:t>-</w:t>
      </w:r>
      <w:r>
        <w:rPr>
          <w:rFonts w:ascii="Arial" w:hAnsi="Arial" w:cs="Arial" w:hint="eastAsia"/>
          <w:lang w:eastAsia="ja-JP"/>
        </w:rPr>
        <w:tab/>
      </w:r>
      <w:r w:rsidRPr="003B17E1">
        <w:rPr>
          <w:rFonts w:ascii="Arial" w:hAnsi="Arial" w:cs="Arial"/>
          <w:lang w:eastAsia="ja-JP"/>
        </w:rPr>
        <w:t>Cells Failed to be Activated List (O)</w:t>
      </w:r>
    </w:p>
    <w:p w:rsidR="003C0C84" w:rsidRDefault="003C0C84" w:rsidP="003C0C84">
      <w:pPr>
        <w:tabs>
          <w:tab w:val="left" w:pos="567"/>
        </w:tabs>
        <w:overflowPunct/>
        <w:autoSpaceDE/>
        <w:autoSpaceDN/>
        <w:snapToGrid w:val="0"/>
        <w:spacing w:after="0"/>
        <w:ind w:left="1134" w:hanging="1134"/>
        <w:textAlignment w:val="auto"/>
        <w:rPr>
          <w:rFonts w:ascii="Arial" w:hAnsi="Arial" w:cs="Arial"/>
          <w:lang w:eastAsia="ja-JP"/>
        </w:rPr>
      </w:pPr>
      <w:r>
        <w:rPr>
          <w:rFonts w:ascii="Arial" w:hAnsi="Arial" w:cs="Arial" w:hint="eastAsia"/>
          <w:lang w:eastAsia="ja-JP"/>
        </w:rPr>
        <w:tab/>
        <w:t>-</w:t>
      </w:r>
      <w:r>
        <w:rPr>
          <w:rFonts w:ascii="Arial" w:hAnsi="Arial" w:cs="Arial" w:hint="eastAsia"/>
          <w:lang w:eastAsia="ja-JP"/>
        </w:rPr>
        <w:tab/>
        <w:t>Text Proposal to TS 38.401 (NG-RAN architecture description) on configuration update in R3-174227</w:t>
      </w:r>
    </w:p>
    <w:p w:rsidR="003C0C84" w:rsidRDefault="003C0C84" w:rsidP="003C0C84">
      <w:pPr>
        <w:tabs>
          <w:tab w:val="left" w:pos="567"/>
        </w:tabs>
        <w:overflowPunct/>
        <w:autoSpaceDE/>
        <w:autoSpaceDN/>
        <w:snapToGrid w:val="0"/>
        <w:spacing w:after="0"/>
        <w:ind w:left="1134" w:hanging="1134"/>
        <w:textAlignment w:val="auto"/>
        <w:rPr>
          <w:rFonts w:ascii="Arial" w:hAnsi="Arial" w:cs="Arial"/>
          <w:lang w:eastAsia="ja-JP"/>
        </w:rPr>
      </w:pPr>
      <w:r>
        <w:rPr>
          <w:rFonts w:ascii="Arial" w:hAnsi="Arial" w:cs="Arial" w:hint="eastAsia"/>
          <w:lang w:eastAsia="ja-JP"/>
        </w:rPr>
        <w:tab/>
        <w:t>-</w:t>
      </w:r>
      <w:r>
        <w:rPr>
          <w:rFonts w:ascii="Arial" w:hAnsi="Arial" w:cs="Arial" w:hint="eastAsia"/>
          <w:lang w:eastAsia="ja-JP"/>
        </w:rPr>
        <w:tab/>
        <w:t>Text Proposal to TS 38.470 (F1 general aspects and principles) on configuration update in R3-174174</w:t>
      </w:r>
    </w:p>
    <w:p w:rsidR="003C0C84" w:rsidRPr="00A96D4E" w:rsidRDefault="003C0C84" w:rsidP="003C0C84">
      <w:pPr>
        <w:tabs>
          <w:tab w:val="left" w:pos="567"/>
        </w:tabs>
        <w:overflowPunct/>
        <w:autoSpaceDE/>
        <w:autoSpaceDN/>
        <w:snapToGrid w:val="0"/>
        <w:spacing w:after="0"/>
        <w:ind w:left="1134" w:hanging="1134"/>
        <w:textAlignment w:val="auto"/>
        <w:rPr>
          <w:rFonts w:ascii="Arial" w:hAnsi="Arial" w:cs="Arial"/>
          <w:lang w:eastAsia="ja-JP"/>
        </w:rPr>
      </w:pPr>
      <w:r>
        <w:rPr>
          <w:rFonts w:ascii="Arial" w:hAnsi="Arial" w:cs="Arial" w:hint="eastAsia"/>
          <w:lang w:eastAsia="ja-JP"/>
        </w:rPr>
        <w:tab/>
        <w:t>-</w:t>
      </w:r>
      <w:r>
        <w:rPr>
          <w:rFonts w:ascii="Arial" w:hAnsi="Arial" w:cs="Arial" w:hint="eastAsia"/>
          <w:lang w:eastAsia="ja-JP"/>
        </w:rPr>
        <w:tab/>
        <w:t>Text Proposal to TS 38.473 (F1AP) on configuration update in R3-174173</w:t>
      </w:r>
    </w:p>
    <w:p w:rsidR="003C0C84" w:rsidRPr="003B17E1" w:rsidRDefault="003C0C84" w:rsidP="003C0C84">
      <w:pPr>
        <w:tabs>
          <w:tab w:val="left" w:pos="567"/>
        </w:tabs>
        <w:overflowPunct/>
        <w:autoSpaceDE/>
        <w:autoSpaceDN/>
        <w:snapToGrid w:val="0"/>
        <w:spacing w:after="0"/>
        <w:textAlignment w:val="auto"/>
        <w:rPr>
          <w:rFonts w:ascii="Arial" w:hAnsi="Arial" w:cs="Arial"/>
          <w:b/>
          <w:lang w:eastAsia="ja-JP"/>
        </w:rPr>
      </w:pPr>
    </w:p>
    <w:p w:rsidR="003C0C84" w:rsidRPr="00133C52" w:rsidRDefault="003C0C84" w:rsidP="003C0C84">
      <w:pPr>
        <w:tabs>
          <w:tab w:val="left" w:pos="567"/>
        </w:tabs>
        <w:overflowPunct/>
        <w:autoSpaceDE/>
        <w:autoSpaceDN/>
        <w:snapToGrid w:val="0"/>
        <w:spacing w:after="0"/>
        <w:textAlignment w:val="auto"/>
        <w:rPr>
          <w:rFonts w:ascii="Arial" w:hAnsi="Arial" w:cs="Arial"/>
          <w:b/>
          <w:lang w:eastAsia="ja-JP"/>
        </w:rPr>
      </w:pPr>
    </w:p>
    <w:p w:rsidR="003C0C84" w:rsidRDefault="003C0C84" w:rsidP="003C0C84">
      <w:pPr>
        <w:tabs>
          <w:tab w:val="left" w:pos="567"/>
        </w:tabs>
        <w:overflowPunct/>
        <w:autoSpaceDE/>
        <w:autoSpaceDN/>
        <w:snapToGrid w:val="0"/>
        <w:spacing w:after="0"/>
        <w:textAlignment w:val="auto"/>
        <w:rPr>
          <w:rFonts w:ascii="Arial" w:hAnsi="Arial" w:cs="Arial"/>
          <w:lang w:eastAsia="ja-JP"/>
        </w:rPr>
      </w:pPr>
      <w:r w:rsidRPr="00D422E3">
        <w:rPr>
          <w:rFonts w:ascii="Arial" w:hAnsi="Arial" w:cs="Arial"/>
        </w:rPr>
        <w:t xml:space="preserve">On </w:t>
      </w:r>
      <w:r>
        <w:rPr>
          <w:rFonts w:ascii="Arial" w:hAnsi="Arial" w:cs="Arial" w:hint="eastAsia"/>
          <w:lang w:eastAsia="ja-JP"/>
        </w:rPr>
        <w:t>QoS</w:t>
      </w:r>
      <w:r w:rsidRPr="00D422E3">
        <w:rPr>
          <w:rFonts w:ascii="Arial" w:hAnsi="Arial" w:cs="Arial"/>
        </w:rPr>
        <w:t>, the followings were agreed:</w:t>
      </w:r>
    </w:p>
    <w:p w:rsidR="003C0C84" w:rsidRDefault="003C0C84" w:rsidP="003C0C84">
      <w:pPr>
        <w:tabs>
          <w:tab w:val="left" w:pos="567"/>
        </w:tabs>
        <w:overflowPunct/>
        <w:autoSpaceDE/>
        <w:autoSpaceDN/>
        <w:snapToGrid w:val="0"/>
        <w:spacing w:after="0"/>
        <w:textAlignment w:val="auto"/>
        <w:rPr>
          <w:rFonts w:ascii="Arial" w:hAnsi="Arial" w:cs="Arial"/>
          <w:lang w:eastAsia="ja-JP"/>
        </w:rPr>
      </w:pPr>
      <w:r>
        <w:rPr>
          <w:rFonts w:ascii="Arial" w:hAnsi="Arial" w:cs="Arial" w:hint="eastAsia"/>
          <w:lang w:eastAsia="ja-JP"/>
        </w:rPr>
        <w:tab/>
        <w:t>-</w:t>
      </w:r>
      <w:r>
        <w:rPr>
          <w:rFonts w:ascii="Arial" w:hAnsi="Arial" w:cs="Arial" w:hint="eastAsia"/>
          <w:lang w:eastAsia="ja-JP"/>
        </w:rPr>
        <w:tab/>
        <w:t>Text Proposal to TS 38.413 (NGAP) on QoS flow level parameters in R3-174105</w:t>
      </w:r>
    </w:p>
    <w:p w:rsidR="003C0C84" w:rsidRDefault="003C0C84" w:rsidP="003C0C84">
      <w:pPr>
        <w:tabs>
          <w:tab w:val="left" w:pos="567"/>
        </w:tabs>
        <w:overflowPunct/>
        <w:autoSpaceDE/>
        <w:autoSpaceDN/>
        <w:snapToGrid w:val="0"/>
        <w:spacing w:after="0"/>
        <w:textAlignment w:val="auto"/>
        <w:rPr>
          <w:rFonts w:ascii="Arial" w:hAnsi="Arial" w:cs="Arial"/>
          <w:lang w:eastAsia="ja-JP"/>
        </w:rPr>
      </w:pPr>
      <w:r>
        <w:rPr>
          <w:rFonts w:ascii="Arial" w:hAnsi="Arial" w:cs="Arial" w:hint="eastAsia"/>
          <w:lang w:eastAsia="ja-JP"/>
        </w:rPr>
        <w:tab/>
        <w:t>-</w:t>
      </w:r>
      <w:r>
        <w:rPr>
          <w:rFonts w:ascii="Arial" w:hAnsi="Arial" w:cs="Arial" w:hint="eastAsia"/>
          <w:lang w:eastAsia="ja-JP"/>
        </w:rPr>
        <w:tab/>
        <w:t>Text Proposal to TS 38.423 (XnAP) on QoS flow level parameters in R3-174192</w:t>
      </w:r>
    </w:p>
    <w:p w:rsidR="003C0C84" w:rsidRDefault="003C0C84" w:rsidP="003C0C84">
      <w:pPr>
        <w:tabs>
          <w:tab w:val="left" w:pos="567"/>
        </w:tabs>
        <w:overflowPunct/>
        <w:autoSpaceDE/>
        <w:autoSpaceDN/>
        <w:snapToGrid w:val="0"/>
        <w:spacing w:after="0"/>
        <w:textAlignment w:val="auto"/>
        <w:rPr>
          <w:rFonts w:ascii="Arial" w:hAnsi="Arial" w:cs="Arial"/>
          <w:lang w:eastAsia="ja-JP"/>
        </w:rPr>
      </w:pPr>
      <w:r>
        <w:rPr>
          <w:rFonts w:ascii="Arial" w:hAnsi="Arial" w:cs="Arial" w:hint="eastAsia"/>
          <w:lang w:eastAsia="ja-JP"/>
        </w:rPr>
        <w:tab/>
        <w:t>-</w:t>
      </w:r>
      <w:r>
        <w:rPr>
          <w:rFonts w:ascii="Arial" w:hAnsi="Arial" w:cs="Arial" w:hint="eastAsia"/>
          <w:lang w:eastAsia="ja-JP"/>
        </w:rPr>
        <w:tab/>
      </w:r>
      <w:r w:rsidRPr="00B33A9E">
        <w:rPr>
          <w:rFonts w:ascii="Arial" w:hAnsi="Arial" w:cs="Arial"/>
          <w:lang w:eastAsia="ja-JP"/>
        </w:rPr>
        <w:t xml:space="preserve">RAN decides the QoS mapping and respective resource configuration for DRBs </w:t>
      </w:r>
    </w:p>
    <w:p w:rsidR="003C0C84" w:rsidRDefault="003C0C84" w:rsidP="003C0C84">
      <w:pPr>
        <w:tabs>
          <w:tab w:val="left" w:pos="567"/>
        </w:tabs>
        <w:overflowPunct/>
        <w:autoSpaceDE/>
        <w:autoSpaceDN/>
        <w:snapToGrid w:val="0"/>
        <w:spacing w:after="0"/>
        <w:textAlignment w:val="auto"/>
        <w:rPr>
          <w:rFonts w:ascii="Arial" w:hAnsi="Arial" w:cs="Arial"/>
          <w:lang w:eastAsia="ja-JP"/>
        </w:rPr>
      </w:pPr>
      <w:r>
        <w:rPr>
          <w:rFonts w:ascii="Arial" w:hAnsi="Arial" w:cs="Arial" w:hint="eastAsia"/>
          <w:lang w:eastAsia="ja-JP"/>
        </w:rPr>
        <w:tab/>
        <w:t>-</w:t>
      </w:r>
      <w:r>
        <w:rPr>
          <w:rFonts w:ascii="Arial" w:hAnsi="Arial" w:cs="Arial" w:hint="eastAsia"/>
          <w:lang w:eastAsia="ja-JP"/>
        </w:rPr>
        <w:tab/>
        <w:t>LS on defining GTP extension header for 5GS Container in R3-174196</w:t>
      </w:r>
    </w:p>
    <w:p w:rsidR="003C0C84" w:rsidRDefault="003C0C84" w:rsidP="003C0C84">
      <w:pPr>
        <w:tabs>
          <w:tab w:val="left" w:pos="567"/>
        </w:tabs>
        <w:overflowPunct/>
        <w:autoSpaceDE/>
        <w:autoSpaceDN/>
        <w:snapToGrid w:val="0"/>
        <w:spacing w:after="0"/>
        <w:textAlignment w:val="auto"/>
        <w:rPr>
          <w:rFonts w:ascii="Arial" w:hAnsi="Arial" w:cs="Arial"/>
          <w:lang w:eastAsia="ja-JP"/>
        </w:rPr>
      </w:pPr>
      <w:r>
        <w:rPr>
          <w:rFonts w:ascii="Arial" w:hAnsi="Arial" w:cs="Arial" w:hint="eastAsia"/>
          <w:lang w:eastAsia="ja-JP"/>
        </w:rPr>
        <w:tab/>
        <w:t>-</w:t>
      </w:r>
      <w:r>
        <w:rPr>
          <w:rFonts w:ascii="Arial" w:hAnsi="Arial" w:cs="Arial" w:hint="eastAsia"/>
          <w:lang w:eastAsia="ja-JP"/>
        </w:rPr>
        <w:tab/>
        <w:t>Text Proposal to TS 38.340 (NR Multi-Connectivity Stage 2) on QoS handling in R3-173766</w:t>
      </w:r>
    </w:p>
    <w:p w:rsidR="003C0C84" w:rsidRPr="0045171A" w:rsidRDefault="003C0C84" w:rsidP="003C0C84">
      <w:pPr>
        <w:tabs>
          <w:tab w:val="left" w:pos="567"/>
        </w:tabs>
        <w:overflowPunct/>
        <w:autoSpaceDE/>
        <w:autoSpaceDN/>
        <w:snapToGrid w:val="0"/>
        <w:spacing w:after="0"/>
        <w:textAlignment w:val="auto"/>
        <w:rPr>
          <w:rFonts w:ascii="Arial" w:hAnsi="Arial" w:cs="Arial"/>
          <w:lang w:eastAsia="ja-JP"/>
        </w:rPr>
      </w:pPr>
    </w:p>
    <w:p w:rsidR="003C0C84" w:rsidRDefault="003C0C84" w:rsidP="003C0C84">
      <w:pPr>
        <w:tabs>
          <w:tab w:val="left" w:pos="567"/>
        </w:tabs>
        <w:overflowPunct/>
        <w:autoSpaceDE/>
        <w:autoSpaceDN/>
        <w:snapToGrid w:val="0"/>
        <w:spacing w:after="0"/>
        <w:textAlignment w:val="auto"/>
        <w:rPr>
          <w:rFonts w:ascii="Arial" w:hAnsi="Arial" w:cs="Arial"/>
          <w:lang w:eastAsia="ja-JP"/>
        </w:rPr>
      </w:pPr>
      <w:r>
        <w:rPr>
          <w:rFonts w:ascii="Arial" w:hAnsi="Arial" w:cs="Arial" w:hint="eastAsia"/>
          <w:lang w:eastAsia="ja-JP"/>
        </w:rPr>
        <w:t>Realization of Network Slicing was not tretated in this meeting</w:t>
      </w:r>
    </w:p>
    <w:p w:rsidR="003C0C84" w:rsidRPr="00334C76" w:rsidRDefault="003C0C84" w:rsidP="003C0C84">
      <w:pPr>
        <w:tabs>
          <w:tab w:val="left" w:pos="567"/>
        </w:tabs>
        <w:overflowPunct/>
        <w:autoSpaceDE/>
        <w:autoSpaceDN/>
        <w:snapToGrid w:val="0"/>
        <w:spacing w:after="0"/>
        <w:textAlignment w:val="auto"/>
        <w:rPr>
          <w:rFonts w:ascii="Arial" w:hAnsi="Arial" w:cs="Arial"/>
          <w:lang w:eastAsia="ja-JP"/>
        </w:rPr>
      </w:pPr>
    </w:p>
    <w:p w:rsidR="003C0C84" w:rsidRDefault="003C0C84" w:rsidP="003C0C84">
      <w:pPr>
        <w:tabs>
          <w:tab w:val="left" w:pos="567"/>
        </w:tabs>
        <w:overflowPunct/>
        <w:autoSpaceDE/>
        <w:autoSpaceDN/>
        <w:snapToGrid w:val="0"/>
        <w:spacing w:after="0"/>
        <w:textAlignment w:val="auto"/>
        <w:rPr>
          <w:rFonts w:ascii="Arial" w:hAnsi="Arial" w:cs="Arial"/>
          <w:lang w:eastAsia="ja-JP"/>
        </w:rPr>
      </w:pPr>
      <w:r w:rsidRPr="00D422E3">
        <w:rPr>
          <w:rFonts w:ascii="Arial" w:hAnsi="Arial" w:cs="Arial"/>
        </w:rPr>
        <w:t xml:space="preserve">On </w:t>
      </w:r>
      <w:r>
        <w:rPr>
          <w:rFonts w:ascii="Arial" w:hAnsi="Arial" w:cs="Arial" w:hint="eastAsia"/>
          <w:lang w:eastAsia="ja-JP"/>
        </w:rPr>
        <w:t>Support of Self-Organising Network (SON) functions</w:t>
      </w:r>
      <w:r w:rsidRPr="00D422E3">
        <w:rPr>
          <w:rFonts w:ascii="Arial" w:hAnsi="Arial" w:cs="Arial"/>
        </w:rPr>
        <w:t>,</w:t>
      </w:r>
      <w:r>
        <w:rPr>
          <w:rFonts w:ascii="Arial" w:hAnsi="Arial" w:cs="Arial" w:hint="eastAsia"/>
          <w:lang w:eastAsia="ja-JP"/>
        </w:rPr>
        <w:tab/>
      </w:r>
      <w:r w:rsidRPr="00D422E3">
        <w:rPr>
          <w:rFonts w:ascii="Arial" w:hAnsi="Arial" w:cs="Arial"/>
        </w:rPr>
        <w:t>the followings were agreed:</w:t>
      </w:r>
    </w:p>
    <w:p w:rsidR="003C0C84" w:rsidRDefault="003C0C84" w:rsidP="003C0C84">
      <w:pPr>
        <w:tabs>
          <w:tab w:val="left" w:pos="567"/>
        </w:tabs>
        <w:overflowPunct/>
        <w:autoSpaceDE/>
        <w:autoSpaceDN/>
        <w:snapToGrid w:val="0"/>
        <w:spacing w:after="0"/>
        <w:textAlignment w:val="auto"/>
        <w:rPr>
          <w:rFonts w:ascii="Arial" w:hAnsi="Arial" w:cs="Arial"/>
          <w:lang w:eastAsia="ja-JP"/>
        </w:rPr>
      </w:pPr>
      <w:r>
        <w:rPr>
          <w:rFonts w:ascii="Arial" w:hAnsi="Arial" w:cs="Arial" w:hint="eastAsia"/>
          <w:lang w:eastAsia="ja-JP"/>
        </w:rPr>
        <w:tab/>
        <w:t>-</w:t>
      </w:r>
      <w:r>
        <w:rPr>
          <w:rFonts w:ascii="Arial" w:hAnsi="Arial" w:cs="Arial" w:hint="eastAsia"/>
          <w:lang w:eastAsia="ja-JP"/>
        </w:rPr>
        <w:tab/>
        <w:t>Text Proposal to TS 38.300 (NR and NG-RAN Stage 2) on DNS use for AMF discoevery in R3-174162</w:t>
      </w:r>
    </w:p>
    <w:p w:rsidR="003C0C84" w:rsidRDefault="003C0C84" w:rsidP="003C0C84">
      <w:pPr>
        <w:tabs>
          <w:tab w:val="left" w:pos="567"/>
          <w:tab w:val="left" w:pos="1095"/>
        </w:tabs>
        <w:overflowPunct/>
        <w:autoSpaceDE/>
        <w:autoSpaceDN/>
        <w:snapToGrid w:val="0"/>
        <w:spacing w:after="0"/>
        <w:textAlignment w:val="auto"/>
        <w:rPr>
          <w:rFonts w:ascii="Arial" w:hAnsi="Arial" w:cs="Arial"/>
          <w:lang w:eastAsia="ja-JP"/>
        </w:rPr>
      </w:pPr>
      <w:r>
        <w:rPr>
          <w:rFonts w:ascii="Arial" w:hAnsi="Arial" w:cs="Arial" w:hint="eastAsia"/>
          <w:lang w:eastAsia="ja-JP"/>
        </w:rPr>
        <w:tab/>
        <w:t>-</w:t>
      </w:r>
      <w:r>
        <w:rPr>
          <w:rFonts w:ascii="Arial" w:hAnsi="Arial" w:cs="Arial" w:hint="eastAsia"/>
          <w:lang w:eastAsia="ja-JP"/>
        </w:rPr>
        <w:tab/>
      </w:r>
      <w:r w:rsidRPr="00B33A9E">
        <w:rPr>
          <w:rFonts w:ascii="Arial" w:hAnsi="Arial" w:cs="Arial"/>
          <w:lang w:eastAsia="ja-JP"/>
        </w:rPr>
        <w:t>EN-DC X2 SETUP procedure to setup X2 interface between eNB and gNB (initiated by the eNB)</w:t>
      </w:r>
    </w:p>
    <w:p w:rsidR="003C0C84" w:rsidRDefault="003C0C84" w:rsidP="003C0C84">
      <w:pPr>
        <w:tabs>
          <w:tab w:val="left" w:pos="567"/>
        </w:tabs>
        <w:overflowPunct/>
        <w:autoSpaceDE/>
        <w:autoSpaceDN/>
        <w:snapToGrid w:val="0"/>
        <w:spacing w:after="0"/>
        <w:ind w:left="567" w:hanging="567"/>
        <w:textAlignment w:val="auto"/>
        <w:rPr>
          <w:rFonts w:ascii="Arial" w:hAnsi="Arial" w:cs="Arial"/>
          <w:lang w:eastAsia="ja-JP"/>
        </w:rPr>
      </w:pPr>
      <w:r>
        <w:rPr>
          <w:rFonts w:ascii="Arial" w:hAnsi="Arial" w:cs="Arial" w:hint="eastAsia"/>
          <w:lang w:eastAsia="ja-JP"/>
        </w:rPr>
        <w:tab/>
        <w:t>-</w:t>
      </w:r>
      <w:r>
        <w:rPr>
          <w:rFonts w:ascii="Arial" w:hAnsi="Arial" w:cs="Arial" w:hint="eastAsia"/>
          <w:lang w:eastAsia="ja-JP"/>
        </w:rPr>
        <w:tab/>
      </w:r>
      <w:r w:rsidRPr="00B33A9E">
        <w:rPr>
          <w:rFonts w:ascii="Arial" w:hAnsi="Arial" w:cs="Arial"/>
          <w:lang w:eastAsia="ja-JP"/>
        </w:rPr>
        <w:t xml:space="preserve">New config update </w:t>
      </w:r>
      <w:proofErr w:type="gramStart"/>
      <w:r w:rsidRPr="00B33A9E">
        <w:rPr>
          <w:rFonts w:ascii="Arial" w:hAnsi="Arial" w:cs="Arial"/>
          <w:lang w:eastAsia="ja-JP"/>
        </w:rPr>
        <w:t>procedure, that</w:t>
      </w:r>
      <w:proofErr w:type="gramEnd"/>
      <w:r w:rsidRPr="00B33A9E">
        <w:rPr>
          <w:rFonts w:ascii="Arial" w:hAnsi="Arial" w:cs="Arial"/>
          <w:lang w:eastAsia="ja-JP"/>
        </w:rPr>
        <w:t xml:space="preserve"> can be initiated by both the EN-gNB and the eNB</w:t>
      </w:r>
    </w:p>
    <w:p w:rsidR="003C0C84" w:rsidRDefault="003C0C84" w:rsidP="003C0C84">
      <w:pPr>
        <w:tabs>
          <w:tab w:val="left" w:pos="567"/>
        </w:tabs>
        <w:overflowPunct/>
        <w:autoSpaceDE/>
        <w:autoSpaceDN/>
        <w:snapToGrid w:val="0"/>
        <w:spacing w:after="0"/>
        <w:ind w:left="1134" w:hanging="1134"/>
        <w:textAlignment w:val="auto"/>
        <w:rPr>
          <w:rFonts w:ascii="Arial" w:hAnsi="Arial" w:cs="Arial"/>
          <w:lang w:eastAsia="ja-JP"/>
        </w:rPr>
      </w:pPr>
      <w:r>
        <w:rPr>
          <w:rFonts w:ascii="Arial" w:hAnsi="Arial" w:cs="Arial" w:hint="eastAsia"/>
          <w:lang w:eastAsia="ja-JP"/>
        </w:rPr>
        <w:tab/>
        <w:t>-</w:t>
      </w:r>
      <w:r>
        <w:rPr>
          <w:rFonts w:ascii="Arial" w:hAnsi="Arial" w:cs="Arial" w:hint="eastAsia"/>
          <w:lang w:eastAsia="ja-JP"/>
        </w:rPr>
        <w:tab/>
        <w:t xml:space="preserve">Text Proposal to TS 36.300 (E-UTRA and E-UTRAN Stage 2) on </w:t>
      </w:r>
      <w:r w:rsidRPr="00B33A9E">
        <w:rPr>
          <w:rFonts w:ascii="Arial" w:hAnsi="Arial" w:cs="Arial"/>
          <w:lang w:eastAsia="ja-JP"/>
        </w:rPr>
        <w:t>X2 setup and configuration update between an eNB and a gNB</w:t>
      </w:r>
      <w:r>
        <w:rPr>
          <w:rFonts w:ascii="Arial" w:hAnsi="Arial" w:cs="Arial" w:hint="eastAsia"/>
          <w:lang w:eastAsia="ja-JP"/>
        </w:rPr>
        <w:t xml:space="preserve"> in R3-174232</w:t>
      </w:r>
    </w:p>
    <w:p w:rsidR="003C0C84" w:rsidRDefault="003C0C84" w:rsidP="003C0C84">
      <w:pPr>
        <w:tabs>
          <w:tab w:val="left" w:pos="567"/>
        </w:tabs>
        <w:overflowPunct/>
        <w:autoSpaceDE/>
        <w:autoSpaceDN/>
        <w:snapToGrid w:val="0"/>
        <w:spacing w:after="0"/>
        <w:ind w:left="1134" w:hanging="1134"/>
        <w:textAlignment w:val="auto"/>
        <w:rPr>
          <w:rFonts w:ascii="Arial" w:hAnsi="Arial" w:cs="Arial"/>
          <w:lang w:eastAsia="ja-JP"/>
        </w:rPr>
      </w:pPr>
      <w:r>
        <w:rPr>
          <w:rFonts w:ascii="Arial" w:hAnsi="Arial" w:cs="Arial" w:hint="eastAsia"/>
          <w:lang w:eastAsia="ja-JP"/>
        </w:rPr>
        <w:tab/>
        <w:t>-</w:t>
      </w:r>
      <w:r>
        <w:rPr>
          <w:rFonts w:ascii="Arial" w:hAnsi="Arial" w:cs="Arial" w:hint="eastAsia"/>
          <w:lang w:eastAsia="ja-JP"/>
        </w:rPr>
        <w:tab/>
        <w:t xml:space="preserve">Text Proposal to TS 36.423 (X2AP) on </w:t>
      </w:r>
      <w:r w:rsidRPr="00B33A9E">
        <w:rPr>
          <w:rFonts w:ascii="Arial" w:hAnsi="Arial" w:cs="Arial"/>
          <w:lang w:eastAsia="ja-JP"/>
        </w:rPr>
        <w:t>X2 setup and node configuration update</w:t>
      </w:r>
      <w:r>
        <w:rPr>
          <w:rFonts w:ascii="Arial" w:hAnsi="Arial" w:cs="Arial" w:hint="eastAsia"/>
          <w:lang w:eastAsia="ja-JP"/>
        </w:rPr>
        <w:t xml:space="preserve"> in R3-174197</w:t>
      </w:r>
    </w:p>
    <w:p w:rsidR="003C0C84" w:rsidRPr="0089242C" w:rsidRDefault="003C0C84" w:rsidP="003C0C84">
      <w:pPr>
        <w:tabs>
          <w:tab w:val="left" w:pos="567"/>
        </w:tabs>
        <w:overflowPunct/>
        <w:autoSpaceDE/>
        <w:autoSpaceDN/>
        <w:snapToGrid w:val="0"/>
        <w:spacing w:after="0"/>
        <w:textAlignment w:val="auto"/>
        <w:rPr>
          <w:rFonts w:ascii="Arial" w:hAnsi="Arial" w:cs="Arial"/>
          <w:lang w:eastAsia="ja-JP"/>
        </w:rPr>
      </w:pPr>
    </w:p>
    <w:p w:rsidR="003C0C84" w:rsidRDefault="003C0C84" w:rsidP="003C0C84">
      <w:pPr>
        <w:tabs>
          <w:tab w:val="left" w:pos="567"/>
        </w:tabs>
        <w:overflowPunct/>
        <w:autoSpaceDE/>
        <w:autoSpaceDN/>
        <w:snapToGrid w:val="0"/>
        <w:spacing w:after="0"/>
        <w:ind w:firstLineChars="50" w:firstLine="100"/>
        <w:textAlignment w:val="auto"/>
        <w:rPr>
          <w:rFonts w:ascii="Arial" w:hAnsi="Arial" w:cs="Arial"/>
          <w:lang w:eastAsia="ja-JP"/>
        </w:rPr>
      </w:pPr>
      <w:r w:rsidRPr="00D422E3">
        <w:rPr>
          <w:rFonts w:ascii="Arial" w:hAnsi="Arial" w:cs="Arial"/>
        </w:rPr>
        <w:t xml:space="preserve">On </w:t>
      </w:r>
      <w:r>
        <w:rPr>
          <w:rFonts w:ascii="Arial" w:hAnsi="Arial" w:cs="Arial" w:hint="eastAsia"/>
          <w:lang w:eastAsia="ja-JP"/>
        </w:rPr>
        <w:t>Radio Access Network connected to 5G-CN (Option 2)</w:t>
      </w:r>
      <w:proofErr w:type="gramStart"/>
      <w:r w:rsidRPr="00D422E3">
        <w:rPr>
          <w:rFonts w:ascii="Arial" w:hAnsi="Arial" w:cs="Arial"/>
        </w:rPr>
        <w:t>,the</w:t>
      </w:r>
      <w:proofErr w:type="gramEnd"/>
      <w:r w:rsidRPr="00D422E3">
        <w:rPr>
          <w:rFonts w:ascii="Arial" w:hAnsi="Arial" w:cs="Arial"/>
        </w:rPr>
        <w:t xml:space="preserve"> followings were agreed:</w:t>
      </w:r>
    </w:p>
    <w:p w:rsidR="003C0C84" w:rsidRDefault="003C0C84" w:rsidP="003C0C84">
      <w:pPr>
        <w:tabs>
          <w:tab w:val="left" w:pos="567"/>
        </w:tabs>
        <w:overflowPunct/>
        <w:autoSpaceDE/>
        <w:autoSpaceDN/>
        <w:snapToGrid w:val="0"/>
        <w:spacing w:after="0"/>
        <w:ind w:left="1134" w:hanging="1134"/>
        <w:textAlignment w:val="auto"/>
        <w:rPr>
          <w:rFonts w:ascii="Arial" w:hAnsi="Arial" w:cs="Arial"/>
          <w:lang w:eastAsia="ja-JP"/>
        </w:rPr>
      </w:pPr>
      <w:r>
        <w:rPr>
          <w:rFonts w:ascii="Arial" w:hAnsi="Arial" w:cs="Arial" w:hint="eastAsia"/>
          <w:lang w:eastAsia="ja-JP"/>
        </w:rPr>
        <w:tab/>
        <w:t>-</w:t>
      </w:r>
      <w:r>
        <w:rPr>
          <w:rFonts w:ascii="Arial" w:hAnsi="Arial" w:cs="Arial" w:hint="eastAsia"/>
          <w:lang w:eastAsia="ja-JP"/>
        </w:rPr>
        <w:tab/>
        <w:t xml:space="preserve">Text Proposal to T8 36.413 (NGAP) on </w:t>
      </w:r>
      <w:r w:rsidRPr="00B33A9E">
        <w:rPr>
          <w:rFonts w:ascii="Arial" w:hAnsi="Arial" w:cs="Arial"/>
          <w:lang w:eastAsia="ja-JP"/>
        </w:rPr>
        <w:t>supporting N2 requirements from SA2</w:t>
      </w:r>
      <w:r>
        <w:rPr>
          <w:rFonts w:ascii="Arial" w:hAnsi="Arial" w:cs="Arial" w:hint="eastAsia"/>
          <w:lang w:eastAsia="ja-JP"/>
        </w:rPr>
        <w:t xml:space="preserve"> in R3-174178</w:t>
      </w:r>
    </w:p>
    <w:p w:rsidR="003C0C84" w:rsidRDefault="003C0C84" w:rsidP="003C0C84">
      <w:pPr>
        <w:tabs>
          <w:tab w:val="left" w:pos="567"/>
        </w:tabs>
        <w:overflowPunct/>
        <w:autoSpaceDE/>
        <w:autoSpaceDN/>
        <w:snapToGrid w:val="0"/>
        <w:spacing w:after="0"/>
        <w:ind w:left="1134" w:hanging="1134"/>
        <w:textAlignment w:val="auto"/>
        <w:rPr>
          <w:rFonts w:ascii="Arial" w:hAnsi="Arial" w:cs="Arial"/>
          <w:lang w:eastAsia="ja-JP"/>
        </w:rPr>
      </w:pPr>
      <w:r>
        <w:rPr>
          <w:rFonts w:ascii="Arial" w:hAnsi="Arial" w:cs="Arial" w:hint="eastAsia"/>
          <w:lang w:eastAsia="ja-JP"/>
        </w:rPr>
        <w:tab/>
        <w:t>-</w:t>
      </w:r>
      <w:r>
        <w:rPr>
          <w:rFonts w:ascii="Arial" w:hAnsi="Arial" w:cs="Arial" w:hint="eastAsia"/>
          <w:lang w:eastAsia="ja-JP"/>
        </w:rPr>
        <w:tab/>
        <w:t xml:space="preserve">LS on </w:t>
      </w:r>
      <w:r w:rsidRPr="00B33A9E">
        <w:rPr>
          <w:rFonts w:ascii="Arial" w:hAnsi="Arial" w:cs="Arial"/>
          <w:lang w:eastAsia="ja-JP"/>
        </w:rPr>
        <w:t>multiple SCTP associations</w:t>
      </w:r>
      <w:r>
        <w:rPr>
          <w:rFonts w:ascii="Arial" w:hAnsi="Arial" w:cs="Arial" w:hint="eastAsia"/>
          <w:lang w:eastAsia="ja-JP"/>
        </w:rPr>
        <w:t xml:space="preserve"> in R3-174228</w:t>
      </w:r>
    </w:p>
    <w:p w:rsidR="003C0C84" w:rsidRDefault="003C0C84" w:rsidP="003C0C84">
      <w:pPr>
        <w:tabs>
          <w:tab w:val="left" w:pos="567"/>
        </w:tabs>
        <w:overflowPunct/>
        <w:autoSpaceDE/>
        <w:autoSpaceDN/>
        <w:snapToGrid w:val="0"/>
        <w:spacing w:after="0"/>
        <w:ind w:left="1134" w:hanging="1134"/>
        <w:textAlignment w:val="auto"/>
        <w:rPr>
          <w:rFonts w:ascii="Arial" w:hAnsi="Arial" w:cs="Arial"/>
          <w:lang w:eastAsia="ja-JP"/>
        </w:rPr>
      </w:pPr>
      <w:r>
        <w:rPr>
          <w:rFonts w:ascii="Arial" w:hAnsi="Arial" w:cs="Arial" w:hint="eastAsia"/>
          <w:lang w:eastAsia="ja-JP"/>
        </w:rPr>
        <w:tab/>
        <w:t>-</w:t>
      </w:r>
      <w:r>
        <w:rPr>
          <w:rFonts w:ascii="Arial" w:hAnsi="Arial" w:cs="Arial" w:hint="eastAsia"/>
          <w:lang w:eastAsia="ja-JP"/>
        </w:rPr>
        <w:tab/>
        <w:t xml:space="preserve">LS on </w:t>
      </w:r>
      <w:r w:rsidRPr="00B33A9E">
        <w:rPr>
          <w:rFonts w:ascii="Arial" w:hAnsi="Arial" w:cs="Arial"/>
          <w:lang w:eastAsia="ja-JP"/>
        </w:rPr>
        <w:t>length of NR Cell Identity</w:t>
      </w:r>
      <w:r>
        <w:rPr>
          <w:rFonts w:ascii="Arial" w:hAnsi="Arial" w:cs="Arial" w:hint="eastAsia"/>
          <w:lang w:eastAsia="ja-JP"/>
        </w:rPr>
        <w:t xml:space="preserve"> in R3-174229</w:t>
      </w:r>
    </w:p>
    <w:p w:rsidR="003C0C84" w:rsidRDefault="003C0C84" w:rsidP="003C0C84">
      <w:pPr>
        <w:tabs>
          <w:tab w:val="left" w:pos="567"/>
        </w:tabs>
        <w:overflowPunct/>
        <w:autoSpaceDE/>
        <w:autoSpaceDN/>
        <w:snapToGrid w:val="0"/>
        <w:spacing w:after="0"/>
        <w:ind w:left="1134" w:hanging="1134"/>
        <w:textAlignment w:val="auto"/>
        <w:rPr>
          <w:rFonts w:ascii="Arial" w:hAnsi="Arial" w:cs="Arial"/>
          <w:lang w:eastAsia="ja-JP"/>
        </w:rPr>
      </w:pPr>
      <w:r>
        <w:rPr>
          <w:rFonts w:ascii="Arial" w:hAnsi="Arial" w:cs="Arial" w:hint="eastAsia"/>
          <w:lang w:eastAsia="ja-JP"/>
        </w:rPr>
        <w:tab/>
        <w:t>-</w:t>
      </w:r>
      <w:r>
        <w:rPr>
          <w:rFonts w:ascii="Arial" w:hAnsi="Arial" w:cs="Arial" w:hint="eastAsia"/>
          <w:lang w:eastAsia="ja-JP"/>
        </w:rPr>
        <w:tab/>
      </w:r>
      <w:r w:rsidRPr="00B33A9E">
        <w:rPr>
          <w:rFonts w:ascii="Arial" w:hAnsi="Arial" w:cs="Arial"/>
          <w:lang w:eastAsia="ja-JP"/>
        </w:rPr>
        <w:t>Length of cell ID is 36 bits</w:t>
      </w:r>
    </w:p>
    <w:p w:rsidR="003C0C84" w:rsidRDefault="003C0C84" w:rsidP="003C0C84">
      <w:pPr>
        <w:tabs>
          <w:tab w:val="left" w:pos="567"/>
        </w:tabs>
        <w:overflowPunct/>
        <w:autoSpaceDE/>
        <w:autoSpaceDN/>
        <w:snapToGrid w:val="0"/>
        <w:spacing w:after="0"/>
        <w:ind w:left="1134" w:hanging="1134"/>
        <w:textAlignment w:val="auto"/>
        <w:rPr>
          <w:rFonts w:ascii="Arial" w:hAnsi="Arial" w:cs="Arial"/>
          <w:lang w:eastAsia="ja-JP"/>
        </w:rPr>
      </w:pPr>
      <w:r>
        <w:rPr>
          <w:rFonts w:ascii="Arial" w:hAnsi="Arial" w:cs="Arial" w:hint="eastAsia"/>
          <w:lang w:eastAsia="ja-JP"/>
        </w:rPr>
        <w:tab/>
        <w:t>-</w:t>
      </w:r>
      <w:r>
        <w:rPr>
          <w:rFonts w:ascii="Arial" w:hAnsi="Arial" w:cs="Arial" w:hint="eastAsia"/>
          <w:lang w:eastAsia="ja-JP"/>
        </w:rPr>
        <w:tab/>
      </w:r>
      <w:r w:rsidRPr="00B33A9E">
        <w:rPr>
          <w:rFonts w:ascii="Arial" w:hAnsi="Arial" w:cs="Arial"/>
          <w:lang w:eastAsia="ja-JP"/>
        </w:rPr>
        <w:t>As working assumption,</w:t>
      </w:r>
      <w:r w:rsidRPr="00B33A9E">
        <w:t xml:space="preserve"> </w:t>
      </w:r>
      <w:r w:rsidRPr="00B33A9E">
        <w:rPr>
          <w:rFonts w:ascii="Arial" w:hAnsi="Arial" w:cs="Arial"/>
          <w:lang w:eastAsia="ja-JP"/>
        </w:rPr>
        <w:t xml:space="preserve">min length for gNB ID is 22 bits </w:t>
      </w:r>
    </w:p>
    <w:p w:rsidR="003C0C84" w:rsidRDefault="003C0C84" w:rsidP="003C0C84">
      <w:pPr>
        <w:tabs>
          <w:tab w:val="left" w:pos="567"/>
        </w:tabs>
        <w:overflowPunct/>
        <w:autoSpaceDE/>
        <w:autoSpaceDN/>
        <w:snapToGrid w:val="0"/>
        <w:spacing w:after="0"/>
        <w:ind w:left="1134" w:hanging="1134"/>
        <w:textAlignment w:val="auto"/>
        <w:rPr>
          <w:rFonts w:ascii="Arial" w:hAnsi="Arial" w:cs="Arial"/>
          <w:lang w:eastAsia="ja-JP"/>
        </w:rPr>
      </w:pPr>
      <w:r>
        <w:rPr>
          <w:rFonts w:ascii="Arial" w:hAnsi="Arial" w:cs="Arial" w:hint="eastAsia"/>
          <w:lang w:eastAsia="ja-JP"/>
        </w:rPr>
        <w:tab/>
        <w:t>-</w:t>
      </w:r>
      <w:r>
        <w:rPr>
          <w:rFonts w:ascii="Arial" w:hAnsi="Arial" w:cs="Arial" w:hint="eastAsia"/>
          <w:lang w:eastAsia="ja-JP"/>
        </w:rPr>
        <w:tab/>
      </w:r>
      <w:r w:rsidRPr="00B33A9E">
        <w:rPr>
          <w:rFonts w:ascii="Arial" w:hAnsi="Arial" w:cs="Arial"/>
          <w:lang w:eastAsia="ja-JP"/>
        </w:rPr>
        <w:t>Max length for gNB ID is 32 bits</w:t>
      </w:r>
    </w:p>
    <w:p w:rsidR="003C0C84" w:rsidRDefault="003C0C84" w:rsidP="003C0C84">
      <w:pPr>
        <w:tabs>
          <w:tab w:val="left" w:pos="567"/>
        </w:tabs>
        <w:overflowPunct/>
        <w:autoSpaceDE/>
        <w:autoSpaceDN/>
        <w:snapToGrid w:val="0"/>
        <w:spacing w:after="0"/>
        <w:ind w:left="1134" w:hanging="1134"/>
        <w:textAlignment w:val="auto"/>
        <w:rPr>
          <w:rFonts w:ascii="Arial" w:hAnsi="Arial" w:cs="Arial"/>
          <w:lang w:eastAsia="ja-JP"/>
        </w:rPr>
      </w:pPr>
      <w:r>
        <w:rPr>
          <w:rFonts w:ascii="Arial" w:hAnsi="Arial" w:cs="Arial" w:hint="eastAsia"/>
          <w:lang w:eastAsia="ja-JP"/>
        </w:rPr>
        <w:tab/>
        <w:t>-</w:t>
      </w:r>
      <w:r>
        <w:rPr>
          <w:rFonts w:ascii="Arial" w:hAnsi="Arial" w:cs="Arial" w:hint="eastAsia"/>
          <w:lang w:eastAsia="ja-JP"/>
        </w:rPr>
        <w:tab/>
      </w:r>
      <w:r w:rsidRPr="00B33A9E">
        <w:rPr>
          <w:rFonts w:ascii="Arial" w:hAnsi="Arial" w:cs="Arial"/>
          <w:lang w:eastAsia="ja-JP"/>
        </w:rPr>
        <w:t>1-bit steps for gNB ID length (continuous)</w:t>
      </w:r>
    </w:p>
    <w:p w:rsidR="003C0C84" w:rsidRDefault="003C0C84" w:rsidP="003C0C84">
      <w:pPr>
        <w:tabs>
          <w:tab w:val="left" w:pos="567"/>
        </w:tabs>
        <w:overflowPunct/>
        <w:autoSpaceDE/>
        <w:autoSpaceDN/>
        <w:snapToGrid w:val="0"/>
        <w:spacing w:after="0"/>
        <w:ind w:left="1134" w:hanging="1134"/>
        <w:textAlignment w:val="auto"/>
        <w:rPr>
          <w:rFonts w:ascii="Arial" w:hAnsi="Arial" w:cs="Arial"/>
          <w:lang w:eastAsia="ja-JP"/>
        </w:rPr>
      </w:pPr>
      <w:r>
        <w:rPr>
          <w:rFonts w:ascii="Arial" w:hAnsi="Arial" w:cs="Arial" w:hint="eastAsia"/>
          <w:lang w:eastAsia="ja-JP"/>
        </w:rPr>
        <w:tab/>
        <w:t>-</w:t>
      </w:r>
      <w:r>
        <w:rPr>
          <w:rFonts w:ascii="Arial" w:hAnsi="Arial" w:cs="Arial" w:hint="eastAsia"/>
          <w:lang w:eastAsia="ja-JP"/>
        </w:rPr>
        <w:tab/>
      </w:r>
      <w:r w:rsidRPr="00B33A9E">
        <w:rPr>
          <w:rFonts w:ascii="Arial" w:hAnsi="Arial" w:cs="Arial"/>
          <w:lang w:eastAsia="ja-JP"/>
        </w:rPr>
        <w:t>As working assumption</w:t>
      </w:r>
      <w:r>
        <w:rPr>
          <w:rFonts w:ascii="Arial" w:hAnsi="Arial" w:cs="Arial" w:hint="eastAsia"/>
          <w:lang w:eastAsia="ja-JP"/>
        </w:rPr>
        <w:t xml:space="preserve"> on DL data forwarding for Xn HO</w:t>
      </w:r>
      <w:r w:rsidRPr="00B33A9E">
        <w:rPr>
          <w:rFonts w:ascii="Arial" w:hAnsi="Arial" w:cs="Arial"/>
          <w:lang w:eastAsia="ja-JP"/>
        </w:rPr>
        <w:t>,</w:t>
      </w:r>
      <w:r>
        <w:rPr>
          <w:rFonts w:ascii="Arial" w:hAnsi="Arial" w:cs="Arial" w:hint="eastAsia"/>
          <w:lang w:eastAsia="ja-JP"/>
        </w:rPr>
        <w:t xml:space="preserve"> </w:t>
      </w:r>
    </w:p>
    <w:p w:rsidR="003C0C84" w:rsidRDefault="003C0C84" w:rsidP="003C0C84">
      <w:pPr>
        <w:tabs>
          <w:tab w:val="left" w:pos="567"/>
        </w:tabs>
        <w:overflowPunct/>
        <w:autoSpaceDE/>
        <w:autoSpaceDN/>
        <w:snapToGrid w:val="0"/>
        <w:spacing w:after="0"/>
        <w:ind w:left="1134" w:hanging="1134"/>
        <w:textAlignment w:val="auto"/>
        <w:rPr>
          <w:rFonts w:ascii="Arial" w:hAnsi="Arial" w:cs="Arial"/>
          <w:lang w:eastAsia="ja-JP"/>
        </w:rPr>
      </w:pPr>
      <w:r>
        <w:rPr>
          <w:rFonts w:ascii="Arial" w:hAnsi="Arial" w:cs="Arial" w:hint="eastAsia"/>
          <w:lang w:eastAsia="ja-JP"/>
        </w:rPr>
        <w:tab/>
      </w:r>
      <w:r>
        <w:rPr>
          <w:rFonts w:ascii="Arial" w:hAnsi="Arial" w:cs="Arial" w:hint="eastAsia"/>
          <w:lang w:eastAsia="ja-JP"/>
        </w:rPr>
        <w:tab/>
        <w:t>-</w:t>
      </w:r>
      <w:r>
        <w:rPr>
          <w:rFonts w:ascii="Arial" w:hAnsi="Arial" w:cs="Arial" w:hint="eastAsia"/>
          <w:lang w:eastAsia="ja-JP"/>
        </w:rPr>
        <w:tab/>
      </w:r>
      <w:r w:rsidRPr="00B33A9E">
        <w:rPr>
          <w:rFonts w:ascii="Arial" w:hAnsi="Arial" w:cs="Arial"/>
          <w:lang w:eastAsia="ja-JP"/>
        </w:rPr>
        <w:t>A) PDCP PDUs (with SN assigned but not acked by UE)</w:t>
      </w:r>
      <w:r w:rsidRPr="00B33A9E">
        <w:t xml:space="preserve"> </w:t>
      </w:r>
      <w:r w:rsidRPr="00B33A9E">
        <w:rPr>
          <w:rFonts w:ascii="Arial" w:hAnsi="Arial" w:cs="Arial"/>
          <w:lang w:eastAsia="ja-JP"/>
        </w:rPr>
        <w:t xml:space="preserve">-&gt; per-DRB-level </w:t>
      </w:r>
      <w:r>
        <w:rPr>
          <w:rFonts w:ascii="Arial" w:hAnsi="Arial" w:cs="Arial"/>
          <w:lang w:eastAsia="ja-JP"/>
        </w:rPr>
        <w:t>tunnelling</w:t>
      </w:r>
    </w:p>
    <w:p w:rsidR="003C0C84" w:rsidRDefault="003C0C84" w:rsidP="003C0C84">
      <w:pPr>
        <w:tabs>
          <w:tab w:val="left" w:pos="567"/>
        </w:tabs>
        <w:overflowPunct/>
        <w:autoSpaceDE/>
        <w:autoSpaceDN/>
        <w:snapToGrid w:val="0"/>
        <w:spacing w:after="0"/>
        <w:ind w:left="1134" w:hanging="1134"/>
        <w:textAlignment w:val="auto"/>
        <w:rPr>
          <w:rFonts w:ascii="Arial" w:hAnsi="Arial" w:cs="Arial"/>
          <w:lang w:eastAsia="ja-JP"/>
        </w:rPr>
      </w:pPr>
      <w:r>
        <w:rPr>
          <w:rFonts w:ascii="Arial" w:hAnsi="Arial" w:cs="Arial" w:hint="eastAsia"/>
          <w:lang w:eastAsia="ja-JP"/>
        </w:rPr>
        <w:tab/>
      </w:r>
      <w:r>
        <w:rPr>
          <w:rFonts w:ascii="Arial" w:hAnsi="Arial" w:cs="Arial" w:hint="eastAsia"/>
          <w:lang w:eastAsia="ja-JP"/>
        </w:rPr>
        <w:tab/>
        <w:t>-</w:t>
      </w:r>
      <w:r>
        <w:rPr>
          <w:rFonts w:ascii="Arial" w:hAnsi="Arial" w:cs="Arial" w:hint="eastAsia"/>
          <w:lang w:eastAsia="ja-JP"/>
        </w:rPr>
        <w:tab/>
      </w:r>
      <w:r w:rsidRPr="00B33A9E">
        <w:rPr>
          <w:rFonts w:ascii="Arial" w:hAnsi="Arial" w:cs="Arial"/>
          <w:lang w:eastAsia="ja-JP"/>
        </w:rPr>
        <w:t>B) “fresh data” from NG-U</w:t>
      </w:r>
      <w:r>
        <w:rPr>
          <w:rFonts w:ascii="Arial" w:hAnsi="Arial" w:cs="Arial" w:hint="eastAsia"/>
          <w:lang w:eastAsia="ja-JP"/>
        </w:rPr>
        <w:t xml:space="preserve"> </w:t>
      </w:r>
      <w:r w:rsidRPr="00B33A9E">
        <w:rPr>
          <w:rFonts w:ascii="Arial" w:hAnsi="Arial" w:cs="Arial"/>
          <w:lang w:eastAsia="ja-JP"/>
        </w:rPr>
        <w:t>-&gt; per-PDU-session forwarding</w:t>
      </w:r>
    </w:p>
    <w:p w:rsidR="003C0C84" w:rsidRDefault="003C0C84" w:rsidP="003C0C84">
      <w:pPr>
        <w:tabs>
          <w:tab w:val="left" w:pos="567"/>
        </w:tabs>
        <w:overflowPunct/>
        <w:autoSpaceDE/>
        <w:autoSpaceDN/>
        <w:snapToGrid w:val="0"/>
        <w:spacing w:after="0"/>
        <w:ind w:left="1134" w:hanging="1134"/>
        <w:textAlignment w:val="auto"/>
        <w:rPr>
          <w:rFonts w:ascii="Arial" w:hAnsi="Arial" w:cs="Arial"/>
          <w:lang w:eastAsia="ja-JP"/>
        </w:rPr>
      </w:pPr>
      <w:r>
        <w:rPr>
          <w:rFonts w:ascii="Arial" w:hAnsi="Arial" w:cs="Arial" w:hint="eastAsia"/>
          <w:lang w:eastAsia="ja-JP"/>
        </w:rPr>
        <w:tab/>
      </w:r>
      <w:r>
        <w:rPr>
          <w:rFonts w:ascii="Arial" w:hAnsi="Arial" w:cs="Arial" w:hint="eastAsia"/>
          <w:lang w:eastAsia="ja-JP"/>
        </w:rPr>
        <w:tab/>
        <w:t>-</w:t>
      </w:r>
      <w:r>
        <w:rPr>
          <w:rFonts w:ascii="Arial" w:hAnsi="Arial" w:cs="Arial" w:hint="eastAsia"/>
          <w:lang w:eastAsia="ja-JP"/>
        </w:rPr>
        <w:tab/>
      </w:r>
      <w:r w:rsidRPr="00B33A9E">
        <w:rPr>
          <w:rFonts w:ascii="Arial" w:hAnsi="Arial" w:cs="Arial"/>
          <w:lang w:eastAsia="ja-JP"/>
        </w:rPr>
        <w:t>C) PDCP SDUs without SN</w:t>
      </w:r>
      <w:r>
        <w:rPr>
          <w:rFonts w:ascii="Arial" w:hAnsi="Arial" w:cs="Arial" w:hint="eastAsia"/>
          <w:lang w:eastAsia="ja-JP"/>
        </w:rPr>
        <w:t xml:space="preserve"> </w:t>
      </w:r>
      <w:r w:rsidRPr="00B33A9E">
        <w:rPr>
          <w:rFonts w:ascii="Arial" w:hAnsi="Arial" w:cs="Arial"/>
          <w:lang w:eastAsia="ja-JP"/>
        </w:rPr>
        <w:t>-&gt; FFS</w:t>
      </w:r>
    </w:p>
    <w:p w:rsidR="003C0C84" w:rsidRPr="0094069C" w:rsidRDefault="003C0C84" w:rsidP="003C0C84">
      <w:pPr>
        <w:tabs>
          <w:tab w:val="left" w:pos="567"/>
        </w:tabs>
        <w:overflowPunct/>
        <w:autoSpaceDE/>
        <w:autoSpaceDN/>
        <w:snapToGrid w:val="0"/>
        <w:spacing w:after="0"/>
        <w:textAlignment w:val="auto"/>
        <w:rPr>
          <w:rFonts w:ascii="Arial" w:hAnsi="Arial" w:cs="Arial"/>
          <w:lang w:eastAsia="ja-JP"/>
        </w:rPr>
      </w:pPr>
    </w:p>
    <w:p w:rsidR="003C0C84" w:rsidRDefault="003C0C84" w:rsidP="003C0C84">
      <w:pPr>
        <w:tabs>
          <w:tab w:val="left" w:pos="567"/>
        </w:tabs>
        <w:overflowPunct/>
        <w:autoSpaceDE/>
        <w:autoSpaceDN/>
        <w:snapToGrid w:val="0"/>
        <w:spacing w:after="0"/>
        <w:textAlignment w:val="auto"/>
        <w:rPr>
          <w:rFonts w:ascii="Arial" w:hAnsi="Arial" w:cs="Arial"/>
          <w:lang w:eastAsia="ja-JP"/>
        </w:rPr>
      </w:pPr>
      <w:r w:rsidRPr="00D422E3">
        <w:rPr>
          <w:rFonts w:ascii="Arial" w:hAnsi="Arial" w:cs="Arial"/>
        </w:rPr>
        <w:t xml:space="preserve">On </w:t>
      </w:r>
      <w:r>
        <w:rPr>
          <w:rFonts w:ascii="Arial" w:hAnsi="Arial" w:cs="Arial" w:hint="eastAsia"/>
          <w:lang w:eastAsia="ja-JP"/>
        </w:rPr>
        <w:t xml:space="preserve">Intra NG-RAN </w:t>
      </w:r>
      <w:r>
        <w:rPr>
          <w:rFonts w:ascii="Arial" w:hAnsi="Arial" w:cs="Arial"/>
          <w:lang w:eastAsia="ja-JP"/>
        </w:rPr>
        <w:t>mobility</w:t>
      </w:r>
      <w:r>
        <w:rPr>
          <w:rFonts w:ascii="Arial" w:hAnsi="Arial" w:cs="Arial" w:hint="eastAsia"/>
          <w:lang w:eastAsia="ja-JP"/>
        </w:rPr>
        <w:t xml:space="preserve"> in RRC_INACTIVE (mode)</w:t>
      </w:r>
      <w:r w:rsidRPr="00D422E3">
        <w:rPr>
          <w:rFonts w:ascii="Arial" w:hAnsi="Arial" w:cs="Arial"/>
        </w:rPr>
        <w:t>, the followings were agreed:</w:t>
      </w:r>
    </w:p>
    <w:p w:rsidR="003C0C84" w:rsidRDefault="003C0C84" w:rsidP="003C0C84">
      <w:pPr>
        <w:tabs>
          <w:tab w:val="left" w:pos="567"/>
        </w:tabs>
        <w:overflowPunct/>
        <w:autoSpaceDE/>
        <w:autoSpaceDN/>
        <w:snapToGrid w:val="0"/>
        <w:spacing w:after="0"/>
        <w:textAlignment w:val="auto"/>
        <w:rPr>
          <w:rFonts w:ascii="Arial" w:hAnsi="Arial" w:cs="Arial"/>
          <w:lang w:eastAsia="ja-JP"/>
        </w:rPr>
      </w:pPr>
      <w:r>
        <w:rPr>
          <w:rFonts w:ascii="Arial" w:hAnsi="Arial" w:cs="Arial" w:hint="eastAsia"/>
          <w:lang w:eastAsia="ja-JP"/>
        </w:rPr>
        <w:tab/>
        <w:t>-</w:t>
      </w:r>
      <w:r>
        <w:rPr>
          <w:rFonts w:ascii="Arial" w:hAnsi="Arial" w:cs="Arial" w:hint="eastAsia"/>
          <w:lang w:eastAsia="ja-JP"/>
        </w:rPr>
        <w:tab/>
        <w:t>Text Proposal to TS 38.300 (NR and NG-RAN Stage 2) on u</w:t>
      </w:r>
      <w:r w:rsidRPr="00B33A9E">
        <w:rPr>
          <w:rFonts w:ascii="Arial" w:hAnsi="Arial" w:cs="Arial"/>
          <w:lang w:eastAsia="ja-JP"/>
        </w:rPr>
        <w:t>nreachability in RRC Inactive State</w:t>
      </w:r>
      <w:r>
        <w:rPr>
          <w:rFonts w:ascii="Arial" w:hAnsi="Arial" w:cs="Arial" w:hint="eastAsia"/>
          <w:lang w:eastAsia="ja-JP"/>
        </w:rPr>
        <w:t xml:space="preserve"> in R3-174188</w:t>
      </w:r>
    </w:p>
    <w:p w:rsidR="003C0C84" w:rsidRDefault="003C0C84" w:rsidP="003C0C84">
      <w:pPr>
        <w:tabs>
          <w:tab w:val="left" w:pos="567"/>
        </w:tabs>
        <w:overflowPunct/>
        <w:autoSpaceDE/>
        <w:autoSpaceDN/>
        <w:snapToGrid w:val="0"/>
        <w:spacing w:after="0"/>
        <w:textAlignment w:val="auto"/>
        <w:rPr>
          <w:rFonts w:ascii="Arial" w:hAnsi="Arial" w:cs="Arial"/>
          <w:lang w:eastAsia="ja-JP"/>
        </w:rPr>
      </w:pPr>
      <w:r>
        <w:rPr>
          <w:rFonts w:ascii="Arial" w:hAnsi="Arial" w:cs="Arial" w:hint="eastAsia"/>
          <w:lang w:eastAsia="ja-JP"/>
        </w:rPr>
        <w:tab/>
        <w:t>-</w:t>
      </w:r>
      <w:r>
        <w:rPr>
          <w:rFonts w:ascii="Arial" w:hAnsi="Arial" w:cs="Arial" w:hint="eastAsia"/>
          <w:lang w:eastAsia="ja-JP"/>
        </w:rPr>
        <w:tab/>
        <w:t xml:space="preserve">Text Proposal to TS 38.300 (NR and NG-RAN Stage 2) on </w:t>
      </w:r>
      <w:r w:rsidRPr="00B33A9E">
        <w:rPr>
          <w:rFonts w:ascii="Arial" w:hAnsi="Arial" w:cs="Arial"/>
          <w:lang w:eastAsia="ja-JP"/>
        </w:rPr>
        <w:t>RRC Inactive Assistant Information</w:t>
      </w:r>
      <w:r>
        <w:rPr>
          <w:rFonts w:ascii="Arial" w:hAnsi="Arial" w:cs="Arial" w:hint="eastAsia"/>
          <w:lang w:eastAsia="ja-JP"/>
        </w:rPr>
        <w:t xml:space="preserve"> in R3-174230</w:t>
      </w:r>
    </w:p>
    <w:p w:rsidR="003C0C84" w:rsidRPr="00B33A9E" w:rsidRDefault="003C0C84" w:rsidP="003C0C84">
      <w:pPr>
        <w:tabs>
          <w:tab w:val="left" w:pos="567"/>
        </w:tabs>
        <w:overflowPunct/>
        <w:autoSpaceDE/>
        <w:autoSpaceDN/>
        <w:snapToGrid w:val="0"/>
        <w:spacing w:after="0"/>
        <w:textAlignment w:val="auto"/>
        <w:rPr>
          <w:rFonts w:ascii="Arial" w:hAnsi="Arial" w:cs="Arial"/>
          <w:lang w:eastAsia="ja-JP"/>
        </w:rPr>
      </w:pPr>
      <w:r>
        <w:rPr>
          <w:rFonts w:ascii="Arial" w:hAnsi="Arial" w:cs="Arial" w:hint="eastAsia"/>
          <w:lang w:eastAsia="ja-JP"/>
        </w:rPr>
        <w:tab/>
        <w:t>-</w:t>
      </w:r>
      <w:r>
        <w:rPr>
          <w:rFonts w:ascii="Arial" w:hAnsi="Arial" w:cs="Arial" w:hint="eastAsia"/>
          <w:lang w:eastAsia="ja-JP"/>
        </w:rPr>
        <w:tab/>
        <w:t xml:space="preserve">Text Proposal to TS 38.413 (NGAP) on </w:t>
      </w:r>
      <w:r w:rsidRPr="00B33A9E">
        <w:rPr>
          <w:rFonts w:ascii="Arial" w:hAnsi="Arial" w:cs="Arial"/>
          <w:lang w:eastAsia="ja-JP"/>
        </w:rPr>
        <w:t>RRC Inactive Assistant Information</w:t>
      </w:r>
      <w:r>
        <w:rPr>
          <w:rFonts w:ascii="Arial" w:hAnsi="Arial" w:cs="Arial" w:hint="eastAsia"/>
          <w:lang w:eastAsia="ja-JP"/>
        </w:rPr>
        <w:t xml:space="preserve"> in R3-174186</w:t>
      </w:r>
    </w:p>
    <w:p w:rsidR="003C0C84" w:rsidRDefault="003C0C84" w:rsidP="003C0C84">
      <w:pPr>
        <w:tabs>
          <w:tab w:val="left" w:pos="567"/>
        </w:tabs>
        <w:overflowPunct/>
        <w:autoSpaceDE/>
        <w:autoSpaceDN/>
        <w:snapToGrid w:val="0"/>
        <w:spacing w:after="0"/>
        <w:textAlignment w:val="auto"/>
        <w:rPr>
          <w:rFonts w:ascii="Arial" w:hAnsi="Arial" w:cs="Arial"/>
          <w:lang w:eastAsia="ja-JP"/>
        </w:rPr>
      </w:pPr>
      <w:r>
        <w:rPr>
          <w:rFonts w:ascii="Arial" w:hAnsi="Arial" w:cs="Arial" w:hint="eastAsia"/>
          <w:lang w:eastAsia="ja-JP"/>
        </w:rPr>
        <w:tab/>
        <w:t>-</w:t>
      </w:r>
      <w:r>
        <w:rPr>
          <w:rFonts w:ascii="Arial" w:hAnsi="Arial" w:cs="Arial" w:hint="eastAsia"/>
          <w:lang w:eastAsia="ja-JP"/>
        </w:rPr>
        <w:tab/>
        <w:t>Text Proposal to TS 38.300 (NR and NG-RAN Stage 2) on</w:t>
      </w:r>
      <w:r w:rsidRPr="00D73879">
        <w:t xml:space="preserve"> </w:t>
      </w:r>
      <w:r w:rsidRPr="00D73879">
        <w:rPr>
          <w:rFonts w:ascii="Arial" w:hAnsi="Arial" w:cs="Arial"/>
          <w:lang w:eastAsia="ja-JP"/>
        </w:rPr>
        <w:t>RAN paging failure handling in RRC_INACTIVE</w:t>
      </w:r>
      <w:r>
        <w:rPr>
          <w:rFonts w:ascii="Arial" w:hAnsi="Arial" w:cs="Arial" w:hint="eastAsia"/>
          <w:lang w:eastAsia="ja-JP"/>
        </w:rPr>
        <w:t xml:space="preserve"> in R3-174187 to include agreement </w:t>
      </w:r>
      <w:r>
        <w:rPr>
          <w:rFonts w:ascii="Arial" w:hAnsi="Arial" w:cs="Arial"/>
          <w:lang w:eastAsia="ja-JP"/>
        </w:rPr>
        <w:t>“</w:t>
      </w:r>
      <w:r w:rsidRPr="00D73879">
        <w:rPr>
          <w:rFonts w:ascii="Arial" w:hAnsi="Arial" w:cs="Arial"/>
          <w:lang w:eastAsia="ja-JP"/>
        </w:rPr>
        <w:t>Upon RAN paging failure, the gNB shall behave according to TS 23.501 [zz].”</w:t>
      </w:r>
      <w:r>
        <w:rPr>
          <w:rFonts w:ascii="Arial" w:hAnsi="Arial" w:cs="Arial" w:hint="eastAsia"/>
          <w:lang w:eastAsia="ja-JP"/>
        </w:rPr>
        <w:t xml:space="preserve"> </w:t>
      </w:r>
    </w:p>
    <w:p w:rsidR="003C0C84" w:rsidRPr="00D73879" w:rsidRDefault="003C0C84" w:rsidP="003C0C84">
      <w:pPr>
        <w:tabs>
          <w:tab w:val="left" w:pos="567"/>
        </w:tabs>
        <w:overflowPunct/>
        <w:autoSpaceDE/>
        <w:autoSpaceDN/>
        <w:snapToGrid w:val="0"/>
        <w:spacing w:after="0"/>
        <w:textAlignment w:val="auto"/>
        <w:rPr>
          <w:rFonts w:ascii="Arial" w:hAnsi="Arial" w:cs="Arial"/>
          <w:lang w:eastAsia="ja-JP"/>
        </w:rPr>
      </w:pPr>
    </w:p>
    <w:p w:rsidR="003C0C84" w:rsidRDefault="003C0C84" w:rsidP="003C0C84">
      <w:pPr>
        <w:tabs>
          <w:tab w:val="left" w:pos="567"/>
        </w:tabs>
        <w:overflowPunct/>
        <w:autoSpaceDE/>
        <w:autoSpaceDN/>
        <w:snapToGrid w:val="0"/>
        <w:spacing w:after="0"/>
        <w:textAlignment w:val="auto"/>
        <w:rPr>
          <w:rFonts w:ascii="Arial" w:hAnsi="Arial" w:cs="Arial"/>
          <w:lang w:eastAsia="ja-JP"/>
        </w:rPr>
      </w:pPr>
      <w:r w:rsidRPr="00D422E3">
        <w:rPr>
          <w:rFonts w:ascii="Arial" w:hAnsi="Arial" w:cs="Arial"/>
        </w:rPr>
        <w:t xml:space="preserve">On </w:t>
      </w:r>
      <w:r>
        <w:rPr>
          <w:rFonts w:ascii="Arial" w:hAnsi="Arial" w:cs="Arial" w:hint="eastAsia"/>
          <w:lang w:eastAsia="ja-JP"/>
        </w:rPr>
        <w:t>NR parts of inter-RAT mobility between NR and E-UTRA</w:t>
      </w:r>
      <w:r w:rsidRPr="00D422E3">
        <w:rPr>
          <w:rFonts w:ascii="Arial" w:hAnsi="Arial" w:cs="Arial"/>
        </w:rPr>
        <w:t>, the followings were agreed:</w:t>
      </w:r>
    </w:p>
    <w:p w:rsidR="003C0C84" w:rsidRDefault="003C0C84" w:rsidP="003C0C84">
      <w:pPr>
        <w:tabs>
          <w:tab w:val="left" w:pos="567"/>
        </w:tabs>
        <w:overflowPunct/>
        <w:autoSpaceDE/>
        <w:autoSpaceDN/>
        <w:snapToGrid w:val="0"/>
        <w:spacing w:after="0"/>
        <w:textAlignment w:val="auto"/>
        <w:rPr>
          <w:rFonts w:ascii="Arial" w:hAnsi="Arial" w:cs="Arial"/>
          <w:lang w:eastAsia="ja-JP"/>
        </w:rPr>
      </w:pPr>
      <w:r>
        <w:rPr>
          <w:rFonts w:ascii="Arial" w:hAnsi="Arial" w:cs="Arial" w:hint="eastAsia"/>
          <w:lang w:eastAsia="ja-JP"/>
        </w:rPr>
        <w:tab/>
        <w:t>-</w:t>
      </w:r>
      <w:r>
        <w:rPr>
          <w:rFonts w:ascii="Arial" w:hAnsi="Arial" w:cs="Arial" w:hint="eastAsia"/>
          <w:lang w:eastAsia="ja-JP"/>
        </w:rPr>
        <w:tab/>
        <w:t xml:space="preserve">Text Proposal to TS 38.413 (NGAP) on </w:t>
      </w:r>
      <w:r w:rsidRPr="00D73879">
        <w:rPr>
          <w:rFonts w:ascii="Arial" w:hAnsi="Arial" w:cs="Arial"/>
          <w:lang w:eastAsia="ja-JP"/>
        </w:rPr>
        <w:t>Support of Inter-system handover with E-UTRAN</w:t>
      </w:r>
      <w:r>
        <w:rPr>
          <w:rFonts w:ascii="Arial" w:hAnsi="Arial" w:cs="Arial" w:hint="eastAsia"/>
          <w:lang w:eastAsia="ja-JP"/>
        </w:rPr>
        <w:t xml:space="preserve"> in R3-173832</w:t>
      </w:r>
    </w:p>
    <w:p w:rsidR="003C0C84" w:rsidRDefault="003C0C84" w:rsidP="003C0C84">
      <w:pPr>
        <w:tabs>
          <w:tab w:val="left" w:pos="567"/>
        </w:tabs>
        <w:overflowPunct/>
        <w:autoSpaceDE/>
        <w:autoSpaceDN/>
        <w:snapToGrid w:val="0"/>
        <w:spacing w:after="0"/>
        <w:textAlignment w:val="auto"/>
        <w:rPr>
          <w:rFonts w:ascii="Arial" w:hAnsi="Arial" w:cs="Arial"/>
          <w:lang w:eastAsia="ja-JP"/>
        </w:rPr>
      </w:pPr>
      <w:r>
        <w:rPr>
          <w:rFonts w:ascii="Arial" w:hAnsi="Arial" w:cs="Arial" w:hint="eastAsia"/>
          <w:lang w:eastAsia="ja-JP"/>
        </w:rPr>
        <w:tab/>
        <w:t>-</w:t>
      </w:r>
      <w:r>
        <w:rPr>
          <w:rFonts w:ascii="Arial" w:hAnsi="Arial" w:cs="Arial" w:hint="eastAsia"/>
          <w:lang w:eastAsia="ja-JP"/>
        </w:rPr>
        <w:tab/>
      </w:r>
      <w:r w:rsidRPr="00D73879">
        <w:rPr>
          <w:rFonts w:ascii="Arial" w:hAnsi="Arial" w:cs="Arial"/>
          <w:lang w:eastAsia="ja-JP"/>
        </w:rPr>
        <w:t>Inter-system data forwarding is unlikely to be lossless</w:t>
      </w:r>
    </w:p>
    <w:p w:rsidR="003C0C84" w:rsidRDefault="003C0C84" w:rsidP="003C0C84">
      <w:pPr>
        <w:tabs>
          <w:tab w:val="left" w:pos="567"/>
        </w:tabs>
        <w:overflowPunct/>
        <w:autoSpaceDE/>
        <w:autoSpaceDN/>
        <w:snapToGrid w:val="0"/>
        <w:spacing w:after="0"/>
        <w:textAlignment w:val="auto"/>
        <w:rPr>
          <w:rFonts w:ascii="Arial" w:hAnsi="Arial" w:cs="Arial"/>
          <w:lang w:eastAsia="ja-JP"/>
        </w:rPr>
      </w:pPr>
      <w:r>
        <w:rPr>
          <w:rFonts w:ascii="Arial" w:hAnsi="Arial" w:cs="Arial" w:hint="eastAsia"/>
          <w:lang w:eastAsia="ja-JP"/>
        </w:rPr>
        <w:tab/>
        <w:t>-</w:t>
      </w:r>
      <w:r>
        <w:rPr>
          <w:rFonts w:ascii="Arial" w:hAnsi="Arial" w:cs="Arial" w:hint="eastAsia"/>
          <w:lang w:eastAsia="ja-JP"/>
        </w:rPr>
        <w:tab/>
      </w:r>
      <w:r w:rsidRPr="00D73879">
        <w:rPr>
          <w:rFonts w:ascii="Arial" w:hAnsi="Arial" w:cs="Arial"/>
          <w:lang w:eastAsia="ja-JP"/>
        </w:rPr>
        <w:t xml:space="preserve">Adopt per E-RAB granularity of data forwarding for inter system handover from 5GS to EPS </w:t>
      </w:r>
    </w:p>
    <w:p w:rsidR="003C0C84" w:rsidRDefault="003C0C84" w:rsidP="003C0C84">
      <w:pPr>
        <w:tabs>
          <w:tab w:val="left" w:pos="567"/>
        </w:tabs>
        <w:overflowPunct/>
        <w:autoSpaceDE/>
        <w:autoSpaceDN/>
        <w:snapToGrid w:val="0"/>
        <w:spacing w:after="0"/>
        <w:textAlignment w:val="auto"/>
        <w:rPr>
          <w:rFonts w:ascii="Arial" w:hAnsi="Arial" w:cs="Arial"/>
          <w:lang w:eastAsia="ja-JP"/>
        </w:rPr>
      </w:pPr>
      <w:r>
        <w:rPr>
          <w:rFonts w:ascii="Arial" w:hAnsi="Arial" w:cs="Arial" w:hint="eastAsia"/>
          <w:lang w:eastAsia="ja-JP"/>
        </w:rPr>
        <w:tab/>
        <w:t>-</w:t>
      </w:r>
      <w:r>
        <w:rPr>
          <w:rFonts w:ascii="Arial" w:hAnsi="Arial" w:cs="Arial" w:hint="eastAsia"/>
          <w:lang w:eastAsia="ja-JP"/>
        </w:rPr>
        <w:tab/>
        <w:t xml:space="preserve">Text Proposal to TS 38.300 (NR and NG-RAN Stage 2) on </w:t>
      </w:r>
      <w:r w:rsidRPr="00D73879">
        <w:rPr>
          <w:rFonts w:ascii="Arial" w:hAnsi="Arial" w:cs="Arial"/>
          <w:lang w:eastAsia="ja-JP"/>
        </w:rPr>
        <w:t>Data Forwarding at Inter-System Handover with E-UTRAN</w:t>
      </w:r>
      <w:r>
        <w:rPr>
          <w:rFonts w:ascii="Arial" w:hAnsi="Arial" w:cs="Arial" w:hint="eastAsia"/>
          <w:lang w:eastAsia="ja-JP"/>
        </w:rPr>
        <w:t xml:space="preserve"> in R3-174225</w:t>
      </w:r>
    </w:p>
    <w:p w:rsidR="003C0C84" w:rsidRDefault="003C0C84" w:rsidP="003C0C84">
      <w:pPr>
        <w:tabs>
          <w:tab w:val="left" w:pos="567"/>
        </w:tabs>
        <w:overflowPunct/>
        <w:autoSpaceDE/>
        <w:autoSpaceDN/>
        <w:snapToGrid w:val="0"/>
        <w:spacing w:after="0"/>
        <w:textAlignment w:val="auto"/>
        <w:rPr>
          <w:rFonts w:ascii="Arial" w:hAnsi="Arial" w:cs="Arial"/>
          <w:lang w:eastAsia="ja-JP"/>
        </w:rPr>
      </w:pPr>
      <w:r>
        <w:rPr>
          <w:rFonts w:ascii="Arial" w:hAnsi="Arial" w:cs="Arial" w:hint="eastAsia"/>
          <w:lang w:eastAsia="ja-JP"/>
        </w:rPr>
        <w:tab/>
        <w:t>-</w:t>
      </w:r>
      <w:r>
        <w:rPr>
          <w:rFonts w:ascii="Arial" w:hAnsi="Arial" w:cs="Arial" w:hint="eastAsia"/>
          <w:lang w:eastAsia="ja-JP"/>
        </w:rPr>
        <w:tab/>
        <w:t xml:space="preserve">Text Proposal to TS 38.413 (NGAP) on </w:t>
      </w:r>
      <w:r w:rsidRPr="00D73879">
        <w:rPr>
          <w:rFonts w:ascii="Arial" w:hAnsi="Arial" w:cs="Arial"/>
          <w:lang w:eastAsia="ja-JP"/>
        </w:rPr>
        <w:t>Data forwarding for Inter-system handover from 5GS to EPS</w:t>
      </w:r>
      <w:r>
        <w:rPr>
          <w:rFonts w:ascii="Arial" w:hAnsi="Arial" w:cs="Arial" w:hint="eastAsia"/>
          <w:lang w:eastAsia="ja-JP"/>
        </w:rPr>
        <w:t xml:space="preserve"> in R3-174177</w:t>
      </w:r>
    </w:p>
    <w:p w:rsidR="003C0C84" w:rsidRDefault="003C0C84" w:rsidP="003C0C84">
      <w:pPr>
        <w:tabs>
          <w:tab w:val="left" w:pos="567"/>
        </w:tabs>
        <w:overflowPunct/>
        <w:autoSpaceDE/>
        <w:autoSpaceDN/>
        <w:snapToGrid w:val="0"/>
        <w:spacing w:after="0"/>
        <w:textAlignment w:val="auto"/>
        <w:rPr>
          <w:rFonts w:ascii="Arial" w:hAnsi="Arial" w:cs="Arial"/>
          <w:lang w:eastAsia="ja-JP"/>
        </w:rPr>
      </w:pPr>
    </w:p>
    <w:p w:rsidR="003C0C84" w:rsidRDefault="003C0C84" w:rsidP="003C0C84">
      <w:pPr>
        <w:tabs>
          <w:tab w:val="left" w:pos="567"/>
        </w:tabs>
        <w:overflowPunct/>
        <w:autoSpaceDE/>
        <w:autoSpaceDN/>
        <w:snapToGrid w:val="0"/>
        <w:spacing w:after="0"/>
        <w:textAlignment w:val="auto"/>
        <w:rPr>
          <w:rFonts w:ascii="Arial" w:hAnsi="Arial" w:cs="Arial"/>
          <w:lang w:eastAsia="ja-JP"/>
        </w:rPr>
      </w:pPr>
    </w:p>
    <w:p w:rsidR="003C0C84" w:rsidRDefault="003C0C84" w:rsidP="003C0C84">
      <w:pPr>
        <w:tabs>
          <w:tab w:val="left" w:pos="567"/>
        </w:tabs>
        <w:overflowPunct/>
        <w:autoSpaceDE/>
        <w:autoSpaceDN/>
        <w:snapToGrid w:val="0"/>
        <w:spacing w:after="0"/>
        <w:textAlignment w:val="auto"/>
        <w:rPr>
          <w:rFonts w:ascii="Arial" w:hAnsi="Arial" w:cs="Arial"/>
          <w:lang w:eastAsia="ja-JP"/>
        </w:rPr>
      </w:pPr>
      <w:r w:rsidRPr="00D422E3">
        <w:rPr>
          <w:rFonts w:ascii="Arial" w:hAnsi="Arial" w:cs="Arial"/>
        </w:rPr>
        <w:t xml:space="preserve">On </w:t>
      </w:r>
      <w:r>
        <w:rPr>
          <w:rFonts w:ascii="Arial" w:hAnsi="Arial" w:cs="Arial" w:hint="eastAsia"/>
          <w:lang w:eastAsia="ja-JP"/>
        </w:rPr>
        <w:t>E-UTRA-NR DC via 5G-CN where the E-UTRA is the master (Option 7/7a/7x)</w:t>
      </w:r>
      <w:r w:rsidRPr="00D422E3">
        <w:rPr>
          <w:rFonts w:ascii="Arial" w:hAnsi="Arial" w:cs="Arial"/>
        </w:rPr>
        <w:t>,</w:t>
      </w:r>
      <w:r>
        <w:rPr>
          <w:rFonts w:ascii="Arial" w:hAnsi="Arial" w:cs="Arial" w:hint="eastAsia"/>
          <w:lang w:eastAsia="ja-JP"/>
        </w:rPr>
        <w:t xml:space="preserve"> </w:t>
      </w:r>
      <w:r w:rsidRPr="00D422E3">
        <w:rPr>
          <w:rFonts w:ascii="Arial" w:hAnsi="Arial" w:cs="Arial"/>
        </w:rPr>
        <w:t xml:space="preserve">the followings were </w:t>
      </w:r>
      <w:r>
        <w:rPr>
          <w:rFonts w:ascii="Arial" w:hAnsi="Arial" w:cs="Arial" w:hint="eastAsia"/>
          <w:lang w:eastAsia="ja-JP"/>
        </w:rPr>
        <w:t>agreed</w:t>
      </w:r>
      <w:r w:rsidRPr="00D422E3">
        <w:rPr>
          <w:rFonts w:ascii="Arial" w:hAnsi="Arial" w:cs="Arial"/>
        </w:rPr>
        <w:t>:</w:t>
      </w:r>
    </w:p>
    <w:p w:rsidR="003C0C84" w:rsidRDefault="003C0C84" w:rsidP="003C0C84">
      <w:pPr>
        <w:tabs>
          <w:tab w:val="left" w:pos="567"/>
        </w:tabs>
        <w:overflowPunct/>
        <w:autoSpaceDE/>
        <w:autoSpaceDN/>
        <w:snapToGrid w:val="0"/>
        <w:spacing w:after="0"/>
        <w:textAlignment w:val="auto"/>
        <w:rPr>
          <w:rFonts w:ascii="Arial" w:hAnsi="Arial" w:cs="Arial"/>
          <w:lang w:eastAsia="ja-JP"/>
        </w:rPr>
      </w:pPr>
      <w:r>
        <w:rPr>
          <w:rFonts w:ascii="Arial" w:hAnsi="Arial" w:cs="Arial" w:hint="eastAsia"/>
          <w:lang w:eastAsia="ja-JP"/>
        </w:rPr>
        <w:tab/>
        <w:t>-</w:t>
      </w:r>
      <w:r>
        <w:rPr>
          <w:rFonts w:ascii="Arial" w:hAnsi="Arial" w:cs="Arial" w:hint="eastAsia"/>
          <w:lang w:eastAsia="ja-JP"/>
        </w:rPr>
        <w:tab/>
        <w:t>Text Proposal to TS 38.423 (XnAP) on RRC tunnelling in MR-DC in R3-174205</w:t>
      </w:r>
    </w:p>
    <w:p w:rsidR="003C0C84" w:rsidRDefault="003C0C84" w:rsidP="003C0C84">
      <w:pPr>
        <w:tabs>
          <w:tab w:val="left" w:pos="567"/>
        </w:tabs>
        <w:overflowPunct/>
        <w:autoSpaceDE/>
        <w:autoSpaceDN/>
        <w:snapToGrid w:val="0"/>
        <w:spacing w:after="0"/>
        <w:textAlignment w:val="auto"/>
        <w:rPr>
          <w:rFonts w:ascii="Arial" w:hAnsi="Arial" w:cs="Arial"/>
          <w:lang w:eastAsia="ja-JP"/>
        </w:rPr>
      </w:pPr>
      <w:r>
        <w:rPr>
          <w:rFonts w:ascii="Arial" w:hAnsi="Arial" w:cs="Arial" w:hint="eastAsia"/>
          <w:lang w:eastAsia="ja-JP"/>
        </w:rPr>
        <w:tab/>
        <w:t>-</w:t>
      </w:r>
      <w:r>
        <w:rPr>
          <w:rFonts w:ascii="Arial" w:hAnsi="Arial" w:cs="Arial" w:hint="eastAsia"/>
          <w:lang w:eastAsia="ja-JP"/>
        </w:rPr>
        <w:tab/>
        <w:t>Text Proposal to TS 38.423 (XnAP</w:t>
      </w:r>
      <w:proofErr w:type="gramStart"/>
      <w:r>
        <w:rPr>
          <w:rFonts w:ascii="Arial" w:hAnsi="Arial" w:cs="Arial" w:hint="eastAsia"/>
          <w:lang w:eastAsia="ja-JP"/>
        </w:rPr>
        <w:t>)  on</w:t>
      </w:r>
      <w:proofErr w:type="gramEnd"/>
      <w:r w:rsidRPr="00A96D4E">
        <w:rPr>
          <w:rFonts w:ascii="Arial" w:hAnsi="Arial" w:cs="Arial" w:hint="eastAsia"/>
          <w:lang w:eastAsia="ja-JP"/>
        </w:rPr>
        <w:t xml:space="preserve"> </w:t>
      </w:r>
      <w:r>
        <w:rPr>
          <w:rFonts w:ascii="Arial" w:hAnsi="Arial" w:cs="Arial" w:hint="eastAsia"/>
          <w:lang w:eastAsia="ja-JP"/>
        </w:rPr>
        <w:t>delta signalling in R3-174183</w:t>
      </w:r>
    </w:p>
    <w:p w:rsidR="003C0C84" w:rsidRDefault="003C0C84" w:rsidP="003C0C84">
      <w:pPr>
        <w:tabs>
          <w:tab w:val="left" w:pos="567"/>
        </w:tabs>
        <w:overflowPunct/>
        <w:autoSpaceDE/>
        <w:autoSpaceDN/>
        <w:snapToGrid w:val="0"/>
        <w:spacing w:after="0"/>
        <w:ind w:left="1134" w:hanging="1134"/>
        <w:textAlignment w:val="auto"/>
        <w:rPr>
          <w:rFonts w:ascii="Arial" w:hAnsi="Arial" w:cs="Arial"/>
          <w:lang w:eastAsia="ja-JP"/>
        </w:rPr>
      </w:pPr>
      <w:r>
        <w:rPr>
          <w:rFonts w:ascii="Arial" w:hAnsi="Arial" w:cs="Arial" w:hint="eastAsia"/>
          <w:lang w:eastAsia="ja-JP"/>
        </w:rPr>
        <w:tab/>
        <w:t>-</w:t>
      </w:r>
      <w:r>
        <w:rPr>
          <w:rFonts w:ascii="Arial" w:hAnsi="Arial" w:cs="Arial" w:hint="eastAsia"/>
          <w:lang w:eastAsia="ja-JP"/>
        </w:rPr>
        <w:tab/>
        <w:t xml:space="preserve">Text Proposal to TS 37.340 (NR Multi-Connectivity Stage 2) on </w:t>
      </w:r>
      <w:r w:rsidRPr="00A96D4E">
        <w:rPr>
          <w:rFonts w:ascii="Arial" w:hAnsi="Arial" w:cs="Arial"/>
          <w:lang w:eastAsia="ja-JP"/>
        </w:rPr>
        <w:t>MN and SN role for QoS flow to DRB mapping</w:t>
      </w:r>
      <w:r>
        <w:rPr>
          <w:rFonts w:ascii="Arial" w:hAnsi="Arial" w:cs="Arial" w:hint="eastAsia"/>
          <w:lang w:eastAsia="ja-JP"/>
        </w:rPr>
        <w:t xml:space="preserve"> in R3-174160</w:t>
      </w:r>
    </w:p>
    <w:p w:rsidR="003C0C84" w:rsidRDefault="003C0C84" w:rsidP="003C0C84">
      <w:pPr>
        <w:tabs>
          <w:tab w:val="left" w:pos="567"/>
        </w:tabs>
        <w:overflowPunct/>
        <w:autoSpaceDE/>
        <w:autoSpaceDN/>
        <w:snapToGrid w:val="0"/>
        <w:spacing w:after="0"/>
        <w:textAlignment w:val="auto"/>
        <w:rPr>
          <w:rFonts w:ascii="Arial" w:hAnsi="Arial" w:cs="Arial"/>
          <w:lang w:eastAsia="ja-JP"/>
        </w:rPr>
      </w:pPr>
      <w:r>
        <w:rPr>
          <w:rFonts w:ascii="Arial" w:hAnsi="Arial" w:cs="Arial" w:hint="eastAsia"/>
          <w:lang w:eastAsia="ja-JP"/>
        </w:rPr>
        <w:tab/>
        <w:t>-</w:t>
      </w:r>
      <w:r>
        <w:rPr>
          <w:rFonts w:ascii="Arial" w:hAnsi="Arial" w:cs="Arial" w:hint="eastAsia"/>
          <w:lang w:eastAsia="ja-JP"/>
        </w:rPr>
        <w:tab/>
        <w:t xml:space="preserve">LS on </w:t>
      </w:r>
      <w:r w:rsidRPr="004C4851">
        <w:rPr>
          <w:rFonts w:ascii="Arial" w:hAnsi="Arial" w:cs="Arial"/>
          <w:lang w:eastAsia="ja-JP"/>
        </w:rPr>
        <w:t>UE/RAN Radio Information and Compatibility Request</w:t>
      </w:r>
      <w:r>
        <w:rPr>
          <w:rFonts w:ascii="Arial" w:hAnsi="Arial" w:cs="Arial" w:hint="eastAsia"/>
          <w:lang w:eastAsia="ja-JP"/>
        </w:rPr>
        <w:t xml:space="preserve"> in R3-174231</w:t>
      </w:r>
    </w:p>
    <w:p w:rsidR="003C0C84" w:rsidRPr="004C4851" w:rsidRDefault="003C0C84" w:rsidP="003C0C84">
      <w:pPr>
        <w:tabs>
          <w:tab w:val="left" w:pos="567"/>
        </w:tabs>
        <w:overflowPunct/>
        <w:autoSpaceDE/>
        <w:autoSpaceDN/>
        <w:snapToGrid w:val="0"/>
        <w:spacing w:after="0"/>
        <w:ind w:left="1134" w:hanging="1134"/>
        <w:textAlignment w:val="auto"/>
        <w:rPr>
          <w:rFonts w:ascii="Arial" w:hAnsi="Arial" w:cs="Arial"/>
          <w:lang w:eastAsia="ja-JP"/>
        </w:rPr>
      </w:pPr>
    </w:p>
    <w:p w:rsidR="003C0C84" w:rsidRDefault="003C0C84" w:rsidP="003C0C84">
      <w:pPr>
        <w:tabs>
          <w:tab w:val="left" w:pos="567"/>
        </w:tabs>
        <w:overflowPunct/>
        <w:autoSpaceDE/>
        <w:autoSpaceDN/>
        <w:snapToGrid w:val="0"/>
        <w:spacing w:after="0"/>
        <w:textAlignment w:val="auto"/>
        <w:rPr>
          <w:rFonts w:ascii="Arial" w:hAnsi="Arial" w:cs="Arial"/>
          <w:lang w:eastAsia="ja-JP"/>
        </w:rPr>
      </w:pPr>
    </w:p>
    <w:p w:rsidR="003C0C84" w:rsidRDefault="003C0C84" w:rsidP="003C0C84">
      <w:pPr>
        <w:tabs>
          <w:tab w:val="left" w:pos="567"/>
        </w:tabs>
        <w:overflowPunct/>
        <w:autoSpaceDE/>
        <w:autoSpaceDN/>
        <w:snapToGrid w:val="0"/>
        <w:spacing w:after="0"/>
        <w:textAlignment w:val="auto"/>
        <w:rPr>
          <w:rFonts w:ascii="Arial" w:hAnsi="Arial" w:cs="Arial"/>
          <w:lang w:eastAsia="ja-JP"/>
        </w:rPr>
      </w:pPr>
      <w:r w:rsidRPr="00D422E3">
        <w:rPr>
          <w:rFonts w:ascii="Arial" w:hAnsi="Arial" w:cs="Arial"/>
        </w:rPr>
        <w:t xml:space="preserve">On </w:t>
      </w:r>
      <w:proofErr w:type="gramStart"/>
      <w:r>
        <w:rPr>
          <w:rFonts w:ascii="Arial" w:hAnsi="Arial" w:cs="Arial" w:hint="eastAsia"/>
          <w:lang w:eastAsia="ja-JP"/>
        </w:rPr>
        <w:t>Positioning</w:t>
      </w:r>
      <w:proofErr w:type="gramEnd"/>
      <w:r>
        <w:rPr>
          <w:rFonts w:ascii="Arial" w:hAnsi="Arial" w:cs="Arial" w:hint="eastAsia"/>
          <w:lang w:eastAsia="ja-JP"/>
        </w:rPr>
        <w:t xml:space="preserve"> support</w:t>
      </w:r>
      <w:r w:rsidRPr="00D422E3">
        <w:rPr>
          <w:rFonts w:ascii="Arial" w:hAnsi="Arial" w:cs="Arial"/>
        </w:rPr>
        <w:t>,</w:t>
      </w:r>
      <w:r>
        <w:rPr>
          <w:rFonts w:ascii="Arial" w:hAnsi="Arial" w:cs="Arial" w:hint="eastAsia"/>
          <w:lang w:eastAsia="ja-JP"/>
        </w:rPr>
        <w:t xml:space="preserve"> </w:t>
      </w:r>
      <w:r w:rsidRPr="00D422E3">
        <w:rPr>
          <w:rFonts w:ascii="Arial" w:hAnsi="Arial" w:cs="Arial"/>
        </w:rPr>
        <w:t xml:space="preserve">the followings were </w:t>
      </w:r>
      <w:r>
        <w:rPr>
          <w:rFonts w:ascii="Arial" w:hAnsi="Arial" w:cs="Arial" w:hint="eastAsia"/>
          <w:lang w:eastAsia="ja-JP"/>
        </w:rPr>
        <w:t>agreed</w:t>
      </w:r>
      <w:r w:rsidRPr="00D422E3">
        <w:rPr>
          <w:rFonts w:ascii="Arial" w:hAnsi="Arial" w:cs="Arial"/>
        </w:rPr>
        <w:t>:</w:t>
      </w:r>
    </w:p>
    <w:p w:rsidR="003C0C84" w:rsidRDefault="003C0C84" w:rsidP="003C0C84">
      <w:pPr>
        <w:tabs>
          <w:tab w:val="left" w:pos="567"/>
        </w:tabs>
        <w:overflowPunct/>
        <w:autoSpaceDE/>
        <w:autoSpaceDN/>
        <w:snapToGrid w:val="0"/>
        <w:spacing w:after="0"/>
        <w:ind w:left="567" w:hanging="567"/>
        <w:textAlignment w:val="auto"/>
        <w:rPr>
          <w:rFonts w:ascii="Arial" w:hAnsi="Arial" w:cs="Arial"/>
          <w:lang w:eastAsia="ja-JP"/>
        </w:rPr>
      </w:pPr>
      <w:r>
        <w:rPr>
          <w:rFonts w:ascii="Arial" w:hAnsi="Arial" w:cs="Arial" w:hint="eastAsia"/>
          <w:lang w:eastAsia="ja-JP"/>
        </w:rPr>
        <w:tab/>
        <w:t>-</w:t>
      </w:r>
      <w:r>
        <w:rPr>
          <w:rFonts w:ascii="Arial" w:hAnsi="Arial" w:cs="Arial" w:hint="eastAsia"/>
          <w:lang w:eastAsia="ja-JP"/>
        </w:rPr>
        <w:tab/>
      </w:r>
      <w:r w:rsidRPr="00F66B5D">
        <w:rPr>
          <w:rFonts w:ascii="Arial" w:hAnsi="Arial" w:cs="Arial"/>
          <w:lang w:eastAsia="ja-JP"/>
        </w:rPr>
        <w:t>Adopt applicable parts of LPPa into NRPPa and make them applicable for NG-RAN nodes with a NG interface towards the 5GC</w:t>
      </w:r>
      <w:r>
        <w:rPr>
          <w:rFonts w:ascii="Arial" w:hAnsi="Arial" w:cs="Arial" w:hint="eastAsia"/>
          <w:lang w:eastAsia="ja-JP"/>
        </w:rPr>
        <w:t>I</w:t>
      </w:r>
    </w:p>
    <w:p w:rsidR="003C0C84" w:rsidRDefault="003C0C84" w:rsidP="003C0C84">
      <w:pPr>
        <w:tabs>
          <w:tab w:val="left" w:pos="567"/>
        </w:tabs>
        <w:overflowPunct/>
        <w:autoSpaceDE/>
        <w:autoSpaceDN/>
        <w:snapToGrid w:val="0"/>
        <w:spacing w:after="0"/>
        <w:ind w:left="567" w:hanging="567"/>
        <w:textAlignment w:val="auto"/>
        <w:rPr>
          <w:rFonts w:ascii="Arial" w:hAnsi="Arial" w:cs="Arial"/>
          <w:lang w:eastAsia="ja-JP"/>
        </w:rPr>
      </w:pPr>
      <w:r>
        <w:rPr>
          <w:rFonts w:ascii="Arial" w:hAnsi="Arial" w:cs="Arial" w:hint="eastAsia"/>
          <w:lang w:eastAsia="ja-JP"/>
        </w:rPr>
        <w:tab/>
        <w:t>-</w:t>
      </w:r>
      <w:r>
        <w:rPr>
          <w:rFonts w:ascii="Arial" w:hAnsi="Arial" w:cs="Arial" w:hint="eastAsia"/>
          <w:lang w:eastAsia="ja-JP"/>
        </w:rPr>
        <w:tab/>
      </w:r>
      <w:r w:rsidRPr="00F66B5D">
        <w:rPr>
          <w:rFonts w:ascii="Arial" w:hAnsi="Arial" w:cs="Arial"/>
          <w:lang w:eastAsia="ja-JP"/>
        </w:rPr>
        <w:t>There is a single protocol (supporting both RATs) between the NG-RAN Node and the termination point in the 5GC</w:t>
      </w:r>
    </w:p>
    <w:p w:rsidR="003C0C84" w:rsidRDefault="003C0C84" w:rsidP="003C0C84">
      <w:pPr>
        <w:tabs>
          <w:tab w:val="left" w:pos="567"/>
        </w:tabs>
        <w:overflowPunct/>
        <w:autoSpaceDE/>
        <w:autoSpaceDN/>
        <w:snapToGrid w:val="0"/>
        <w:spacing w:after="0"/>
        <w:textAlignment w:val="auto"/>
        <w:rPr>
          <w:rFonts w:ascii="Arial" w:hAnsi="Arial" w:cs="Arial"/>
          <w:lang w:eastAsia="ja-JP"/>
        </w:rPr>
      </w:pPr>
    </w:p>
    <w:p w:rsidR="003C0C84" w:rsidRDefault="003C0C84" w:rsidP="003C0C84">
      <w:pPr>
        <w:tabs>
          <w:tab w:val="left" w:pos="567"/>
        </w:tabs>
        <w:overflowPunct/>
        <w:autoSpaceDE/>
        <w:autoSpaceDN/>
        <w:snapToGrid w:val="0"/>
        <w:spacing w:after="0"/>
        <w:textAlignment w:val="auto"/>
        <w:rPr>
          <w:rFonts w:ascii="Arial" w:hAnsi="Arial" w:cs="Arial"/>
          <w:b/>
          <w:lang w:eastAsia="ja-JP"/>
        </w:rPr>
      </w:pPr>
      <w:r w:rsidRPr="00D422E3">
        <w:rPr>
          <w:rFonts w:ascii="Arial" w:hAnsi="Arial" w:cs="Arial"/>
        </w:rPr>
        <w:t xml:space="preserve">On </w:t>
      </w:r>
      <w:r w:rsidRPr="00F66B5D">
        <w:rPr>
          <w:rFonts w:ascii="Arial" w:hAnsi="Arial" w:cs="Arial"/>
          <w:lang w:eastAsia="ja-JP"/>
        </w:rPr>
        <w:t>LTE-NR Coexistence Aspects</w:t>
      </w:r>
      <w:r w:rsidRPr="00D422E3">
        <w:rPr>
          <w:rFonts w:ascii="Arial" w:hAnsi="Arial" w:cs="Arial"/>
        </w:rPr>
        <w:t>:</w:t>
      </w:r>
    </w:p>
    <w:p w:rsidR="003C0C84" w:rsidRDefault="003C0C84" w:rsidP="003C0C84">
      <w:pPr>
        <w:tabs>
          <w:tab w:val="left" w:pos="567"/>
        </w:tabs>
        <w:overflowPunct/>
        <w:autoSpaceDE/>
        <w:autoSpaceDN/>
        <w:snapToGrid w:val="0"/>
        <w:spacing w:after="0"/>
        <w:ind w:left="1134" w:hanging="1134"/>
        <w:textAlignment w:val="auto"/>
        <w:rPr>
          <w:rFonts w:ascii="Arial" w:hAnsi="Arial" w:cs="Arial"/>
          <w:lang w:eastAsia="ja-JP"/>
        </w:rPr>
      </w:pPr>
      <w:r>
        <w:rPr>
          <w:rFonts w:ascii="Arial" w:hAnsi="Arial" w:cs="Arial" w:hint="eastAsia"/>
          <w:lang w:eastAsia="ja-JP"/>
        </w:rPr>
        <w:tab/>
        <w:t>-</w:t>
      </w:r>
      <w:r>
        <w:rPr>
          <w:rFonts w:ascii="Arial" w:hAnsi="Arial" w:cs="Arial" w:hint="eastAsia"/>
          <w:lang w:eastAsia="ja-JP"/>
        </w:rPr>
        <w:tab/>
      </w:r>
      <w:r w:rsidRPr="00B33A9E">
        <w:rPr>
          <w:rFonts w:ascii="Arial" w:hAnsi="Arial" w:cs="Arial"/>
          <w:lang w:eastAsia="ja-JP"/>
        </w:rPr>
        <w:t>As working assumption,</w:t>
      </w:r>
      <w:r w:rsidRPr="00B33A9E">
        <w:t xml:space="preserve"> </w:t>
      </w:r>
    </w:p>
    <w:p w:rsidR="003C0C84" w:rsidRDefault="003C0C84" w:rsidP="003C0C84">
      <w:pPr>
        <w:tabs>
          <w:tab w:val="left" w:pos="567"/>
        </w:tabs>
        <w:overflowPunct/>
        <w:autoSpaceDE/>
        <w:autoSpaceDN/>
        <w:snapToGrid w:val="0"/>
        <w:spacing w:after="0"/>
        <w:ind w:left="1134" w:hanging="1134"/>
        <w:textAlignment w:val="auto"/>
        <w:rPr>
          <w:rFonts w:ascii="Arial" w:hAnsi="Arial" w:cs="Arial"/>
          <w:lang w:eastAsia="ja-JP"/>
        </w:rPr>
      </w:pPr>
      <w:r>
        <w:rPr>
          <w:rFonts w:ascii="Arial" w:hAnsi="Arial" w:cs="Arial" w:hint="eastAsia"/>
          <w:lang w:eastAsia="ja-JP"/>
        </w:rPr>
        <w:tab/>
      </w:r>
      <w:r>
        <w:rPr>
          <w:rFonts w:ascii="Arial" w:hAnsi="Arial" w:cs="Arial" w:hint="eastAsia"/>
          <w:lang w:eastAsia="ja-JP"/>
        </w:rPr>
        <w:tab/>
        <w:t>-</w:t>
      </w:r>
      <w:r>
        <w:rPr>
          <w:rFonts w:ascii="Arial" w:hAnsi="Arial" w:cs="Arial" w:hint="eastAsia"/>
          <w:lang w:eastAsia="ja-JP"/>
        </w:rPr>
        <w:tab/>
      </w:r>
      <w:r w:rsidRPr="00F66B5D">
        <w:rPr>
          <w:rFonts w:ascii="Arial" w:hAnsi="Arial" w:cs="Arial"/>
          <w:lang w:eastAsia="ja-JP"/>
        </w:rPr>
        <w:t>UL scenario: Semi-static info on scheduling resources not used for LTE/NR PUSCH is to be signaled based on FDM solution, e.g. similarly to UL High Interference Indication IE.</w:t>
      </w:r>
    </w:p>
    <w:p w:rsidR="003C0C84" w:rsidRDefault="003C0C84" w:rsidP="003C0C84">
      <w:pPr>
        <w:tabs>
          <w:tab w:val="left" w:pos="567"/>
        </w:tabs>
        <w:overflowPunct/>
        <w:autoSpaceDE/>
        <w:autoSpaceDN/>
        <w:snapToGrid w:val="0"/>
        <w:spacing w:after="0"/>
        <w:ind w:left="1134" w:hanging="1134"/>
        <w:textAlignment w:val="auto"/>
        <w:rPr>
          <w:rFonts w:ascii="Arial" w:hAnsi="Arial" w:cs="Arial"/>
          <w:lang w:eastAsia="ja-JP"/>
        </w:rPr>
      </w:pPr>
      <w:r>
        <w:rPr>
          <w:rFonts w:ascii="Arial" w:hAnsi="Arial" w:cs="Arial" w:hint="eastAsia"/>
          <w:lang w:eastAsia="ja-JP"/>
        </w:rPr>
        <w:tab/>
      </w:r>
      <w:r>
        <w:rPr>
          <w:rFonts w:ascii="Arial" w:hAnsi="Arial" w:cs="Arial" w:hint="eastAsia"/>
          <w:lang w:eastAsia="ja-JP"/>
        </w:rPr>
        <w:tab/>
        <w:t>-</w:t>
      </w:r>
      <w:r>
        <w:rPr>
          <w:rFonts w:ascii="Arial" w:hAnsi="Arial" w:cs="Arial" w:hint="eastAsia"/>
          <w:lang w:eastAsia="ja-JP"/>
        </w:rPr>
        <w:tab/>
      </w:r>
      <w:r w:rsidRPr="00F66B5D">
        <w:rPr>
          <w:rFonts w:ascii="Arial" w:hAnsi="Arial" w:cs="Arial"/>
          <w:lang w:eastAsia="ja-JP"/>
        </w:rPr>
        <w:t>Adjacent spectrum scenario 3: Subframe Assignment and Special Subframe Info IEs may be used.</w:t>
      </w:r>
    </w:p>
    <w:p w:rsidR="003C0C84" w:rsidRPr="00F66B5D" w:rsidRDefault="003C0C84" w:rsidP="003C0C84">
      <w:pPr>
        <w:tabs>
          <w:tab w:val="left" w:pos="567"/>
        </w:tabs>
        <w:overflowPunct/>
        <w:autoSpaceDE/>
        <w:autoSpaceDN/>
        <w:snapToGrid w:val="0"/>
        <w:spacing w:after="0"/>
        <w:textAlignment w:val="auto"/>
        <w:rPr>
          <w:rFonts w:ascii="Arial" w:hAnsi="Arial" w:cs="Arial"/>
          <w:b/>
          <w:lang w:eastAsia="ja-JP"/>
        </w:rPr>
      </w:pPr>
    </w:p>
    <w:p w:rsidR="003C0C84" w:rsidRPr="00B45C17" w:rsidRDefault="003C0C84" w:rsidP="003C0C84">
      <w:pPr>
        <w:tabs>
          <w:tab w:val="left" w:pos="567"/>
        </w:tabs>
        <w:overflowPunct/>
        <w:autoSpaceDE/>
        <w:autoSpaceDN/>
        <w:snapToGrid w:val="0"/>
        <w:spacing w:after="0"/>
        <w:textAlignment w:val="auto"/>
        <w:rPr>
          <w:rFonts w:ascii="Arial" w:hAnsi="Arial" w:cs="Arial"/>
          <w:b/>
          <w:lang w:eastAsia="ja-JP"/>
        </w:rPr>
      </w:pPr>
    </w:p>
    <w:p w:rsidR="003C0C84" w:rsidRDefault="003C0C84" w:rsidP="003C0C84">
      <w:pPr>
        <w:tabs>
          <w:tab w:val="left" w:pos="567"/>
        </w:tabs>
        <w:overflowPunct/>
        <w:autoSpaceDE/>
        <w:autoSpaceDN/>
        <w:snapToGrid w:val="0"/>
        <w:spacing w:after="0"/>
        <w:textAlignment w:val="auto"/>
        <w:rPr>
          <w:rFonts w:ascii="Arial" w:hAnsi="Arial" w:cs="Arial"/>
          <w:lang w:eastAsia="ja-JP"/>
        </w:rPr>
      </w:pPr>
      <w:r>
        <w:rPr>
          <w:rFonts w:ascii="Arial" w:hAnsi="Arial" w:cs="Arial" w:hint="eastAsia"/>
          <w:lang w:eastAsia="ja-JP"/>
        </w:rPr>
        <w:t>The following Stage 2 and Stage 3 rapporteur (plus alpha) updates were agreed:</w:t>
      </w:r>
    </w:p>
    <w:p w:rsidR="003C0C84" w:rsidRDefault="003C0C84" w:rsidP="003C0C84">
      <w:pPr>
        <w:tabs>
          <w:tab w:val="left" w:pos="567"/>
        </w:tabs>
        <w:overflowPunct/>
        <w:autoSpaceDE/>
        <w:autoSpaceDN/>
        <w:snapToGrid w:val="0"/>
        <w:spacing w:after="0"/>
        <w:textAlignment w:val="auto"/>
        <w:rPr>
          <w:rFonts w:ascii="Arial" w:hAnsi="Arial" w:cs="Arial"/>
          <w:lang w:eastAsia="ja-JP"/>
        </w:rPr>
      </w:pPr>
      <w:r>
        <w:rPr>
          <w:rFonts w:ascii="Arial" w:hAnsi="Arial" w:cs="Arial" w:hint="eastAsia"/>
          <w:lang w:eastAsia="ja-JP"/>
        </w:rPr>
        <w:tab/>
        <w:t>-</w:t>
      </w:r>
      <w:r>
        <w:rPr>
          <w:rFonts w:ascii="Arial" w:hAnsi="Arial" w:cs="Arial" w:hint="eastAsia"/>
          <w:lang w:eastAsia="ja-JP"/>
        </w:rPr>
        <w:tab/>
        <w:t>Updates to TS 37.340 (NR Multi-Connectivity Stage 2) in R3-174136 and R3-174101</w:t>
      </w:r>
    </w:p>
    <w:p w:rsidR="003C0C84" w:rsidRDefault="003C0C84" w:rsidP="003C0C84">
      <w:pPr>
        <w:tabs>
          <w:tab w:val="left" w:pos="567"/>
        </w:tabs>
        <w:overflowPunct/>
        <w:autoSpaceDE/>
        <w:autoSpaceDN/>
        <w:snapToGrid w:val="0"/>
        <w:spacing w:after="0"/>
        <w:textAlignment w:val="auto"/>
        <w:rPr>
          <w:rFonts w:ascii="Arial" w:hAnsi="Arial" w:cs="Arial"/>
          <w:lang w:eastAsia="ja-JP"/>
        </w:rPr>
      </w:pPr>
      <w:r>
        <w:rPr>
          <w:rFonts w:ascii="Arial" w:hAnsi="Arial" w:cs="Arial" w:hint="eastAsia"/>
          <w:lang w:eastAsia="ja-JP"/>
        </w:rPr>
        <w:tab/>
        <w:t>-</w:t>
      </w:r>
      <w:r>
        <w:rPr>
          <w:rFonts w:ascii="Arial" w:hAnsi="Arial" w:cs="Arial" w:hint="eastAsia"/>
          <w:lang w:eastAsia="ja-JP"/>
        </w:rPr>
        <w:tab/>
        <w:t>Updates to TS 38.401 (NG-RAN architecture description) in R3-174125 and R3-174103</w:t>
      </w:r>
    </w:p>
    <w:p w:rsidR="003C0C84" w:rsidRDefault="003C0C84" w:rsidP="003C0C84">
      <w:pPr>
        <w:tabs>
          <w:tab w:val="left" w:pos="567"/>
        </w:tabs>
        <w:overflowPunct/>
        <w:autoSpaceDE/>
        <w:autoSpaceDN/>
        <w:snapToGrid w:val="0"/>
        <w:spacing w:after="0"/>
        <w:textAlignment w:val="auto"/>
        <w:rPr>
          <w:rFonts w:ascii="Arial" w:hAnsi="Arial" w:cs="Arial"/>
          <w:lang w:eastAsia="ja-JP"/>
        </w:rPr>
      </w:pPr>
      <w:r>
        <w:rPr>
          <w:rFonts w:ascii="Arial" w:hAnsi="Arial" w:cs="Arial" w:hint="eastAsia"/>
          <w:lang w:eastAsia="ja-JP"/>
        </w:rPr>
        <w:tab/>
      </w:r>
      <w:r>
        <w:rPr>
          <w:rFonts w:ascii="Arial" w:hAnsi="Arial" w:cs="Arial" w:hint="eastAsia"/>
          <w:lang w:eastAsia="ja-JP"/>
        </w:rPr>
        <w:tab/>
        <w:t>-</w:t>
      </w:r>
      <w:r>
        <w:rPr>
          <w:rFonts w:ascii="Arial" w:hAnsi="Arial" w:cs="Arial" w:hint="eastAsia"/>
          <w:lang w:eastAsia="ja-JP"/>
        </w:rPr>
        <w:tab/>
      </w:r>
      <w:r w:rsidRPr="003B17E1">
        <w:rPr>
          <w:rFonts w:ascii="Arial" w:hAnsi="Arial" w:cs="Arial"/>
          <w:lang w:eastAsia="ja-JP"/>
        </w:rPr>
        <w:t>Agree to move Ch. 10.3 (F1 interface) from 38.401 to 38.470</w:t>
      </w:r>
    </w:p>
    <w:p w:rsidR="003C0C84" w:rsidRDefault="003C0C84" w:rsidP="003C0C84">
      <w:pPr>
        <w:tabs>
          <w:tab w:val="left" w:pos="567"/>
        </w:tabs>
        <w:overflowPunct/>
        <w:autoSpaceDE/>
        <w:autoSpaceDN/>
        <w:snapToGrid w:val="0"/>
        <w:spacing w:after="0"/>
        <w:textAlignment w:val="auto"/>
        <w:rPr>
          <w:rFonts w:ascii="Arial" w:hAnsi="Arial" w:cs="Arial"/>
          <w:lang w:eastAsia="ja-JP"/>
        </w:rPr>
      </w:pPr>
      <w:r>
        <w:rPr>
          <w:rFonts w:ascii="Arial" w:hAnsi="Arial" w:cs="Arial" w:hint="eastAsia"/>
          <w:lang w:eastAsia="ja-JP"/>
        </w:rPr>
        <w:tab/>
      </w:r>
      <w:r>
        <w:rPr>
          <w:rFonts w:ascii="Arial" w:hAnsi="Arial" w:cs="Arial" w:hint="eastAsia"/>
          <w:lang w:eastAsia="ja-JP"/>
        </w:rPr>
        <w:tab/>
        <w:t>-</w:t>
      </w:r>
      <w:r>
        <w:rPr>
          <w:rFonts w:ascii="Arial" w:hAnsi="Arial" w:cs="Arial" w:hint="eastAsia"/>
          <w:lang w:eastAsia="ja-JP"/>
        </w:rPr>
        <w:tab/>
      </w:r>
      <w:r w:rsidRPr="003B17E1">
        <w:rPr>
          <w:rFonts w:ascii="Arial" w:hAnsi="Arial" w:cs="Arial"/>
          <w:lang w:eastAsia="ja-JP"/>
        </w:rPr>
        <w:t>Reference 410/420 series specifications e.g. in Sec. 6 of 401 after moving out Sec. 10.3 (to be further checked over e-mail)</w:t>
      </w:r>
    </w:p>
    <w:p w:rsidR="003C0C84" w:rsidRDefault="003C0C84" w:rsidP="003C0C84">
      <w:pPr>
        <w:tabs>
          <w:tab w:val="left" w:pos="567"/>
        </w:tabs>
        <w:overflowPunct/>
        <w:autoSpaceDE/>
        <w:autoSpaceDN/>
        <w:snapToGrid w:val="0"/>
        <w:spacing w:after="0"/>
        <w:textAlignment w:val="auto"/>
        <w:rPr>
          <w:rFonts w:ascii="Arial" w:hAnsi="Arial" w:cs="Arial"/>
          <w:lang w:eastAsia="ja-JP"/>
        </w:rPr>
      </w:pPr>
      <w:r>
        <w:rPr>
          <w:rFonts w:ascii="Arial" w:hAnsi="Arial" w:cs="Arial" w:hint="eastAsia"/>
          <w:lang w:eastAsia="ja-JP"/>
        </w:rPr>
        <w:tab/>
        <w:t>-</w:t>
      </w:r>
      <w:r>
        <w:rPr>
          <w:rFonts w:ascii="Arial" w:hAnsi="Arial" w:cs="Arial" w:hint="eastAsia"/>
          <w:lang w:eastAsia="ja-JP"/>
        </w:rPr>
        <w:tab/>
        <w:t>Updates to TS 38.410 (NG general aspects and principles) in R3-174104 and R3-173784</w:t>
      </w:r>
    </w:p>
    <w:p w:rsidR="003C0C84" w:rsidRDefault="003C0C84" w:rsidP="003C0C84">
      <w:pPr>
        <w:tabs>
          <w:tab w:val="left" w:pos="567"/>
        </w:tabs>
        <w:overflowPunct/>
        <w:autoSpaceDE/>
        <w:autoSpaceDN/>
        <w:snapToGrid w:val="0"/>
        <w:spacing w:after="0"/>
        <w:textAlignment w:val="auto"/>
        <w:rPr>
          <w:rFonts w:ascii="Arial" w:hAnsi="Arial" w:cs="Arial"/>
          <w:lang w:eastAsia="ja-JP"/>
        </w:rPr>
      </w:pPr>
      <w:r>
        <w:rPr>
          <w:rFonts w:ascii="Arial" w:hAnsi="Arial" w:cs="Arial" w:hint="eastAsia"/>
          <w:lang w:eastAsia="ja-JP"/>
        </w:rPr>
        <w:tab/>
        <w:t>-</w:t>
      </w:r>
      <w:r>
        <w:rPr>
          <w:rFonts w:ascii="Arial" w:hAnsi="Arial" w:cs="Arial" w:hint="eastAsia"/>
          <w:lang w:eastAsia="ja-JP"/>
        </w:rPr>
        <w:tab/>
        <w:t>Updates to TS 38.420 (Xn general aspects and principles) in R3-173636</w:t>
      </w:r>
    </w:p>
    <w:p w:rsidR="003C0C84" w:rsidRDefault="003C0C84" w:rsidP="003C0C84">
      <w:pPr>
        <w:tabs>
          <w:tab w:val="left" w:pos="567"/>
        </w:tabs>
        <w:overflowPunct/>
        <w:autoSpaceDE/>
        <w:autoSpaceDN/>
        <w:snapToGrid w:val="0"/>
        <w:spacing w:after="0"/>
        <w:textAlignment w:val="auto"/>
        <w:rPr>
          <w:rFonts w:ascii="Arial" w:hAnsi="Arial" w:cs="Arial"/>
          <w:lang w:eastAsia="ja-JP"/>
        </w:rPr>
      </w:pPr>
      <w:r>
        <w:rPr>
          <w:rFonts w:ascii="Arial" w:hAnsi="Arial" w:cs="Arial" w:hint="eastAsia"/>
          <w:lang w:eastAsia="ja-JP"/>
        </w:rPr>
        <w:tab/>
        <w:t>-</w:t>
      </w:r>
      <w:r>
        <w:rPr>
          <w:rFonts w:ascii="Arial" w:hAnsi="Arial" w:cs="Arial" w:hint="eastAsia"/>
          <w:lang w:eastAsia="ja-JP"/>
        </w:rPr>
        <w:tab/>
        <w:t>Updates to TS 38.470 (F1 general aspects and principles) in R3-174126 and R3-173895</w:t>
      </w:r>
    </w:p>
    <w:p w:rsidR="003C0C84" w:rsidRPr="00A96D4E" w:rsidRDefault="003C0C84" w:rsidP="003C0C84">
      <w:pPr>
        <w:tabs>
          <w:tab w:val="left" w:pos="567"/>
        </w:tabs>
        <w:overflowPunct/>
        <w:autoSpaceDE/>
        <w:autoSpaceDN/>
        <w:snapToGrid w:val="0"/>
        <w:spacing w:after="0"/>
        <w:textAlignment w:val="auto"/>
        <w:rPr>
          <w:rFonts w:ascii="Arial" w:hAnsi="Arial" w:cs="Arial"/>
          <w:lang w:eastAsia="ja-JP"/>
        </w:rPr>
      </w:pPr>
      <w:r>
        <w:rPr>
          <w:rFonts w:ascii="Arial" w:hAnsi="Arial" w:cs="Arial" w:hint="eastAsia"/>
          <w:lang w:eastAsia="ja-JP"/>
        </w:rPr>
        <w:tab/>
        <w:t>-</w:t>
      </w:r>
      <w:r>
        <w:rPr>
          <w:rFonts w:ascii="Arial" w:hAnsi="Arial" w:cs="Arial" w:hint="eastAsia"/>
          <w:lang w:eastAsia="ja-JP"/>
        </w:rPr>
        <w:tab/>
        <w:t>Updates to TS 38.471 (F1 layer 1) in R3-174127</w:t>
      </w:r>
    </w:p>
    <w:p w:rsidR="003C0C84" w:rsidRDefault="003C0C84" w:rsidP="003C0C84">
      <w:pPr>
        <w:tabs>
          <w:tab w:val="left" w:pos="567"/>
        </w:tabs>
        <w:overflowPunct/>
        <w:autoSpaceDE/>
        <w:autoSpaceDN/>
        <w:snapToGrid w:val="0"/>
        <w:spacing w:after="0"/>
        <w:textAlignment w:val="auto"/>
        <w:rPr>
          <w:rFonts w:ascii="Arial" w:hAnsi="Arial" w:cs="Arial"/>
          <w:lang w:eastAsia="ja-JP"/>
        </w:rPr>
      </w:pPr>
      <w:r>
        <w:rPr>
          <w:rFonts w:ascii="Arial" w:hAnsi="Arial" w:cs="Arial" w:hint="eastAsia"/>
          <w:lang w:eastAsia="ja-JP"/>
        </w:rPr>
        <w:tab/>
        <w:t>-</w:t>
      </w:r>
      <w:r>
        <w:rPr>
          <w:rFonts w:ascii="Arial" w:hAnsi="Arial" w:cs="Arial" w:hint="eastAsia"/>
          <w:lang w:eastAsia="ja-JP"/>
        </w:rPr>
        <w:tab/>
        <w:t>Updates to TS 38.472 (F1 signaling transport) in R3-174128</w:t>
      </w:r>
    </w:p>
    <w:p w:rsidR="003C0C84" w:rsidRDefault="003C0C84" w:rsidP="003C0C84">
      <w:pPr>
        <w:tabs>
          <w:tab w:val="left" w:pos="567"/>
        </w:tabs>
        <w:overflowPunct/>
        <w:autoSpaceDE/>
        <w:autoSpaceDN/>
        <w:snapToGrid w:val="0"/>
        <w:spacing w:after="0"/>
        <w:textAlignment w:val="auto"/>
        <w:rPr>
          <w:rFonts w:ascii="Arial" w:hAnsi="Arial" w:cs="Arial"/>
          <w:lang w:eastAsia="ja-JP"/>
        </w:rPr>
      </w:pPr>
      <w:r>
        <w:rPr>
          <w:rFonts w:ascii="Arial" w:hAnsi="Arial" w:cs="Arial" w:hint="eastAsia"/>
          <w:lang w:eastAsia="ja-JP"/>
        </w:rPr>
        <w:tab/>
        <w:t>-</w:t>
      </w:r>
      <w:r>
        <w:rPr>
          <w:rFonts w:ascii="Arial" w:hAnsi="Arial" w:cs="Arial" w:hint="eastAsia"/>
          <w:lang w:eastAsia="ja-JP"/>
        </w:rPr>
        <w:tab/>
        <w:t>Updates to TS 38.413 (NGAP) in R3-173538 and R3-174151</w:t>
      </w:r>
    </w:p>
    <w:p w:rsidR="003C0C84" w:rsidRDefault="003C0C84" w:rsidP="003C0C84">
      <w:pPr>
        <w:tabs>
          <w:tab w:val="left" w:pos="567"/>
        </w:tabs>
        <w:overflowPunct/>
        <w:autoSpaceDE/>
        <w:autoSpaceDN/>
        <w:snapToGrid w:val="0"/>
        <w:spacing w:after="0"/>
        <w:textAlignment w:val="auto"/>
        <w:rPr>
          <w:rFonts w:ascii="Arial" w:hAnsi="Arial" w:cs="Arial"/>
          <w:lang w:eastAsia="ja-JP"/>
        </w:rPr>
      </w:pPr>
      <w:r>
        <w:rPr>
          <w:rFonts w:ascii="Arial" w:hAnsi="Arial" w:cs="Arial" w:hint="eastAsia"/>
          <w:lang w:eastAsia="ja-JP"/>
        </w:rPr>
        <w:tab/>
        <w:t>-</w:t>
      </w:r>
      <w:r>
        <w:rPr>
          <w:rFonts w:ascii="Arial" w:hAnsi="Arial" w:cs="Arial" w:hint="eastAsia"/>
          <w:lang w:eastAsia="ja-JP"/>
        </w:rPr>
        <w:tab/>
        <w:t>Updates to TS 38.423 (XnAP) in R3-173976 and R3-174097</w:t>
      </w:r>
    </w:p>
    <w:p w:rsidR="003C0C84" w:rsidRDefault="003C0C84" w:rsidP="003C0C84">
      <w:pPr>
        <w:tabs>
          <w:tab w:val="left" w:pos="567"/>
        </w:tabs>
        <w:overflowPunct/>
        <w:autoSpaceDE/>
        <w:autoSpaceDN/>
        <w:snapToGrid w:val="0"/>
        <w:spacing w:after="0"/>
        <w:textAlignment w:val="auto"/>
        <w:rPr>
          <w:rFonts w:ascii="Arial" w:hAnsi="Arial" w:cs="Arial"/>
          <w:lang w:eastAsia="ja-JP"/>
        </w:rPr>
      </w:pPr>
      <w:r>
        <w:rPr>
          <w:rFonts w:ascii="Arial" w:hAnsi="Arial" w:cs="Arial" w:hint="eastAsia"/>
          <w:lang w:eastAsia="ja-JP"/>
        </w:rPr>
        <w:tab/>
        <w:t>-</w:t>
      </w:r>
      <w:r>
        <w:rPr>
          <w:rFonts w:ascii="Arial" w:hAnsi="Arial" w:cs="Arial" w:hint="eastAsia"/>
          <w:lang w:eastAsia="ja-JP"/>
        </w:rPr>
        <w:tab/>
        <w:t>Updates to TS 38.473 (F1AP) in R3-174129, R3-173896 and R3-174098</w:t>
      </w:r>
    </w:p>
    <w:p w:rsidR="003C0C84" w:rsidRDefault="003C0C84" w:rsidP="003C0C84">
      <w:pPr>
        <w:tabs>
          <w:tab w:val="left" w:pos="567"/>
        </w:tabs>
        <w:overflowPunct/>
        <w:autoSpaceDE/>
        <w:autoSpaceDN/>
        <w:snapToGrid w:val="0"/>
        <w:spacing w:after="0"/>
        <w:textAlignment w:val="auto"/>
        <w:rPr>
          <w:rFonts w:ascii="Arial" w:hAnsi="Arial" w:cs="Arial"/>
          <w:lang w:eastAsia="ja-JP"/>
        </w:rPr>
      </w:pPr>
      <w:r>
        <w:rPr>
          <w:rFonts w:ascii="Arial" w:hAnsi="Arial" w:cs="Arial" w:hint="eastAsia"/>
          <w:lang w:eastAsia="ja-JP"/>
        </w:rPr>
        <w:tab/>
        <w:t>-</w:t>
      </w:r>
      <w:r>
        <w:rPr>
          <w:rFonts w:ascii="Arial" w:hAnsi="Arial" w:cs="Arial" w:hint="eastAsia"/>
          <w:lang w:eastAsia="ja-JP"/>
        </w:rPr>
        <w:tab/>
        <w:t>Updates to TS 38.414 (NG data transport) in R3-174100</w:t>
      </w:r>
    </w:p>
    <w:p w:rsidR="003C0C84" w:rsidRDefault="003C0C84" w:rsidP="003C0C84">
      <w:pPr>
        <w:tabs>
          <w:tab w:val="left" w:pos="567"/>
        </w:tabs>
        <w:overflowPunct/>
        <w:autoSpaceDE/>
        <w:autoSpaceDN/>
        <w:snapToGrid w:val="0"/>
        <w:spacing w:after="0"/>
        <w:textAlignment w:val="auto"/>
        <w:rPr>
          <w:rFonts w:ascii="Arial" w:hAnsi="Arial" w:cs="Arial"/>
          <w:lang w:eastAsia="ja-JP"/>
        </w:rPr>
      </w:pPr>
      <w:r>
        <w:rPr>
          <w:rFonts w:ascii="Arial" w:hAnsi="Arial" w:cs="Arial" w:hint="eastAsia"/>
          <w:lang w:eastAsia="ja-JP"/>
        </w:rPr>
        <w:tab/>
        <w:t>-</w:t>
      </w:r>
      <w:r>
        <w:rPr>
          <w:rFonts w:ascii="Arial" w:hAnsi="Arial" w:cs="Arial" w:hint="eastAsia"/>
          <w:lang w:eastAsia="ja-JP"/>
        </w:rPr>
        <w:tab/>
        <w:t>Updates to TS 38.474 (F1 data transport) in R3-174130 and R3-173796</w:t>
      </w:r>
    </w:p>
    <w:p w:rsidR="003C0C84" w:rsidRDefault="003C0C84" w:rsidP="003C0C84">
      <w:pPr>
        <w:tabs>
          <w:tab w:val="left" w:pos="567"/>
        </w:tabs>
        <w:overflowPunct/>
        <w:autoSpaceDE/>
        <w:autoSpaceDN/>
        <w:snapToGrid w:val="0"/>
        <w:spacing w:after="0"/>
        <w:textAlignment w:val="auto"/>
        <w:rPr>
          <w:rFonts w:ascii="Arial" w:hAnsi="Arial" w:cs="Arial"/>
          <w:lang w:eastAsia="ja-JP"/>
        </w:rPr>
      </w:pPr>
      <w:r>
        <w:rPr>
          <w:rFonts w:ascii="Arial" w:hAnsi="Arial" w:cs="Arial" w:hint="eastAsia"/>
          <w:lang w:eastAsia="ja-JP"/>
        </w:rPr>
        <w:tab/>
        <w:t>-</w:t>
      </w:r>
      <w:r>
        <w:rPr>
          <w:rFonts w:ascii="Arial" w:hAnsi="Arial" w:cs="Arial" w:hint="eastAsia"/>
          <w:lang w:eastAsia="ja-JP"/>
        </w:rPr>
        <w:tab/>
        <w:t>Updates to TS 38.425 (XnUP) in R3-173978</w:t>
      </w:r>
    </w:p>
    <w:p w:rsidR="003C0C84" w:rsidRDefault="003C0C84" w:rsidP="003C0C84">
      <w:pPr>
        <w:tabs>
          <w:tab w:val="left" w:pos="567"/>
        </w:tabs>
        <w:overflowPunct/>
        <w:autoSpaceDE/>
        <w:autoSpaceDN/>
        <w:snapToGrid w:val="0"/>
        <w:spacing w:after="0"/>
        <w:textAlignment w:val="auto"/>
        <w:rPr>
          <w:rFonts w:ascii="Arial" w:hAnsi="Arial" w:cs="Arial"/>
          <w:lang w:eastAsia="ja-JP"/>
        </w:rPr>
      </w:pPr>
      <w:r>
        <w:rPr>
          <w:rFonts w:ascii="Arial" w:hAnsi="Arial" w:cs="Arial" w:hint="eastAsia"/>
          <w:lang w:eastAsia="ja-JP"/>
        </w:rPr>
        <w:tab/>
        <w:t>-</w:t>
      </w:r>
      <w:r>
        <w:rPr>
          <w:rFonts w:ascii="Arial" w:hAnsi="Arial" w:cs="Arial" w:hint="eastAsia"/>
          <w:lang w:eastAsia="ja-JP"/>
        </w:rPr>
        <w:tab/>
        <w:t>Updates to TS 38.475 (F1UP) in R3-174131</w:t>
      </w:r>
    </w:p>
    <w:p w:rsidR="003C0C84" w:rsidRPr="004C4851" w:rsidRDefault="003C0C84" w:rsidP="003C0C84">
      <w:pPr>
        <w:tabs>
          <w:tab w:val="left" w:pos="567"/>
        </w:tabs>
        <w:overflowPunct/>
        <w:autoSpaceDE/>
        <w:autoSpaceDN/>
        <w:snapToGrid w:val="0"/>
        <w:spacing w:after="0"/>
        <w:textAlignment w:val="auto"/>
        <w:rPr>
          <w:rFonts w:ascii="Arial" w:hAnsi="Arial" w:cs="Arial"/>
          <w:lang w:eastAsia="ja-JP"/>
        </w:rPr>
      </w:pPr>
    </w:p>
    <w:p w:rsidR="003C0C84" w:rsidRDefault="003C0C84" w:rsidP="003C0C84">
      <w:pPr>
        <w:tabs>
          <w:tab w:val="left" w:pos="567"/>
        </w:tabs>
        <w:overflowPunct/>
        <w:autoSpaceDE/>
        <w:autoSpaceDN/>
        <w:snapToGrid w:val="0"/>
        <w:spacing w:after="0"/>
        <w:textAlignment w:val="auto"/>
        <w:rPr>
          <w:rFonts w:ascii="Arial" w:hAnsi="Arial" w:cs="Arial"/>
          <w:lang w:eastAsia="ja-JP"/>
        </w:rPr>
      </w:pPr>
      <w:r>
        <w:rPr>
          <w:rFonts w:ascii="Arial" w:hAnsi="Arial" w:cs="Arial" w:hint="eastAsia"/>
          <w:lang w:eastAsia="ja-JP"/>
        </w:rPr>
        <w:t>The following Stage 2 and Stage 3 rapporteur (plus alpha) updates were endorsed:</w:t>
      </w:r>
    </w:p>
    <w:p w:rsidR="003C0C84" w:rsidRDefault="003C0C84" w:rsidP="003C0C84">
      <w:pPr>
        <w:tabs>
          <w:tab w:val="left" w:pos="567"/>
        </w:tabs>
        <w:overflowPunct/>
        <w:autoSpaceDE/>
        <w:autoSpaceDN/>
        <w:snapToGrid w:val="0"/>
        <w:spacing w:after="0"/>
        <w:textAlignment w:val="auto"/>
        <w:rPr>
          <w:rFonts w:ascii="Arial" w:hAnsi="Arial" w:cs="Arial"/>
          <w:lang w:eastAsia="ja-JP"/>
        </w:rPr>
      </w:pPr>
      <w:r>
        <w:rPr>
          <w:rFonts w:ascii="Arial" w:hAnsi="Arial" w:cs="Arial" w:hint="eastAsia"/>
          <w:lang w:eastAsia="ja-JP"/>
        </w:rPr>
        <w:tab/>
        <w:t>-</w:t>
      </w:r>
      <w:r>
        <w:rPr>
          <w:rFonts w:ascii="Arial" w:hAnsi="Arial" w:cs="Arial" w:hint="eastAsia"/>
          <w:lang w:eastAsia="ja-JP"/>
        </w:rPr>
        <w:tab/>
        <w:t>Draft CR to TS 36.413 (S1AP) in R3-173809</w:t>
      </w:r>
    </w:p>
    <w:p w:rsidR="003C0C84" w:rsidRDefault="003C0C84" w:rsidP="003C0C84">
      <w:pPr>
        <w:tabs>
          <w:tab w:val="left" w:pos="567"/>
        </w:tabs>
        <w:overflowPunct/>
        <w:autoSpaceDE/>
        <w:autoSpaceDN/>
        <w:snapToGrid w:val="0"/>
        <w:spacing w:after="0"/>
        <w:textAlignment w:val="auto"/>
        <w:rPr>
          <w:rFonts w:ascii="Arial" w:hAnsi="Arial" w:cs="Arial"/>
          <w:lang w:eastAsia="ja-JP"/>
        </w:rPr>
      </w:pPr>
      <w:r>
        <w:rPr>
          <w:rFonts w:ascii="Arial" w:hAnsi="Arial" w:cs="Arial" w:hint="eastAsia"/>
          <w:lang w:eastAsia="ja-JP"/>
        </w:rPr>
        <w:tab/>
        <w:t>-</w:t>
      </w:r>
      <w:r>
        <w:rPr>
          <w:rFonts w:ascii="Arial" w:hAnsi="Arial" w:cs="Arial" w:hint="eastAsia"/>
          <w:lang w:eastAsia="ja-JP"/>
        </w:rPr>
        <w:tab/>
        <w:t>Draft CR to TS 36.423 (X2AP) in R3-173323</w:t>
      </w:r>
    </w:p>
    <w:p w:rsidR="003C0C84" w:rsidRDefault="003C0C84" w:rsidP="003C0C84">
      <w:pPr>
        <w:tabs>
          <w:tab w:val="left" w:pos="567"/>
        </w:tabs>
        <w:overflowPunct/>
        <w:autoSpaceDE/>
        <w:autoSpaceDN/>
        <w:snapToGrid w:val="0"/>
        <w:spacing w:after="0"/>
        <w:textAlignment w:val="auto"/>
        <w:rPr>
          <w:rFonts w:ascii="Arial" w:hAnsi="Arial" w:cs="Arial"/>
          <w:lang w:eastAsia="ja-JP"/>
        </w:rPr>
      </w:pPr>
      <w:r>
        <w:rPr>
          <w:rFonts w:ascii="Arial" w:hAnsi="Arial" w:cs="Arial" w:hint="eastAsia"/>
          <w:lang w:eastAsia="ja-JP"/>
        </w:rPr>
        <w:tab/>
        <w:t>-</w:t>
      </w:r>
      <w:r>
        <w:rPr>
          <w:rFonts w:ascii="Arial" w:hAnsi="Arial" w:cs="Arial" w:hint="eastAsia"/>
          <w:lang w:eastAsia="ja-JP"/>
        </w:rPr>
        <w:tab/>
        <w:t xml:space="preserve">Draft CR to TS </w:t>
      </w:r>
      <w:proofErr w:type="gramStart"/>
      <w:r>
        <w:rPr>
          <w:rFonts w:ascii="Arial" w:hAnsi="Arial" w:cs="Arial" w:hint="eastAsia"/>
          <w:lang w:eastAsia="ja-JP"/>
        </w:rPr>
        <w:t xml:space="preserve">36.300 </w:t>
      </w:r>
      <w:r w:rsidRPr="003B17E1">
        <w:rPr>
          <w:rFonts w:ascii="Arial" w:hAnsi="Arial" w:cs="Arial"/>
          <w:lang w:eastAsia="ja-JP"/>
        </w:rPr>
        <w:t xml:space="preserve"> (</w:t>
      </w:r>
      <w:proofErr w:type="gramEnd"/>
      <w:r w:rsidRPr="003B17E1">
        <w:rPr>
          <w:rFonts w:ascii="Arial" w:hAnsi="Arial" w:cs="Arial"/>
          <w:lang w:eastAsia="ja-JP"/>
        </w:rPr>
        <w:t>E-UTRA and E-UTRAN Stage 2)</w:t>
      </w:r>
      <w:r>
        <w:rPr>
          <w:rFonts w:ascii="Arial" w:hAnsi="Arial" w:cs="Arial" w:hint="eastAsia"/>
          <w:lang w:eastAsia="ja-JP"/>
        </w:rPr>
        <w:t xml:space="preserve"> in R3-173493</w:t>
      </w:r>
    </w:p>
    <w:p w:rsidR="003C0C84" w:rsidRPr="003B17E1" w:rsidRDefault="003C0C84" w:rsidP="003C0C84">
      <w:pPr>
        <w:tabs>
          <w:tab w:val="left" w:pos="567"/>
        </w:tabs>
        <w:overflowPunct/>
        <w:autoSpaceDE/>
        <w:autoSpaceDN/>
        <w:snapToGrid w:val="0"/>
        <w:spacing w:after="0"/>
        <w:textAlignment w:val="auto"/>
        <w:rPr>
          <w:rFonts w:ascii="Arial" w:hAnsi="Arial" w:cs="Arial"/>
          <w:lang w:eastAsia="ja-JP"/>
        </w:rPr>
      </w:pPr>
    </w:p>
    <w:p w:rsidR="003C0C84" w:rsidRPr="0094069C" w:rsidRDefault="003C0C84" w:rsidP="003C0C84">
      <w:pPr>
        <w:tabs>
          <w:tab w:val="left" w:pos="567"/>
        </w:tabs>
        <w:overflowPunct/>
        <w:autoSpaceDE/>
        <w:autoSpaceDN/>
        <w:snapToGrid w:val="0"/>
        <w:spacing w:after="0"/>
        <w:textAlignment w:val="auto"/>
        <w:rPr>
          <w:rFonts w:ascii="Arial" w:hAnsi="Arial" w:cs="Arial"/>
          <w:lang w:eastAsia="ja-JP"/>
        </w:rPr>
      </w:pPr>
    </w:p>
    <w:p w:rsidR="003C0C84" w:rsidRDefault="003C0C84" w:rsidP="003C0C84">
      <w:pPr>
        <w:pStyle w:val="af4"/>
        <w:numPr>
          <w:ilvl w:val="0"/>
          <w:numId w:val="17"/>
        </w:numPr>
        <w:ind w:leftChars="0"/>
        <w:outlineLvl w:val="5"/>
        <w:rPr>
          <w:rFonts w:ascii="Arial" w:hAnsi="Arial" w:cs="Arial"/>
          <w:b/>
          <w:kern w:val="0"/>
          <w:sz w:val="20"/>
          <w:szCs w:val="20"/>
          <w:lang w:val="en-GB" w:eastAsia="en-US"/>
        </w:rPr>
      </w:pPr>
      <w:r w:rsidRPr="00CA3400">
        <w:rPr>
          <w:rFonts w:ascii="Arial" w:hAnsi="Arial" w:cs="Arial" w:hint="eastAsia"/>
          <w:b/>
          <w:kern w:val="0"/>
          <w:sz w:val="20"/>
          <w:szCs w:val="20"/>
          <w:lang w:val="en-GB" w:eastAsia="en-US"/>
        </w:rPr>
        <w:t>RAN</w:t>
      </w:r>
      <w:r>
        <w:rPr>
          <w:rFonts w:ascii="Arial" w:hAnsi="Arial" w:cs="Arial" w:hint="eastAsia"/>
          <w:b/>
          <w:kern w:val="0"/>
          <w:sz w:val="20"/>
          <w:szCs w:val="20"/>
          <w:lang w:val="en-GB"/>
        </w:rPr>
        <w:t>3#98</w:t>
      </w:r>
      <w:r w:rsidRPr="0085798A">
        <w:rPr>
          <w:rFonts w:ascii="Arial" w:hAnsi="Arial" w:cs="Arial"/>
          <w:b/>
          <w:kern w:val="0"/>
          <w:sz w:val="20"/>
          <w:szCs w:val="20"/>
          <w:lang w:val="en-GB" w:eastAsia="en-US"/>
        </w:rPr>
        <w:t xml:space="preserve"> (</w:t>
      </w:r>
      <w:r>
        <w:rPr>
          <w:rFonts w:ascii="Arial" w:hAnsi="Arial" w:cs="Arial" w:hint="eastAsia"/>
          <w:b/>
          <w:kern w:val="0"/>
          <w:sz w:val="20"/>
          <w:szCs w:val="20"/>
          <w:lang w:val="en-GB"/>
        </w:rPr>
        <w:t>November and December</w:t>
      </w:r>
      <w:r w:rsidRPr="0085798A">
        <w:rPr>
          <w:rFonts w:ascii="Arial" w:hAnsi="Arial" w:cs="Arial"/>
          <w:b/>
          <w:kern w:val="0"/>
          <w:sz w:val="20"/>
          <w:szCs w:val="20"/>
          <w:lang w:val="en-GB" w:eastAsia="en-US"/>
        </w:rPr>
        <w:t xml:space="preserve"> 201</w:t>
      </w:r>
      <w:r w:rsidRPr="0085798A">
        <w:rPr>
          <w:rFonts w:ascii="Arial" w:hAnsi="Arial" w:cs="Arial" w:hint="eastAsia"/>
          <w:b/>
          <w:kern w:val="0"/>
          <w:sz w:val="20"/>
          <w:szCs w:val="20"/>
          <w:lang w:val="en-GB"/>
        </w:rPr>
        <w:t>7</w:t>
      </w:r>
      <w:r w:rsidRPr="0085798A">
        <w:rPr>
          <w:rFonts w:ascii="Arial" w:hAnsi="Arial" w:cs="Arial"/>
          <w:b/>
          <w:kern w:val="0"/>
          <w:sz w:val="20"/>
          <w:szCs w:val="20"/>
          <w:lang w:val="en-GB" w:eastAsia="en-US"/>
        </w:rPr>
        <w:t>)</w:t>
      </w:r>
    </w:p>
    <w:p w:rsidR="003C0C84" w:rsidRDefault="003C0C84" w:rsidP="003C0C84">
      <w:pPr>
        <w:tabs>
          <w:tab w:val="left" w:pos="567"/>
        </w:tabs>
        <w:overflowPunct/>
        <w:autoSpaceDE/>
        <w:autoSpaceDN/>
        <w:snapToGrid w:val="0"/>
        <w:spacing w:after="0"/>
        <w:textAlignment w:val="auto"/>
        <w:rPr>
          <w:rFonts w:ascii="Arial" w:hAnsi="Arial" w:cs="Arial"/>
          <w:lang w:eastAsia="ja-JP"/>
        </w:rPr>
      </w:pPr>
    </w:p>
    <w:p w:rsidR="003C0C84" w:rsidRDefault="003C0C84" w:rsidP="003C0C84">
      <w:pPr>
        <w:tabs>
          <w:tab w:val="left" w:pos="567"/>
        </w:tabs>
        <w:overflowPunct/>
        <w:autoSpaceDE/>
        <w:autoSpaceDN/>
        <w:snapToGrid w:val="0"/>
        <w:spacing w:after="0"/>
        <w:textAlignment w:val="auto"/>
        <w:rPr>
          <w:rFonts w:ascii="Arial" w:hAnsi="Arial" w:cs="Arial"/>
          <w:lang w:eastAsia="ja-JP"/>
        </w:rPr>
      </w:pPr>
    </w:p>
    <w:p w:rsidR="003C0C84" w:rsidRDefault="003C0C84" w:rsidP="003C0C84">
      <w:pPr>
        <w:tabs>
          <w:tab w:val="left" w:pos="567"/>
        </w:tabs>
        <w:overflowPunct/>
        <w:autoSpaceDE/>
        <w:autoSpaceDN/>
        <w:snapToGrid w:val="0"/>
        <w:spacing w:after="0"/>
        <w:ind w:firstLineChars="50" w:firstLine="100"/>
        <w:textAlignment w:val="auto"/>
        <w:rPr>
          <w:rFonts w:ascii="Arial" w:hAnsi="Arial" w:cs="Arial"/>
          <w:lang w:eastAsia="ja-JP"/>
        </w:rPr>
      </w:pPr>
      <w:r w:rsidRPr="00D422E3">
        <w:rPr>
          <w:rFonts w:ascii="Arial" w:hAnsi="Arial" w:cs="Arial"/>
        </w:rPr>
        <w:t xml:space="preserve">On </w:t>
      </w:r>
      <w:r>
        <w:rPr>
          <w:rFonts w:ascii="Arial" w:hAnsi="Arial" w:cs="Arial" w:hint="eastAsia"/>
          <w:lang w:eastAsia="ja-JP"/>
        </w:rPr>
        <w:t>E-UTRA-NR DC via EPC where the E-UTRA is the master (Option 3/3a/3x)</w:t>
      </w:r>
      <w:proofErr w:type="gramStart"/>
      <w:r w:rsidRPr="00D422E3">
        <w:rPr>
          <w:rFonts w:ascii="Arial" w:hAnsi="Arial" w:cs="Arial"/>
        </w:rPr>
        <w:t>,the</w:t>
      </w:r>
      <w:proofErr w:type="gramEnd"/>
      <w:r w:rsidRPr="00D422E3">
        <w:rPr>
          <w:rFonts w:ascii="Arial" w:hAnsi="Arial" w:cs="Arial"/>
        </w:rPr>
        <w:t xml:space="preserve"> followings were </w:t>
      </w:r>
      <w:r>
        <w:rPr>
          <w:rFonts w:ascii="Arial" w:hAnsi="Arial" w:cs="Arial" w:hint="eastAsia"/>
          <w:lang w:eastAsia="ja-JP"/>
        </w:rPr>
        <w:t>agreed</w:t>
      </w:r>
      <w:r w:rsidRPr="00D422E3">
        <w:rPr>
          <w:rFonts w:ascii="Arial" w:hAnsi="Arial" w:cs="Arial"/>
        </w:rPr>
        <w:t>:</w:t>
      </w:r>
    </w:p>
    <w:p w:rsidR="003C0C84" w:rsidRDefault="003C0C84" w:rsidP="003C0C84">
      <w:pPr>
        <w:tabs>
          <w:tab w:val="left" w:pos="567"/>
        </w:tabs>
        <w:overflowPunct/>
        <w:autoSpaceDE/>
        <w:autoSpaceDN/>
        <w:snapToGrid w:val="0"/>
        <w:spacing w:after="0"/>
        <w:ind w:left="1134" w:hanging="1134"/>
        <w:textAlignment w:val="auto"/>
        <w:rPr>
          <w:rFonts w:ascii="Arial" w:hAnsi="Arial" w:cs="Arial"/>
          <w:lang w:eastAsia="ja-JP"/>
        </w:rPr>
      </w:pPr>
      <w:r>
        <w:rPr>
          <w:rFonts w:ascii="Arial" w:hAnsi="Arial" w:cs="Arial" w:hint="eastAsia"/>
          <w:lang w:eastAsia="ja-JP"/>
        </w:rPr>
        <w:tab/>
        <w:t>-</w:t>
      </w:r>
      <w:r>
        <w:rPr>
          <w:rFonts w:ascii="Arial" w:hAnsi="Arial" w:cs="Arial" w:hint="eastAsia"/>
          <w:lang w:eastAsia="ja-JP"/>
        </w:rPr>
        <w:tab/>
        <w:t xml:space="preserve">Text Proposal to TS 36.413 (S1AP) on EDCE algorithm indication between UE and </w:t>
      </w:r>
      <w:proofErr w:type="gramStart"/>
      <w:r>
        <w:rPr>
          <w:rFonts w:ascii="Arial" w:hAnsi="Arial" w:cs="Arial" w:hint="eastAsia"/>
          <w:lang w:eastAsia="ja-JP"/>
        </w:rPr>
        <w:t>SgNB  in</w:t>
      </w:r>
      <w:proofErr w:type="gramEnd"/>
      <w:r>
        <w:rPr>
          <w:rFonts w:ascii="Arial" w:hAnsi="Arial" w:cs="Arial" w:hint="eastAsia"/>
          <w:lang w:eastAsia="ja-JP"/>
        </w:rPr>
        <w:t xml:space="preserve"> R3-175050</w:t>
      </w:r>
    </w:p>
    <w:p w:rsidR="003C0C84" w:rsidRDefault="003C0C84" w:rsidP="003C0C84">
      <w:pPr>
        <w:tabs>
          <w:tab w:val="left" w:pos="567"/>
        </w:tabs>
        <w:overflowPunct/>
        <w:autoSpaceDE/>
        <w:autoSpaceDN/>
        <w:snapToGrid w:val="0"/>
        <w:spacing w:after="0"/>
        <w:ind w:left="1134" w:hanging="1134"/>
        <w:textAlignment w:val="auto"/>
        <w:rPr>
          <w:rFonts w:ascii="Arial" w:hAnsi="Arial" w:cs="Arial"/>
          <w:lang w:eastAsia="ja-JP"/>
        </w:rPr>
      </w:pPr>
      <w:r>
        <w:rPr>
          <w:rFonts w:ascii="Arial" w:hAnsi="Arial" w:cs="Arial" w:hint="eastAsia"/>
          <w:lang w:eastAsia="ja-JP"/>
        </w:rPr>
        <w:tab/>
        <w:t>-</w:t>
      </w:r>
      <w:r>
        <w:rPr>
          <w:rFonts w:ascii="Arial" w:hAnsi="Arial" w:cs="Arial" w:hint="eastAsia"/>
          <w:lang w:eastAsia="ja-JP"/>
        </w:rPr>
        <w:tab/>
        <w:t xml:space="preserve">Text Proposal to TS 36.423 (X2AP) on EDCE algorithm indication between UE and </w:t>
      </w:r>
      <w:proofErr w:type="gramStart"/>
      <w:r>
        <w:rPr>
          <w:rFonts w:ascii="Arial" w:hAnsi="Arial" w:cs="Arial" w:hint="eastAsia"/>
          <w:lang w:eastAsia="ja-JP"/>
        </w:rPr>
        <w:t>SgNB  in</w:t>
      </w:r>
      <w:proofErr w:type="gramEnd"/>
      <w:r>
        <w:rPr>
          <w:rFonts w:ascii="Arial" w:hAnsi="Arial" w:cs="Arial" w:hint="eastAsia"/>
          <w:lang w:eastAsia="ja-JP"/>
        </w:rPr>
        <w:t xml:space="preserve"> R3-175051</w:t>
      </w:r>
    </w:p>
    <w:p w:rsidR="003C0C84" w:rsidRPr="00E96416" w:rsidRDefault="003C0C84" w:rsidP="003C0C84">
      <w:pPr>
        <w:tabs>
          <w:tab w:val="left" w:pos="567"/>
        </w:tabs>
        <w:overflowPunct/>
        <w:autoSpaceDE/>
        <w:autoSpaceDN/>
        <w:snapToGrid w:val="0"/>
        <w:spacing w:after="0"/>
        <w:ind w:firstLineChars="50" w:firstLine="100"/>
        <w:textAlignment w:val="auto"/>
        <w:rPr>
          <w:rFonts w:ascii="Arial" w:hAnsi="Arial" w:cs="Arial"/>
          <w:lang w:eastAsia="ja-JP"/>
        </w:rPr>
      </w:pPr>
      <w:r>
        <w:rPr>
          <w:rFonts w:ascii="Arial" w:hAnsi="Arial" w:cs="Arial" w:hint="eastAsia"/>
          <w:lang w:eastAsia="ja-JP"/>
        </w:rPr>
        <w:tab/>
        <w:t>-</w:t>
      </w:r>
      <w:r>
        <w:rPr>
          <w:rFonts w:ascii="Arial" w:hAnsi="Arial" w:cs="Arial" w:hint="eastAsia"/>
          <w:lang w:eastAsia="ja-JP"/>
        </w:rPr>
        <w:tab/>
        <w:t>Reply LS on PDCP Change indication in R3-175012</w:t>
      </w:r>
    </w:p>
    <w:p w:rsidR="003C0C84" w:rsidRDefault="003C0C84" w:rsidP="003C0C84">
      <w:pPr>
        <w:tabs>
          <w:tab w:val="left" w:pos="567"/>
        </w:tabs>
        <w:overflowPunct/>
        <w:autoSpaceDE/>
        <w:autoSpaceDN/>
        <w:snapToGrid w:val="0"/>
        <w:spacing w:after="0"/>
        <w:ind w:left="1134" w:hanging="1134"/>
        <w:textAlignment w:val="auto"/>
        <w:rPr>
          <w:rFonts w:ascii="Arial" w:hAnsi="Arial" w:cs="Arial"/>
          <w:lang w:eastAsia="ja-JP"/>
        </w:rPr>
      </w:pPr>
      <w:r>
        <w:rPr>
          <w:rFonts w:ascii="Arial" w:hAnsi="Arial" w:cs="Arial" w:hint="eastAsia"/>
          <w:lang w:eastAsia="ja-JP"/>
        </w:rPr>
        <w:tab/>
        <w:t>-</w:t>
      </w:r>
      <w:r>
        <w:rPr>
          <w:rFonts w:ascii="Arial" w:hAnsi="Arial" w:cs="Arial" w:hint="eastAsia"/>
          <w:lang w:eastAsia="ja-JP"/>
        </w:rPr>
        <w:tab/>
        <w:t xml:space="preserve">Text Proposal to TS 36.423 (X2AP) on </w:t>
      </w:r>
      <w:r w:rsidRPr="00E96416">
        <w:rPr>
          <w:rFonts w:ascii="Arial" w:hAnsi="Arial" w:cs="Arial"/>
          <w:lang w:eastAsia="ja-JP"/>
        </w:rPr>
        <w:t xml:space="preserve">RLC Mode </w:t>
      </w:r>
      <w:proofErr w:type="gramStart"/>
      <w:r w:rsidRPr="00E96416">
        <w:rPr>
          <w:rFonts w:ascii="Arial" w:hAnsi="Arial" w:cs="Arial"/>
          <w:lang w:eastAsia="ja-JP"/>
        </w:rPr>
        <w:t>indication</w:t>
      </w:r>
      <w:r>
        <w:rPr>
          <w:rFonts w:ascii="Arial" w:hAnsi="Arial" w:cs="Arial" w:hint="eastAsia"/>
          <w:lang w:eastAsia="ja-JP"/>
        </w:rPr>
        <w:t xml:space="preserve">  in</w:t>
      </w:r>
      <w:proofErr w:type="gramEnd"/>
      <w:r>
        <w:rPr>
          <w:rFonts w:ascii="Arial" w:hAnsi="Arial" w:cs="Arial" w:hint="eastAsia"/>
          <w:lang w:eastAsia="ja-JP"/>
        </w:rPr>
        <w:t xml:space="preserve"> R3-175076</w:t>
      </w:r>
    </w:p>
    <w:p w:rsidR="003C0C84" w:rsidRDefault="003C0C84" w:rsidP="003C0C84">
      <w:pPr>
        <w:tabs>
          <w:tab w:val="left" w:pos="567"/>
        </w:tabs>
        <w:overflowPunct/>
        <w:autoSpaceDE/>
        <w:autoSpaceDN/>
        <w:snapToGrid w:val="0"/>
        <w:spacing w:after="0"/>
        <w:ind w:left="1134" w:hanging="1134"/>
        <w:textAlignment w:val="auto"/>
        <w:rPr>
          <w:rFonts w:ascii="Arial" w:hAnsi="Arial" w:cs="Arial"/>
          <w:lang w:eastAsia="ja-JP"/>
        </w:rPr>
      </w:pPr>
      <w:r>
        <w:rPr>
          <w:rFonts w:ascii="Arial" w:hAnsi="Arial" w:cs="Arial" w:hint="eastAsia"/>
          <w:lang w:eastAsia="ja-JP"/>
        </w:rPr>
        <w:tab/>
        <w:t>-</w:t>
      </w:r>
      <w:r>
        <w:rPr>
          <w:rFonts w:ascii="Arial" w:hAnsi="Arial" w:cs="Arial" w:hint="eastAsia"/>
          <w:lang w:eastAsia="ja-JP"/>
        </w:rPr>
        <w:tab/>
        <w:t xml:space="preserve">Text Proposal to TS 37.340 (NR Multi-Connectivity Stage 2) on </w:t>
      </w:r>
      <w:r w:rsidRPr="00E96416">
        <w:rPr>
          <w:rFonts w:ascii="Arial" w:hAnsi="Arial" w:cs="Arial"/>
          <w:lang w:eastAsia="ja-JP"/>
        </w:rPr>
        <w:t>Cleanup of reference/definitions</w:t>
      </w:r>
      <w:r>
        <w:rPr>
          <w:rFonts w:ascii="Arial" w:hAnsi="Arial" w:cs="Arial" w:hint="eastAsia"/>
          <w:lang w:eastAsia="ja-JP"/>
        </w:rPr>
        <w:t xml:space="preserve"> in R3-174308</w:t>
      </w:r>
    </w:p>
    <w:p w:rsidR="003C0C84" w:rsidRDefault="003C0C84" w:rsidP="003C0C84">
      <w:pPr>
        <w:tabs>
          <w:tab w:val="left" w:pos="567"/>
        </w:tabs>
        <w:overflowPunct/>
        <w:autoSpaceDE/>
        <w:autoSpaceDN/>
        <w:snapToGrid w:val="0"/>
        <w:spacing w:after="0"/>
        <w:ind w:left="1134" w:hanging="1134"/>
        <w:textAlignment w:val="auto"/>
        <w:rPr>
          <w:rFonts w:ascii="Arial" w:hAnsi="Arial" w:cs="Arial"/>
          <w:lang w:eastAsia="ja-JP"/>
        </w:rPr>
      </w:pPr>
      <w:r>
        <w:rPr>
          <w:rFonts w:ascii="Arial" w:hAnsi="Arial" w:cs="Arial" w:hint="eastAsia"/>
          <w:lang w:eastAsia="ja-JP"/>
        </w:rPr>
        <w:tab/>
        <w:t>-</w:t>
      </w:r>
      <w:r>
        <w:rPr>
          <w:rFonts w:ascii="Arial" w:hAnsi="Arial" w:cs="Arial" w:hint="eastAsia"/>
          <w:lang w:eastAsia="ja-JP"/>
        </w:rPr>
        <w:tab/>
        <w:t xml:space="preserve">Text Proposal to TS 36.423 (X2AP) on </w:t>
      </w:r>
      <w:r w:rsidRPr="00E96416">
        <w:rPr>
          <w:rFonts w:ascii="Arial" w:hAnsi="Arial" w:cs="Arial"/>
          <w:lang w:eastAsia="ja-JP"/>
        </w:rPr>
        <w:t>X2 basic mobility procedures</w:t>
      </w:r>
      <w:r>
        <w:rPr>
          <w:rFonts w:ascii="Arial" w:hAnsi="Arial" w:cs="Arial" w:hint="eastAsia"/>
          <w:lang w:eastAsia="ja-JP"/>
        </w:rPr>
        <w:t xml:space="preserve"> in R3-174910</w:t>
      </w:r>
    </w:p>
    <w:p w:rsidR="003C0C84" w:rsidRDefault="003C0C84" w:rsidP="003C0C84">
      <w:pPr>
        <w:tabs>
          <w:tab w:val="left" w:pos="567"/>
        </w:tabs>
        <w:overflowPunct/>
        <w:autoSpaceDE/>
        <w:autoSpaceDN/>
        <w:snapToGrid w:val="0"/>
        <w:spacing w:after="0"/>
        <w:ind w:left="1134" w:hanging="1134"/>
        <w:textAlignment w:val="auto"/>
        <w:rPr>
          <w:rFonts w:ascii="Arial" w:hAnsi="Arial" w:cs="Arial"/>
          <w:lang w:eastAsia="ja-JP"/>
        </w:rPr>
      </w:pPr>
      <w:r>
        <w:rPr>
          <w:rFonts w:ascii="Arial" w:hAnsi="Arial" w:cs="Arial" w:hint="eastAsia"/>
          <w:lang w:eastAsia="ja-JP"/>
        </w:rPr>
        <w:tab/>
        <w:t>-</w:t>
      </w:r>
      <w:r>
        <w:rPr>
          <w:rFonts w:ascii="Arial" w:hAnsi="Arial" w:cs="Arial" w:hint="eastAsia"/>
          <w:lang w:eastAsia="ja-JP"/>
        </w:rPr>
        <w:tab/>
        <w:t xml:space="preserve">Text Proposal to TS 36.300 (E-UTRA and E-UTRAN Stage 2) on </w:t>
      </w:r>
      <w:r w:rsidRPr="00E96416">
        <w:rPr>
          <w:rFonts w:ascii="Arial" w:hAnsi="Arial" w:cs="Arial"/>
          <w:lang w:eastAsia="ja-JP"/>
        </w:rPr>
        <w:t>X2 basic mobility procedures</w:t>
      </w:r>
      <w:r>
        <w:rPr>
          <w:rFonts w:ascii="Arial" w:hAnsi="Arial" w:cs="Arial" w:hint="eastAsia"/>
          <w:lang w:eastAsia="ja-JP"/>
        </w:rPr>
        <w:t xml:space="preserve"> in R3-174911</w:t>
      </w:r>
    </w:p>
    <w:p w:rsidR="003C0C84" w:rsidRDefault="003C0C84" w:rsidP="003C0C84">
      <w:pPr>
        <w:tabs>
          <w:tab w:val="left" w:pos="567"/>
        </w:tabs>
        <w:overflowPunct/>
        <w:autoSpaceDE/>
        <w:autoSpaceDN/>
        <w:snapToGrid w:val="0"/>
        <w:spacing w:after="0"/>
        <w:ind w:left="1134" w:hanging="1134"/>
        <w:textAlignment w:val="auto"/>
        <w:rPr>
          <w:rFonts w:ascii="Arial" w:hAnsi="Arial" w:cs="Arial"/>
          <w:lang w:eastAsia="ja-JP"/>
        </w:rPr>
      </w:pPr>
      <w:r>
        <w:rPr>
          <w:rFonts w:ascii="Arial" w:hAnsi="Arial" w:cs="Arial" w:hint="eastAsia"/>
          <w:lang w:eastAsia="ja-JP"/>
        </w:rPr>
        <w:tab/>
        <w:t>-</w:t>
      </w:r>
      <w:r>
        <w:rPr>
          <w:rFonts w:ascii="Arial" w:hAnsi="Arial" w:cs="Arial" w:hint="eastAsia"/>
          <w:lang w:eastAsia="ja-JP"/>
        </w:rPr>
        <w:tab/>
        <w:t xml:space="preserve">Text Proposal to TS 36.423 (X2AP) on </w:t>
      </w:r>
      <w:r w:rsidRPr="00E96416">
        <w:rPr>
          <w:rFonts w:ascii="Arial" w:hAnsi="Arial" w:cs="Arial"/>
          <w:lang w:eastAsia="ja-JP"/>
        </w:rPr>
        <w:t>X2 management procedures</w:t>
      </w:r>
      <w:r>
        <w:rPr>
          <w:rFonts w:ascii="Arial" w:hAnsi="Arial" w:cs="Arial" w:hint="eastAsia"/>
          <w:lang w:eastAsia="ja-JP"/>
        </w:rPr>
        <w:t xml:space="preserve"> in R3-174908</w:t>
      </w:r>
    </w:p>
    <w:p w:rsidR="003C0C84" w:rsidRDefault="003C0C84" w:rsidP="003C0C84">
      <w:pPr>
        <w:tabs>
          <w:tab w:val="left" w:pos="567"/>
        </w:tabs>
        <w:overflowPunct/>
        <w:autoSpaceDE/>
        <w:autoSpaceDN/>
        <w:snapToGrid w:val="0"/>
        <w:spacing w:after="0"/>
        <w:ind w:left="1134" w:hanging="1134"/>
        <w:textAlignment w:val="auto"/>
        <w:rPr>
          <w:rFonts w:ascii="Arial" w:hAnsi="Arial" w:cs="Arial"/>
          <w:lang w:eastAsia="ja-JP"/>
        </w:rPr>
      </w:pPr>
      <w:r>
        <w:rPr>
          <w:rFonts w:ascii="Arial" w:hAnsi="Arial" w:cs="Arial" w:hint="eastAsia"/>
          <w:lang w:eastAsia="ja-JP"/>
        </w:rPr>
        <w:tab/>
        <w:t>-</w:t>
      </w:r>
      <w:r>
        <w:rPr>
          <w:rFonts w:ascii="Arial" w:hAnsi="Arial" w:cs="Arial" w:hint="eastAsia"/>
          <w:lang w:eastAsia="ja-JP"/>
        </w:rPr>
        <w:tab/>
        <w:t xml:space="preserve">Text Proposal to TS 36.300 (E-UTRA and E-UTRAN Stage 2) on </w:t>
      </w:r>
      <w:r w:rsidRPr="00E96416">
        <w:rPr>
          <w:rFonts w:ascii="Arial" w:hAnsi="Arial" w:cs="Arial"/>
          <w:lang w:eastAsia="ja-JP"/>
        </w:rPr>
        <w:t>X2 management procedures</w:t>
      </w:r>
      <w:r>
        <w:rPr>
          <w:rFonts w:ascii="Arial" w:hAnsi="Arial" w:cs="Arial" w:hint="eastAsia"/>
          <w:lang w:eastAsia="ja-JP"/>
        </w:rPr>
        <w:t xml:space="preserve"> in R3-174909</w:t>
      </w:r>
    </w:p>
    <w:p w:rsidR="003C0C84" w:rsidRDefault="003C0C84" w:rsidP="003C0C84">
      <w:pPr>
        <w:tabs>
          <w:tab w:val="left" w:pos="567"/>
        </w:tabs>
        <w:overflowPunct/>
        <w:autoSpaceDE/>
        <w:autoSpaceDN/>
        <w:snapToGrid w:val="0"/>
        <w:spacing w:after="0"/>
        <w:ind w:left="1134" w:hanging="1134"/>
        <w:textAlignment w:val="auto"/>
        <w:rPr>
          <w:rFonts w:ascii="Arial" w:hAnsi="Arial" w:cs="Arial"/>
          <w:lang w:eastAsia="ja-JP"/>
        </w:rPr>
      </w:pPr>
      <w:r>
        <w:rPr>
          <w:rFonts w:ascii="Arial" w:hAnsi="Arial" w:cs="Arial" w:hint="eastAsia"/>
          <w:lang w:eastAsia="ja-JP"/>
        </w:rPr>
        <w:tab/>
        <w:t>-</w:t>
      </w:r>
      <w:r>
        <w:rPr>
          <w:rFonts w:ascii="Arial" w:hAnsi="Arial" w:cs="Arial" w:hint="eastAsia"/>
          <w:lang w:eastAsia="ja-JP"/>
        </w:rPr>
        <w:tab/>
        <w:t xml:space="preserve">Text Proposal to TS 37.340 (NR Multi-Connectivity Stage 2) on </w:t>
      </w:r>
      <w:r w:rsidRPr="00E96416">
        <w:rPr>
          <w:rFonts w:ascii="Arial" w:hAnsi="Arial" w:cs="Arial"/>
          <w:lang w:eastAsia="ja-JP"/>
        </w:rPr>
        <w:t>SCG Change related to Bearer Type</w:t>
      </w:r>
      <w:r>
        <w:rPr>
          <w:rFonts w:ascii="Arial" w:hAnsi="Arial" w:cs="Arial" w:hint="eastAsia"/>
          <w:lang w:eastAsia="ja-JP"/>
        </w:rPr>
        <w:t xml:space="preserve"> in R3-174565</w:t>
      </w:r>
    </w:p>
    <w:p w:rsidR="003C0C84" w:rsidRDefault="003C0C84" w:rsidP="003C0C84">
      <w:pPr>
        <w:tabs>
          <w:tab w:val="left" w:pos="567"/>
        </w:tabs>
        <w:overflowPunct/>
        <w:autoSpaceDE/>
        <w:autoSpaceDN/>
        <w:snapToGrid w:val="0"/>
        <w:spacing w:after="0"/>
        <w:ind w:left="1134" w:hanging="1134"/>
        <w:textAlignment w:val="auto"/>
        <w:rPr>
          <w:rFonts w:ascii="Arial" w:hAnsi="Arial" w:cs="Arial"/>
          <w:lang w:eastAsia="ja-JP"/>
        </w:rPr>
      </w:pPr>
      <w:r>
        <w:rPr>
          <w:rFonts w:ascii="Arial" w:hAnsi="Arial" w:cs="Arial" w:hint="eastAsia"/>
          <w:lang w:eastAsia="ja-JP"/>
        </w:rPr>
        <w:tab/>
        <w:t>-</w:t>
      </w:r>
      <w:r>
        <w:rPr>
          <w:rFonts w:ascii="Arial" w:hAnsi="Arial" w:cs="Arial" w:hint="eastAsia"/>
          <w:lang w:eastAsia="ja-JP"/>
        </w:rPr>
        <w:tab/>
        <w:t xml:space="preserve">Text Proposal to TS 36.423 (X2AP) on </w:t>
      </w:r>
      <w:r w:rsidRPr="00E96416">
        <w:rPr>
          <w:rFonts w:ascii="Arial" w:hAnsi="Arial" w:cs="Arial"/>
          <w:lang w:eastAsia="ja-JP"/>
        </w:rPr>
        <w:t>SCG Change related to Bearer Type</w:t>
      </w:r>
      <w:r>
        <w:rPr>
          <w:rFonts w:ascii="Arial" w:hAnsi="Arial" w:cs="Arial" w:hint="eastAsia"/>
          <w:lang w:eastAsia="ja-JP"/>
        </w:rPr>
        <w:t xml:space="preserve"> in R3-174566</w:t>
      </w:r>
    </w:p>
    <w:p w:rsidR="003C0C84" w:rsidRDefault="003C0C84" w:rsidP="003C0C84">
      <w:pPr>
        <w:tabs>
          <w:tab w:val="left" w:pos="567"/>
        </w:tabs>
        <w:overflowPunct/>
        <w:autoSpaceDE/>
        <w:autoSpaceDN/>
        <w:snapToGrid w:val="0"/>
        <w:spacing w:after="0"/>
        <w:ind w:left="1134" w:hanging="1134"/>
        <w:textAlignment w:val="auto"/>
        <w:rPr>
          <w:rFonts w:ascii="Arial" w:hAnsi="Arial" w:cs="Arial"/>
          <w:lang w:eastAsia="ja-JP"/>
        </w:rPr>
      </w:pPr>
      <w:r>
        <w:rPr>
          <w:rFonts w:ascii="Arial" w:hAnsi="Arial" w:cs="Arial" w:hint="eastAsia"/>
          <w:lang w:eastAsia="ja-JP"/>
        </w:rPr>
        <w:tab/>
        <w:t>-</w:t>
      </w:r>
      <w:r>
        <w:rPr>
          <w:rFonts w:ascii="Arial" w:hAnsi="Arial" w:cs="Arial" w:hint="eastAsia"/>
          <w:lang w:eastAsia="ja-JP"/>
        </w:rPr>
        <w:tab/>
        <w:t>Text Proposal to TS 36.423 (X2AP) on s</w:t>
      </w:r>
      <w:r w:rsidRPr="00E96416">
        <w:rPr>
          <w:rFonts w:ascii="Arial" w:hAnsi="Arial" w:cs="Arial"/>
          <w:lang w:eastAsia="ja-JP"/>
        </w:rPr>
        <w:t>witching of the UL link</w:t>
      </w:r>
      <w:r>
        <w:rPr>
          <w:rFonts w:ascii="Arial" w:hAnsi="Arial" w:cs="Arial" w:hint="eastAsia"/>
          <w:lang w:eastAsia="ja-JP"/>
        </w:rPr>
        <w:t xml:space="preserve"> in R3-175047</w:t>
      </w:r>
    </w:p>
    <w:p w:rsidR="003C0C84" w:rsidRDefault="003C0C84" w:rsidP="003C0C84">
      <w:pPr>
        <w:tabs>
          <w:tab w:val="left" w:pos="567"/>
        </w:tabs>
        <w:overflowPunct/>
        <w:autoSpaceDE/>
        <w:autoSpaceDN/>
        <w:snapToGrid w:val="0"/>
        <w:spacing w:after="0"/>
        <w:ind w:left="1134" w:hanging="1134"/>
        <w:textAlignment w:val="auto"/>
        <w:rPr>
          <w:rFonts w:ascii="Arial" w:hAnsi="Arial" w:cs="Arial"/>
          <w:lang w:eastAsia="ja-JP"/>
        </w:rPr>
      </w:pPr>
      <w:r>
        <w:rPr>
          <w:rFonts w:ascii="Arial" w:hAnsi="Arial" w:cs="Arial" w:hint="eastAsia"/>
          <w:lang w:eastAsia="ja-JP"/>
        </w:rPr>
        <w:tab/>
        <w:t>-</w:t>
      </w:r>
      <w:r>
        <w:rPr>
          <w:rFonts w:ascii="Arial" w:hAnsi="Arial" w:cs="Arial" w:hint="eastAsia"/>
          <w:lang w:eastAsia="ja-JP"/>
        </w:rPr>
        <w:tab/>
        <w:t>Text Proposal to TS 36.401 (E-UTRAN architecture description) on a</w:t>
      </w:r>
      <w:r w:rsidRPr="00E96416">
        <w:rPr>
          <w:rFonts w:ascii="Arial" w:hAnsi="Arial" w:cs="Arial"/>
          <w:lang w:eastAsia="ja-JP"/>
        </w:rPr>
        <w:t>ddition of the gNB UE X2AP ID usage</w:t>
      </w:r>
      <w:r>
        <w:rPr>
          <w:rFonts w:ascii="Arial" w:hAnsi="Arial" w:cs="Arial" w:hint="eastAsia"/>
          <w:lang w:eastAsia="ja-JP"/>
        </w:rPr>
        <w:t xml:space="preserve"> in R3-174498</w:t>
      </w:r>
    </w:p>
    <w:p w:rsidR="003C0C84" w:rsidRPr="00E96416" w:rsidRDefault="003C0C84" w:rsidP="003C0C84">
      <w:pPr>
        <w:tabs>
          <w:tab w:val="left" w:pos="567"/>
        </w:tabs>
        <w:overflowPunct/>
        <w:autoSpaceDE/>
        <w:autoSpaceDN/>
        <w:snapToGrid w:val="0"/>
        <w:spacing w:after="0"/>
        <w:ind w:firstLineChars="50" w:firstLine="100"/>
        <w:textAlignment w:val="auto"/>
        <w:rPr>
          <w:rFonts w:ascii="Arial" w:hAnsi="Arial" w:cs="Arial"/>
          <w:lang w:eastAsia="ja-JP"/>
        </w:rPr>
      </w:pPr>
      <w:r>
        <w:rPr>
          <w:rFonts w:ascii="Arial" w:hAnsi="Arial" w:cs="Arial" w:hint="eastAsia"/>
          <w:lang w:eastAsia="ja-JP"/>
        </w:rPr>
        <w:tab/>
        <w:t>-</w:t>
      </w:r>
      <w:r>
        <w:rPr>
          <w:rFonts w:ascii="Arial" w:hAnsi="Arial" w:cs="Arial" w:hint="eastAsia"/>
          <w:lang w:eastAsia="ja-JP"/>
        </w:rPr>
        <w:tab/>
        <w:t>Text Proposal to TS 36.423 (X2AP) on a</w:t>
      </w:r>
      <w:r w:rsidRPr="00E96416">
        <w:rPr>
          <w:rFonts w:ascii="Arial" w:hAnsi="Arial" w:cs="Arial"/>
          <w:lang w:eastAsia="ja-JP"/>
        </w:rPr>
        <w:t>lignment of the UE ID in the gNB</w:t>
      </w:r>
      <w:r>
        <w:rPr>
          <w:rFonts w:ascii="Arial" w:hAnsi="Arial" w:cs="Arial" w:hint="eastAsia"/>
          <w:lang w:eastAsia="ja-JP"/>
        </w:rPr>
        <w:t xml:space="preserve"> in R3-174500</w:t>
      </w:r>
    </w:p>
    <w:p w:rsidR="003C0C84" w:rsidRDefault="003C0C84" w:rsidP="003C0C84">
      <w:pPr>
        <w:tabs>
          <w:tab w:val="left" w:pos="567"/>
        </w:tabs>
        <w:overflowPunct/>
        <w:autoSpaceDE/>
        <w:autoSpaceDN/>
        <w:snapToGrid w:val="0"/>
        <w:spacing w:after="0"/>
        <w:ind w:left="1134" w:hanging="1134"/>
        <w:textAlignment w:val="auto"/>
        <w:rPr>
          <w:rFonts w:ascii="Arial" w:hAnsi="Arial" w:cs="Arial"/>
          <w:lang w:eastAsia="ja-JP"/>
        </w:rPr>
      </w:pPr>
      <w:r>
        <w:rPr>
          <w:rFonts w:ascii="Arial" w:hAnsi="Arial" w:cs="Arial" w:hint="eastAsia"/>
          <w:lang w:eastAsia="ja-JP"/>
        </w:rPr>
        <w:tab/>
        <w:t>-</w:t>
      </w:r>
      <w:r>
        <w:rPr>
          <w:rFonts w:ascii="Arial" w:hAnsi="Arial" w:cs="Arial" w:hint="eastAsia"/>
          <w:lang w:eastAsia="ja-JP"/>
        </w:rPr>
        <w:tab/>
        <w:t xml:space="preserve">Text Proposal to TS 37.340 (NR Multi-Connectivity Stage 2) on </w:t>
      </w:r>
      <w:r w:rsidRPr="00E96416">
        <w:rPr>
          <w:rFonts w:ascii="Arial" w:hAnsi="Arial" w:cs="Arial"/>
          <w:lang w:eastAsia="ja-JP"/>
        </w:rPr>
        <w:t>clarifications on Inter-MN handover with SN change</w:t>
      </w:r>
      <w:r>
        <w:rPr>
          <w:rFonts w:ascii="Arial" w:hAnsi="Arial" w:cs="Arial" w:hint="eastAsia"/>
          <w:lang w:eastAsia="ja-JP"/>
        </w:rPr>
        <w:t xml:space="preserve"> in R3-174913</w:t>
      </w:r>
    </w:p>
    <w:p w:rsidR="003C0C84" w:rsidRDefault="003C0C84" w:rsidP="003C0C84">
      <w:pPr>
        <w:tabs>
          <w:tab w:val="left" w:pos="567"/>
        </w:tabs>
        <w:overflowPunct/>
        <w:autoSpaceDE/>
        <w:autoSpaceDN/>
        <w:snapToGrid w:val="0"/>
        <w:spacing w:after="0"/>
        <w:ind w:left="1134" w:hanging="1134"/>
        <w:textAlignment w:val="auto"/>
        <w:rPr>
          <w:rFonts w:ascii="Arial" w:hAnsi="Arial" w:cs="Arial"/>
          <w:lang w:eastAsia="ja-JP"/>
        </w:rPr>
      </w:pPr>
      <w:r>
        <w:rPr>
          <w:rFonts w:ascii="Arial" w:hAnsi="Arial" w:cs="Arial" w:hint="eastAsia"/>
          <w:lang w:eastAsia="ja-JP"/>
        </w:rPr>
        <w:tab/>
        <w:t>-</w:t>
      </w:r>
      <w:r>
        <w:rPr>
          <w:rFonts w:ascii="Arial" w:hAnsi="Arial" w:cs="Arial" w:hint="eastAsia"/>
          <w:lang w:eastAsia="ja-JP"/>
        </w:rPr>
        <w:tab/>
        <w:t xml:space="preserve">Text Proposal to TS 36.423 (X2AP) on </w:t>
      </w:r>
      <w:r w:rsidRPr="00E96416">
        <w:rPr>
          <w:rFonts w:ascii="Arial" w:hAnsi="Arial" w:cs="Arial"/>
          <w:lang w:eastAsia="ja-JP"/>
        </w:rPr>
        <w:t xml:space="preserve">clarifications on Inter-MN handover with SN </w:t>
      </w:r>
      <w:proofErr w:type="gramStart"/>
      <w:r w:rsidRPr="00E96416">
        <w:rPr>
          <w:rFonts w:ascii="Arial" w:hAnsi="Arial" w:cs="Arial"/>
          <w:lang w:eastAsia="ja-JP"/>
        </w:rPr>
        <w:t>change</w:t>
      </w:r>
      <w:proofErr w:type="gramEnd"/>
      <w:r>
        <w:rPr>
          <w:rFonts w:ascii="Arial" w:hAnsi="Arial" w:cs="Arial" w:hint="eastAsia"/>
          <w:lang w:eastAsia="ja-JP"/>
        </w:rPr>
        <w:t xml:space="preserve"> in R3-174914.</w:t>
      </w:r>
    </w:p>
    <w:p w:rsidR="003C0C84" w:rsidRDefault="003C0C84" w:rsidP="003C0C84">
      <w:pPr>
        <w:tabs>
          <w:tab w:val="left" w:pos="567"/>
        </w:tabs>
        <w:overflowPunct/>
        <w:autoSpaceDE/>
        <w:autoSpaceDN/>
        <w:snapToGrid w:val="0"/>
        <w:spacing w:after="0"/>
        <w:ind w:left="1134" w:hanging="1134"/>
        <w:textAlignment w:val="auto"/>
        <w:rPr>
          <w:rFonts w:ascii="Arial" w:hAnsi="Arial" w:cs="Arial"/>
          <w:lang w:eastAsia="ja-JP"/>
        </w:rPr>
      </w:pPr>
      <w:r>
        <w:rPr>
          <w:rFonts w:ascii="Arial" w:hAnsi="Arial" w:cs="Arial" w:hint="eastAsia"/>
          <w:lang w:eastAsia="ja-JP"/>
        </w:rPr>
        <w:tab/>
        <w:t>-</w:t>
      </w:r>
      <w:r>
        <w:rPr>
          <w:rFonts w:ascii="Arial" w:hAnsi="Arial" w:cs="Arial" w:hint="eastAsia"/>
          <w:lang w:eastAsia="ja-JP"/>
        </w:rPr>
        <w:tab/>
        <w:t xml:space="preserve">Text Proposal to TS 36.423 (X2AP) on </w:t>
      </w:r>
      <w:r w:rsidRPr="00E96416">
        <w:rPr>
          <w:rFonts w:ascii="Arial" w:hAnsi="Arial" w:cs="Arial"/>
          <w:lang w:eastAsia="ja-JP"/>
        </w:rPr>
        <w:t xml:space="preserve">clarifications on </w:t>
      </w:r>
      <w:r>
        <w:rPr>
          <w:rFonts w:ascii="Arial" w:hAnsi="Arial" w:cs="Arial" w:hint="eastAsia"/>
          <w:lang w:eastAsia="ja-JP"/>
        </w:rPr>
        <w:t>s</w:t>
      </w:r>
      <w:r w:rsidRPr="00E96416">
        <w:rPr>
          <w:rFonts w:ascii="Arial" w:hAnsi="Arial" w:cs="Arial"/>
          <w:lang w:eastAsia="ja-JP"/>
        </w:rPr>
        <w:t xml:space="preserve">upport of inter-MN handover without SN </w:t>
      </w:r>
      <w:proofErr w:type="gramStart"/>
      <w:r w:rsidRPr="00E96416">
        <w:rPr>
          <w:rFonts w:ascii="Arial" w:hAnsi="Arial" w:cs="Arial"/>
          <w:lang w:eastAsia="ja-JP"/>
        </w:rPr>
        <w:t>change</w:t>
      </w:r>
      <w:proofErr w:type="gramEnd"/>
      <w:r w:rsidRPr="00E96416">
        <w:rPr>
          <w:rFonts w:ascii="Arial" w:hAnsi="Arial" w:cs="Arial"/>
          <w:lang w:eastAsia="ja-JP"/>
        </w:rPr>
        <w:t xml:space="preserve"> over X2</w:t>
      </w:r>
      <w:r>
        <w:rPr>
          <w:rFonts w:ascii="Arial" w:hAnsi="Arial" w:cs="Arial" w:hint="eastAsia"/>
          <w:lang w:eastAsia="ja-JP"/>
        </w:rPr>
        <w:t xml:space="preserve"> in R3-174915.</w:t>
      </w:r>
    </w:p>
    <w:p w:rsidR="003C0C84" w:rsidRDefault="003C0C84" w:rsidP="003C0C84">
      <w:pPr>
        <w:tabs>
          <w:tab w:val="left" w:pos="567"/>
        </w:tabs>
        <w:overflowPunct/>
        <w:autoSpaceDE/>
        <w:autoSpaceDN/>
        <w:snapToGrid w:val="0"/>
        <w:spacing w:after="0"/>
        <w:ind w:left="1134" w:hanging="1134"/>
        <w:textAlignment w:val="auto"/>
        <w:rPr>
          <w:rFonts w:ascii="Arial" w:hAnsi="Arial" w:cs="Arial"/>
          <w:lang w:eastAsia="ja-JP"/>
        </w:rPr>
      </w:pPr>
      <w:r>
        <w:rPr>
          <w:rFonts w:ascii="Arial" w:hAnsi="Arial" w:cs="Arial" w:hint="eastAsia"/>
          <w:lang w:eastAsia="ja-JP"/>
        </w:rPr>
        <w:tab/>
        <w:t>-</w:t>
      </w:r>
      <w:r>
        <w:rPr>
          <w:rFonts w:ascii="Arial" w:hAnsi="Arial" w:cs="Arial" w:hint="eastAsia"/>
          <w:lang w:eastAsia="ja-JP"/>
        </w:rPr>
        <w:tab/>
        <w:t xml:space="preserve">Text Proposal to TS 37.340 (NR Multi-Connectivity Stage 2) on </w:t>
      </w:r>
      <w:r w:rsidRPr="00E96416">
        <w:rPr>
          <w:rFonts w:ascii="Arial" w:hAnsi="Arial" w:cs="Arial"/>
          <w:lang w:eastAsia="ja-JP"/>
        </w:rPr>
        <w:t>Clarification on the interface between gNB for Option 3</w:t>
      </w:r>
      <w:r>
        <w:rPr>
          <w:rFonts w:ascii="Arial" w:hAnsi="Arial" w:cs="Arial" w:hint="eastAsia"/>
          <w:lang w:eastAsia="ja-JP"/>
        </w:rPr>
        <w:t xml:space="preserve"> in R3-174916</w:t>
      </w:r>
    </w:p>
    <w:p w:rsidR="003C0C84" w:rsidRDefault="003C0C84" w:rsidP="003C0C84">
      <w:pPr>
        <w:tabs>
          <w:tab w:val="left" w:pos="567"/>
        </w:tabs>
        <w:overflowPunct/>
        <w:autoSpaceDE/>
        <w:autoSpaceDN/>
        <w:snapToGrid w:val="0"/>
        <w:spacing w:after="0"/>
        <w:ind w:left="1134" w:hanging="1134"/>
        <w:textAlignment w:val="auto"/>
        <w:rPr>
          <w:rFonts w:ascii="Arial" w:hAnsi="Arial" w:cs="Arial"/>
          <w:lang w:eastAsia="ja-JP"/>
        </w:rPr>
      </w:pPr>
      <w:r>
        <w:rPr>
          <w:rFonts w:ascii="Arial" w:hAnsi="Arial" w:cs="Arial" w:hint="eastAsia"/>
          <w:lang w:eastAsia="ja-JP"/>
        </w:rPr>
        <w:tab/>
        <w:t>-</w:t>
      </w:r>
      <w:r>
        <w:rPr>
          <w:rFonts w:ascii="Arial" w:hAnsi="Arial" w:cs="Arial" w:hint="eastAsia"/>
          <w:lang w:eastAsia="ja-JP"/>
        </w:rPr>
        <w:tab/>
        <w:t xml:space="preserve">Text Proposal to TS 37.340 (NR Multi-Connectivity Stage 2) on </w:t>
      </w:r>
      <w:r w:rsidRPr="00E96416">
        <w:rPr>
          <w:rFonts w:ascii="Arial" w:hAnsi="Arial" w:cs="Arial"/>
          <w:lang w:eastAsia="ja-JP"/>
        </w:rPr>
        <w:t>querying SCG configuration for MN to eNB/gNB Change</w:t>
      </w:r>
      <w:r>
        <w:rPr>
          <w:rFonts w:ascii="Arial" w:hAnsi="Arial" w:cs="Arial" w:hint="eastAsia"/>
          <w:lang w:eastAsia="ja-JP"/>
        </w:rPr>
        <w:t xml:space="preserve"> in R3-174661</w:t>
      </w:r>
    </w:p>
    <w:p w:rsidR="003C0C84" w:rsidRDefault="003C0C84" w:rsidP="003C0C84">
      <w:pPr>
        <w:tabs>
          <w:tab w:val="left" w:pos="567"/>
        </w:tabs>
        <w:overflowPunct/>
        <w:autoSpaceDE/>
        <w:autoSpaceDN/>
        <w:snapToGrid w:val="0"/>
        <w:spacing w:after="0"/>
        <w:ind w:left="1134" w:hanging="1134"/>
        <w:textAlignment w:val="auto"/>
        <w:rPr>
          <w:rFonts w:ascii="Arial" w:hAnsi="Arial" w:cs="Arial"/>
          <w:lang w:eastAsia="ja-JP"/>
        </w:rPr>
      </w:pPr>
      <w:r>
        <w:rPr>
          <w:rFonts w:ascii="Arial" w:hAnsi="Arial" w:cs="Arial" w:hint="eastAsia"/>
          <w:lang w:eastAsia="ja-JP"/>
        </w:rPr>
        <w:tab/>
        <w:t>-</w:t>
      </w:r>
      <w:r>
        <w:rPr>
          <w:rFonts w:ascii="Arial" w:hAnsi="Arial" w:cs="Arial" w:hint="eastAsia"/>
          <w:lang w:eastAsia="ja-JP"/>
        </w:rPr>
        <w:tab/>
        <w:t xml:space="preserve">Text Proposal to TS 37.340 (NR Multi-Connectivity Stage 2) on </w:t>
      </w:r>
      <w:r w:rsidRPr="00E96416">
        <w:rPr>
          <w:rFonts w:ascii="Arial" w:hAnsi="Arial" w:cs="Arial"/>
          <w:lang w:eastAsia="ja-JP"/>
        </w:rPr>
        <w:t>Tunnel ID switching in case of reconfiguration</w:t>
      </w:r>
      <w:r>
        <w:rPr>
          <w:rFonts w:ascii="Arial" w:hAnsi="Arial" w:cs="Arial" w:hint="eastAsia"/>
          <w:lang w:eastAsia="ja-JP"/>
        </w:rPr>
        <w:t xml:space="preserve"> in R3-174917</w:t>
      </w:r>
    </w:p>
    <w:p w:rsidR="003C0C84" w:rsidRDefault="003C0C84" w:rsidP="003C0C84">
      <w:pPr>
        <w:tabs>
          <w:tab w:val="left" w:pos="567"/>
        </w:tabs>
        <w:overflowPunct/>
        <w:autoSpaceDE/>
        <w:autoSpaceDN/>
        <w:snapToGrid w:val="0"/>
        <w:spacing w:after="0"/>
        <w:ind w:left="1134" w:hanging="1134"/>
        <w:textAlignment w:val="auto"/>
        <w:rPr>
          <w:rFonts w:ascii="Arial" w:hAnsi="Arial" w:cs="Arial"/>
          <w:lang w:eastAsia="ja-JP"/>
        </w:rPr>
      </w:pPr>
      <w:r>
        <w:rPr>
          <w:rFonts w:ascii="Arial" w:hAnsi="Arial" w:cs="Arial" w:hint="eastAsia"/>
          <w:lang w:eastAsia="ja-JP"/>
        </w:rPr>
        <w:tab/>
        <w:t>-</w:t>
      </w:r>
      <w:r>
        <w:rPr>
          <w:rFonts w:ascii="Arial" w:hAnsi="Arial" w:cs="Arial" w:hint="eastAsia"/>
          <w:lang w:eastAsia="ja-JP"/>
        </w:rPr>
        <w:tab/>
        <w:t xml:space="preserve">Text Proposal to TS 36.300 (E-UTRA and E-UTRAN Stage 2) on </w:t>
      </w:r>
      <w:r w:rsidRPr="00E96416">
        <w:rPr>
          <w:rFonts w:ascii="Arial" w:hAnsi="Arial" w:cs="Arial"/>
          <w:lang w:eastAsia="ja-JP"/>
        </w:rPr>
        <w:t>Race conditions in case of SN release</w:t>
      </w:r>
      <w:r>
        <w:rPr>
          <w:rFonts w:ascii="Arial" w:hAnsi="Arial" w:cs="Arial" w:hint="eastAsia"/>
          <w:lang w:eastAsia="ja-JP"/>
        </w:rPr>
        <w:t xml:space="preserve"> in R3-174740</w:t>
      </w:r>
    </w:p>
    <w:p w:rsidR="003C0C84" w:rsidRDefault="003C0C84" w:rsidP="003C0C84">
      <w:pPr>
        <w:tabs>
          <w:tab w:val="left" w:pos="567"/>
        </w:tabs>
        <w:overflowPunct/>
        <w:autoSpaceDE/>
        <w:autoSpaceDN/>
        <w:snapToGrid w:val="0"/>
        <w:spacing w:after="0"/>
        <w:ind w:left="1134" w:hanging="1134"/>
        <w:textAlignment w:val="auto"/>
        <w:rPr>
          <w:rFonts w:ascii="Arial" w:hAnsi="Arial" w:cs="Arial"/>
          <w:lang w:eastAsia="ja-JP"/>
        </w:rPr>
      </w:pPr>
      <w:r>
        <w:rPr>
          <w:rFonts w:ascii="Arial" w:hAnsi="Arial" w:cs="Arial" w:hint="eastAsia"/>
          <w:lang w:eastAsia="ja-JP"/>
        </w:rPr>
        <w:tab/>
        <w:t>-</w:t>
      </w:r>
      <w:r>
        <w:rPr>
          <w:rFonts w:ascii="Arial" w:hAnsi="Arial" w:cs="Arial" w:hint="eastAsia"/>
          <w:lang w:eastAsia="ja-JP"/>
        </w:rPr>
        <w:tab/>
        <w:t xml:space="preserve">Text Proposal to TS 36.423 (X2AP) on </w:t>
      </w:r>
      <w:r w:rsidRPr="00E96416">
        <w:rPr>
          <w:rFonts w:ascii="Arial" w:hAnsi="Arial" w:cs="Arial"/>
          <w:lang w:eastAsia="ja-JP"/>
        </w:rPr>
        <w:t>Race conditions in case of SN release</w:t>
      </w:r>
      <w:r>
        <w:rPr>
          <w:rFonts w:ascii="Arial" w:hAnsi="Arial" w:cs="Arial" w:hint="eastAsia"/>
          <w:lang w:eastAsia="ja-JP"/>
        </w:rPr>
        <w:t xml:space="preserve"> in R3-174919.</w:t>
      </w:r>
    </w:p>
    <w:p w:rsidR="003C0C84" w:rsidRDefault="003C0C84" w:rsidP="003C0C84">
      <w:pPr>
        <w:tabs>
          <w:tab w:val="left" w:pos="567"/>
        </w:tabs>
        <w:overflowPunct/>
        <w:autoSpaceDE/>
        <w:autoSpaceDN/>
        <w:snapToGrid w:val="0"/>
        <w:spacing w:after="0"/>
        <w:ind w:left="1134" w:hanging="1134"/>
        <w:textAlignment w:val="auto"/>
        <w:rPr>
          <w:rFonts w:ascii="Arial" w:hAnsi="Arial" w:cs="Arial"/>
          <w:lang w:eastAsia="ja-JP"/>
        </w:rPr>
      </w:pPr>
      <w:r>
        <w:rPr>
          <w:rFonts w:ascii="Arial" w:hAnsi="Arial" w:cs="Arial" w:hint="eastAsia"/>
          <w:lang w:eastAsia="ja-JP"/>
        </w:rPr>
        <w:tab/>
        <w:t>-</w:t>
      </w:r>
      <w:r>
        <w:rPr>
          <w:rFonts w:ascii="Arial" w:hAnsi="Arial" w:cs="Arial" w:hint="eastAsia"/>
          <w:lang w:eastAsia="ja-JP"/>
        </w:rPr>
        <w:tab/>
        <w:t>Text Proposal to TS 37.340 (NR Multi-Connectivity Stage 2) on</w:t>
      </w:r>
      <w:r w:rsidRPr="00E96416">
        <w:rPr>
          <w:rFonts w:ascii="Arial" w:hAnsi="Arial" w:cs="Arial"/>
          <w:lang w:eastAsia="ja-JP"/>
        </w:rPr>
        <w:t xml:space="preserve"> Race conditions in case of SN release</w:t>
      </w:r>
      <w:r>
        <w:rPr>
          <w:rFonts w:ascii="Arial" w:hAnsi="Arial" w:cs="Arial" w:hint="eastAsia"/>
          <w:lang w:eastAsia="ja-JP"/>
        </w:rPr>
        <w:t xml:space="preserve"> in R3-174948.</w:t>
      </w:r>
    </w:p>
    <w:p w:rsidR="003C0C84" w:rsidRDefault="003C0C84" w:rsidP="003C0C84">
      <w:pPr>
        <w:tabs>
          <w:tab w:val="left" w:pos="567"/>
        </w:tabs>
        <w:overflowPunct/>
        <w:autoSpaceDE/>
        <w:autoSpaceDN/>
        <w:snapToGrid w:val="0"/>
        <w:spacing w:after="0"/>
        <w:ind w:firstLineChars="50" w:firstLine="100"/>
        <w:textAlignment w:val="auto"/>
        <w:rPr>
          <w:rFonts w:ascii="Arial" w:hAnsi="Arial" w:cs="Arial"/>
          <w:lang w:eastAsia="ja-JP"/>
        </w:rPr>
      </w:pPr>
      <w:r>
        <w:rPr>
          <w:rFonts w:ascii="Arial" w:hAnsi="Arial" w:cs="Arial" w:hint="eastAsia"/>
          <w:lang w:eastAsia="ja-JP"/>
        </w:rPr>
        <w:tab/>
        <w:t>-</w:t>
      </w:r>
      <w:r>
        <w:rPr>
          <w:rFonts w:ascii="Arial" w:hAnsi="Arial" w:cs="Arial" w:hint="eastAsia"/>
          <w:lang w:eastAsia="ja-JP"/>
        </w:rPr>
        <w:tab/>
      </w:r>
      <w:r w:rsidRPr="00E96416">
        <w:rPr>
          <w:rFonts w:ascii="Arial" w:hAnsi="Arial" w:cs="Arial"/>
          <w:lang w:eastAsia="ja-JP"/>
        </w:rPr>
        <w:t xml:space="preserve">RAN2 configurations </w:t>
      </w:r>
      <w:proofErr w:type="gramStart"/>
      <w:r w:rsidRPr="00E96416">
        <w:rPr>
          <w:rFonts w:ascii="Arial" w:hAnsi="Arial" w:cs="Arial"/>
          <w:lang w:eastAsia="ja-JP"/>
        </w:rPr>
        <w:t>2x</w:t>
      </w:r>
      <w:proofErr w:type="gramEnd"/>
      <w:r w:rsidRPr="00E96416">
        <w:rPr>
          <w:rFonts w:ascii="Arial" w:hAnsi="Arial" w:cs="Arial"/>
          <w:lang w:eastAsia="ja-JP"/>
        </w:rPr>
        <w:t xml:space="preserve"> and 2c shall be supported</w:t>
      </w:r>
    </w:p>
    <w:p w:rsidR="003C0C84" w:rsidRDefault="003C0C84" w:rsidP="003C0C84">
      <w:pPr>
        <w:tabs>
          <w:tab w:val="left" w:pos="567"/>
        </w:tabs>
        <w:overflowPunct/>
        <w:autoSpaceDE/>
        <w:autoSpaceDN/>
        <w:snapToGrid w:val="0"/>
        <w:spacing w:after="0"/>
        <w:ind w:left="1134" w:hanging="1134"/>
        <w:textAlignment w:val="auto"/>
        <w:rPr>
          <w:rFonts w:ascii="Arial" w:hAnsi="Arial" w:cs="Arial"/>
          <w:lang w:eastAsia="ja-JP"/>
        </w:rPr>
      </w:pPr>
      <w:r>
        <w:rPr>
          <w:rFonts w:ascii="Arial" w:hAnsi="Arial" w:cs="Arial" w:hint="eastAsia"/>
          <w:lang w:eastAsia="ja-JP"/>
        </w:rPr>
        <w:tab/>
        <w:t>-</w:t>
      </w:r>
      <w:r>
        <w:rPr>
          <w:rFonts w:ascii="Arial" w:hAnsi="Arial" w:cs="Arial" w:hint="eastAsia"/>
          <w:lang w:eastAsia="ja-JP"/>
        </w:rPr>
        <w:tab/>
        <w:t>Text Proposal to TS 37.340 (NR Multi-Connectivity Stage 2) on</w:t>
      </w:r>
      <w:r w:rsidRPr="00E96416">
        <w:rPr>
          <w:rFonts w:ascii="Arial" w:hAnsi="Arial" w:cs="Arial"/>
          <w:lang w:eastAsia="ja-JP"/>
        </w:rPr>
        <w:t xml:space="preserve"> Bearer harmonisation</w:t>
      </w:r>
      <w:r>
        <w:rPr>
          <w:rFonts w:ascii="Arial" w:hAnsi="Arial" w:cs="Arial" w:hint="eastAsia"/>
          <w:lang w:eastAsia="ja-JP"/>
        </w:rPr>
        <w:t xml:space="preserve"> in R3-174921.</w:t>
      </w:r>
    </w:p>
    <w:p w:rsidR="003C0C84" w:rsidRDefault="003C0C84" w:rsidP="003C0C84">
      <w:pPr>
        <w:tabs>
          <w:tab w:val="left" w:pos="567"/>
        </w:tabs>
        <w:overflowPunct/>
        <w:autoSpaceDE/>
        <w:autoSpaceDN/>
        <w:snapToGrid w:val="0"/>
        <w:spacing w:after="0"/>
        <w:ind w:left="1134" w:hanging="1134"/>
        <w:textAlignment w:val="auto"/>
        <w:rPr>
          <w:rFonts w:ascii="Arial" w:hAnsi="Arial" w:cs="Arial"/>
          <w:lang w:eastAsia="ja-JP"/>
        </w:rPr>
      </w:pPr>
      <w:r>
        <w:rPr>
          <w:rFonts w:ascii="Arial" w:hAnsi="Arial" w:cs="Arial" w:hint="eastAsia"/>
          <w:lang w:eastAsia="ja-JP"/>
        </w:rPr>
        <w:tab/>
        <w:t>-</w:t>
      </w:r>
      <w:r>
        <w:rPr>
          <w:rFonts w:ascii="Arial" w:hAnsi="Arial" w:cs="Arial" w:hint="eastAsia"/>
          <w:lang w:eastAsia="ja-JP"/>
        </w:rPr>
        <w:tab/>
        <w:t xml:space="preserve">Text Proposal to TS 36.423 (X2AP) on </w:t>
      </w:r>
      <w:r w:rsidRPr="00E96416">
        <w:rPr>
          <w:rFonts w:ascii="Arial" w:hAnsi="Arial" w:cs="Arial"/>
          <w:lang w:eastAsia="ja-JP"/>
        </w:rPr>
        <w:t>Bearer harmonisation</w:t>
      </w:r>
      <w:r>
        <w:rPr>
          <w:rFonts w:ascii="Arial" w:hAnsi="Arial" w:cs="Arial" w:hint="eastAsia"/>
          <w:lang w:eastAsia="ja-JP"/>
        </w:rPr>
        <w:t xml:space="preserve"> in R3-174922.</w:t>
      </w:r>
    </w:p>
    <w:p w:rsidR="003C0C84" w:rsidRDefault="003C0C84" w:rsidP="003C0C84">
      <w:pPr>
        <w:tabs>
          <w:tab w:val="left" w:pos="567"/>
        </w:tabs>
        <w:overflowPunct/>
        <w:autoSpaceDE/>
        <w:autoSpaceDN/>
        <w:snapToGrid w:val="0"/>
        <w:spacing w:after="0"/>
        <w:ind w:left="1134" w:hanging="1134"/>
        <w:textAlignment w:val="auto"/>
        <w:rPr>
          <w:rFonts w:ascii="Arial" w:hAnsi="Arial" w:cs="Arial"/>
          <w:lang w:eastAsia="ja-JP"/>
        </w:rPr>
      </w:pPr>
      <w:r>
        <w:rPr>
          <w:rFonts w:ascii="Arial" w:hAnsi="Arial" w:cs="Arial" w:hint="eastAsia"/>
          <w:lang w:eastAsia="ja-JP"/>
        </w:rPr>
        <w:tab/>
        <w:t>-</w:t>
      </w:r>
      <w:r>
        <w:rPr>
          <w:rFonts w:ascii="Arial" w:hAnsi="Arial" w:cs="Arial" w:hint="eastAsia"/>
          <w:lang w:eastAsia="ja-JP"/>
        </w:rPr>
        <w:tab/>
        <w:t>Text Proposal to TS 37.340 (NR Multi-Connectivity Stage 2) on</w:t>
      </w:r>
      <w:r w:rsidRPr="00E96416">
        <w:rPr>
          <w:rFonts w:ascii="Arial" w:hAnsi="Arial" w:cs="Arial"/>
          <w:lang w:eastAsia="ja-JP"/>
        </w:rPr>
        <w:t xml:space="preserve"> Control of EN-DC SRB3 and Security Context</w:t>
      </w:r>
      <w:r>
        <w:rPr>
          <w:rFonts w:ascii="Arial" w:hAnsi="Arial" w:cs="Arial" w:hint="eastAsia"/>
          <w:lang w:eastAsia="ja-JP"/>
        </w:rPr>
        <w:t xml:space="preserve"> in R3-174923.</w:t>
      </w:r>
    </w:p>
    <w:p w:rsidR="003C0C84" w:rsidRDefault="003C0C84" w:rsidP="003C0C84">
      <w:pPr>
        <w:tabs>
          <w:tab w:val="left" w:pos="567"/>
        </w:tabs>
        <w:overflowPunct/>
        <w:autoSpaceDE/>
        <w:autoSpaceDN/>
        <w:snapToGrid w:val="0"/>
        <w:spacing w:after="0"/>
        <w:textAlignment w:val="auto"/>
        <w:rPr>
          <w:rFonts w:ascii="Arial" w:hAnsi="Arial" w:cs="Arial"/>
          <w:lang w:eastAsia="ja-JP"/>
        </w:rPr>
      </w:pPr>
      <w:r>
        <w:rPr>
          <w:rFonts w:ascii="Arial" w:hAnsi="Arial" w:cs="Arial" w:hint="eastAsia"/>
          <w:lang w:eastAsia="ja-JP"/>
        </w:rPr>
        <w:tab/>
        <w:t>-</w:t>
      </w:r>
      <w:r>
        <w:rPr>
          <w:rFonts w:ascii="Arial" w:hAnsi="Arial" w:cs="Arial" w:hint="eastAsia"/>
          <w:lang w:eastAsia="ja-JP"/>
        </w:rPr>
        <w:tab/>
        <w:t xml:space="preserve">Text Proposal to TS 36.423 (X2AP) on </w:t>
      </w:r>
      <w:r w:rsidRPr="00E96416">
        <w:rPr>
          <w:rFonts w:ascii="Arial" w:hAnsi="Arial" w:cs="Arial"/>
          <w:lang w:eastAsia="ja-JP"/>
        </w:rPr>
        <w:t>Control of EN-DC SRB3 and Security Context</w:t>
      </w:r>
      <w:r>
        <w:rPr>
          <w:rFonts w:ascii="Arial" w:hAnsi="Arial" w:cs="Arial" w:hint="eastAsia"/>
          <w:lang w:eastAsia="ja-JP"/>
        </w:rPr>
        <w:t xml:space="preserve"> in R3-174924.</w:t>
      </w:r>
    </w:p>
    <w:p w:rsidR="003C0C84" w:rsidRDefault="003C0C84" w:rsidP="003C0C84">
      <w:pPr>
        <w:tabs>
          <w:tab w:val="left" w:pos="567"/>
        </w:tabs>
        <w:overflowPunct/>
        <w:autoSpaceDE/>
        <w:autoSpaceDN/>
        <w:snapToGrid w:val="0"/>
        <w:spacing w:after="0"/>
        <w:textAlignment w:val="auto"/>
        <w:rPr>
          <w:rFonts w:ascii="Arial" w:hAnsi="Arial" w:cs="Arial"/>
          <w:lang w:eastAsia="ja-JP"/>
        </w:rPr>
      </w:pPr>
      <w:r>
        <w:rPr>
          <w:rFonts w:ascii="Arial" w:hAnsi="Arial" w:cs="Arial" w:hint="eastAsia"/>
          <w:lang w:eastAsia="ja-JP"/>
        </w:rPr>
        <w:tab/>
        <w:t>-</w:t>
      </w:r>
      <w:r>
        <w:rPr>
          <w:rFonts w:ascii="Arial" w:hAnsi="Arial" w:cs="Arial" w:hint="eastAsia"/>
          <w:lang w:eastAsia="ja-JP"/>
        </w:rPr>
        <w:tab/>
      </w:r>
      <w:r w:rsidRPr="00E96416">
        <w:rPr>
          <w:rFonts w:ascii="Arial" w:hAnsi="Arial" w:cs="Arial"/>
          <w:lang w:eastAsia="ja-JP"/>
        </w:rPr>
        <w:t>Always include key material in addition message</w:t>
      </w:r>
    </w:p>
    <w:p w:rsidR="003C0C84" w:rsidRDefault="003C0C84" w:rsidP="003C0C84">
      <w:pPr>
        <w:tabs>
          <w:tab w:val="left" w:pos="567"/>
        </w:tabs>
        <w:overflowPunct/>
        <w:autoSpaceDE/>
        <w:autoSpaceDN/>
        <w:snapToGrid w:val="0"/>
        <w:spacing w:after="0"/>
        <w:textAlignment w:val="auto"/>
        <w:rPr>
          <w:rFonts w:ascii="Arial" w:hAnsi="Arial" w:cs="Arial"/>
          <w:lang w:eastAsia="ja-JP"/>
        </w:rPr>
      </w:pPr>
      <w:r>
        <w:rPr>
          <w:rFonts w:ascii="Arial" w:hAnsi="Arial" w:cs="Arial" w:hint="eastAsia"/>
          <w:lang w:eastAsia="ja-JP"/>
        </w:rPr>
        <w:tab/>
        <w:t>-</w:t>
      </w:r>
      <w:r>
        <w:rPr>
          <w:rFonts w:ascii="Arial" w:hAnsi="Arial" w:cs="Arial" w:hint="eastAsia"/>
          <w:lang w:eastAsia="ja-JP"/>
        </w:rPr>
        <w:tab/>
        <w:t xml:space="preserve">Text Proposal to TS 36.423 (X2AP) on </w:t>
      </w:r>
      <w:r w:rsidRPr="00E96416">
        <w:rPr>
          <w:rFonts w:ascii="Arial" w:hAnsi="Arial" w:cs="Arial"/>
          <w:lang w:eastAsia="ja-JP"/>
        </w:rPr>
        <w:t>Feedback of split SRB</w:t>
      </w:r>
      <w:r w:rsidRPr="00E96416">
        <w:rPr>
          <w:rFonts w:ascii="Arial" w:hAnsi="Arial" w:cs="Arial" w:hint="eastAsia"/>
          <w:lang w:eastAsia="ja-JP"/>
        </w:rPr>
        <w:t xml:space="preserve"> </w:t>
      </w:r>
      <w:r>
        <w:rPr>
          <w:rFonts w:ascii="Arial" w:hAnsi="Arial" w:cs="Arial" w:hint="eastAsia"/>
          <w:lang w:eastAsia="ja-JP"/>
        </w:rPr>
        <w:t>in R3-175020.</w:t>
      </w:r>
    </w:p>
    <w:p w:rsidR="003C0C84" w:rsidRDefault="003C0C84" w:rsidP="003C0C84">
      <w:pPr>
        <w:tabs>
          <w:tab w:val="left" w:pos="567"/>
        </w:tabs>
        <w:overflowPunct/>
        <w:autoSpaceDE/>
        <w:autoSpaceDN/>
        <w:snapToGrid w:val="0"/>
        <w:spacing w:after="0"/>
        <w:ind w:left="1134" w:hanging="1134"/>
        <w:textAlignment w:val="auto"/>
        <w:rPr>
          <w:rFonts w:ascii="Arial" w:hAnsi="Arial" w:cs="Arial"/>
          <w:lang w:eastAsia="ja-JP"/>
        </w:rPr>
      </w:pPr>
      <w:r>
        <w:rPr>
          <w:rFonts w:ascii="Arial" w:hAnsi="Arial" w:cs="Arial" w:hint="eastAsia"/>
          <w:lang w:eastAsia="ja-JP"/>
        </w:rPr>
        <w:tab/>
        <w:t>-</w:t>
      </w:r>
      <w:r>
        <w:rPr>
          <w:rFonts w:ascii="Arial" w:hAnsi="Arial" w:cs="Arial" w:hint="eastAsia"/>
          <w:lang w:eastAsia="ja-JP"/>
        </w:rPr>
        <w:tab/>
        <w:t>Text Proposal to TS 37.340 (NR Multi-Connectivity Stage 2) on</w:t>
      </w:r>
      <w:r w:rsidRPr="00E96416">
        <w:rPr>
          <w:rFonts w:ascii="Arial" w:hAnsi="Arial" w:cs="Arial"/>
          <w:lang w:eastAsia="ja-JP"/>
        </w:rPr>
        <w:t xml:space="preserve"> bearer type change</w:t>
      </w:r>
      <w:r>
        <w:rPr>
          <w:rFonts w:ascii="Arial" w:hAnsi="Arial" w:cs="Arial" w:hint="eastAsia"/>
          <w:lang w:eastAsia="ja-JP"/>
        </w:rPr>
        <w:t xml:space="preserve"> in R3-175009.</w:t>
      </w:r>
    </w:p>
    <w:p w:rsidR="003C0C84" w:rsidRDefault="003C0C84" w:rsidP="003C0C84">
      <w:pPr>
        <w:tabs>
          <w:tab w:val="left" w:pos="567"/>
        </w:tabs>
        <w:overflowPunct/>
        <w:autoSpaceDE/>
        <w:autoSpaceDN/>
        <w:snapToGrid w:val="0"/>
        <w:spacing w:after="0"/>
        <w:ind w:left="1134" w:hanging="1134"/>
        <w:textAlignment w:val="auto"/>
        <w:rPr>
          <w:rFonts w:ascii="Arial" w:hAnsi="Arial" w:cs="Arial"/>
          <w:lang w:eastAsia="ja-JP"/>
        </w:rPr>
      </w:pPr>
      <w:r>
        <w:rPr>
          <w:rFonts w:ascii="Arial" w:hAnsi="Arial" w:cs="Arial" w:hint="eastAsia"/>
          <w:lang w:eastAsia="ja-JP"/>
        </w:rPr>
        <w:tab/>
        <w:t>-</w:t>
      </w:r>
      <w:r>
        <w:rPr>
          <w:rFonts w:ascii="Arial" w:hAnsi="Arial" w:cs="Arial" w:hint="eastAsia"/>
          <w:lang w:eastAsia="ja-JP"/>
        </w:rPr>
        <w:tab/>
        <w:t>Text Proposal to TS 37.340 (NR Multi-Connectivity Stage 2) on</w:t>
      </w:r>
      <w:r w:rsidRPr="00E96416">
        <w:rPr>
          <w:rFonts w:ascii="Arial" w:hAnsi="Arial" w:cs="Arial"/>
          <w:lang w:eastAsia="ja-JP"/>
        </w:rPr>
        <w:t xml:space="preserve"> </w:t>
      </w:r>
      <w:r>
        <w:rPr>
          <w:rFonts w:ascii="Arial" w:hAnsi="Arial" w:cs="Arial" w:hint="eastAsia"/>
          <w:lang w:eastAsia="ja-JP"/>
        </w:rPr>
        <w:t>r</w:t>
      </w:r>
      <w:r w:rsidRPr="00E96416">
        <w:rPr>
          <w:rFonts w:ascii="Arial" w:hAnsi="Arial" w:cs="Arial"/>
          <w:lang w:eastAsia="ja-JP"/>
        </w:rPr>
        <w:t>emoving data forwarding from corresponding node</w:t>
      </w:r>
      <w:r>
        <w:rPr>
          <w:rFonts w:ascii="Arial" w:hAnsi="Arial" w:cs="Arial" w:hint="eastAsia"/>
          <w:lang w:eastAsia="ja-JP"/>
        </w:rPr>
        <w:t xml:space="preserve"> in R3-174975.</w:t>
      </w:r>
    </w:p>
    <w:p w:rsidR="003C0C84" w:rsidRDefault="003C0C84" w:rsidP="003C0C84">
      <w:pPr>
        <w:tabs>
          <w:tab w:val="left" w:pos="567"/>
        </w:tabs>
        <w:overflowPunct/>
        <w:autoSpaceDE/>
        <w:autoSpaceDN/>
        <w:snapToGrid w:val="0"/>
        <w:spacing w:after="0"/>
        <w:ind w:left="1134" w:hanging="1134"/>
        <w:textAlignment w:val="auto"/>
        <w:rPr>
          <w:rFonts w:ascii="Arial" w:hAnsi="Arial" w:cs="Arial"/>
          <w:lang w:eastAsia="ja-JP"/>
        </w:rPr>
      </w:pPr>
      <w:r>
        <w:rPr>
          <w:rFonts w:ascii="Arial" w:hAnsi="Arial" w:cs="Arial" w:hint="eastAsia"/>
          <w:lang w:eastAsia="ja-JP"/>
        </w:rPr>
        <w:tab/>
        <w:t>-</w:t>
      </w:r>
      <w:r>
        <w:rPr>
          <w:rFonts w:ascii="Arial" w:hAnsi="Arial" w:cs="Arial" w:hint="eastAsia"/>
          <w:lang w:eastAsia="ja-JP"/>
        </w:rPr>
        <w:tab/>
        <w:t>Text Proposal to TS 37.340 (NR Multi-Connectivity Stage 2) on</w:t>
      </w:r>
      <w:r w:rsidRPr="00E96416">
        <w:rPr>
          <w:rFonts w:ascii="Arial" w:hAnsi="Arial" w:cs="Arial"/>
          <w:lang w:eastAsia="ja-JP"/>
        </w:rPr>
        <w:t xml:space="preserve"> uplink UE-AMBR for SCG Split bearer </w:t>
      </w:r>
      <w:r>
        <w:rPr>
          <w:rFonts w:ascii="Arial" w:hAnsi="Arial" w:cs="Arial"/>
          <w:lang w:eastAsia="ja-JP"/>
        </w:rPr>
        <w:t>in</w:t>
      </w:r>
      <w:r>
        <w:rPr>
          <w:rFonts w:ascii="Arial" w:hAnsi="Arial" w:cs="Arial" w:hint="eastAsia"/>
          <w:lang w:eastAsia="ja-JP"/>
        </w:rPr>
        <w:t xml:space="preserve"> R3-174928.</w:t>
      </w:r>
    </w:p>
    <w:p w:rsidR="003C0C84" w:rsidRDefault="003C0C84" w:rsidP="003C0C84">
      <w:pPr>
        <w:tabs>
          <w:tab w:val="left" w:pos="567"/>
        </w:tabs>
        <w:overflowPunct/>
        <w:autoSpaceDE/>
        <w:autoSpaceDN/>
        <w:snapToGrid w:val="0"/>
        <w:spacing w:after="0"/>
        <w:textAlignment w:val="auto"/>
        <w:rPr>
          <w:rFonts w:ascii="Arial" w:hAnsi="Arial" w:cs="Arial"/>
          <w:lang w:eastAsia="ja-JP"/>
        </w:rPr>
      </w:pPr>
      <w:r>
        <w:rPr>
          <w:rFonts w:ascii="Arial" w:hAnsi="Arial" w:cs="Arial" w:hint="eastAsia"/>
          <w:lang w:eastAsia="ja-JP"/>
        </w:rPr>
        <w:tab/>
        <w:t>-</w:t>
      </w:r>
      <w:r>
        <w:rPr>
          <w:rFonts w:ascii="Arial" w:hAnsi="Arial" w:cs="Arial" w:hint="eastAsia"/>
          <w:lang w:eastAsia="ja-JP"/>
        </w:rPr>
        <w:tab/>
        <w:t xml:space="preserve">Text Proposal to TS 36.423 (X2AP) on </w:t>
      </w:r>
      <w:r w:rsidRPr="00E96416">
        <w:rPr>
          <w:rFonts w:ascii="Arial" w:hAnsi="Arial" w:cs="Arial"/>
          <w:lang w:eastAsia="ja-JP"/>
        </w:rPr>
        <w:t>uplink UE-AMBR for SCG Split bearer</w:t>
      </w:r>
      <w:r>
        <w:rPr>
          <w:rFonts w:ascii="Arial" w:hAnsi="Arial" w:cs="Arial" w:hint="eastAsia"/>
          <w:lang w:eastAsia="ja-JP"/>
        </w:rPr>
        <w:t xml:space="preserve"> in R3-174927.</w:t>
      </w:r>
    </w:p>
    <w:p w:rsidR="003C0C84" w:rsidRDefault="003C0C84" w:rsidP="003C0C84">
      <w:pPr>
        <w:tabs>
          <w:tab w:val="left" w:pos="567"/>
        </w:tabs>
        <w:overflowPunct/>
        <w:autoSpaceDE/>
        <w:autoSpaceDN/>
        <w:snapToGrid w:val="0"/>
        <w:spacing w:after="0"/>
        <w:ind w:left="1134" w:hanging="1134"/>
        <w:textAlignment w:val="auto"/>
        <w:rPr>
          <w:rFonts w:ascii="Arial" w:hAnsi="Arial" w:cs="Arial"/>
          <w:lang w:eastAsia="ja-JP"/>
        </w:rPr>
      </w:pPr>
      <w:r>
        <w:rPr>
          <w:rFonts w:ascii="Arial" w:hAnsi="Arial" w:cs="Arial" w:hint="eastAsia"/>
          <w:lang w:eastAsia="ja-JP"/>
        </w:rPr>
        <w:tab/>
        <w:t>-</w:t>
      </w:r>
      <w:r>
        <w:rPr>
          <w:rFonts w:ascii="Arial" w:hAnsi="Arial" w:cs="Arial" w:hint="eastAsia"/>
          <w:lang w:eastAsia="ja-JP"/>
        </w:rPr>
        <w:tab/>
        <w:t>Text Proposal to TS 37.340 (NR Multi-Connectivity Stage 2) on</w:t>
      </w:r>
      <w:r w:rsidRPr="00E96416">
        <w:rPr>
          <w:rFonts w:ascii="Arial" w:hAnsi="Arial" w:cs="Arial"/>
          <w:lang w:eastAsia="ja-JP"/>
        </w:rPr>
        <w:t xml:space="preserve"> secondary RAT data volume reporting </w:t>
      </w:r>
      <w:r>
        <w:rPr>
          <w:rFonts w:ascii="Arial" w:hAnsi="Arial" w:cs="Arial"/>
          <w:lang w:eastAsia="ja-JP"/>
        </w:rPr>
        <w:t>in</w:t>
      </w:r>
      <w:r>
        <w:rPr>
          <w:rFonts w:ascii="Arial" w:hAnsi="Arial" w:cs="Arial" w:hint="eastAsia"/>
          <w:lang w:eastAsia="ja-JP"/>
        </w:rPr>
        <w:t xml:space="preserve"> R3-174930.</w:t>
      </w:r>
    </w:p>
    <w:p w:rsidR="003C0C84" w:rsidRDefault="003C0C84" w:rsidP="003C0C84">
      <w:pPr>
        <w:tabs>
          <w:tab w:val="left" w:pos="567"/>
        </w:tabs>
        <w:overflowPunct/>
        <w:autoSpaceDE/>
        <w:autoSpaceDN/>
        <w:snapToGrid w:val="0"/>
        <w:spacing w:after="0"/>
        <w:textAlignment w:val="auto"/>
        <w:rPr>
          <w:rFonts w:ascii="Arial" w:hAnsi="Arial" w:cs="Arial"/>
          <w:lang w:eastAsia="ja-JP"/>
        </w:rPr>
      </w:pPr>
      <w:r>
        <w:rPr>
          <w:rFonts w:ascii="Arial" w:hAnsi="Arial" w:cs="Arial" w:hint="eastAsia"/>
          <w:lang w:eastAsia="ja-JP"/>
        </w:rPr>
        <w:tab/>
        <w:t>-</w:t>
      </w:r>
      <w:r>
        <w:rPr>
          <w:rFonts w:ascii="Arial" w:hAnsi="Arial" w:cs="Arial" w:hint="eastAsia"/>
          <w:lang w:eastAsia="ja-JP"/>
        </w:rPr>
        <w:tab/>
        <w:t xml:space="preserve">Text Proposal to TS 36.423 (X2AP) on </w:t>
      </w:r>
      <w:r w:rsidRPr="00E96416">
        <w:rPr>
          <w:rFonts w:ascii="Arial" w:hAnsi="Arial" w:cs="Arial"/>
          <w:lang w:eastAsia="ja-JP"/>
        </w:rPr>
        <w:t>secondary RAT data volume reporting</w:t>
      </w:r>
      <w:r>
        <w:rPr>
          <w:rFonts w:ascii="Arial" w:hAnsi="Arial" w:cs="Arial" w:hint="eastAsia"/>
          <w:lang w:eastAsia="ja-JP"/>
        </w:rPr>
        <w:t xml:space="preserve"> in R3-175021.</w:t>
      </w:r>
    </w:p>
    <w:p w:rsidR="003C0C84" w:rsidRDefault="003C0C84" w:rsidP="003C0C84">
      <w:pPr>
        <w:tabs>
          <w:tab w:val="left" w:pos="567"/>
        </w:tabs>
        <w:overflowPunct/>
        <w:autoSpaceDE/>
        <w:autoSpaceDN/>
        <w:snapToGrid w:val="0"/>
        <w:spacing w:after="0"/>
        <w:ind w:left="1134" w:hanging="1134"/>
        <w:textAlignment w:val="auto"/>
        <w:rPr>
          <w:rFonts w:ascii="Arial" w:hAnsi="Arial" w:cs="Arial"/>
          <w:lang w:eastAsia="ja-JP"/>
        </w:rPr>
      </w:pPr>
      <w:r>
        <w:rPr>
          <w:rFonts w:ascii="Arial" w:hAnsi="Arial" w:cs="Arial" w:hint="eastAsia"/>
          <w:lang w:eastAsia="ja-JP"/>
        </w:rPr>
        <w:tab/>
        <w:t>-</w:t>
      </w:r>
      <w:r>
        <w:rPr>
          <w:rFonts w:ascii="Arial" w:hAnsi="Arial" w:cs="Arial" w:hint="eastAsia"/>
          <w:lang w:eastAsia="ja-JP"/>
        </w:rPr>
        <w:tab/>
        <w:t xml:space="preserve">Text Proposal to TS 36.413 (S1AP) on </w:t>
      </w:r>
      <w:r w:rsidRPr="00E96416">
        <w:rPr>
          <w:rFonts w:ascii="Arial" w:hAnsi="Arial" w:cs="Arial"/>
          <w:lang w:eastAsia="ja-JP"/>
        </w:rPr>
        <w:t>Enable report of Secondary RAT usage in UE Context Release Request</w:t>
      </w:r>
      <w:r>
        <w:rPr>
          <w:rFonts w:ascii="Arial" w:hAnsi="Arial" w:cs="Arial" w:hint="eastAsia"/>
          <w:lang w:eastAsia="ja-JP"/>
        </w:rPr>
        <w:t xml:space="preserve"> in R3-174758</w:t>
      </w:r>
    </w:p>
    <w:p w:rsidR="003C0C84" w:rsidRDefault="003C0C84" w:rsidP="003C0C84">
      <w:pPr>
        <w:tabs>
          <w:tab w:val="left" w:pos="567"/>
        </w:tabs>
        <w:overflowPunct/>
        <w:autoSpaceDE/>
        <w:autoSpaceDN/>
        <w:snapToGrid w:val="0"/>
        <w:spacing w:after="0"/>
        <w:ind w:left="1134" w:hanging="1134"/>
        <w:textAlignment w:val="auto"/>
        <w:rPr>
          <w:rFonts w:ascii="Arial" w:hAnsi="Arial" w:cs="Arial"/>
          <w:lang w:eastAsia="ja-JP"/>
        </w:rPr>
      </w:pPr>
      <w:r>
        <w:rPr>
          <w:rFonts w:ascii="Arial" w:hAnsi="Arial" w:cs="Arial" w:hint="eastAsia"/>
          <w:lang w:eastAsia="ja-JP"/>
        </w:rPr>
        <w:tab/>
        <w:t>-</w:t>
      </w:r>
      <w:r>
        <w:rPr>
          <w:rFonts w:ascii="Arial" w:hAnsi="Arial" w:cs="Arial" w:hint="eastAsia"/>
          <w:lang w:eastAsia="ja-JP"/>
        </w:rPr>
        <w:tab/>
        <w:t xml:space="preserve">Text Proposal to TS 36.413 (S1AP) on </w:t>
      </w:r>
      <w:r w:rsidRPr="00E96416">
        <w:rPr>
          <w:rFonts w:ascii="Arial" w:hAnsi="Arial" w:cs="Arial"/>
          <w:lang w:eastAsia="ja-JP"/>
        </w:rPr>
        <w:t>Remove FFS's for Data volume reporting of Secondary RAT usage</w:t>
      </w:r>
      <w:r>
        <w:rPr>
          <w:rFonts w:ascii="Arial" w:hAnsi="Arial" w:cs="Arial" w:hint="eastAsia"/>
          <w:lang w:eastAsia="ja-JP"/>
        </w:rPr>
        <w:t xml:space="preserve"> in R3-174932</w:t>
      </w:r>
    </w:p>
    <w:p w:rsidR="003C0C84" w:rsidRPr="00E96416" w:rsidRDefault="003C0C84" w:rsidP="003C0C84">
      <w:pPr>
        <w:tabs>
          <w:tab w:val="left" w:pos="567"/>
        </w:tabs>
        <w:overflowPunct/>
        <w:autoSpaceDE/>
        <w:autoSpaceDN/>
        <w:snapToGrid w:val="0"/>
        <w:spacing w:after="0"/>
        <w:textAlignment w:val="auto"/>
        <w:rPr>
          <w:rFonts w:ascii="Arial" w:hAnsi="Arial" w:cs="Arial"/>
          <w:lang w:eastAsia="ja-JP"/>
        </w:rPr>
      </w:pPr>
      <w:r>
        <w:rPr>
          <w:rFonts w:ascii="Arial" w:hAnsi="Arial" w:cs="Arial" w:hint="eastAsia"/>
          <w:lang w:eastAsia="ja-JP"/>
        </w:rPr>
        <w:tab/>
        <w:t>-</w:t>
      </w:r>
      <w:r>
        <w:rPr>
          <w:rFonts w:ascii="Arial" w:hAnsi="Arial" w:cs="Arial" w:hint="eastAsia"/>
          <w:lang w:eastAsia="ja-JP"/>
        </w:rPr>
        <w:tab/>
        <w:t xml:space="preserve">Text Proposal to TS 36.423 (X2AP) on </w:t>
      </w:r>
      <w:r w:rsidRPr="00E96416">
        <w:rPr>
          <w:rFonts w:ascii="Arial" w:hAnsi="Arial" w:cs="Arial"/>
          <w:lang w:eastAsia="ja-JP"/>
        </w:rPr>
        <w:t>Energy saving</w:t>
      </w:r>
      <w:r>
        <w:rPr>
          <w:rFonts w:ascii="Arial" w:hAnsi="Arial" w:cs="Arial" w:hint="eastAsia"/>
          <w:lang w:eastAsia="ja-JP"/>
        </w:rPr>
        <w:t xml:space="preserve"> in R3-174933.</w:t>
      </w:r>
    </w:p>
    <w:p w:rsidR="003C0C84" w:rsidRPr="00E96416" w:rsidRDefault="003C0C84" w:rsidP="003C0C84">
      <w:pPr>
        <w:tabs>
          <w:tab w:val="left" w:pos="567"/>
        </w:tabs>
        <w:overflowPunct/>
        <w:autoSpaceDE/>
        <w:autoSpaceDN/>
        <w:snapToGrid w:val="0"/>
        <w:spacing w:after="0"/>
        <w:textAlignment w:val="auto"/>
        <w:rPr>
          <w:rFonts w:ascii="Arial" w:hAnsi="Arial" w:cs="Arial"/>
          <w:lang w:eastAsia="ja-JP"/>
        </w:rPr>
      </w:pPr>
    </w:p>
    <w:p w:rsidR="003C0C84" w:rsidRDefault="003C0C84" w:rsidP="003C0C84">
      <w:pPr>
        <w:tabs>
          <w:tab w:val="left" w:pos="567"/>
        </w:tabs>
        <w:overflowPunct/>
        <w:autoSpaceDE/>
        <w:autoSpaceDN/>
        <w:snapToGrid w:val="0"/>
        <w:spacing w:after="0"/>
        <w:textAlignment w:val="auto"/>
        <w:rPr>
          <w:rFonts w:ascii="Arial" w:hAnsi="Arial" w:cs="Arial"/>
          <w:lang w:eastAsia="ja-JP"/>
        </w:rPr>
      </w:pPr>
    </w:p>
    <w:p w:rsidR="003C0C84" w:rsidRPr="00E96416" w:rsidRDefault="003C0C84" w:rsidP="003C0C84">
      <w:pPr>
        <w:tabs>
          <w:tab w:val="left" w:pos="567"/>
        </w:tabs>
        <w:overflowPunct/>
        <w:autoSpaceDE/>
        <w:autoSpaceDN/>
        <w:snapToGrid w:val="0"/>
        <w:spacing w:after="0"/>
        <w:textAlignment w:val="auto"/>
        <w:rPr>
          <w:rFonts w:ascii="Arial" w:hAnsi="Arial" w:cs="Arial"/>
          <w:lang w:eastAsia="ja-JP"/>
        </w:rPr>
      </w:pPr>
    </w:p>
    <w:p w:rsidR="003C0C84" w:rsidRDefault="003C0C84" w:rsidP="003C0C84">
      <w:pPr>
        <w:tabs>
          <w:tab w:val="left" w:pos="567"/>
        </w:tabs>
        <w:overflowPunct/>
        <w:autoSpaceDE/>
        <w:autoSpaceDN/>
        <w:snapToGrid w:val="0"/>
        <w:spacing w:after="0"/>
        <w:textAlignment w:val="auto"/>
        <w:rPr>
          <w:rFonts w:ascii="Arial" w:hAnsi="Arial" w:cs="Arial"/>
          <w:lang w:eastAsia="ja-JP"/>
        </w:rPr>
      </w:pPr>
      <w:r w:rsidRPr="00D422E3">
        <w:rPr>
          <w:rFonts w:ascii="Arial" w:hAnsi="Arial" w:cs="Arial"/>
        </w:rPr>
        <w:t xml:space="preserve">On </w:t>
      </w:r>
      <w:r>
        <w:rPr>
          <w:rFonts w:ascii="Arial" w:hAnsi="Arial" w:cs="Arial" w:hint="eastAsia"/>
          <w:lang w:eastAsia="ja-JP"/>
        </w:rPr>
        <w:t>User Plane Aspects for DC</w:t>
      </w:r>
      <w:r w:rsidRPr="00D422E3">
        <w:rPr>
          <w:rFonts w:ascii="Arial" w:hAnsi="Arial" w:cs="Arial"/>
        </w:rPr>
        <w:t>,</w:t>
      </w:r>
      <w:r>
        <w:rPr>
          <w:rFonts w:ascii="Arial" w:hAnsi="Arial" w:cs="Arial" w:hint="eastAsia"/>
          <w:lang w:eastAsia="ja-JP"/>
        </w:rPr>
        <w:t xml:space="preserve"> </w:t>
      </w:r>
      <w:r w:rsidRPr="00D422E3">
        <w:rPr>
          <w:rFonts w:ascii="Arial" w:hAnsi="Arial" w:cs="Arial"/>
        </w:rPr>
        <w:t xml:space="preserve">the followings were </w:t>
      </w:r>
      <w:r>
        <w:rPr>
          <w:rFonts w:ascii="Arial" w:hAnsi="Arial" w:cs="Arial" w:hint="eastAsia"/>
          <w:lang w:eastAsia="ja-JP"/>
        </w:rPr>
        <w:t>agreed</w:t>
      </w:r>
      <w:r w:rsidRPr="00D422E3">
        <w:rPr>
          <w:rFonts w:ascii="Arial" w:hAnsi="Arial" w:cs="Arial"/>
        </w:rPr>
        <w:t>:</w:t>
      </w:r>
    </w:p>
    <w:p w:rsidR="003C0C84" w:rsidRDefault="003C0C84" w:rsidP="003C0C84">
      <w:pPr>
        <w:tabs>
          <w:tab w:val="left" w:pos="567"/>
        </w:tabs>
        <w:overflowPunct/>
        <w:autoSpaceDE/>
        <w:autoSpaceDN/>
        <w:snapToGrid w:val="0"/>
        <w:spacing w:after="0"/>
        <w:ind w:left="1134" w:hanging="1134"/>
        <w:textAlignment w:val="auto"/>
        <w:rPr>
          <w:rFonts w:ascii="Arial" w:hAnsi="Arial" w:cs="Arial"/>
          <w:lang w:eastAsia="ja-JP"/>
        </w:rPr>
      </w:pPr>
      <w:r>
        <w:rPr>
          <w:rFonts w:ascii="Arial" w:hAnsi="Arial" w:cs="Arial" w:hint="eastAsia"/>
          <w:lang w:eastAsia="ja-JP"/>
        </w:rPr>
        <w:tab/>
        <w:t>-</w:t>
      </w:r>
      <w:r>
        <w:rPr>
          <w:rFonts w:ascii="Arial" w:hAnsi="Arial" w:cs="Arial" w:hint="eastAsia"/>
          <w:lang w:eastAsia="ja-JP"/>
        </w:rPr>
        <w:tab/>
        <w:t xml:space="preserve">Text Proposal to TS 38.425 (XnUP) on </w:t>
      </w:r>
      <w:r w:rsidRPr="00E96416">
        <w:rPr>
          <w:rFonts w:ascii="Arial" w:hAnsi="Arial" w:cs="Arial"/>
          <w:lang w:eastAsia="ja-JP"/>
        </w:rPr>
        <w:t>Correction to the optionality of the new fields in DDDS</w:t>
      </w:r>
      <w:r>
        <w:rPr>
          <w:rFonts w:ascii="Arial" w:hAnsi="Arial" w:cs="Arial" w:hint="eastAsia"/>
          <w:lang w:eastAsia="ja-JP"/>
        </w:rPr>
        <w:t xml:space="preserve"> in R3-174982</w:t>
      </w:r>
    </w:p>
    <w:p w:rsidR="003C0C84" w:rsidRDefault="003C0C84" w:rsidP="003C0C84">
      <w:pPr>
        <w:tabs>
          <w:tab w:val="left" w:pos="567"/>
        </w:tabs>
        <w:overflowPunct/>
        <w:autoSpaceDE/>
        <w:autoSpaceDN/>
        <w:snapToGrid w:val="0"/>
        <w:spacing w:after="0"/>
        <w:ind w:left="1134" w:hanging="1134"/>
        <w:textAlignment w:val="auto"/>
        <w:rPr>
          <w:rFonts w:ascii="Arial" w:hAnsi="Arial" w:cs="Arial"/>
          <w:lang w:eastAsia="ja-JP"/>
        </w:rPr>
      </w:pPr>
      <w:r>
        <w:rPr>
          <w:rFonts w:ascii="Arial" w:hAnsi="Arial" w:cs="Arial" w:hint="eastAsia"/>
          <w:lang w:eastAsia="ja-JP"/>
        </w:rPr>
        <w:tab/>
        <w:t>-</w:t>
      </w:r>
      <w:r>
        <w:rPr>
          <w:rFonts w:ascii="Arial" w:hAnsi="Arial" w:cs="Arial" w:hint="eastAsia"/>
          <w:lang w:eastAsia="ja-JP"/>
        </w:rPr>
        <w:tab/>
        <w:t>Text Proposal to TS 38.425 (XnUP) on unifying NR user place specification in R3-174957</w:t>
      </w:r>
    </w:p>
    <w:p w:rsidR="003C0C84" w:rsidRDefault="003C0C84" w:rsidP="003C0C84">
      <w:pPr>
        <w:tabs>
          <w:tab w:val="left" w:pos="567"/>
        </w:tabs>
        <w:overflowPunct/>
        <w:autoSpaceDE/>
        <w:autoSpaceDN/>
        <w:snapToGrid w:val="0"/>
        <w:spacing w:after="0"/>
        <w:ind w:left="1134" w:hanging="1134"/>
        <w:textAlignment w:val="auto"/>
        <w:rPr>
          <w:rFonts w:ascii="Arial" w:hAnsi="Arial" w:cs="Arial"/>
          <w:lang w:eastAsia="ja-JP"/>
        </w:rPr>
      </w:pPr>
      <w:r>
        <w:rPr>
          <w:rFonts w:ascii="Arial" w:hAnsi="Arial" w:cs="Arial" w:hint="eastAsia"/>
          <w:lang w:eastAsia="ja-JP"/>
        </w:rPr>
        <w:tab/>
        <w:t>-</w:t>
      </w:r>
      <w:r>
        <w:rPr>
          <w:rFonts w:ascii="Arial" w:hAnsi="Arial" w:cs="Arial" w:hint="eastAsia"/>
          <w:lang w:eastAsia="ja-JP"/>
        </w:rPr>
        <w:tab/>
        <w:t>Text Proposal to TS 37.340 (NR Multi-Connectivity Stage 2) on</w:t>
      </w:r>
      <w:r w:rsidRPr="00E96416">
        <w:rPr>
          <w:rFonts w:ascii="Arial" w:hAnsi="Arial" w:cs="Arial"/>
          <w:lang w:eastAsia="ja-JP"/>
        </w:rPr>
        <w:t xml:space="preserve"> </w:t>
      </w:r>
      <w:r>
        <w:rPr>
          <w:rFonts w:ascii="Arial" w:hAnsi="Arial" w:cs="Arial" w:hint="eastAsia"/>
          <w:lang w:eastAsia="ja-JP"/>
        </w:rPr>
        <w:t>unifying NR user place specification</w:t>
      </w:r>
      <w:r w:rsidRPr="00E96416">
        <w:rPr>
          <w:rFonts w:ascii="Arial" w:hAnsi="Arial" w:cs="Arial"/>
          <w:lang w:eastAsia="ja-JP"/>
        </w:rPr>
        <w:t xml:space="preserve"> </w:t>
      </w:r>
      <w:r>
        <w:rPr>
          <w:rFonts w:ascii="Arial" w:hAnsi="Arial" w:cs="Arial"/>
          <w:lang w:eastAsia="ja-JP"/>
        </w:rPr>
        <w:t>in</w:t>
      </w:r>
      <w:r>
        <w:rPr>
          <w:rFonts w:ascii="Arial" w:hAnsi="Arial" w:cs="Arial" w:hint="eastAsia"/>
          <w:lang w:eastAsia="ja-JP"/>
        </w:rPr>
        <w:t xml:space="preserve"> R3-174763.</w:t>
      </w:r>
    </w:p>
    <w:p w:rsidR="003C0C84" w:rsidRDefault="003C0C84" w:rsidP="003C0C84">
      <w:pPr>
        <w:tabs>
          <w:tab w:val="left" w:pos="567"/>
        </w:tabs>
        <w:overflowPunct/>
        <w:autoSpaceDE/>
        <w:autoSpaceDN/>
        <w:snapToGrid w:val="0"/>
        <w:spacing w:after="0"/>
        <w:ind w:left="1134" w:hanging="1134"/>
        <w:textAlignment w:val="auto"/>
        <w:rPr>
          <w:rFonts w:ascii="Arial" w:hAnsi="Arial" w:cs="Arial"/>
          <w:lang w:eastAsia="ja-JP"/>
        </w:rPr>
      </w:pPr>
      <w:r>
        <w:rPr>
          <w:rFonts w:ascii="Arial" w:hAnsi="Arial" w:cs="Arial" w:hint="eastAsia"/>
          <w:lang w:eastAsia="ja-JP"/>
        </w:rPr>
        <w:tab/>
        <w:t>-</w:t>
      </w:r>
      <w:r>
        <w:rPr>
          <w:rFonts w:ascii="Arial" w:hAnsi="Arial" w:cs="Arial" w:hint="eastAsia"/>
          <w:lang w:eastAsia="ja-JP"/>
        </w:rPr>
        <w:tab/>
        <w:t>Text Proposal to TS 38.420 (</w:t>
      </w:r>
      <w:r w:rsidRPr="00E96416">
        <w:rPr>
          <w:rFonts w:ascii="Arial" w:hAnsi="Arial" w:cs="Arial"/>
          <w:lang w:eastAsia="ja-JP"/>
        </w:rPr>
        <w:t>Xn general aspects and principles</w:t>
      </w:r>
      <w:r>
        <w:rPr>
          <w:rFonts w:ascii="Arial" w:hAnsi="Arial" w:cs="Arial" w:hint="eastAsia"/>
          <w:lang w:eastAsia="ja-JP"/>
        </w:rPr>
        <w:t>) on</w:t>
      </w:r>
      <w:r w:rsidRPr="00E96416">
        <w:rPr>
          <w:rFonts w:ascii="Arial" w:hAnsi="Arial" w:cs="Arial"/>
          <w:lang w:eastAsia="ja-JP"/>
        </w:rPr>
        <w:t xml:space="preserve"> </w:t>
      </w:r>
      <w:r>
        <w:rPr>
          <w:rFonts w:ascii="Arial" w:hAnsi="Arial" w:cs="Arial" w:hint="eastAsia"/>
          <w:lang w:eastAsia="ja-JP"/>
        </w:rPr>
        <w:t>unifying NR user place specification</w:t>
      </w:r>
      <w:r w:rsidRPr="00E96416">
        <w:rPr>
          <w:rFonts w:ascii="Arial" w:hAnsi="Arial" w:cs="Arial"/>
          <w:lang w:eastAsia="ja-JP"/>
        </w:rPr>
        <w:t xml:space="preserve"> </w:t>
      </w:r>
      <w:r>
        <w:rPr>
          <w:rFonts w:ascii="Arial" w:hAnsi="Arial" w:cs="Arial"/>
          <w:lang w:eastAsia="ja-JP"/>
        </w:rPr>
        <w:t>in</w:t>
      </w:r>
      <w:r>
        <w:rPr>
          <w:rFonts w:ascii="Arial" w:hAnsi="Arial" w:cs="Arial" w:hint="eastAsia"/>
          <w:lang w:eastAsia="ja-JP"/>
        </w:rPr>
        <w:t xml:space="preserve"> R3-174764.</w:t>
      </w:r>
    </w:p>
    <w:p w:rsidR="003C0C84" w:rsidRDefault="003C0C84" w:rsidP="003C0C84">
      <w:pPr>
        <w:tabs>
          <w:tab w:val="left" w:pos="567"/>
        </w:tabs>
        <w:overflowPunct/>
        <w:autoSpaceDE/>
        <w:autoSpaceDN/>
        <w:snapToGrid w:val="0"/>
        <w:spacing w:after="0"/>
        <w:ind w:left="1134" w:hanging="1134"/>
        <w:textAlignment w:val="auto"/>
        <w:rPr>
          <w:rFonts w:ascii="Arial" w:hAnsi="Arial" w:cs="Arial"/>
          <w:lang w:eastAsia="ja-JP"/>
        </w:rPr>
      </w:pPr>
      <w:r>
        <w:rPr>
          <w:rFonts w:ascii="Arial" w:hAnsi="Arial" w:cs="Arial" w:hint="eastAsia"/>
          <w:lang w:eastAsia="ja-JP"/>
        </w:rPr>
        <w:tab/>
        <w:t>-</w:t>
      </w:r>
      <w:r>
        <w:rPr>
          <w:rFonts w:ascii="Arial" w:hAnsi="Arial" w:cs="Arial" w:hint="eastAsia"/>
          <w:lang w:eastAsia="ja-JP"/>
        </w:rPr>
        <w:tab/>
        <w:t>Text Proposal to TS 38.470 (</w:t>
      </w:r>
      <w:r w:rsidRPr="00E96416">
        <w:rPr>
          <w:rFonts w:ascii="Arial" w:hAnsi="Arial" w:cs="Arial"/>
          <w:lang w:eastAsia="ja-JP"/>
        </w:rPr>
        <w:t>F1 general aspects and principles</w:t>
      </w:r>
      <w:r>
        <w:rPr>
          <w:rFonts w:ascii="Arial" w:hAnsi="Arial" w:cs="Arial" w:hint="eastAsia"/>
          <w:lang w:eastAsia="ja-JP"/>
        </w:rPr>
        <w:t>) on</w:t>
      </w:r>
      <w:r w:rsidRPr="00E96416">
        <w:rPr>
          <w:rFonts w:ascii="Arial" w:hAnsi="Arial" w:cs="Arial"/>
          <w:lang w:eastAsia="ja-JP"/>
        </w:rPr>
        <w:t xml:space="preserve"> </w:t>
      </w:r>
      <w:r>
        <w:rPr>
          <w:rFonts w:ascii="Arial" w:hAnsi="Arial" w:cs="Arial" w:hint="eastAsia"/>
          <w:lang w:eastAsia="ja-JP"/>
        </w:rPr>
        <w:t>unifying NR user place specification</w:t>
      </w:r>
      <w:r w:rsidRPr="00E96416">
        <w:rPr>
          <w:rFonts w:ascii="Arial" w:hAnsi="Arial" w:cs="Arial"/>
          <w:lang w:eastAsia="ja-JP"/>
        </w:rPr>
        <w:t xml:space="preserve"> </w:t>
      </w:r>
      <w:r>
        <w:rPr>
          <w:rFonts w:ascii="Arial" w:hAnsi="Arial" w:cs="Arial"/>
          <w:lang w:eastAsia="ja-JP"/>
        </w:rPr>
        <w:t>in</w:t>
      </w:r>
      <w:r>
        <w:rPr>
          <w:rFonts w:ascii="Arial" w:hAnsi="Arial" w:cs="Arial" w:hint="eastAsia"/>
          <w:lang w:eastAsia="ja-JP"/>
        </w:rPr>
        <w:t xml:space="preserve"> R3-174765.</w:t>
      </w:r>
    </w:p>
    <w:p w:rsidR="003C0C84" w:rsidRDefault="003C0C84" w:rsidP="003C0C84">
      <w:pPr>
        <w:tabs>
          <w:tab w:val="left" w:pos="567"/>
        </w:tabs>
        <w:overflowPunct/>
        <w:autoSpaceDE/>
        <w:autoSpaceDN/>
        <w:snapToGrid w:val="0"/>
        <w:spacing w:after="0"/>
        <w:ind w:left="1134" w:hanging="1134"/>
        <w:textAlignment w:val="auto"/>
        <w:rPr>
          <w:rFonts w:ascii="Arial" w:hAnsi="Arial" w:cs="Arial"/>
          <w:lang w:eastAsia="ja-JP"/>
        </w:rPr>
      </w:pPr>
      <w:r>
        <w:rPr>
          <w:rFonts w:ascii="Arial" w:hAnsi="Arial" w:cs="Arial" w:hint="eastAsia"/>
          <w:lang w:eastAsia="ja-JP"/>
        </w:rPr>
        <w:tab/>
        <w:t>-</w:t>
      </w:r>
      <w:r>
        <w:rPr>
          <w:rFonts w:ascii="Arial" w:hAnsi="Arial" w:cs="Arial" w:hint="eastAsia"/>
          <w:lang w:eastAsia="ja-JP"/>
        </w:rPr>
        <w:tab/>
        <w:t>Text Proposal to TS 38.424 (</w:t>
      </w:r>
      <w:r w:rsidRPr="00E96416">
        <w:rPr>
          <w:rFonts w:ascii="Arial" w:hAnsi="Arial" w:cs="Arial"/>
          <w:lang w:eastAsia="ja-JP"/>
        </w:rPr>
        <w:t>X2 data transport</w:t>
      </w:r>
      <w:r>
        <w:rPr>
          <w:rFonts w:ascii="Arial" w:hAnsi="Arial" w:cs="Arial" w:hint="eastAsia"/>
          <w:lang w:eastAsia="ja-JP"/>
        </w:rPr>
        <w:t>) on</w:t>
      </w:r>
      <w:r w:rsidRPr="00E96416">
        <w:rPr>
          <w:rFonts w:ascii="Arial" w:hAnsi="Arial" w:cs="Arial"/>
          <w:lang w:eastAsia="ja-JP"/>
        </w:rPr>
        <w:t xml:space="preserve"> </w:t>
      </w:r>
      <w:r>
        <w:rPr>
          <w:rFonts w:ascii="Arial" w:hAnsi="Arial" w:cs="Arial" w:hint="eastAsia"/>
          <w:lang w:eastAsia="ja-JP"/>
        </w:rPr>
        <w:t>unifying NR user place specification</w:t>
      </w:r>
      <w:r w:rsidRPr="00E96416">
        <w:rPr>
          <w:rFonts w:ascii="Arial" w:hAnsi="Arial" w:cs="Arial"/>
          <w:lang w:eastAsia="ja-JP"/>
        </w:rPr>
        <w:t xml:space="preserve"> </w:t>
      </w:r>
      <w:r>
        <w:rPr>
          <w:rFonts w:ascii="Arial" w:hAnsi="Arial" w:cs="Arial"/>
          <w:lang w:eastAsia="ja-JP"/>
        </w:rPr>
        <w:t>in</w:t>
      </w:r>
      <w:r>
        <w:rPr>
          <w:rFonts w:ascii="Arial" w:hAnsi="Arial" w:cs="Arial" w:hint="eastAsia"/>
          <w:lang w:eastAsia="ja-JP"/>
        </w:rPr>
        <w:t xml:space="preserve"> R3-174958.</w:t>
      </w:r>
    </w:p>
    <w:p w:rsidR="003C0C84" w:rsidRPr="00E96416" w:rsidRDefault="003C0C84" w:rsidP="003C0C84">
      <w:pPr>
        <w:tabs>
          <w:tab w:val="left" w:pos="567"/>
        </w:tabs>
        <w:overflowPunct/>
        <w:autoSpaceDE/>
        <w:autoSpaceDN/>
        <w:snapToGrid w:val="0"/>
        <w:spacing w:after="0"/>
        <w:textAlignment w:val="auto"/>
        <w:rPr>
          <w:rFonts w:ascii="Arial" w:hAnsi="Arial" w:cs="Arial"/>
          <w:lang w:eastAsia="ja-JP"/>
        </w:rPr>
      </w:pPr>
      <w:r>
        <w:rPr>
          <w:rFonts w:ascii="Arial" w:hAnsi="Arial" w:cs="Arial" w:hint="eastAsia"/>
          <w:lang w:eastAsia="ja-JP"/>
        </w:rPr>
        <w:tab/>
        <w:t>-</w:t>
      </w:r>
      <w:r>
        <w:rPr>
          <w:rFonts w:ascii="Arial" w:hAnsi="Arial" w:cs="Arial" w:hint="eastAsia"/>
          <w:lang w:eastAsia="ja-JP"/>
        </w:rPr>
        <w:tab/>
      </w:r>
      <w:r w:rsidRPr="00E96416">
        <w:rPr>
          <w:rFonts w:ascii="Arial" w:hAnsi="Arial" w:cs="Arial"/>
          <w:lang w:eastAsia="ja-JP"/>
        </w:rPr>
        <w:t>Single UP spec is adopted (interface-specific functions can be captured)</w:t>
      </w:r>
    </w:p>
    <w:p w:rsidR="003C0C84" w:rsidRPr="00E96416" w:rsidRDefault="003C0C84" w:rsidP="003C0C84">
      <w:pPr>
        <w:tabs>
          <w:tab w:val="left" w:pos="567"/>
        </w:tabs>
        <w:overflowPunct/>
        <w:autoSpaceDE/>
        <w:autoSpaceDN/>
        <w:snapToGrid w:val="0"/>
        <w:spacing w:after="0"/>
        <w:textAlignment w:val="auto"/>
        <w:rPr>
          <w:rFonts w:ascii="Arial" w:hAnsi="Arial" w:cs="Arial"/>
          <w:lang w:eastAsia="ja-JP"/>
        </w:rPr>
      </w:pPr>
      <w:r>
        <w:rPr>
          <w:rFonts w:ascii="Arial" w:hAnsi="Arial" w:cs="Arial" w:hint="eastAsia"/>
          <w:lang w:eastAsia="ja-JP"/>
        </w:rPr>
        <w:tab/>
        <w:t>-</w:t>
      </w:r>
      <w:r>
        <w:rPr>
          <w:rFonts w:ascii="Arial" w:hAnsi="Arial" w:cs="Arial" w:hint="eastAsia"/>
          <w:lang w:eastAsia="ja-JP"/>
        </w:rPr>
        <w:tab/>
      </w:r>
      <w:r w:rsidRPr="00E96416">
        <w:rPr>
          <w:rFonts w:ascii="Arial" w:hAnsi="Arial" w:cs="Arial"/>
          <w:lang w:eastAsia="ja-JP"/>
        </w:rPr>
        <w:t>We submit 38.425 to RAN for approval and we request withdrawal of 38.475</w:t>
      </w:r>
    </w:p>
    <w:p w:rsidR="003C0C84" w:rsidRDefault="003C0C84" w:rsidP="003C0C84">
      <w:pPr>
        <w:tabs>
          <w:tab w:val="left" w:pos="567"/>
        </w:tabs>
        <w:overflowPunct/>
        <w:autoSpaceDE/>
        <w:autoSpaceDN/>
        <w:snapToGrid w:val="0"/>
        <w:spacing w:after="0"/>
        <w:ind w:left="1134" w:hanging="1134"/>
        <w:textAlignment w:val="auto"/>
        <w:rPr>
          <w:rFonts w:ascii="Arial" w:hAnsi="Arial" w:cs="Arial"/>
          <w:lang w:eastAsia="ja-JP"/>
        </w:rPr>
      </w:pPr>
      <w:r>
        <w:rPr>
          <w:rFonts w:ascii="Arial" w:hAnsi="Arial" w:cs="Arial" w:hint="eastAsia"/>
          <w:lang w:eastAsia="ja-JP"/>
        </w:rPr>
        <w:tab/>
        <w:t>-</w:t>
      </w:r>
      <w:r>
        <w:rPr>
          <w:rFonts w:ascii="Arial" w:hAnsi="Arial" w:cs="Arial" w:hint="eastAsia"/>
          <w:lang w:eastAsia="ja-JP"/>
        </w:rPr>
        <w:tab/>
      </w:r>
      <w:r w:rsidRPr="00E96416">
        <w:rPr>
          <w:rFonts w:ascii="Arial" w:hAnsi="Arial" w:cs="Arial"/>
          <w:lang w:eastAsia="ja-JP"/>
        </w:rPr>
        <w:t>agree a new GTP-U extension header “NR RAN container” (name pending CT4) for X2UP (EN-DC), XnUP and F1UP)</w:t>
      </w:r>
      <w:r>
        <w:rPr>
          <w:rFonts w:ascii="Arial" w:hAnsi="Arial" w:cs="Arial" w:hint="eastAsia"/>
          <w:lang w:eastAsia="ja-JP"/>
        </w:rPr>
        <w:t>.</w:t>
      </w:r>
    </w:p>
    <w:p w:rsidR="003C0C84" w:rsidRPr="003B17E1" w:rsidRDefault="003C0C84" w:rsidP="003C0C84">
      <w:pPr>
        <w:tabs>
          <w:tab w:val="left" w:pos="567"/>
        </w:tabs>
        <w:overflowPunct/>
        <w:autoSpaceDE/>
        <w:autoSpaceDN/>
        <w:snapToGrid w:val="0"/>
        <w:spacing w:after="0"/>
        <w:ind w:left="1134" w:hanging="1134"/>
        <w:textAlignment w:val="auto"/>
        <w:rPr>
          <w:rFonts w:ascii="Arial" w:hAnsi="Arial" w:cs="Arial"/>
          <w:lang w:eastAsia="ja-JP"/>
        </w:rPr>
      </w:pPr>
      <w:r>
        <w:rPr>
          <w:rFonts w:ascii="Arial" w:hAnsi="Arial" w:cs="Arial" w:hint="eastAsia"/>
          <w:lang w:eastAsia="ja-JP"/>
        </w:rPr>
        <w:tab/>
        <w:t>-</w:t>
      </w:r>
      <w:r>
        <w:rPr>
          <w:rFonts w:ascii="Arial" w:hAnsi="Arial" w:cs="Arial" w:hint="eastAsia"/>
          <w:lang w:eastAsia="ja-JP"/>
        </w:rPr>
        <w:tab/>
        <w:t xml:space="preserve">LS on </w:t>
      </w:r>
      <w:r w:rsidRPr="00E96416">
        <w:rPr>
          <w:rFonts w:ascii="Arial" w:hAnsi="Arial" w:cs="Arial"/>
          <w:lang w:eastAsia="ja-JP"/>
        </w:rPr>
        <w:t>a new GTP-U extension header</w:t>
      </w:r>
      <w:r>
        <w:rPr>
          <w:rFonts w:ascii="Arial" w:hAnsi="Arial" w:cs="Arial" w:hint="eastAsia"/>
          <w:lang w:eastAsia="ja-JP"/>
        </w:rPr>
        <w:t xml:space="preserve"> in R3-174770</w:t>
      </w:r>
    </w:p>
    <w:p w:rsidR="003C0C84" w:rsidRDefault="003C0C84" w:rsidP="003C0C84">
      <w:pPr>
        <w:tabs>
          <w:tab w:val="left" w:pos="567"/>
        </w:tabs>
        <w:overflowPunct/>
        <w:autoSpaceDE/>
        <w:autoSpaceDN/>
        <w:snapToGrid w:val="0"/>
        <w:spacing w:after="0"/>
        <w:ind w:left="1134" w:hanging="1134"/>
        <w:textAlignment w:val="auto"/>
        <w:rPr>
          <w:rFonts w:ascii="Arial" w:hAnsi="Arial" w:cs="Arial"/>
          <w:lang w:eastAsia="ja-JP"/>
        </w:rPr>
      </w:pPr>
      <w:r>
        <w:rPr>
          <w:rFonts w:ascii="Arial" w:hAnsi="Arial" w:cs="Arial" w:hint="eastAsia"/>
          <w:lang w:eastAsia="ja-JP"/>
        </w:rPr>
        <w:tab/>
        <w:t>-</w:t>
      </w:r>
      <w:r>
        <w:rPr>
          <w:rFonts w:ascii="Arial" w:hAnsi="Arial" w:cs="Arial" w:hint="eastAsia"/>
          <w:lang w:eastAsia="ja-JP"/>
        </w:rPr>
        <w:tab/>
        <w:t xml:space="preserve">Text Proposal to TS 38.425 (XnUP) on </w:t>
      </w:r>
      <w:r w:rsidRPr="00E96416">
        <w:rPr>
          <w:rFonts w:ascii="Arial" w:hAnsi="Arial" w:cs="Arial"/>
          <w:lang w:eastAsia="ja-JP"/>
        </w:rPr>
        <w:t>Discard the duplicated transmissions of PDCP PDUs</w:t>
      </w:r>
      <w:r>
        <w:rPr>
          <w:rFonts w:ascii="Arial" w:hAnsi="Arial" w:cs="Arial" w:hint="eastAsia"/>
          <w:lang w:eastAsia="ja-JP"/>
        </w:rPr>
        <w:t xml:space="preserve"> in R3-175031</w:t>
      </w:r>
    </w:p>
    <w:p w:rsidR="003C0C84" w:rsidRPr="00E96416" w:rsidRDefault="003C0C84" w:rsidP="003C0C84">
      <w:pPr>
        <w:tabs>
          <w:tab w:val="left" w:pos="567"/>
        </w:tabs>
        <w:overflowPunct/>
        <w:autoSpaceDE/>
        <w:autoSpaceDN/>
        <w:snapToGrid w:val="0"/>
        <w:spacing w:after="0"/>
        <w:textAlignment w:val="auto"/>
        <w:rPr>
          <w:rFonts w:ascii="Arial" w:hAnsi="Arial" w:cs="Arial"/>
          <w:lang w:eastAsia="ja-JP"/>
        </w:rPr>
      </w:pPr>
    </w:p>
    <w:p w:rsidR="003C0C84" w:rsidRPr="00A96D4E" w:rsidRDefault="003C0C84" w:rsidP="003C0C84">
      <w:pPr>
        <w:tabs>
          <w:tab w:val="left" w:pos="567"/>
        </w:tabs>
        <w:overflowPunct/>
        <w:autoSpaceDE/>
        <w:autoSpaceDN/>
        <w:snapToGrid w:val="0"/>
        <w:spacing w:after="0"/>
        <w:textAlignment w:val="auto"/>
        <w:rPr>
          <w:rFonts w:ascii="Arial" w:hAnsi="Arial" w:cs="Arial"/>
          <w:lang w:eastAsia="ja-JP"/>
        </w:rPr>
      </w:pPr>
    </w:p>
    <w:p w:rsidR="003C0C84" w:rsidRDefault="003C0C84" w:rsidP="003C0C84">
      <w:pPr>
        <w:tabs>
          <w:tab w:val="left" w:pos="567"/>
        </w:tabs>
        <w:overflowPunct/>
        <w:autoSpaceDE/>
        <w:autoSpaceDN/>
        <w:snapToGrid w:val="0"/>
        <w:spacing w:after="0"/>
        <w:textAlignment w:val="auto"/>
        <w:rPr>
          <w:rFonts w:ascii="Arial" w:hAnsi="Arial" w:cs="Arial"/>
          <w:lang w:eastAsia="ja-JP"/>
        </w:rPr>
      </w:pPr>
      <w:r w:rsidRPr="00D422E3">
        <w:rPr>
          <w:rFonts w:ascii="Arial" w:hAnsi="Arial" w:cs="Arial"/>
        </w:rPr>
        <w:t xml:space="preserve">On </w:t>
      </w:r>
      <w:r>
        <w:rPr>
          <w:rFonts w:ascii="Arial" w:hAnsi="Arial" w:cs="Arial" w:hint="eastAsia"/>
          <w:lang w:eastAsia="ja-JP"/>
        </w:rPr>
        <w:t>Higher layer functional split)</w:t>
      </w:r>
      <w:proofErr w:type="gramStart"/>
      <w:r w:rsidRPr="00D422E3">
        <w:rPr>
          <w:rFonts w:ascii="Arial" w:hAnsi="Arial" w:cs="Arial"/>
        </w:rPr>
        <w:t>,the</w:t>
      </w:r>
      <w:proofErr w:type="gramEnd"/>
      <w:r w:rsidRPr="00D422E3">
        <w:rPr>
          <w:rFonts w:ascii="Arial" w:hAnsi="Arial" w:cs="Arial"/>
        </w:rPr>
        <w:t xml:space="preserve"> followings were </w:t>
      </w:r>
      <w:r>
        <w:rPr>
          <w:rFonts w:ascii="Arial" w:hAnsi="Arial" w:cs="Arial" w:hint="eastAsia"/>
          <w:lang w:eastAsia="ja-JP"/>
        </w:rPr>
        <w:t>agreed</w:t>
      </w:r>
      <w:r w:rsidRPr="00D422E3">
        <w:rPr>
          <w:rFonts w:ascii="Arial" w:hAnsi="Arial" w:cs="Arial"/>
        </w:rPr>
        <w:t>:</w:t>
      </w:r>
    </w:p>
    <w:p w:rsidR="003C0C84" w:rsidRDefault="003C0C84" w:rsidP="003C0C84">
      <w:pPr>
        <w:tabs>
          <w:tab w:val="left" w:pos="567"/>
        </w:tabs>
        <w:overflowPunct/>
        <w:autoSpaceDE/>
        <w:autoSpaceDN/>
        <w:snapToGrid w:val="0"/>
        <w:spacing w:after="0"/>
        <w:ind w:left="1134" w:hanging="1134"/>
        <w:textAlignment w:val="auto"/>
        <w:rPr>
          <w:rFonts w:ascii="Arial" w:hAnsi="Arial" w:cs="Arial"/>
          <w:lang w:eastAsia="ja-JP"/>
        </w:rPr>
      </w:pPr>
      <w:r>
        <w:rPr>
          <w:rFonts w:ascii="Arial" w:hAnsi="Arial" w:cs="Arial" w:hint="eastAsia"/>
          <w:lang w:eastAsia="ja-JP"/>
        </w:rPr>
        <w:tab/>
        <w:t>-</w:t>
      </w:r>
      <w:r>
        <w:rPr>
          <w:rFonts w:ascii="Arial" w:hAnsi="Arial" w:cs="Arial" w:hint="eastAsia"/>
          <w:lang w:eastAsia="ja-JP"/>
        </w:rPr>
        <w:tab/>
        <w:t xml:space="preserve">Text Proposal to TS 38.401 (NG-RAN architecture description) on </w:t>
      </w:r>
      <w:r w:rsidRPr="00E96416">
        <w:rPr>
          <w:rFonts w:ascii="Arial" w:hAnsi="Arial" w:cs="Arial"/>
          <w:lang w:eastAsia="ja-JP"/>
        </w:rPr>
        <w:t>Cleanup of reference/definitions</w:t>
      </w:r>
      <w:r>
        <w:rPr>
          <w:rFonts w:ascii="Arial" w:hAnsi="Arial" w:cs="Arial" w:hint="eastAsia"/>
          <w:lang w:eastAsia="ja-JP"/>
        </w:rPr>
        <w:t xml:space="preserve"> in R3-174309</w:t>
      </w:r>
    </w:p>
    <w:p w:rsidR="003C0C84" w:rsidRDefault="003C0C84" w:rsidP="003C0C84">
      <w:pPr>
        <w:tabs>
          <w:tab w:val="left" w:pos="567"/>
        </w:tabs>
        <w:overflowPunct/>
        <w:autoSpaceDE/>
        <w:autoSpaceDN/>
        <w:snapToGrid w:val="0"/>
        <w:spacing w:after="0"/>
        <w:ind w:left="1134" w:hanging="1134"/>
        <w:textAlignment w:val="auto"/>
        <w:rPr>
          <w:rFonts w:ascii="Arial" w:hAnsi="Arial" w:cs="Arial"/>
          <w:lang w:eastAsia="ja-JP"/>
        </w:rPr>
      </w:pPr>
      <w:r>
        <w:rPr>
          <w:rFonts w:ascii="Arial" w:hAnsi="Arial" w:cs="Arial" w:hint="eastAsia"/>
          <w:lang w:eastAsia="ja-JP"/>
        </w:rPr>
        <w:tab/>
        <w:t>-</w:t>
      </w:r>
      <w:r>
        <w:rPr>
          <w:rFonts w:ascii="Arial" w:hAnsi="Arial" w:cs="Arial" w:hint="eastAsia"/>
          <w:lang w:eastAsia="ja-JP"/>
        </w:rPr>
        <w:tab/>
        <w:t xml:space="preserve">Text Proposal to TS 38.473 (F1AP) on </w:t>
      </w:r>
      <w:r w:rsidRPr="00614141">
        <w:rPr>
          <w:rFonts w:ascii="Arial" w:hAnsi="Arial" w:cs="Arial"/>
          <w:lang w:eastAsia="ja-JP"/>
        </w:rPr>
        <w:t>TNL solution</w:t>
      </w:r>
      <w:r>
        <w:rPr>
          <w:rFonts w:ascii="Arial" w:hAnsi="Arial" w:cs="Arial" w:hint="eastAsia"/>
          <w:lang w:eastAsia="ja-JP"/>
        </w:rPr>
        <w:t xml:space="preserve"> in R3-174897</w:t>
      </w:r>
    </w:p>
    <w:p w:rsidR="003C0C84" w:rsidRDefault="003C0C84" w:rsidP="003C0C84">
      <w:pPr>
        <w:tabs>
          <w:tab w:val="left" w:pos="567"/>
        </w:tabs>
        <w:overflowPunct/>
        <w:autoSpaceDE/>
        <w:autoSpaceDN/>
        <w:snapToGrid w:val="0"/>
        <w:spacing w:after="0"/>
        <w:ind w:left="1134" w:hanging="1134"/>
        <w:textAlignment w:val="auto"/>
        <w:rPr>
          <w:rFonts w:ascii="Arial" w:hAnsi="Arial" w:cs="Arial"/>
          <w:lang w:eastAsia="ja-JP"/>
        </w:rPr>
      </w:pPr>
      <w:r>
        <w:rPr>
          <w:rFonts w:ascii="Arial" w:hAnsi="Arial" w:cs="Arial" w:hint="eastAsia"/>
          <w:lang w:eastAsia="ja-JP"/>
        </w:rPr>
        <w:tab/>
        <w:t>-</w:t>
      </w:r>
      <w:r>
        <w:rPr>
          <w:rFonts w:ascii="Arial" w:hAnsi="Arial" w:cs="Arial" w:hint="eastAsia"/>
          <w:lang w:eastAsia="ja-JP"/>
        </w:rPr>
        <w:tab/>
        <w:t xml:space="preserve">Text Proposal to TS 38.473 (F1AP) on </w:t>
      </w:r>
      <w:r w:rsidRPr="00614141">
        <w:rPr>
          <w:rFonts w:ascii="Arial" w:hAnsi="Arial" w:cs="Arial"/>
          <w:lang w:eastAsia="ja-JP"/>
        </w:rPr>
        <w:t>parallel transactions</w:t>
      </w:r>
      <w:r>
        <w:rPr>
          <w:rFonts w:ascii="Arial" w:hAnsi="Arial" w:cs="Arial" w:hint="eastAsia"/>
          <w:lang w:eastAsia="ja-JP"/>
        </w:rPr>
        <w:t xml:space="preserve"> in R3-174774</w:t>
      </w:r>
    </w:p>
    <w:p w:rsidR="003C0C84" w:rsidRPr="00614141" w:rsidRDefault="003C0C84" w:rsidP="003C0C84">
      <w:pPr>
        <w:tabs>
          <w:tab w:val="left" w:pos="567"/>
        </w:tabs>
        <w:overflowPunct/>
        <w:autoSpaceDE/>
        <w:autoSpaceDN/>
        <w:snapToGrid w:val="0"/>
        <w:spacing w:after="0"/>
        <w:ind w:left="1134" w:hanging="1134"/>
        <w:textAlignment w:val="auto"/>
        <w:rPr>
          <w:rFonts w:ascii="Arial" w:hAnsi="Arial" w:cs="Arial"/>
          <w:lang w:eastAsia="ja-JP"/>
        </w:rPr>
      </w:pPr>
      <w:r>
        <w:rPr>
          <w:rFonts w:ascii="Arial" w:hAnsi="Arial" w:cs="Arial" w:hint="eastAsia"/>
          <w:lang w:eastAsia="ja-JP"/>
        </w:rPr>
        <w:tab/>
        <w:t>-</w:t>
      </w:r>
      <w:r>
        <w:rPr>
          <w:rFonts w:ascii="Arial" w:hAnsi="Arial" w:cs="Arial" w:hint="eastAsia"/>
          <w:lang w:eastAsia="ja-JP"/>
        </w:rPr>
        <w:tab/>
        <w:t xml:space="preserve">Text Proposal to TS 38.473 (F1AP) on </w:t>
      </w:r>
      <w:r w:rsidRPr="00614141">
        <w:rPr>
          <w:rFonts w:ascii="Arial" w:hAnsi="Arial" w:cs="Arial"/>
          <w:lang w:eastAsia="ja-JP"/>
        </w:rPr>
        <w:t>transaction</w:t>
      </w:r>
      <w:r>
        <w:rPr>
          <w:rFonts w:ascii="Arial" w:hAnsi="Arial" w:cs="Arial" w:hint="eastAsia"/>
          <w:lang w:eastAsia="ja-JP"/>
        </w:rPr>
        <w:t xml:space="preserve"> ID in R3-175037</w:t>
      </w:r>
    </w:p>
    <w:p w:rsidR="003C0C84" w:rsidRPr="00614141" w:rsidRDefault="003C0C84" w:rsidP="003C0C84">
      <w:pPr>
        <w:tabs>
          <w:tab w:val="left" w:pos="567"/>
        </w:tabs>
        <w:overflowPunct/>
        <w:autoSpaceDE/>
        <w:autoSpaceDN/>
        <w:snapToGrid w:val="0"/>
        <w:spacing w:after="0"/>
        <w:ind w:left="1134" w:hanging="1134"/>
        <w:textAlignment w:val="auto"/>
        <w:rPr>
          <w:rFonts w:ascii="Arial" w:hAnsi="Arial" w:cs="Arial"/>
          <w:lang w:eastAsia="ja-JP"/>
        </w:rPr>
      </w:pPr>
      <w:r>
        <w:rPr>
          <w:rFonts w:ascii="Arial" w:hAnsi="Arial" w:cs="Arial" w:hint="eastAsia"/>
          <w:lang w:eastAsia="ja-JP"/>
        </w:rPr>
        <w:tab/>
        <w:t>-</w:t>
      </w:r>
      <w:r>
        <w:rPr>
          <w:rFonts w:ascii="Arial" w:hAnsi="Arial" w:cs="Arial" w:hint="eastAsia"/>
          <w:lang w:eastAsia="ja-JP"/>
        </w:rPr>
        <w:tab/>
      </w:r>
      <w:proofErr w:type="gramStart"/>
      <w:r w:rsidRPr="00614141">
        <w:rPr>
          <w:rFonts w:ascii="Arial" w:hAnsi="Arial" w:cs="Arial"/>
          <w:lang w:eastAsia="ja-JP"/>
        </w:rPr>
        <w:t>gNB-DU</w:t>
      </w:r>
      <w:proofErr w:type="gramEnd"/>
      <w:r w:rsidRPr="00614141">
        <w:rPr>
          <w:rFonts w:ascii="Arial" w:hAnsi="Arial" w:cs="Arial"/>
          <w:lang w:eastAsia="ja-JP"/>
        </w:rPr>
        <w:t xml:space="preserve"> ID length is 36 bits</w:t>
      </w:r>
    </w:p>
    <w:p w:rsidR="003C0C84" w:rsidRDefault="003C0C84" w:rsidP="003C0C84">
      <w:pPr>
        <w:tabs>
          <w:tab w:val="left" w:pos="567"/>
        </w:tabs>
        <w:overflowPunct/>
        <w:autoSpaceDE/>
        <w:autoSpaceDN/>
        <w:snapToGrid w:val="0"/>
        <w:spacing w:after="0"/>
        <w:ind w:left="1134" w:hanging="1134"/>
        <w:textAlignment w:val="auto"/>
        <w:rPr>
          <w:rFonts w:ascii="Arial" w:hAnsi="Arial" w:cs="Arial"/>
          <w:lang w:eastAsia="ja-JP"/>
        </w:rPr>
      </w:pPr>
      <w:r>
        <w:rPr>
          <w:rFonts w:ascii="Arial" w:hAnsi="Arial" w:cs="Arial" w:hint="eastAsia"/>
          <w:lang w:eastAsia="ja-JP"/>
        </w:rPr>
        <w:tab/>
        <w:t>-</w:t>
      </w:r>
      <w:r>
        <w:rPr>
          <w:rFonts w:ascii="Arial" w:hAnsi="Arial" w:cs="Arial" w:hint="eastAsia"/>
          <w:lang w:eastAsia="ja-JP"/>
        </w:rPr>
        <w:tab/>
      </w:r>
      <w:r w:rsidRPr="00614141">
        <w:rPr>
          <w:rFonts w:ascii="Arial" w:hAnsi="Arial" w:cs="Arial"/>
          <w:lang w:eastAsia="ja-JP"/>
        </w:rPr>
        <w:t>It is up to DU implementation how to handle the data delivery stop</w:t>
      </w:r>
    </w:p>
    <w:p w:rsidR="003C0C84" w:rsidRDefault="003C0C84" w:rsidP="003C0C84">
      <w:pPr>
        <w:tabs>
          <w:tab w:val="left" w:pos="567"/>
        </w:tabs>
        <w:overflowPunct/>
        <w:autoSpaceDE/>
        <w:autoSpaceDN/>
        <w:snapToGrid w:val="0"/>
        <w:spacing w:after="0"/>
        <w:ind w:left="1134" w:hanging="1134"/>
        <w:textAlignment w:val="auto"/>
        <w:rPr>
          <w:rFonts w:ascii="Arial" w:hAnsi="Arial" w:cs="Arial"/>
          <w:lang w:eastAsia="ja-JP"/>
        </w:rPr>
      </w:pPr>
      <w:r>
        <w:rPr>
          <w:rFonts w:ascii="Arial" w:hAnsi="Arial" w:cs="Arial" w:hint="eastAsia"/>
          <w:lang w:eastAsia="ja-JP"/>
        </w:rPr>
        <w:tab/>
        <w:t>-</w:t>
      </w:r>
      <w:r>
        <w:rPr>
          <w:rFonts w:ascii="Arial" w:hAnsi="Arial" w:cs="Arial" w:hint="eastAsia"/>
          <w:lang w:eastAsia="ja-JP"/>
        </w:rPr>
        <w:tab/>
        <w:t xml:space="preserve">Text Proposal to TS 38.401 (NG-RAN architecture description) on </w:t>
      </w:r>
      <w:r w:rsidRPr="00614141">
        <w:rPr>
          <w:rFonts w:ascii="Arial" w:hAnsi="Arial" w:cs="Arial"/>
          <w:lang w:eastAsia="ja-JP"/>
        </w:rPr>
        <w:t>DataDeliveryStop</w:t>
      </w:r>
      <w:r>
        <w:rPr>
          <w:rFonts w:ascii="Arial" w:hAnsi="Arial" w:cs="Arial" w:hint="eastAsia"/>
          <w:lang w:eastAsia="ja-JP"/>
        </w:rPr>
        <w:t xml:space="preserve"> indication in R3-174898</w:t>
      </w:r>
    </w:p>
    <w:p w:rsidR="003C0C84" w:rsidRDefault="003C0C84" w:rsidP="003C0C84">
      <w:pPr>
        <w:tabs>
          <w:tab w:val="left" w:pos="567"/>
        </w:tabs>
        <w:overflowPunct/>
        <w:autoSpaceDE/>
        <w:autoSpaceDN/>
        <w:snapToGrid w:val="0"/>
        <w:spacing w:after="0"/>
        <w:ind w:left="1134" w:hanging="1134"/>
        <w:textAlignment w:val="auto"/>
        <w:rPr>
          <w:rFonts w:ascii="Arial" w:hAnsi="Arial" w:cs="Arial"/>
          <w:lang w:eastAsia="ja-JP"/>
        </w:rPr>
      </w:pPr>
      <w:r>
        <w:rPr>
          <w:rFonts w:ascii="Arial" w:hAnsi="Arial" w:cs="Arial" w:hint="eastAsia"/>
          <w:lang w:eastAsia="ja-JP"/>
        </w:rPr>
        <w:tab/>
        <w:t>-</w:t>
      </w:r>
      <w:r>
        <w:rPr>
          <w:rFonts w:ascii="Arial" w:hAnsi="Arial" w:cs="Arial" w:hint="eastAsia"/>
          <w:lang w:eastAsia="ja-JP"/>
        </w:rPr>
        <w:tab/>
        <w:t>Text Proposal to TS 38.473 (F1AP) on</w:t>
      </w:r>
      <w:r w:rsidRPr="00614141">
        <w:rPr>
          <w:rFonts w:ascii="Arial" w:hAnsi="Arial" w:cs="Arial"/>
          <w:lang w:eastAsia="ja-JP"/>
        </w:rPr>
        <w:t xml:space="preserve"> DataDeliveryStop</w:t>
      </w:r>
      <w:r>
        <w:rPr>
          <w:rFonts w:ascii="Arial" w:hAnsi="Arial" w:cs="Arial" w:hint="eastAsia"/>
          <w:lang w:eastAsia="ja-JP"/>
        </w:rPr>
        <w:t xml:space="preserve"> indication in R3-174899</w:t>
      </w:r>
    </w:p>
    <w:p w:rsidR="003C0C84" w:rsidRPr="00614141" w:rsidRDefault="003C0C84" w:rsidP="003C0C84">
      <w:pPr>
        <w:tabs>
          <w:tab w:val="left" w:pos="567"/>
        </w:tabs>
        <w:overflowPunct/>
        <w:autoSpaceDE/>
        <w:autoSpaceDN/>
        <w:snapToGrid w:val="0"/>
        <w:spacing w:after="0"/>
        <w:ind w:left="1134" w:hanging="1134"/>
        <w:textAlignment w:val="auto"/>
        <w:rPr>
          <w:rFonts w:ascii="Arial" w:hAnsi="Arial" w:cs="Arial"/>
          <w:lang w:eastAsia="ja-JP"/>
        </w:rPr>
      </w:pPr>
      <w:r>
        <w:rPr>
          <w:rFonts w:ascii="Arial" w:hAnsi="Arial" w:cs="Arial" w:hint="eastAsia"/>
          <w:lang w:eastAsia="ja-JP"/>
        </w:rPr>
        <w:tab/>
        <w:t>-</w:t>
      </w:r>
      <w:r>
        <w:rPr>
          <w:rFonts w:ascii="Arial" w:hAnsi="Arial" w:cs="Arial" w:hint="eastAsia"/>
          <w:lang w:eastAsia="ja-JP"/>
        </w:rPr>
        <w:tab/>
      </w:r>
      <w:r w:rsidRPr="00614141">
        <w:rPr>
          <w:rFonts w:ascii="Arial" w:hAnsi="Arial" w:cs="Arial"/>
          <w:lang w:eastAsia="ja-JP"/>
        </w:rPr>
        <w:t>DU system info IE includes MIB and SIB1 (2 containers)</w:t>
      </w:r>
    </w:p>
    <w:p w:rsidR="003C0C84" w:rsidRPr="00614141" w:rsidRDefault="003C0C84" w:rsidP="003C0C84">
      <w:pPr>
        <w:tabs>
          <w:tab w:val="left" w:pos="567"/>
        </w:tabs>
        <w:overflowPunct/>
        <w:autoSpaceDE/>
        <w:autoSpaceDN/>
        <w:snapToGrid w:val="0"/>
        <w:spacing w:after="0"/>
        <w:ind w:left="1134" w:hanging="1134"/>
        <w:textAlignment w:val="auto"/>
        <w:rPr>
          <w:rFonts w:ascii="Arial" w:hAnsi="Arial" w:cs="Arial"/>
          <w:lang w:eastAsia="ja-JP"/>
        </w:rPr>
      </w:pPr>
      <w:r>
        <w:rPr>
          <w:rFonts w:ascii="Arial" w:hAnsi="Arial" w:cs="Arial" w:hint="eastAsia"/>
          <w:lang w:eastAsia="ja-JP"/>
        </w:rPr>
        <w:tab/>
        <w:t>-</w:t>
      </w:r>
      <w:r>
        <w:rPr>
          <w:rFonts w:ascii="Arial" w:hAnsi="Arial" w:cs="Arial" w:hint="eastAsia"/>
          <w:lang w:eastAsia="ja-JP"/>
        </w:rPr>
        <w:tab/>
        <w:t>Text Proposal to TS 38.473 (F1AP) on</w:t>
      </w:r>
      <w:r w:rsidRPr="00614141">
        <w:rPr>
          <w:rFonts w:ascii="Arial" w:hAnsi="Arial" w:cs="Arial"/>
          <w:lang w:eastAsia="ja-JP"/>
        </w:rPr>
        <w:t xml:space="preserve"> System information exchange</w:t>
      </w:r>
      <w:r>
        <w:rPr>
          <w:rFonts w:ascii="Arial" w:hAnsi="Arial" w:cs="Arial" w:hint="eastAsia"/>
          <w:lang w:eastAsia="ja-JP"/>
        </w:rPr>
        <w:t xml:space="preserve"> in R3-174900</w:t>
      </w:r>
    </w:p>
    <w:p w:rsidR="003C0C84" w:rsidRDefault="003C0C84" w:rsidP="003C0C84">
      <w:pPr>
        <w:tabs>
          <w:tab w:val="left" w:pos="567"/>
        </w:tabs>
        <w:overflowPunct/>
        <w:autoSpaceDE/>
        <w:autoSpaceDN/>
        <w:snapToGrid w:val="0"/>
        <w:spacing w:after="0"/>
        <w:ind w:left="1134" w:hanging="1134"/>
        <w:textAlignment w:val="auto"/>
        <w:rPr>
          <w:rFonts w:ascii="Arial" w:hAnsi="Arial" w:cs="Arial"/>
          <w:lang w:eastAsia="ja-JP"/>
        </w:rPr>
      </w:pPr>
      <w:r>
        <w:rPr>
          <w:rFonts w:ascii="Arial" w:hAnsi="Arial" w:cs="Arial" w:hint="eastAsia"/>
          <w:lang w:eastAsia="ja-JP"/>
        </w:rPr>
        <w:tab/>
        <w:t>-</w:t>
      </w:r>
      <w:r>
        <w:rPr>
          <w:rFonts w:ascii="Arial" w:hAnsi="Arial" w:cs="Arial" w:hint="eastAsia"/>
          <w:lang w:eastAsia="ja-JP"/>
        </w:rPr>
        <w:tab/>
        <w:t>Text Proposal to TS 38.473 (F1AP) on</w:t>
      </w:r>
      <w:r w:rsidRPr="00614141">
        <w:rPr>
          <w:rFonts w:ascii="Arial" w:hAnsi="Arial" w:cs="Arial"/>
          <w:lang w:eastAsia="ja-JP"/>
        </w:rPr>
        <w:t xml:space="preserve"> RRC connection reestablishment procedure</w:t>
      </w:r>
      <w:r>
        <w:rPr>
          <w:rFonts w:ascii="Arial" w:hAnsi="Arial" w:cs="Arial" w:hint="eastAsia"/>
          <w:lang w:eastAsia="ja-JP"/>
        </w:rPr>
        <w:t xml:space="preserve"> in R3-175036</w:t>
      </w:r>
    </w:p>
    <w:p w:rsidR="003C0C84" w:rsidRPr="00614141" w:rsidRDefault="003C0C84" w:rsidP="003C0C84">
      <w:pPr>
        <w:tabs>
          <w:tab w:val="left" w:pos="567"/>
        </w:tabs>
        <w:overflowPunct/>
        <w:autoSpaceDE/>
        <w:autoSpaceDN/>
        <w:snapToGrid w:val="0"/>
        <w:spacing w:after="0"/>
        <w:ind w:left="1134" w:hanging="1134"/>
        <w:textAlignment w:val="auto"/>
        <w:rPr>
          <w:rFonts w:ascii="Arial" w:hAnsi="Arial" w:cs="Arial"/>
          <w:lang w:eastAsia="ja-JP"/>
        </w:rPr>
      </w:pPr>
      <w:r>
        <w:rPr>
          <w:rFonts w:ascii="Arial" w:hAnsi="Arial" w:cs="Arial" w:hint="eastAsia"/>
          <w:lang w:eastAsia="ja-JP"/>
        </w:rPr>
        <w:tab/>
        <w:t>-</w:t>
      </w:r>
      <w:r>
        <w:rPr>
          <w:rFonts w:ascii="Arial" w:hAnsi="Arial" w:cs="Arial" w:hint="eastAsia"/>
          <w:lang w:eastAsia="ja-JP"/>
        </w:rPr>
        <w:tab/>
      </w:r>
      <w:r w:rsidRPr="00614141">
        <w:rPr>
          <w:rFonts w:ascii="Arial" w:hAnsi="Arial" w:cs="Arial"/>
          <w:lang w:eastAsia="ja-JP"/>
        </w:rPr>
        <w:t>Adopt Alt1 for initial access, and a 4-step procedure for resume from inactive</w:t>
      </w:r>
    </w:p>
    <w:p w:rsidR="003C0C84" w:rsidRDefault="003C0C84" w:rsidP="003C0C84">
      <w:pPr>
        <w:tabs>
          <w:tab w:val="left" w:pos="567"/>
        </w:tabs>
        <w:overflowPunct/>
        <w:autoSpaceDE/>
        <w:autoSpaceDN/>
        <w:snapToGrid w:val="0"/>
        <w:spacing w:after="0"/>
        <w:ind w:left="1134" w:hanging="1134"/>
        <w:textAlignment w:val="auto"/>
        <w:rPr>
          <w:rFonts w:ascii="Arial" w:hAnsi="Arial" w:cs="Arial"/>
          <w:lang w:eastAsia="ja-JP"/>
        </w:rPr>
      </w:pPr>
      <w:r>
        <w:rPr>
          <w:rFonts w:ascii="Arial" w:hAnsi="Arial" w:cs="Arial" w:hint="eastAsia"/>
          <w:lang w:eastAsia="ja-JP"/>
        </w:rPr>
        <w:tab/>
        <w:t>-</w:t>
      </w:r>
      <w:r>
        <w:rPr>
          <w:rFonts w:ascii="Arial" w:hAnsi="Arial" w:cs="Arial" w:hint="eastAsia"/>
          <w:lang w:eastAsia="ja-JP"/>
        </w:rPr>
        <w:tab/>
        <w:t>Text Proposal to TS 38.401 (NG-RAN architecture description) on</w:t>
      </w:r>
      <w:r w:rsidRPr="00614141">
        <w:t xml:space="preserve"> </w:t>
      </w:r>
      <w:r w:rsidRPr="00614141">
        <w:rPr>
          <w:rFonts w:ascii="Arial" w:hAnsi="Arial" w:cs="Arial"/>
          <w:lang w:eastAsia="ja-JP"/>
        </w:rPr>
        <w:t xml:space="preserve">Initial UE </w:t>
      </w:r>
      <w:proofErr w:type="gramStart"/>
      <w:r w:rsidRPr="00614141">
        <w:rPr>
          <w:rFonts w:ascii="Arial" w:hAnsi="Arial" w:cs="Arial"/>
          <w:lang w:eastAsia="ja-JP"/>
        </w:rPr>
        <w:t>Access  Procedure</w:t>
      </w:r>
      <w:proofErr w:type="gramEnd"/>
      <w:r>
        <w:rPr>
          <w:rFonts w:ascii="Arial" w:hAnsi="Arial" w:cs="Arial" w:hint="eastAsia"/>
          <w:lang w:eastAsia="ja-JP"/>
        </w:rPr>
        <w:t xml:space="preserve"> in R3-175017</w:t>
      </w:r>
    </w:p>
    <w:p w:rsidR="003C0C84" w:rsidRDefault="003C0C84" w:rsidP="003C0C84">
      <w:pPr>
        <w:tabs>
          <w:tab w:val="left" w:pos="567"/>
        </w:tabs>
        <w:overflowPunct/>
        <w:autoSpaceDE/>
        <w:autoSpaceDN/>
        <w:snapToGrid w:val="0"/>
        <w:spacing w:after="0"/>
        <w:ind w:left="1134" w:hanging="1134"/>
        <w:textAlignment w:val="auto"/>
        <w:rPr>
          <w:rFonts w:ascii="Arial" w:hAnsi="Arial" w:cs="Arial"/>
          <w:lang w:eastAsia="ja-JP"/>
        </w:rPr>
      </w:pPr>
      <w:r>
        <w:rPr>
          <w:rFonts w:ascii="Arial" w:hAnsi="Arial" w:cs="Arial" w:hint="eastAsia"/>
          <w:lang w:eastAsia="ja-JP"/>
        </w:rPr>
        <w:tab/>
        <w:t>-</w:t>
      </w:r>
      <w:r>
        <w:rPr>
          <w:rFonts w:ascii="Arial" w:hAnsi="Arial" w:cs="Arial" w:hint="eastAsia"/>
          <w:lang w:eastAsia="ja-JP"/>
        </w:rPr>
        <w:tab/>
        <w:t>Text Proposal to TS 38.473 (F1AP) on</w:t>
      </w:r>
      <w:r w:rsidRPr="00614141">
        <w:t xml:space="preserve"> </w:t>
      </w:r>
      <w:r w:rsidRPr="00614141">
        <w:rPr>
          <w:rFonts w:ascii="Arial" w:hAnsi="Arial" w:cs="Arial"/>
          <w:lang w:eastAsia="ja-JP"/>
        </w:rPr>
        <w:t xml:space="preserve">Initial UE </w:t>
      </w:r>
      <w:proofErr w:type="gramStart"/>
      <w:r w:rsidRPr="00614141">
        <w:rPr>
          <w:rFonts w:ascii="Arial" w:hAnsi="Arial" w:cs="Arial"/>
          <w:lang w:eastAsia="ja-JP"/>
        </w:rPr>
        <w:t>Access  Procedure</w:t>
      </w:r>
      <w:proofErr w:type="gramEnd"/>
      <w:r>
        <w:rPr>
          <w:rFonts w:ascii="Arial" w:hAnsi="Arial" w:cs="Arial" w:hint="eastAsia"/>
          <w:lang w:eastAsia="ja-JP"/>
        </w:rPr>
        <w:t xml:space="preserve"> in R3-175018</w:t>
      </w:r>
    </w:p>
    <w:p w:rsidR="003C0C84" w:rsidRDefault="003C0C84" w:rsidP="003C0C84">
      <w:pPr>
        <w:tabs>
          <w:tab w:val="left" w:pos="567"/>
        </w:tabs>
        <w:overflowPunct/>
        <w:autoSpaceDE/>
        <w:autoSpaceDN/>
        <w:snapToGrid w:val="0"/>
        <w:spacing w:after="0"/>
        <w:ind w:left="1134" w:hanging="1134"/>
        <w:textAlignment w:val="auto"/>
        <w:rPr>
          <w:rFonts w:ascii="Arial" w:hAnsi="Arial" w:cs="Arial"/>
          <w:lang w:eastAsia="ja-JP"/>
        </w:rPr>
      </w:pPr>
      <w:r>
        <w:rPr>
          <w:rFonts w:ascii="Arial" w:hAnsi="Arial" w:cs="Arial" w:hint="eastAsia"/>
          <w:lang w:eastAsia="ja-JP"/>
        </w:rPr>
        <w:tab/>
        <w:t>-</w:t>
      </w:r>
      <w:r>
        <w:rPr>
          <w:rFonts w:ascii="Arial" w:hAnsi="Arial" w:cs="Arial" w:hint="eastAsia"/>
          <w:lang w:eastAsia="ja-JP"/>
        </w:rPr>
        <w:tab/>
        <w:t>Text Proposal to TS 38.473 (F1AP) on</w:t>
      </w:r>
      <w:r w:rsidRPr="00614141">
        <w:t xml:space="preserve"> </w:t>
      </w:r>
      <w:r w:rsidRPr="00614141">
        <w:rPr>
          <w:rFonts w:ascii="Arial" w:hAnsi="Arial" w:cs="Arial"/>
          <w:lang w:eastAsia="ja-JP"/>
        </w:rPr>
        <w:t>inter-DU mobility without MN involved</w:t>
      </w:r>
      <w:r>
        <w:rPr>
          <w:rFonts w:ascii="Arial" w:hAnsi="Arial" w:cs="Arial" w:hint="eastAsia"/>
          <w:lang w:eastAsia="ja-JP"/>
        </w:rPr>
        <w:t xml:space="preserve"> in R3-174543</w:t>
      </w:r>
    </w:p>
    <w:p w:rsidR="003C0C84" w:rsidRDefault="003C0C84" w:rsidP="003C0C84">
      <w:pPr>
        <w:tabs>
          <w:tab w:val="left" w:pos="567"/>
        </w:tabs>
        <w:overflowPunct/>
        <w:autoSpaceDE/>
        <w:autoSpaceDN/>
        <w:snapToGrid w:val="0"/>
        <w:spacing w:after="0"/>
        <w:ind w:left="1134" w:hanging="1134"/>
        <w:textAlignment w:val="auto"/>
        <w:rPr>
          <w:rFonts w:ascii="Arial" w:hAnsi="Arial" w:cs="Arial"/>
          <w:lang w:eastAsia="ja-JP"/>
        </w:rPr>
      </w:pPr>
      <w:r>
        <w:rPr>
          <w:rFonts w:ascii="Arial" w:hAnsi="Arial" w:cs="Arial" w:hint="eastAsia"/>
          <w:lang w:eastAsia="ja-JP"/>
        </w:rPr>
        <w:tab/>
        <w:t>-</w:t>
      </w:r>
      <w:r>
        <w:rPr>
          <w:rFonts w:ascii="Arial" w:hAnsi="Arial" w:cs="Arial" w:hint="eastAsia"/>
          <w:lang w:eastAsia="ja-JP"/>
        </w:rPr>
        <w:tab/>
        <w:t>Text Proposal to TS 38.401 (NG-RAN architecture description) on</w:t>
      </w:r>
      <w:r w:rsidRPr="00614141">
        <w:t xml:space="preserve"> </w:t>
      </w:r>
      <w:r w:rsidRPr="00614141">
        <w:rPr>
          <w:rFonts w:ascii="Arial" w:hAnsi="Arial" w:cs="Arial"/>
          <w:lang w:eastAsia="ja-JP"/>
        </w:rPr>
        <w:t>intra-gNB-CU mobility</w:t>
      </w:r>
      <w:r>
        <w:rPr>
          <w:rFonts w:ascii="Arial" w:hAnsi="Arial" w:cs="Arial" w:hint="eastAsia"/>
          <w:lang w:eastAsia="ja-JP"/>
        </w:rPr>
        <w:t xml:space="preserve"> in R3-174906</w:t>
      </w:r>
    </w:p>
    <w:p w:rsidR="003C0C84" w:rsidRPr="00614141" w:rsidRDefault="003C0C84" w:rsidP="003C0C84">
      <w:pPr>
        <w:tabs>
          <w:tab w:val="left" w:pos="567"/>
        </w:tabs>
        <w:overflowPunct/>
        <w:autoSpaceDE/>
        <w:autoSpaceDN/>
        <w:snapToGrid w:val="0"/>
        <w:spacing w:after="0"/>
        <w:ind w:left="1134" w:hanging="1134"/>
        <w:textAlignment w:val="auto"/>
        <w:rPr>
          <w:rFonts w:ascii="Arial" w:hAnsi="Arial" w:cs="Arial"/>
          <w:lang w:eastAsia="ja-JP"/>
        </w:rPr>
      </w:pPr>
      <w:r>
        <w:rPr>
          <w:rFonts w:ascii="Arial" w:hAnsi="Arial" w:cs="Arial" w:hint="eastAsia"/>
          <w:lang w:eastAsia="ja-JP"/>
        </w:rPr>
        <w:tab/>
        <w:t>-</w:t>
      </w:r>
      <w:r>
        <w:rPr>
          <w:rFonts w:ascii="Arial" w:hAnsi="Arial" w:cs="Arial" w:hint="eastAsia"/>
          <w:lang w:eastAsia="ja-JP"/>
        </w:rPr>
        <w:tab/>
      </w:r>
      <w:r w:rsidRPr="00614141">
        <w:rPr>
          <w:rFonts w:ascii="Arial" w:hAnsi="Arial" w:cs="Arial"/>
          <w:lang w:eastAsia="ja-JP"/>
        </w:rPr>
        <w:t>Remove UE mobility command and merge with UE ctxt mod</w:t>
      </w:r>
    </w:p>
    <w:p w:rsidR="003C0C84" w:rsidRDefault="003C0C84" w:rsidP="003C0C84">
      <w:pPr>
        <w:tabs>
          <w:tab w:val="left" w:pos="567"/>
        </w:tabs>
        <w:overflowPunct/>
        <w:autoSpaceDE/>
        <w:autoSpaceDN/>
        <w:snapToGrid w:val="0"/>
        <w:spacing w:after="0"/>
        <w:ind w:left="1134" w:hanging="1134"/>
        <w:textAlignment w:val="auto"/>
        <w:rPr>
          <w:rFonts w:ascii="Arial" w:hAnsi="Arial" w:cs="Arial"/>
          <w:lang w:eastAsia="ja-JP"/>
        </w:rPr>
      </w:pPr>
      <w:r>
        <w:rPr>
          <w:rFonts w:ascii="Arial" w:hAnsi="Arial" w:cs="Arial" w:hint="eastAsia"/>
          <w:lang w:eastAsia="ja-JP"/>
        </w:rPr>
        <w:tab/>
        <w:t>-</w:t>
      </w:r>
      <w:r>
        <w:rPr>
          <w:rFonts w:ascii="Arial" w:hAnsi="Arial" w:cs="Arial" w:hint="eastAsia"/>
          <w:lang w:eastAsia="ja-JP"/>
        </w:rPr>
        <w:tab/>
        <w:t>Text Proposal to TS 38.401 (NG-RAN architecture description) on</w:t>
      </w:r>
      <w:r w:rsidRPr="00614141">
        <w:t xml:space="preserve"> </w:t>
      </w:r>
      <w:r w:rsidRPr="00614141">
        <w:rPr>
          <w:rFonts w:ascii="Arial" w:hAnsi="Arial" w:cs="Arial"/>
          <w:lang w:eastAsia="ja-JP"/>
        </w:rPr>
        <w:t>Intra</w:t>
      </w:r>
      <w:r>
        <w:rPr>
          <w:rFonts w:ascii="Arial" w:hAnsi="Arial" w:cs="Arial" w:hint="eastAsia"/>
          <w:lang w:eastAsia="ja-JP"/>
        </w:rPr>
        <w:t xml:space="preserve"> </w:t>
      </w:r>
      <w:r w:rsidRPr="00614141">
        <w:rPr>
          <w:rFonts w:ascii="Arial" w:hAnsi="Arial" w:cs="Arial"/>
          <w:lang w:eastAsia="ja-JP"/>
        </w:rPr>
        <w:t>DU</w:t>
      </w:r>
      <w:r>
        <w:rPr>
          <w:rFonts w:ascii="Arial" w:hAnsi="Arial" w:cs="Arial" w:hint="eastAsia"/>
          <w:lang w:eastAsia="ja-JP"/>
        </w:rPr>
        <w:t xml:space="preserve"> </w:t>
      </w:r>
      <w:r w:rsidRPr="00614141">
        <w:rPr>
          <w:rFonts w:ascii="Arial" w:hAnsi="Arial" w:cs="Arial"/>
          <w:lang w:eastAsia="ja-JP"/>
        </w:rPr>
        <w:t>interCell</w:t>
      </w:r>
      <w:r>
        <w:rPr>
          <w:rFonts w:ascii="Arial" w:hAnsi="Arial" w:cs="Arial" w:hint="eastAsia"/>
          <w:lang w:eastAsia="ja-JP"/>
        </w:rPr>
        <w:t xml:space="preserve"> mobility in R3-174907</w:t>
      </w:r>
    </w:p>
    <w:p w:rsidR="003C0C84" w:rsidRDefault="003C0C84" w:rsidP="003C0C84">
      <w:pPr>
        <w:tabs>
          <w:tab w:val="left" w:pos="567"/>
        </w:tabs>
        <w:overflowPunct/>
        <w:autoSpaceDE/>
        <w:autoSpaceDN/>
        <w:snapToGrid w:val="0"/>
        <w:spacing w:after="0"/>
        <w:ind w:left="1134" w:hanging="1134"/>
        <w:textAlignment w:val="auto"/>
        <w:rPr>
          <w:rFonts w:ascii="Arial" w:hAnsi="Arial" w:cs="Arial"/>
          <w:lang w:eastAsia="ja-JP"/>
        </w:rPr>
      </w:pPr>
      <w:r>
        <w:rPr>
          <w:rFonts w:ascii="Arial" w:hAnsi="Arial" w:cs="Arial" w:hint="eastAsia"/>
          <w:lang w:eastAsia="ja-JP"/>
        </w:rPr>
        <w:tab/>
        <w:t>-</w:t>
      </w:r>
      <w:r>
        <w:rPr>
          <w:rFonts w:ascii="Arial" w:hAnsi="Arial" w:cs="Arial" w:hint="eastAsia"/>
          <w:lang w:eastAsia="ja-JP"/>
        </w:rPr>
        <w:tab/>
      </w:r>
      <w:proofErr w:type="gramStart"/>
      <w:r w:rsidRPr="00614141">
        <w:rPr>
          <w:rFonts w:ascii="Arial" w:hAnsi="Arial" w:cs="Arial"/>
          <w:lang w:eastAsia="ja-JP"/>
        </w:rPr>
        <w:t>gNB-DU</w:t>
      </w:r>
      <w:proofErr w:type="gramEnd"/>
      <w:r w:rsidRPr="00614141">
        <w:rPr>
          <w:rFonts w:ascii="Arial" w:hAnsi="Arial" w:cs="Arial"/>
          <w:lang w:eastAsia="ja-JP"/>
        </w:rPr>
        <w:t xml:space="preserve"> trigger paging over air interface for the purpose of SI update directly</w:t>
      </w:r>
    </w:p>
    <w:p w:rsidR="003C0C84" w:rsidRDefault="003C0C84" w:rsidP="003C0C84">
      <w:pPr>
        <w:tabs>
          <w:tab w:val="left" w:pos="567"/>
        </w:tabs>
        <w:overflowPunct/>
        <w:autoSpaceDE/>
        <w:autoSpaceDN/>
        <w:snapToGrid w:val="0"/>
        <w:spacing w:after="0"/>
        <w:ind w:left="1134" w:hanging="1134"/>
        <w:textAlignment w:val="auto"/>
        <w:rPr>
          <w:rFonts w:ascii="Arial" w:hAnsi="Arial" w:cs="Arial"/>
          <w:lang w:eastAsia="ja-JP"/>
        </w:rPr>
      </w:pPr>
      <w:r>
        <w:rPr>
          <w:rFonts w:ascii="Arial" w:hAnsi="Arial" w:cs="Arial" w:hint="eastAsia"/>
          <w:lang w:eastAsia="ja-JP"/>
        </w:rPr>
        <w:tab/>
        <w:t>-</w:t>
      </w:r>
      <w:r>
        <w:rPr>
          <w:rFonts w:ascii="Arial" w:hAnsi="Arial" w:cs="Arial" w:hint="eastAsia"/>
          <w:lang w:eastAsia="ja-JP"/>
        </w:rPr>
        <w:tab/>
      </w:r>
      <w:r w:rsidRPr="00614141">
        <w:rPr>
          <w:rFonts w:ascii="Arial" w:hAnsi="Arial" w:cs="Arial"/>
          <w:lang w:eastAsia="ja-JP"/>
        </w:rPr>
        <w:t>paging DRX IE can be defined as the min (UE specific CN DRX, UE specific RAN DRX)</w:t>
      </w:r>
    </w:p>
    <w:p w:rsidR="003C0C84" w:rsidRDefault="003C0C84" w:rsidP="003C0C84">
      <w:pPr>
        <w:tabs>
          <w:tab w:val="left" w:pos="567"/>
        </w:tabs>
        <w:overflowPunct/>
        <w:autoSpaceDE/>
        <w:autoSpaceDN/>
        <w:snapToGrid w:val="0"/>
        <w:spacing w:after="0"/>
        <w:ind w:left="1134" w:hanging="1134"/>
        <w:textAlignment w:val="auto"/>
        <w:rPr>
          <w:rFonts w:ascii="Arial" w:hAnsi="Arial" w:cs="Arial"/>
          <w:lang w:eastAsia="ja-JP"/>
        </w:rPr>
      </w:pPr>
      <w:r>
        <w:rPr>
          <w:rFonts w:ascii="Arial" w:hAnsi="Arial" w:cs="Arial" w:hint="eastAsia"/>
          <w:lang w:eastAsia="ja-JP"/>
        </w:rPr>
        <w:tab/>
        <w:t>-</w:t>
      </w:r>
      <w:r>
        <w:rPr>
          <w:rFonts w:ascii="Arial" w:hAnsi="Arial" w:cs="Arial" w:hint="eastAsia"/>
          <w:lang w:eastAsia="ja-JP"/>
        </w:rPr>
        <w:tab/>
        <w:t>Text Proposal to TS 38.401 (NG-RAN architecture description) on</w:t>
      </w:r>
      <w:r w:rsidRPr="00614141">
        <w:t xml:space="preserve"> </w:t>
      </w:r>
      <w:proofErr w:type="gramStart"/>
      <w:r w:rsidRPr="00614141">
        <w:t>remov</w:t>
      </w:r>
      <w:r>
        <w:rPr>
          <w:rFonts w:hint="eastAsia"/>
          <w:lang w:eastAsia="ja-JP"/>
        </w:rPr>
        <w:t xml:space="preserve">ing </w:t>
      </w:r>
      <w:r w:rsidRPr="00614141">
        <w:t xml:space="preserve"> Centralised</w:t>
      </w:r>
      <w:proofErr w:type="gramEnd"/>
      <w:r w:rsidRPr="00614141">
        <w:t xml:space="preserve"> Retransmission in Inter gNB-CU Cases</w:t>
      </w:r>
      <w:r w:rsidRPr="00614141">
        <w:rPr>
          <w:rFonts w:hint="eastAsia"/>
        </w:rPr>
        <w:t xml:space="preserve"> </w:t>
      </w:r>
      <w:r>
        <w:rPr>
          <w:rFonts w:ascii="Arial" w:hAnsi="Arial" w:cs="Arial" w:hint="eastAsia"/>
          <w:lang w:eastAsia="ja-JP"/>
        </w:rPr>
        <w:t>in R3-174364</w:t>
      </w:r>
    </w:p>
    <w:p w:rsidR="003C0C84" w:rsidRDefault="003C0C84" w:rsidP="003C0C84">
      <w:pPr>
        <w:tabs>
          <w:tab w:val="left" w:pos="567"/>
        </w:tabs>
        <w:overflowPunct/>
        <w:autoSpaceDE/>
        <w:autoSpaceDN/>
        <w:snapToGrid w:val="0"/>
        <w:spacing w:after="0"/>
        <w:ind w:left="1134" w:hanging="1134"/>
        <w:textAlignment w:val="auto"/>
        <w:rPr>
          <w:rFonts w:ascii="Arial" w:hAnsi="Arial" w:cs="Arial"/>
          <w:lang w:eastAsia="ja-JP"/>
        </w:rPr>
      </w:pPr>
      <w:r>
        <w:rPr>
          <w:rFonts w:ascii="Arial" w:hAnsi="Arial" w:cs="Arial" w:hint="eastAsia"/>
          <w:lang w:eastAsia="ja-JP"/>
        </w:rPr>
        <w:tab/>
        <w:t>-</w:t>
      </w:r>
      <w:r>
        <w:rPr>
          <w:rFonts w:ascii="Arial" w:hAnsi="Arial" w:cs="Arial" w:hint="eastAsia"/>
          <w:lang w:eastAsia="ja-JP"/>
        </w:rPr>
        <w:tab/>
        <w:t xml:space="preserve">Text Proposal to TS 38.401 (NG-RAN architecture description) on clarification for </w:t>
      </w:r>
      <w:r w:rsidRPr="00614141">
        <w:rPr>
          <w:rFonts w:ascii="Arial" w:hAnsi="Arial" w:cs="Arial"/>
          <w:lang w:eastAsia="ja-JP"/>
        </w:rPr>
        <w:t>radio link outage indication</w:t>
      </w:r>
      <w:r w:rsidRPr="00614141">
        <w:rPr>
          <w:rFonts w:hint="eastAsia"/>
        </w:rPr>
        <w:t xml:space="preserve"> </w:t>
      </w:r>
      <w:r>
        <w:rPr>
          <w:rFonts w:ascii="Arial" w:hAnsi="Arial" w:cs="Arial" w:hint="eastAsia"/>
          <w:lang w:eastAsia="ja-JP"/>
        </w:rPr>
        <w:t>in R3-174979</w:t>
      </w:r>
    </w:p>
    <w:p w:rsidR="003C0C84" w:rsidRDefault="003C0C84" w:rsidP="003C0C84">
      <w:pPr>
        <w:tabs>
          <w:tab w:val="left" w:pos="567"/>
        </w:tabs>
        <w:overflowPunct/>
        <w:autoSpaceDE/>
        <w:autoSpaceDN/>
        <w:snapToGrid w:val="0"/>
        <w:spacing w:after="0"/>
        <w:ind w:left="1134" w:hanging="1134"/>
        <w:textAlignment w:val="auto"/>
        <w:rPr>
          <w:rFonts w:ascii="Arial" w:hAnsi="Arial" w:cs="Arial"/>
          <w:lang w:eastAsia="ja-JP"/>
        </w:rPr>
      </w:pPr>
      <w:r>
        <w:rPr>
          <w:rFonts w:ascii="Arial" w:hAnsi="Arial" w:cs="Arial" w:hint="eastAsia"/>
          <w:lang w:eastAsia="ja-JP"/>
        </w:rPr>
        <w:tab/>
        <w:t>-</w:t>
      </w:r>
      <w:r>
        <w:rPr>
          <w:rFonts w:ascii="Arial" w:hAnsi="Arial" w:cs="Arial" w:hint="eastAsia"/>
          <w:lang w:eastAsia="ja-JP"/>
        </w:rPr>
        <w:tab/>
        <w:t>Text Proposal to TS 38.475 (F1UP) on</w:t>
      </w:r>
      <w:r w:rsidRPr="00614141">
        <w:t xml:space="preserve"> </w:t>
      </w:r>
      <w:r>
        <w:rPr>
          <w:rFonts w:ascii="Arial" w:hAnsi="Arial" w:cs="Arial" w:hint="eastAsia"/>
          <w:lang w:eastAsia="ja-JP"/>
        </w:rPr>
        <w:t xml:space="preserve">clarification for </w:t>
      </w:r>
      <w:r w:rsidRPr="00614141">
        <w:rPr>
          <w:rFonts w:ascii="Arial" w:hAnsi="Arial" w:cs="Arial"/>
          <w:lang w:eastAsia="ja-JP"/>
        </w:rPr>
        <w:t>radio link outage indication</w:t>
      </w:r>
      <w:r w:rsidRPr="00614141">
        <w:rPr>
          <w:rFonts w:hint="eastAsia"/>
        </w:rPr>
        <w:t xml:space="preserve"> </w:t>
      </w:r>
      <w:r>
        <w:rPr>
          <w:rFonts w:ascii="Arial" w:hAnsi="Arial" w:cs="Arial" w:hint="eastAsia"/>
          <w:lang w:eastAsia="ja-JP"/>
        </w:rPr>
        <w:t>in R3-174980</w:t>
      </w:r>
    </w:p>
    <w:p w:rsidR="003C0C84" w:rsidRDefault="003C0C84" w:rsidP="003C0C84">
      <w:pPr>
        <w:tabs>
          <w:tab w:val="left" w:pos="567"/>
        </w:tabs>
        <w:overflowPunct/>
        <w:autoSpaceDE/>
        <w:autoSpaceDN/>
        <w:snapToGrid w:val="0"/>
        <w:spacing w:after="0"/>
        <w:ind w:left="1134" w:hanging="1134"/>
        <w:textAlignment w:val="auto"/>
        <w:rPr>
          <w:rFonts w:ascii="Arial" w:hAnsi="Arial" w:cs="Arial"/>
          <w:lang w:eastAsia="ja-JP"/>
        </w:rPr>
      </w:pPr>
      <w:r>
        <w:rPr>
          <w:rFonts w:ascii="Arial" w:hAnsi="Arial" w:cs="Arial" w:hint="eastAsia"/>
          <w:lang w:eastAsia="ja-JP"/>
        </w:rPr>
        <w:tab/>
        <w:t>-</w:t>
      </w:r>
      <w:r>
        <w:rPr>
          <w:rFonts w:ascii="Arial" w:hAnsi="Arial" w:cs="Arial" w:hint="eastAsia"/>
          <w:lang w:eastAsia="ja-JP"/>
        </w:rPr>
        <w:tab/>
        <w:t>Text Proposal to TS 38.473 (F1AP) on</w:t>
      </w:r>
      <w:r w:rsidRPr="00614141">
        <w:rPr>
          <w:rFonts w:ascii="Arial" w:hAnsi="Arial" w:cs="Arial"/>
          <w:lang w:eastAsia="ja-JP"/>
        </w:rPr>
        <w:t xml:space="preserve"> </w:t>
      </w:r>
      <w:r>
        <w:rPr>
          <w:rFonts w:ascii="Arial" w:hAnsi="Arial" w:cs="Arial" w:hint="eastAsia"/>
          <w:lang w:eastAsia="ja-JP"/>
        </w:rPr>
        <w:t>retaining UE context in F1 setup message in R3-174985</w:t>
      </w:r>
    </w:p>
    <w:p w:rsidR="003C0C84" w:rsidRDefault="003C0C84" w:rsidP="003C0C84">
      <w:pPr>
        <w:tabs>
          <w:tab w:val="left" w:pos="567"/>
        </w:tabs>
        <w:overflowPunct/>
        <w:autoSpaceDE/>
        <w:autoSpaceDN/>
        <w:snapToGrid w:val="0"/>
        <w:spacing w:after="0"/>
        <w:ind w:left="1134" w:hanging="1134"/>
        <w:textAlignment w:val="auto"/>
        <w:rPr>
          <w:rFonts w:ascii="Arial" w:hAnsi="Arial" w:cs="Arial"/>
          <w:lang w:eastAsia="ja-JP"/>
        </w:rPr>
      </w:pPr>
      <w:r>
        <w:rPr>
          <w:rFonts w:ascii="Arial" w:hAnsi="Arial" w:cs="Arial" w:hint="eastAsia"/>
          <w:lang w:eastAsia="ja-JP"/>
        </w:rPr>
        <w:tab/>
        <w:t>-</w:t>
      </w:r>
      <w:r>
        <w:rPr>
          <w:rFonts w:ascii="Arial" w:hAnsi="Arial" w:cs="Arial" w:hint="eastAsia"/>
          <w:lang w:eastAsia="ja-JP"/>
        </w:rPr>
        <w:tab/>
        <w:t>Text Proposal to TS 38.473 (F1AP) on</w:t>
      </w:r>
      <w:r w:rsidRPr="00614141">
        <w:rPr>
          <w:rFonts w:ascii="Arial" w:hAnsi="Arial" w:cs="Arial"/>
          <w:lang w:eastAsia="ja-JP"/>
        </w:rPr>
        <w:t xml:space="preserve"> </w:t>
      </w:r>
      <w:r>
        <w:rPr>
          <w:rFonts w:ascii="Arial" w:hAnsi="Arial" w:cs="Arial" w:hint="eastAsia"/>
          <w:lang w:eastAsia="ja-JP"/>
        </w:rPr>
        <w:t>IEs on F1 setup and configuration update in R3-174989</w:t>
      </w:r>
    </w:p>
    <w:p w:rsidR="003C0C84" w:rsidRPr="00614141" w:rsidRDefault="003C0C84" w:rsidP="003C0C84">
      <w:pPr>
        <w:tabs>
          <w:tab w:val="left" w:pos="567"/>
        </w:tabs>
        <w:overflowPunct/>
        <w:autoSpaceDE/>
        <w:autoSpaceDN/>
        <w:snapToGrid w:val="0"/>
        <w:spacing w:after="0"/>
        <w:ind w:left="1134" w:hanging="1134"/>
        <w:textAlignment w:val="auto"/>
        <w:rPr>
          <w:rFonts w:ascii="Arial" w:hAnsi="Arial" w:cs="Arial"/>
          <w:lang w:eastAsia="ja-JP"/>
        </w:rPr>
      </w:pPr>
      <w:r>
        <w:rPr>
          <w:rFonts w:ascii="Arial" w:hAnsi="Arial" w:cs="Arial" w:hint="eastAsia"/>
          <w:lang w:eastAsia="ja-JP"/>
        </w:rPr>
        <w:tab/>
        <w:t>-</w:t>
      </w:r>
      <w:r>
        <w:rPr>
          <w:rFonts w:ascii="Arial" w:hAnsi="Arial" w:cs="Arial" w:hint="eastAsia"/>
          <w:lang w:eastAsia="ja-JP"/>
        </w:rPr>
        <w:tab/>
        <w:t>Text Proposal to TS 38.473 (F1AP) on</w:t>
      </w:r>
      <w:r w:rsidRPr="00614141">
        <w:rPr>
          <w:rFonts w:ascii="Arial" w:hAnsi="Arial" w:cs="Arial"/>
          <w:lang w:eastAsia="ja-JP"/>
        </w:rPr>
        <w:t xml:space="preserve"> </w:t>
      </w:r>
      <w:r>
        <w:rPr>
          <w:rFonts w:ascii="Arial" w:hAnsi="Arial" w:cs="Arial" w:hint="eastAsia"/>
          <w:lang w:eastAsia="ja-JP"/>
        </w:rPr>
        <w:t xml:space="preserve">IEs on QoS </w:t>
      </w:r>
      <w:r>
        <w:rPr>
          <w:rFonts w:ascii="Arial" w:hAnsi="Arial" w:cs="Arial"/>
          <w:lang w:eastAsia="ja-JP"/>
        </w:rPr>
        <w:t>information</w:t>
      </w:r>
      <w:r>
        <w:rPr>
          <w:rFonts w:ascii="Arial" w:hAnsi="Arial" w:cs="Arial" w:hint="eastAsia"/>
          <w:lang w:eastAsia="ja-JP"/>
        </w:rPr>
        <w:t xml:space="preserve"> transfer in R3-174990</w:t>
      </w:r>
    </w:p>
    <w:p w:rsidR="003C0C84" w:rsidRPr="00614141" w:rsidRDefault="003C0C84" w:rsidP="003C0C84">
      <w:pPr>
        <w:tabs>
          <w:tab w:val="left" w:pos="567"/>
        </w:tabs>
        <w:overflowPunct/>
        <w:autoSpaceDE/>
        <w:autoSpaceDN/>
        <w:snapToGrid w:val="0"/>
        <w:spacing w:after="0"/>
        <w:ind w:left="1134" w:hanging="1134"/>
        <w:textAlignment w:val="auto"/>
        <w:rPr>
          <w:rFonts w:ascii="Arial" w:hAnsi="Arial" w:cs="Arial"/>
          <w:lang w:eastAsia="ja-JP"/>
        </w:rPr>
      </w:pPr>
      <w:r>
        <w:rPr>
          <w:rFonts w:ascii="Arial" w:hAnsi="Arial" w:cs="Arial" w:hint="eastAsia"/>
          <w:lang w:eastAsia="ja-JP"/>
        </w:rPr>
        <w:tab/>
        <w:t>-</w:t>
      </w:r>
      <w:r>
        <w:rPr>
          <w:rFonts w:ascii="Arial" w:hAnsi="Arial" w:cs="Arial" w:hint="eastAsia"/>
          <w:lang w:eastAsia="ja-JP"/>
        </w:rPr>
        <w:tab/>
        <w:t>LS on</w:t>
      </w:r>
      <w:r w:rsidRPr="00614141">
        <w:rPr>
          <w:rFonts w:ascii="Arial" w:hAnsi="Arial" w:cs="Arial"/>
          <w:lang w:eastAsia="ja-JP"/>
        </w:rPr>
        <w:t xml:space="preserve"> </w:t>
      </w:r>
      <w:r>
        <w:rPr>
          <w:rFonts w:ascii="Arial" w:hAnsi="Arial" w:cs="Arial"/>
          <w:lang w:eastAsia="ja-JP"/>
        </w:rPr>
        <w:t>introduction</w:t>
      </w:r>
      <w:r>
        <w:rPr>
          <w:rFonts w:ascii="Arial" w:hAnsi="Arial" w:cs="Arial" w:hint="eastAsia"/>
          <w:lang w:eastAsia="ja-JP"/>
        </w:rPr>
        <w:t xml:space="preserve"> of RRC container for UE context mangament in R3-175042</w:t>
      </w:r>
    </w:p>
    <w:p w:rsidR="003C0C84" w:rsidRPr="00614141" w:rsidRDefault="003C0C84" w:rsidP="003C0C84">
      <w:pPr>
        <w:tabs>
          <w:tab w:val="left" w:pos="567"/>
        </w:tabs>
        <w:overflowPunct/>
        <w:autoSpaceDE/>
        <w:autoSpaceDN/>
        <w:snapToGrid w:val="0"/>
        <w:spacing w:after="0"/>
        <w:ind w:left="1134" w:hanging="1134"/>
        <w:textAlignment w:val="auto"/>
        <w:rPr>
          <w:rFonts w:ascii="Arial" w:hAnsi="Arial" w:cs="Arial"/>
          <w:lang w:eastAsia="ja-JP"/>
        </w:rPr>
      </w:pPr>
      <w:r>
        <w:rPr>
          <w:rFonts w:ascii="Arial" w:hAnsi="Arial" w:cs="Arial" w:hint="eastAsia"/>
          <w:lang w:eastAsia="ja-JP"/>
        </w:rPr>
        <w:tab/>
        <w:t>-</w:t>
      </w:r>
      <w:r>
        <w:rPr>
          <w:rFonts w:ascii="Arial" w:hAnsi="Arial" w:cs="Arial" w:hint="eastAsia"/>
          <w:lang w:eastAsia="ja-JP"/>
        </w:rPr>
        <w:tab/>
        <w:t>Text Proposal to TS 38.473 (F1AP) on</w:t>
      </w:r>
      <w:r w:rsidRPr="00614141">
        <w:rPr>
          <w:rFonts w:ascii="Arial" w:hAnsi="Arial" w:cs="Arial"/>
          <w:lang w:eastAsia="ja-JP"/>
        </w:rPr>
        <w:t xml:space="preserve"> Necessary parameters for seting up UE context</w:t>
      </w:r>
      <w:r>
        <w:rPr>
          <w:rFonts w:ascii="Arial" w:hAnsi="Arial" w:cs="Arial" w:hint="eastAsia"/>
          <w:lang w:eastAsia="ja-JP"/>
        </w:rPr>
        <w:t xml:space="preserve"> in R3-175041</w:t>
      </w:r>
    </w:p>
    <w:p w:rsidR="003C0C84" w:rsidRDefault="003C0C84" w:rsidP="003C0C84">
      <w:pPr>
        <w:tabs>
          <w:tab w:val="left" w:pos="567"/>
        </w:tabs>
        <w:overflowPunct/>
        <w:autoSpaceDE/>
        <w:autoSpaceDN/>
        <w:snapToGrid w:val="0"/>
        <w:spacing w:after="0"/>
        <w:ind w:left="1134" w:hanging="1134"/>
        <w:textAlignment w:val="auto"/>
        <w:rPr>
          <w:rFonts w:ascii="Arial" w:hAnsi="Arial" w:cs="Arial"/>
          <w:lang w:eastAsia="ja-JP"/>
        </w:rPr>
      </w:pPr>
      <w:r>
        <w:rPr>
          <w:rFonts w:ascii="Arial" w:hAnsi="Arial" w:cs="Arial" w:hint="eastAsia"/>
          <w:lang w:eastAsia="ja-JP"/>
        </w:rPr>
        <w:tab/>
        <w:t>-</w:t>
      </w:r>
      <w:r>
        <w:rPr>
          <w:rFonts w:ascii="Arial" w:hAnsi="Arial" w:cs="Arial" w:hint="eastAsia"/>
          <w:lang w:eastAsia="ja-JP"/>
        </w:rPr>
        <w:tab/>
        <w:t>Text Proposal to TS 38.473 (F1AP) on</w:t>
      </w:r>
      <w:r w:rsidRPr="00614141">
        <w:rPr>
          <w:rFonts w:ascii="Arial" w:hAnsi="Arial" w:cs="Arial"/>
          <w:lang w:eastAsia="ja-JP"/>
        </w:rPr>
        <w:t xml:space="preserve"> </w:t>
      </w:r>
      <w:r>
        <w:rPr>
          <w:rFonts w:ascii="Arial" w:hAnsi="Arial" w:cs="Arial" w:hint="eastAsia"/>
          <w:lang w:eastAsia="ja-JP"/>
        </w:rPr>
        <w:t>RRC message transfer in R3-175053</w:t>
      </w:r>
    </w:p>
    <w:p w:rsidR="003C0C84" w:rsidRDefault="003C0C84" w:rsidP="003C0C84">
      <w:pPr>
        <w:tabs>
          <w:tab w:val="left" w:pos="567"/>
        </w:tabs>
        <w:overflowPunct/>
        <w:autoSpaceDE/>
        <w:autoSpaceDN/>
        <w:snapToGrid w:val="0"/>
        <w:spacing w:after="0"/>
        <w:textAlignment w:val="auto"/>
        <w:rPr>
          <w:rFonts w:ascii="Arial" w:hAnsi="Arial" w:cs="Arial"/>
          <w:lang w:eastAsia="ja-JP"/>
        </w:rPr>
      </w:pPr>
      <w:r>
        <w:rPr>
          <w:rFonts w:ascii="Arial" w:hAnsi="Arial" w:cs="Arial" w:hint="eastAsia"/>
          <w:lang w:eastAsia="ja-JP"/>
        </w:rPr>
        <w:tab/>
        <w:t>-</w:t>
      </w:r>
      <w:r>
        <w:rPr>
          <w:rFonts w:ascii="Arial" w:hAnsi="Arial" w:cs="Arial" w:hint="eastAsia"/>
          <w:lang w:eastAsia="ja-JP"/>
        </w:rPr>
        <w:tab/>
        <w:t>Text Proposal to TS 38.473 (F1AP) on</w:t>
      </w:r>
      <w:r w:rsidRPr="00614141">
        <w:rPr>
          <w:rFonts w:ascii="Arial" w:hAnsi="Arial" w:cs="Arial"/>
          <w:lang w:eastAsia="ja-JP"/>
        </w:rPr>
        <w:t xml:space="preserve"> PDCP duplication</w:t>
      </w:r>
      <w:r>
        <w:rPr>
          <w:rFonts w:ascii="Arial" w:hAnsi="Arial" w:cs="Arial" w:hint="eastAsia"/>
          <w:lang w:eastAsia="ja-JP"/>
        </w:rPr>
        <w:t xml:space="preserve"> in R3-174618</w:t>
      </w:r>
    </w:p>
    <w:p w:rsidR="003C0C84" w:rsidRDefault="003C0C84" w:rsidP="003C0C84">
      <w:pPr>
        <w:tabs>
          <w:tab w:val="left" w:pos="567"/>
        </w:tabs>
        <w:overflowPunct/>
        <w:autoSpaceDE/>
        <w:autoSpaceDN/>
        <w:snapToGrid w:val="0"/>
        <w:spacing w:after="0"/>
        <w:ind w:left="1134" w:hanging="1134"/>
        <w:textAlignment w:val="auto"/>
        <w:rPr>
          <w:rFonts w:ascii="Arial" w:hAnsi="Arial" w:cs="Arial"/>
          <w:lang w:eastAsia="ja-JP"/>
        </w:rPr>
      </w:pPr>
      <w:r>
        <w:rPr>
          <w:rFonts w:ascii="Arial" w:hAnsi="Arial" w:cs="Arial" w:hint="eastAsia"/>
          <w:lang w:eastAsia="ja-JP"/>
        </w:rPr>
        <w:tab/>
        <w:t>-</w:t>
      </w:r>
      <w:r>
        <w:rPr>
          <w:rFonts w:ascii="Arial" w:hAnsi="Arial" w:cs="Arial" w:hint="eastAsia"/>
          <w:lang w:eastAsia="ja-JP"/>
        </w:rPr>
        <w:tab/>
        <w:t xml:space="preserve">Text Proposal to TS 38.401 (NG-RAN architecture description) on </w:t>
      </w:r>
      <w:r w:rsidRPr="00614141">
        <w:rPr>
          <w:rFonts w:ascii="Arial" w:hAnsi="Arial" w:cs="Arial"/>
          <w:lang w:eastAsia="ja-JP"/>
        </w:rPr>
        <w:t xml:space="preserve">RRC </w:t>
      </w:r>
      <w:r>
        <w:rPr>
          <w:rFonts w:ascii="Arial" w:hAnsi="Arial" w:cs="Arial" w:hint="eastAsia"/>
          <w:lang w:eastAsia="ja-JP"/>
        </w:rPr>
        <w:t>inactive support</w:t>
      </w:r>
      <w:r w:rsidRPr="00614141">
        <w:rPr>
          <w:rFonts w:hint="eastAsia"/>
        </w:rPr>
        <w:t xml:space="preserve"> </w:t>
      </w:r>
      <w:r>
        <w:rPr>
          <w:rFonts w:ascii="Arial" w:hAnsi="Arial" w:cs="Arial" w:hint="eastAsia"/>
          <w:lang w:eastAsia="ja-JP"/>
        </w:rPr>
        <w:t>in R3-174476</w:t>
      </w:r>
    </w:p>
    <w:p w:rsidR="003C0C84" w:rsidRDefault="003C0C84" w:rsidP="003C0C84">
      <w:pPr>
        <w:tabs>
          <w:tab w:val="left" w:pos="567"/>
        </w:tabs>
        <w:overflowPunct/>
        <w:autoSpaceDE/>
        <w:autoSpaceDN/>
        <w:snapToGrid w:val="0"/>
        <w:spacing w:after="0"/>
        <w:textAlignment w:val="auto"/>
        <w:rPr>
          <w:rFonts w:ascii="Arial" w:hAnsi="Arial" w:cs="Arial"/>
          <w:lang w:eastAsia="ja-JP"/>
        </w:rPr>
      </w:pPr>
      <w:r>
        <w:rPr>
          <w:rFonts w:ascii="Arial" w:hAnsi="Arial" w:cs="Arial" w:hint="eastAsia"/>
          <w:lang w:eastAsia="ja-JP"/>
        </w:rPr>
        <w:tab/>
        <w:t>-</w:t>
      </w:r>
      <w:r>
        <w:rPr>
          <w:rFonts w:ascii="Arial" w:hAnsi="Arial" w:cs="Arial" w:hint="eastAsia"/>
          <w:lang w:eastAsia="ja-JP"/>
        </w:rPr>
        <w:tab/>
        <w:t>Text Proposal to TS 38.473 (F1AP) on</w:t>
      </w:r>
      <w:r w:rsidRPr="00614141">
        <w:rPr>
          <w:rFonts w:ascii="Arial" w:hAnsi="Arial" w:cs="Arial"/>
          <w:lang w:eastAsia="ja-JP"/>
        </w:rPr>
        <w:t xml:space="preserve"> RLC failure indication</w:t>
      </w:r>
      <w:r>
        <w:rPr>
          <w:rFonts w:ascii="Arial" w:hAnsi="Arial" w:cs="Arial" w:hint="eastAsia"/>
          <w:lang w:eastAsia="ja-JP"/>
        </w:rPr>
        <w:t xml:space="preserve"> in R3-174976</w:t>
      </w:r>
    </w:p>
    <w:p w:rsidR="003C0C84" w:rsidRPr="00614141" w:rsidRDefault="003C0C84" w:rsidP="003C0C84">
      <w:pPr>
        <w:tabs>
          <w:tab w:val="left" w:pos="567"/>
        </w:tabs>
        <w:overflowPunct/>
        <w:autoSpaceDE/>
        <w:autoSpaceDN/>
        <w:snapToGrid w:val="0"/>
        <w:spacing w:after="0"/>
        <w:textAlignment w:val="auto"/>
        <w:rPr>
          <w:rFonts w:ascii="Arial" w:hAnsi="Arial" w:cs="Arial"/>
          <w:b/>
          <w:lang w:eastAsia="ja-JP"/>
        </w:rPr>
      </w:pPr>
    </w:p>
    <w:p w:rsidR="003C0C84" w:rsidRDefault="003C0C84" w:rsidP="003C0C84">
      <w:pPr>
        <w:tabs>
          <w:tab w:val="left" w:pos="567"/>
        </w:tabs>
        <w:overflowPunct/>
        <w:autoSpaceDE/>
        <w:autoSpaceDN/>
        <w:snapToGrid w:val="0"/>
        <w:spacing w:after="0"/>
        <w:textAlignment w:val="auto"/>
        <w:rPr>
          <w:rFonts w:ascii="Arial" w:hAnsi="Arial" w:cs="Arial"/>
          <w:b/>
          <w:lang w:eastAsia="ja-JP"/>
        </w:rPr>
      </w:pPr>
    </w:p>
    <w:p w:rsidR="003C0C84" w:rsidRDefault="003C0C84" w:rsidP="003C0C84">
      <w:pPr>
        <w:tabs>
          <w:tab w:val="left" w:pos="567"/>
        </w:tabs>
        <w:overflowPunct/>
        <w:autoSpaceDE/>
        <w:autoSpaceDN/>
        <w:snapToGrid w:val="0"/>
        <w:spacing w:after="0"/>
        <w:textAlignment w:val="auto"/>
        <w:rPr>
          <w:rFonts w:ascii="Arial" w:hAnsi="Arial" w:cs="Arial"/>
          <w:lang w:eastAsia="ja-JP"/>
        </w:rPr>
      </w:pPr>
      <w:r>
        <w:rPr>
          <w:rFonts w:ascii="Arial" w:hAnsi="Arial" w:cs="Arial" w:hint="eastAsia"/>
          <w:lang w:eastAsia="ja-JP"/>
        </w:rPr>
        <w:t>QoS and support for PWS was not tretated in this meeting</w:t>
      </w:r>
    </w:p>
    <w:p w:rsidR="003C0C84" w:rsidRPr="00E96416" w:rsidRDefault="003C0C84" w:rsidP="003C0C84">
      <w:pPr>
        <w:tabs>
          <w:tab w:val="left" w:pos="567"/>
        </w:tabs>
        <w:overflowPunct/>
        <w:autoSpaceDE/>
        <w:autoSpaceDN/>
        <w:snapToGrid w:val="0"/>
        <w:spacing w:after="0"/>
        <w:textAlignment w:val="auto"/>
        <w:rPr>
          <w:rFonts w:ascii="Arial" w:hAnsi="Arial" w:cs="Arial"/>
          <w:b/>
          <w:lang w:eastAsia="ja-JP"/>
        </w:rPr>
      </w:pPr>
    </w:p>
    <w:p w:rsidR="003C0C84" w:rsidRDefault="003C0C84" w:rsidP="003C0C84">
      <w:pPr>
        <w:tabs>
          <w:tab w:val="left" w:pos="567"/>
        </w:tabs>
        <w:overflowPunct/>
        <w:autoSpaceDE/>
        <w:autoSpaceDN/>
        <w:snapToGrid w:val="0"/>
        <w:spacing w:after="0"/>
        <w:textAlignment w:val="auto"/>
        <w:rPr>
          <w:rFonts w:ascii="Arial" w:hAnsi="Arial" w:cs="Arial"/>
          <w:lang w:eastAsia="ja-JP"/>
        </w:rPr>
      </w:pPr>
      <w:r>
        <w:rPr>
          <w:rFonts w:ascii="Arial" w:hAnsi="Arial" w:cs="Arial" w:hint="eastAsia"/>
          <w:lang w:eastAsia="ja-JP"/>
        </w:rPr>
        <w:t>On Realization of Network Slicing</w:t>
      </w:r>
      <w:r w:rsidRPr="00D422E3">
        <w:rPr>
          <w:rFonts w:ascii="Arial" w:hAnsi="Arial" w:cs="Arial"/>
        </w:rPr>
        <w:t>,</w:t>
      </w:r>
      <w:r>
        <w:rPr>
          <w:rFonts w:ascii="Arial" w:hAnsi="Arial" w:cs="Arial" w:hint="eastAsia"/>
          <w:lang w:eastAsia="ja-JP"/>
        </w:rPr>
        <w:t xml:space="preserve"> </w:t>
      </w:r>
      <w:r w:rsidRPr="00D422E3">
        <w:rPr>
          <w:rFonts w:ascii="Arial" w:hAnsi="Arial" w:cs="Arial"/>
        </w:rPr>
        <w:t>the followings were agreed:</w:t>
      </w:r>
    </w:p>
    <w:p w:rsidR="003C0C84" w:rsidRPr="003B17E1" w:rsidRDefault="003C0C84" w:rsidP="003C0C84">
      <w:pPr>
        <w:tabs>
          <w:tab w:val="left" w:pos="567"/>
        </w:tabs>
        <w:overflowPunct/>
        <w:autoSpaceDE/>
        <w:autoSpaceDN/>
        <w:snapToGrid w:val="0"/>
        <w:spacing w:after="0"/>
        <w:ind w:left="1134" w:hanging="1134"/>
        <w:textAlignment w:val="auto"/>
        <w:rPr>
          <w:rFonts w:ascii="Arial" w:hAnsi="Arial" w:cs="Arial"/>
          <w:lang w:eastAsia="ja-JP"/>
        </w:rPr>
      </w:pPr>
      <w:r>
        <w:rPr>
          <w:rFonts w:ascii="Arial" w:hAnsi="Arial" w:cs="Arial" w:hint="eastAsia"/>
          <w:lang w:eastAsia="ja-JP"/>
        </w:rPr>
        <w:tab/>
        <w:t>-</w:t>
      </w:r>
      <w:r>
        <w:rPr>
          <w:rFonts w:ascii="Arial" w:hAnsi="Arial" w:cs="Arial" w:hint="eastAsia"/>
          <w:lang w:eastAsia="ja-JP"/>
        </w:rPr>
        <w:tab/>
        <w:t>Reply LS on Network Slicing in R3-174874</w:t>
      </w:r>
    </w:p>
    <w:p w:rsidR="003C0C84" w:rsidRPr="00E96416" w:rsidRDefault="003C0C84" w:rsidP="003C0C84">
      <w:pPr>
        <w:tabs>
          <w:tab w:val="left" w:pos="567"/>
        </w:tabs>
        <w:overflowPunct/>
        <w:autoSpaceDE/>
        <w:autoSpaceDN/>
        <w:snapToGrid w:val="0"/>
        <w:spacing w:after="0"/>
        <w:textAlignment w:val="auto"/>
        <w:rPr>
          <w:rFonts w:ascii="Arial" w:hAnsi="Arial" w:cs="Arial"/>
          <w:lang w:eastAsia="ja-JP"/>
        </w:rPr>
      </w:pPr>
    </w:p>
    <w:p w:rsidR="003C0C84" w:rsidRPr="00E96416" w:rsidRDefault="003C0C84" w:rsidP="003C0C84">
      <w:pPr>
        <w:tabs>
          <w:tab w:val="left" w:pos="567"/>
        </w:tabs>
        <w:overflowPunct/>
        <w:autoSpaceDE/>
        <w:autoSpaceDN/>
        <w:snapToGrid w:val="0"/>
        <w:spacing w:after="0"/>
        <w:textAlignment w:val="auto"/>
        <w:rPr>
          <w:rFonts w:ascii="Arial" w:hAnsi="Arial" w:cs="Arial"/>
          <w:lang w:eastAsia="ja-JP"/>
        </w:rPr>
      </w:pPr>
    </w:p>
    <w:p w:rsidR="003C0C84" w:rsidRDefault="003C0C84" w:rsidP="003C0C84">
      <w:pPr>
        <w:tabs>
          <w:tab w:val="left" w:pos="567"/>
        </w:tabs>
        <w:overflowPunct/>
        <w:autoSpaceDE/>
        <w:autoSpaceDN/>
        <w:snapToGrid w:val="0"/>
        <w:spacing w:after="0"/>
        <w:textAlignment w:val="auto"/>
        <w:rPr>
          <w:rFonts w:ascii="Arial" w:hAnsi="Arial" w:cs="Arial"/>
          <w:lang w:eastAsia="ja-JP"/>
        </w:rPr>
      </w:pPr>
      <w:r w:rsidRPr="00D422E3">
        <w:rPr>
          <w:rFonts w:ascii="Arial" w:hAnsi="Arial" w:cs="Arial"/>
        </w:rPr>
        <w:t xml:space="preserve">On </w:t>
      </w:r>
      <w:r>
        <w:rPr>
          <w:rFonts w:ascii="Arial" w:hAnsi="Arial" w:cs="Arial" w:hint="eastAsia"/>
          <w:lang w:eastAsia="ja-JP"/>
        </w:rPr>
        <w:t>Support of Self-Organising Network (SON) functions</w:t>
      </w:r>
      <w:r w:rsidRPr="00D422E3">
        <w:rPr>
          <w:rFonts w:ascii="Arial" w:hAnsi="Arial" w:cs="Arial"/>
        </w:rPr>
        <w:t>,</w:t>
      </w:r>
      <w:r>
        <w:rPr>
          <w:rFonts w:ascii="Arial" w:hAnsi="Arial" w:cs="Arial" w:hint="eastAsia"/>
          <w:lang w:eastAsia="ja-JP"/>
        </w:rPr>
        <w:tab/>
      </w:r>
      <w:r w:rsidRPr="00D422E3">
        <w:rPr>
          <w:rFonts w:ascii="Arial" w:hAnsi="Arial" w:cs="Arial"/>
        </w:rPr>
        <w:t>the followings were agreed:</w:t>
      </w:r>
    </w:p>
    <w:p w:rsidR="003C0C84" w:rsidRDefault="003C0C84" w:rsidP="003C0C84">
      <w:pPr>
        <w:tabs>
          <w:tab w:val="left" w:pos="567"/>
        </w:tabs>
        <w:overflowPunct/>
        <w:autoSpaceDE/>
        <w:autoSpaceDN/>
        <w:snapToGrid w:val="0"/>
        <w:spacing w:after="0"/>
        <w:ind w:left="1134" w:hanging="1134"/>
        <w:textAlignment w:val="auto"/>
        <w:rPr>
          <w:rFonts w:ascii="Arial" w:hAnsi="Arial" w:cs="Arial"/>
          <w:lang w:eastAsia="ja-JP"/>
        </w:rPr>
      </w:pPr>
      <w:r>
        <w:rPr>
          <w:rFonts w:ascii="Arial" w:hAnsi="Arial" w:cs="Arial" w:hint="eastAsia"/>
          <w:lang w:eastAsia="ja-JP"/>
        </w:rPr>
        <w:tab/>
        <w:t>-</w:t>
      </w:r>
      <w:r>
        <w:rPr>
          <w:rFonts w:ascii="Arial" w:hAnsi="Arial" w:cs="Arial" w:hint="eastAsia"/>
          <w:lang w:eastAsia="ja-JP"/>
        </w:rPr>
        <w:tab/>
        <w:t xml:space="preserve">Text Proposal to TS 36.423 (X2AP) on </w:t>
      </w:r>
      <w:r w:rsidRPr="00B33A9E">
        <w:rPr>
          <w:rFonts w:ascii="Arial" w:hAnsi="Arial" w:cs="Arial"/>
          <w:lang w:eastAsia="ja-JP"/>
        </w:rPr>
        <w:t>X2 setup</w:t>
      </w:r>
      <w:r>
        <w:rPr>
          <w:rFonts w:ascii="Arial" w:hAnsi="Arial" w:cs="Arial" w:hint="eastAsia"/>
          <w:lang w:eastAsia="ja-JP"/>
        </w:rPr>
        <w:t xml:space="preserve"> and configuration update in R3-175049</w:t>
      </w:r>
    </w:p>
    <w:p w:rsidR="003C0C84" w:rsidRDefault="003C0C84" w:rsidP="003C0C84">
      <w:pPr>
        <w:tabs>
          <w:tab w:val="left" w:pos="567"/>
        </w:tabs>
        <w:overflowPunct/>
        <w:autoSpaceDE/>
        <w:autoSpaceDN/>
        <w:snapToGrid w:val="0"/>
        <w:spacing w:after="0"/>
        <w:ind w:left="1134" w:hanging="1134"/>
        <w:textAlignment w:val="auto"/>
        <w:rPr>
          <w:rFonts w:ascii="Arial" w:hAnsi="Arial" w:cs="Arial"/>
          <w:lang w:eastAsia="ja-JP"/>
        </w:rPr>
      </w:pPr>
      <w:r w:rsidRPr="00E96416">
        <w:rPr>
          <w:rFonts w:ascii="Arial" w:hAnsi="Arial" w:cs="Arial"/>
          <w:lang w:eastAsia="ja-JP"/>
        </w:rPr>
        <w:tab/>
        <w:t>-</w:t>
      </w:r>
      <w:r w:rsidRPr="00E96416">
        <w:rPr>
          <w:rFonts w:ascii="Arial" w:hAnsi="Arial" w:cs="Arial"/>
          <w:lang w:eastAsia="ja-JP"/>
        </w:rPr>
        <w:tab/>
        <w:t>F1AP rapp</w:t>
      </w:r>
      <w:r>
        <w:rPr>
          <w:rFonts w:ascii="Arial" w:hAnsi="Arial" w:cs="Arial" w:hint="eastAsia"/>
          <w:lang w:eastAsia="ja-JP"/>
        </w:rPr>
        <w:t>oteur</w:t>
      </w:r>
      <w:r w:rsidRPr="00E96416">
        <w:rPr>
          <w:rFonts w:ascii="Arial" w:hAnsi="Arial" w:cs="Arial"/>
          <w:lang w:eastAsia="ja-JP"/>
        </w:rPr>
        <w:t xml:space="preserve"> to align served cell info IE in F1AP</w:t>
      </w:r>
    </w:p>
    <w:p w:rsidR="003C0C84" w:rsidRDefault="003C0C84" w:rsidP="003C0C84">
      <w:pPr>
        <w:tabs>
          <w:tab w:val="left" w:pos="567"/>
        </w:tabs>
        <w:overflowPunct/>
        <w:autoSpaceDE/>
        <w:autoSpaceDN/>
        <w:snapToGrid w:val="0"/>
        <w:spacing w:after="0"/>
        <w:textAlignment w:val="auto"/>
        <w:rPr>
          <w:rFonts w:ascii="Arial" w:hAnsi="Arial" w:cs="Arial"/>
          <w:lang w:eastAsia="ja-JP"/>
        </w:rPr>
      </w:pPr>
      <w:r>
        <w:rPr>
          <w:rFonts w:ascii="Arial" w:hAnsi="Arial" w:cs="Arial" w:hint="eastAsia"/>
          <w:lang w:eastAsia="ja-JP"/>
        </w:rPr>
        <w:tab/>
        <w:t>-</w:t>
      </w:r>
      <w:r>
        <w:rPr>
          <w:rFonts w:ascii="Arial" w:hAnsi="Arial" w:cs="Arial" w:hint="eastAsia"/>
          <w:lang w:eastAsia="ja-JP"/>
        </w:rPr>
        <w:tab/>
        <w:t xml:space="preserve">LS on </w:t>
      </w:r>
      <w:r w:rsidRPr="00E96416">
        <w:rPr>
          <w:rFonts w:ascii="Arial" w:hAnsi="Arial" w:cs="Arial"/>
          <w:lang w:eastAsia="ja-JP"/>
        </w:rPr>
        <w:t>required information for NSA on X2</w:t>
      </w:r>
      <w:r>
        <w:rPr>
          <w:rFonts w:ascii="Arial" w:hAnsi="Arial" w:cs="Arial" w:hint="eastAsia"/>
          <w:lang w:eastAsia="ja-JP"/>
        </w:rPr>
        <w:t xml:space="preserve"> in R3-174964</w:t>
      </w:r>
    </w:p>
    <w:p w:rsidR="003C0C84" w:rsidRDefault="003C0C84" w:rsidP="003C0C84">
      <w:pPr>
        <w:tabs>
          <w:tab w:val="left" w:pos="567"/>
        </w:tabs>
        <w:overflowPunct/>
        <w:autoSpaceDE/>
        <w:autoSpaceDN/>
        <w:snapToGrid w:val="0"/>
        <w:spacing w:after="0"/>
        <w:textAlignment w:val="auto"/>
        <w:rPr>
          <w:rFonts w:ascii="Arial" w:hAnsi="Arial" w:cs="Arial"/>
          <w:lang w:eastAsia="ja-JP"/>
        </w:rPr>
      </w:pPr>
    </w:p>
    <w:p w:rsidR="003C0C84" w:rsidRDefault="003C0C84" w:rsidP="003C0C84">
      <w:pPr>
        <w:tabs>
          <w:tab w:val="left" w:pos="567"/>
        </w:tabs>
        <w:overflowPunct/>
        <w:autoSpaceDE/>
        <w:autoSpaceDN/>
        <w:snapToGrid w:val="0"/>
        <w:spacing w:after="0"/>
        <w:ind w:firstLineChars="50" w:firstLine="100"/>
        <w:textAlignment w:val="auto"/>
        <w:rPr>
          <w:rFonts w:ascii="Arial" w:hAnsi="Arial" w:cs="Arial"/>
          <w:lang w:eastAsia="ja-JP"/>
        </w:rPr>
      </w:pPr>
      <w:r w:rsidRPr="00D422E3">
        <w:rPr>
          <w:rFonts w:ascii="Arial" w:hAnsi="Arial" w:cs="Arial"/>
        </w:rPr>
        <w:t xml:space="preserve">On </w:t>
      </w:r>
      <w:r>
        <w:rPr>
          <w:rFonts w:ascii="Arial" w:hAnsi="Arial" w:cs="Arial" w:hint="eastAsia"/>
          <w:lang w:eastAsia="ja-JP"/>
        </w:rPr>
        <w:t>Radio Access Network connected to 5G-CN (Option 2)</w:t>
      </w:r>
      <w:proofErr w:type="gramStart"/>
      <w:r w:rsidRPr="00D422E3">
        <w:rPr>
          <w:rFonts w:ascii="Arial" w:hAnsi="Arial" w:cs="Arial"/>
        </w:rPr>
        <w:t>,the</w:t>
      </w:r>
      <w:proofErr w:type="gramEnd"/>
      <w:r w:rsidRPr="00D422E3">
        <w:rPr>
          <w:rFonts w:ascii="Arial" w:hAnsi="Arial" w:cs="Arial"/>
        </w:rPr>
        <w:t xml:space="preserve"> followings were agreed:</w:t>
      </w:r>
    </w:p>
    <w:p w:rsidR="003C0C84" w:rsidRDefault="003C0C84" w:rsidP="003C0C84">
      <w:pPr>
        <w:tabs>
          <w:tab w:val="left" w:pos="567"/>
        </w:tabs>
        <w:overflowPunct/>
        <w:autoSpaceDE/>
        <w:autoSpaceDN/>
        <w:snapToGrid w:val="0"/>
        <w:spacing w:after="0"/>
        <w:ind w:left="1134" w:hanging="1134"/>
        <w:textAlignment w:val="auto"/>
        <w:rPr>
          <w:rFonts w:ascii="Arial" w:hAnsi="Arial" w:cs="Arial"/>
          <w:lang w:eastAsia="ja-JP"/>
        </w:rPr>
      </w:pPr>
      <w:r>
        <w:rPr>
          <w:rFonts w:ascii="Arial" w:hAnsi="Arial" w:cs="Arial" w:hint="eastAsia"/>
          <w:lang w:eastAsia="ja-JP"/>
        </w:rPr>
        <w:tab/>
        <w:t>-</w:t>
      </w:r>
      <w:r>
        <w:rPr>
          <w:rFonts w:ascii="Arial" w:hAnsi="Arial" w:cs="Arial" w:hint="eastAsia"/>
          <w:lang w:eastAsia="ja-JP"/>
        </w:rPr>
        <w:tab/>
      </w:r>
      <w:proofErr w:type="gramStart"/>
      <w:r w:rsidRPr="00E96416">
        <w:rPr>
          <w:rFonts w:ascii="Arial" w:hAnsi="Arial" w:cs="Arial"/>
          <w:lang w:eastAsia="ja-JP"/>
        </w:rPr>
        <w:t>en-gNB</w:t>
      </w:r>
      <w:proofErr w:type="gramEnd"/>
      <w:r w:rsidRPr="00E96416">
        <w:rPr>
          <w:rFonts w:ascii="Arial" w:hAnsi="Arial" w:cs="Arial"/>
          <w:lang w:eastAsia="ja-JP"/>
        </w:rPr>
        <w:t xml:space="preserve"> ID == CHOICE with variable-length non-extensible BIT STRING (22-32 bits)</w:t>
      </w:r>
    </w:p>
    <w:p w:rsidR="003C0C84" w:rsidRDefault="003C0C84" w:rsidP="003C0C84">
      <w:pPr>
        <w:tabs>
          <w:tab w:val="left" w:pos="567"/>
        </w:tabs>
        <w:overflowPunct/>
        <w:autoSpaceDE/>
        <w:autoSpaceDN/>
        <w:snapToGrid w:val="0"/>
        <w:spacing w:after="0"/>
        <w:ind w:left="1134" w:hanging="1134"/>
        <w:textAlignment w:val="auto"/>
        <w:rPr>
          <w:rFonts w:ascii="Arial" w:hAnsi="Arial" w:cs="Arial"/>
          <w:lang w:eastAsia="ja-JP"/>
        </w:rPr>
      </w:pPr>
      <w:r>
        <w:rPr>
          <w:rFonts w:ascii="Arial" w:hAnsi="Arial" w:cs="Arial" w:hint="eastAsia"/>
          <w:lang w:eastAsia="ja-JP"/>
        </w:rPr>
        <w:tab/>
        <w:t>-</w:t>
      </w:r>
      <w:r>
        <w:rPr>
          <w:rFonts w:ascii="Arial" w:hAnsi="Arial" w:cs="Arial" w:hint="eastAsia"/>
          <w:lang w:eastAsia="ja-JP"/>
        </w:rPr>
        <w:tab/>
      </w:r>
      <w:r w:rsidRPr="00E96416">
        <w:rPr>
          <w:rFonts w:ascii="Arial" w:hAnsi="Arial" w:cs="Arial"/>
          <w:lang w:eastAsia="ja-JP"/>
        </w:rPr>
        <w:t>NR CGI IE coding as BIT STRING (</w:t>
      </w:r>
      <w:proofErr w:type="gramStart"/>
      <w:r w:rsidRPr="00E96416">
        <w:rPr>
          <w:rFonts w:ascii="Arial" w:hAnsi="Arial" w:cs="Arial"/>
          <w:lang w:eastAsia="ja-JP"/>
        </w:rPr>
        <w:t>SIZE(</w:t>
      </w:r>
      <w:proofErr w:type="gramEnd"/>
      <w:r w:rsidRPr="00E96416">
        <w:rPr>
          <w:rFonts w:ascii="Arial" w:hAnsi="Arial" w:cs="Arial"/>
          <w:lang w:eastAsia="ja-JP"/>
        </w:rPr>
        <w:t>36))</w:t>
      </w:r>
    </w:p>
    <w:p w:rsidR="003C0C84" w:rsidRDefault="003C0C84" w:rsidP="003C0C84">
      <w:pPr>
        <w:tabs>
          <w:tab w:val="left" w:pos="567"/>
        </w:tabs>
        <w:overflowPunct/>
        <w:autoSpaceDE/>
        <w:autoSpaceDN/>
        <w:snapToGrid w:val="0"/>
        <w:spacing w:after="0"/>
        <w:ind w:left="1134" w:hanging="1134"/>
        <w:textAlignment w:val="auto"/>
        <w:rPr>
          <w:rFonts w:ascii="Arial" w:hAnsi="Arial" w:cs="Arial"/>
          <w:lang w:eastAsia="ja-JP"/>
        </w:rPr>
      </w:pPr>
      <w:r>
        <w:rPr>
          <w:rFonts w:ascii="Arial" w:hAnsi="Arial" w:cs="Arial" w:hint="eastAsia"/>
          <w:lang w:eastAsia="ja-JP"/>
        </w:rPr>
        <w:tab/>
        <w:t>-</w:t>
      </w:r>
      <w:r>
        <w:rPr>
          <w:rFonts w:ascii="Arial" w:hAnsi="Arial" w:cs="Arial" w:hint="eastAsia"/>
          <w:lang w:eastAsia="ja-JP"/>
        </w:rPr>
        <w:tab/>
      </w:r>
      <w:r w:rsidRPr="00E96416">
        <w:rPr>
          <w:rFonts w:ascii="Arial" w:hAnsi="Arial" w:cs="Arial"/>
          <w:lang w:eastAsia="ja-JP"/>
        </w:rPr>
        <w:t xml:space="preserve">The above applies to X2AP, XnAP, F1AP, </w:t>
      </w:r>
      <w:proofErr w:type="gramStart"/>
      <w:r w:rsidRPr="00E96416">
        <w:rPr>
          <w:rFonts w:ascii="Arial" w:hAnsi="Arial" w:cs="Arial"/>
          <w:lang w:eastAsia="ja-JP"/>
        </w:rPr>
        <w:t>NGAP</w:t>
      </w:r>
      <w:proofErr w:type="gramEnd"/>
    </w:p>
    <w:p w:rsidR="003C0C84" w:rsidRPr="003B17E1" w:rsidRDefault="003C0C84" w:rsidP="003C0C84">
      <w:pPr>
        <w:tabs>
          <w:tab w:val="left" w:pos="567"/>
        </w:tabs>
        <w:overflowPunct/>
        <w:autoSpaceDE/>
        <w:autoSpaceDN/>
        <w:snapToGrid w:val="0"/>
        <w:spacing w:after="0"/>
        <w:ind w:left="1134" w:hanging="1134"/>
        <w:textAlignment w:val="auto"/>
        <w:rPr>
          <w:rFonts w:ascii="Arial" w:hAnsi="Arial" w:cs="Arial"/>
          <w:lang w:eastAsia="ja-JP"/>
        </w:rPr>
      </w:pPr>
      <w:r>
        <w:rPr>
          <w:rFonts w:ascii="Arial" w:hAnsi="Arial" w:cs="Arial" w:hint="eastAsia"/>
          <w:lang w:eastAsia="ja-JP"/>
        </w:rPr>
        <w:tab/>
        <w:t>-</w:t>
      </w:r>
      <w:r>
        <w:rPr>
          <w:rFonts w:ascii="Arial" w:hAnsi="Arial" w:cs="Arial" w:hint="eastAsia"/>
          <w:lang w:eastAsia="ja-JP"/>
        </w:rPr>
        <w:tab/>
        <w:t xml:space="preserve">LS on </w:t>
      </w:r>
      <w:r w:rsidRPr="00E96416">
        <w:rPr>
          <w:rFonts w:ascii="Arial" w:hAnsi="Arial" w:cs="Arial"/>
          <w:lang w:eastAsia="ja-JP"/>
        </w:rPr>
        <w:t>radio capabilities handling upon inter-system mobility</w:t>
      </w:r>
      <w:r>
        <w:rPr>
          <w:rFonts w:ascii="Arial" w:hAnsi="Arial" w:cs="Arial" w:hint="eastAsia"/>
          <w:lang w:eastAsia="ja-JP"/>
        </w:rPr>
        <w:t xml:space="preserve"> in R3-175025</w:t>
      </w:r>
    </w:p>
    <w:p w:rsidR="003C0C84" w:rsidRPr="00E96416" w:rsidRDefault="003C0C84" w:rsidP="003C0C84">
      <w:pPr>
        <w:tabs>
          <w:tab w:val="left" w:pos="567"/>
        </w:tabs>
        <w:overflowPunct/>
        <w:autoSpaceDE/>
        <w:autoSpaceDN/>
        <w:snapToGrid w:val="0"/>
        <w:spacing w:after="0"/>
        <w:textAlignment w:val="auto"/>
        <w:rPr>
          <w:rFonts w:ascii="Arial" w:hAnsi="Arial" w:cs="Arial"/>
          <w:lang w:eastAsia="ja-JP"/>
        </w:rPr>
      </w:pPr>
    </w:p>
    <w:p w:rsidR="003C0C84" w:rsidRPr="0094069C" w:rsidRDefault="003C0C84" w:rsidP="003C0C84">
      <w:pPr>
        <w:tabs>
          <w:tab w:val="left" w:pos="567"/>
        </w:tabs>
        <w:overflowPunct/>
        <w:autoSpaceDE/>
        <w:autoSpaceDN/>
        <w:snapToGrid w:val="0"/>
        <w:spacing w:after="0"/>
        <w:textAlignment w:val="auto"/>
        <w:rPr>
          <w:rFonts w:ascii="Arial" w:hAnsi="Arial" w:cs="Arial"/>
          <w:lang w:eastAsia="ja-JP"/>
        </w:rPr>
      </w:pPr>
    </w:p>
    <w:p w:rsidR="003C0C84" w:rsidRDefault="003C0C84" w:rsidP="003C0C84">
      <w:pPr>
        <w:tabs>
          <w:tab w:val="left" w:pos="567"/>
        </w:tabs>
        <w:overflowPunct/>
        <w:autoSpaceDE/>
        <w:autoSpaceDN/>
        <w:snapToGrid w:val="0"/>
        <w:spacing w:after="0"/>
        <w:textAlignment w:val="auto"/>
        <w:rPr>
          <w:rFonts w:ascii="Arial" w:hAnsi="Arial" w:cs="Arial"/>
          <w:lang w:eastAsia="ja-JP"/>
        </w:rPr>
      </w:pPr>
      <w:r w:rsidRPr="00D422E3">
        <w:rPr>
          <w:rFonts w:ascii="Arial" w:hAnsi="Arial" w:cs="Arial"/>
        </w:rPr>
        <w:t xml:space="preserve">On </w:t>
      </w:r>
      <w:r>
        <w:rPr>
          <w:rFonts w:ascii="Arial" w:hAnsi="Arial" w:cs="Arial" w:hint="eastAsia"/>
          <w:lang w:eastAsia="ja-JP"/>
        </w:rPr>
        <w:t xml:space="preserve">Intra NG-RAN </w:t>
      </w:r>
      <w:r>
        <w:rPr>
          <w:rFonts w:ascii="Arial" w:hAnsi="Arial" w:cs="Arial"/>
          <w:lang w:eastAsia="ja-JP"/>
        </w:rPr>
        <w:t>mobility</w:t>
      </w:r>
      <w:r>
        <w:rPr>
          <w:rFonts w:ascii="Arial" w:hAnsi="Arial" w:cs="Arial" w:hint="eastAsia"/>
          <w:lang w:eastAsia="ja-JP"/>
        </w:rPr>
        <w:t xml:space="preserve"> in RRC_INACTIVE (mode)</w:t>
      </w:r>
      <w:r w:rsidRPr="00D422E3">
        <w:rPr>
          <w:rFonts w:ascii="Arial" w:hAnsi="Arial" w:cs="Arial"/>
        </w:rPr>
        <w:t>, the followings were agreed:</w:t>
      </w:r>
    </w:p>
    <w:p w:rsidR="003C0C84" w:rsidRDefault="003C0C84" w:rsidP="003C0C84">
      <w:pPr>
        <w:tabs>
          <w:tab w:val="left" w:pos="567"/>
        </w:tabs>
        <w:overflowPunct/>
        <w:autoSpaceDE/>
        <w:autoSpaceDN/>
        <w:snapToGrid w:val="0"/>
        <w:spacing w:after="0"/>
        <w:textAlignment w:val="auto"/>
        <w:rPr>
          <w:rFonts w:ascii="Arial" w:hAnsi="Arial" w:cs="Arial"/>
          <w:lang w:eastAsia="ja-JP"/>
        </w:rPr>
      </w:pPr>
      <w:r>
        <w:rPr>
          <w:rFonts w:ascii="Arial" w:hAnsi="Arial" w:cs="Arial" w:hint="eastAsia"/>
          <w:lang w:eastAsia="ja-JP"/>
        </w:rPr>
        <w:tab/>
        <w:t>-</w:t>
      </w:r>
      <w:r>
        <w:rPr>
          <w:rFonts w:ascii="Arial" w:hAnsi="Arial" w:cs="Arial" w:hint="eastAsia"/>
          <w:lang w:eastAsia="ja-JP"/>
        </w:rPr>
        <w:tab/>
        <w:t>Text Proposal to TS 38.300 (NR and NG-RAN Stage 2) on</w:t>
      </w:r>
      <w:r w:rsidRPr="00E96416">
        <w:t xml:space="preserve"> </w:t>
      </w:r>
      <w:r w:rsidRPr="00E96416">
        <w:rPr>
          <w:rFonts w:ascii="Arial" w:hAnsi="Arial" w:cs="Arial"/>
          <w:lang w:eastAsia="ja-JP"/>
        </w:rPr>
        <w:t>RAN-based notification area update</w:t>
      </w:r>
      <w:r>
        <w:rPr>
          <w:rFonts w:ascii="Arial" w:hAnsi="Arial" w:cs="Arial" w:hint="eastAsia"/>
          <w:lang w:eastAsia="ja-JP"/>
        </w:rPr>
        <w:t xml:space="preserve"> in R3-175011</w:t>
      </w:r>
    </w:p>
    <w:p w:rsidR="003C0C84" w:rsidRPr="003B17E1" w:rsidRDefault="003C0C84" w:rsidP="003C0C84">
      <w:pPr>
        <w:tabs>
          <w:tab w:val="left" w:pos="567"/>
        </w:tabs>
        <w:overflowPunct/>
        <w:autoSpaceDE/>
        <w:autoSpaceDN/>
        <w:snapToGrid w:val="0"/>
        <w:spacing w:after="0"/>
        <w:ind w:left="1134" w:hanging="1134"/>
        <w:textAlignment w:val="auto"/>
        <w:rPr>
          <w:rFonts w:ascii="Arial" w:hAnsi="Arial" w:cs="Arial"/>
          <w:lang w:eastAsia="ja-JP"/>
        </w:rPr>
      </w:pPr>
      <w:r>
        <w:rPr>
          <w:rFonts w:ascii="Arial" w:hAnsi="Arial" w:cs="Arial" w:hint="eastAsia"/>
          <w:lang w:eastAsia="ja-JP"/>
        </w:rPr>
        <w:tab/>
        <w:t>-</w:t>
      </w:r>
      <w:r>
        <w:rPr>
          <w:rFonts w:ascii="Arial" w:hAnsi="Arial" w:cs="Arial" w:hint="eastAsia"/>
          <w:lang w:eastAsia="ja-JP"/>
        </w:rPr>
        <w:tab/>
        <w:t xml:space="preserve">LS on </w:t>
      </w:r>
      <w:r w:rsidRPr="00E96416">
        <w:rPr>
          <w:rFonts w:ascii="Arial" w:hAnsi="Arial" w:cs="Arial"/>
          <w:lang w:eastAsia="ja-JP"/>
        </w:rPr>
        <w:t>periodical RNA update</w:t>
      </w:r>
      <w:r>
        <w:rPr>
          <w:rFonts w:ascii="Arial" w:hAnsi="Arial" w:cs="Arial" w:hint="eastAsia"/>
          <w:lang w:eastAsia="ja-JP"/>
        </w:rPr>
        <w:t xml:space="preserve"> in R3-175013</w:t>
      </w:r>
    </w:p>
    <w:p w:rsidR="003C0C84" w:rsidRPr="00E96416" w:rsidRDefault="003C0C84" w:rsidP="003C0C84">
      <w:pPr>
        <w:tabs>
          <w:tab w:val="left" w:pos="567"/>
        </w:tabs>
        <w:overflowPunct/>
        <w:autoSpaceDE/>
        <w:autoSpaceDN/>
        <w:snapToGrid w:val="0"/>
        <w:spacing w:after="0"/>
        <w:textAlignment w:val="auto"/>
        <w:rPr>
          <w:rFonts w:ascii="Arial" w:hAnsi="Arial" w:cs="Arial"/>
          <w:lang w:eastAsia="ja-JP"/>
        </w:rPr>
      </w:pPr>
    </w:p>
    <w:p w:rsidR="003C0C84" w:rsidRDefault="003C0C84" w:rsidP="003C0C84">
      <w:pPr>
        <w:tabs>
          <w:tab w:val="left" w:pos="567"/>
        </w:tabs>
        <w:overflowPunct/>
        <w:autoSpaceDE/>
        <w:autoSpaceDN/>
        <w:snapToGrid w:val="0"/>
        <w:spacing w:after="0"/>
        <w:textAlignment w:val="auto"/>
        <w:rPr>
          <w:rFonts w:ascii="Arial" w:hAnsi="Arial" w:cs="Arial"/>
          <w:lang w:eastAsia="ja-JP"/>
        </w:rPr>
      </w:pPr>
    </w:p>
    <w:p w:rsidR="003C0C84" w:rsidRDefault="003C0C84" w:rsidP="003C0C84">
      <w:pPr>
        <w:tabs>
          <w:tab w:val="left" w:pos="567"/>
        </w:tabs>
        <w:overflowPunct/>
        <w:autoSpaceDE/>
        <w:autoSpaceDN/>
        <w:snapToGrid w:val="0"/>
        <w:spacing w:after="0"/>
        <w:textAlignment w:val="auto"/>
        <w:rPr>
          <w:rFonts w:ascii="Arial" w:hAnsi="Arial" w:cs="Arial"/>
          <w:lang w:eastAsia="ja-JP"/>
        </w:rPr>
      </w:pPr>
      <w:r w:rsidRPr="00D422E3">
        <w:rPr>
          <w:rFonts w:ascii="Arial" w:hAnsi="Arial" w:cs="Arial"/>
        </w:rPr>
        <w:t xml:space="preserve">On </w:t>
      </w:r>
      <w:r w:rsidRPr="00E96416">
        <w:rPr>
          <w:rFonts w:ascii="Arial" w:hAnsi="Arial" w:cs="Arial"/>
          <w:lang w:eastAsia="ja-JP"/>
        </w:rPr>
        <w:t>NR parts of inter-RAT mobility between NR and E-UTRA</w:t>
      </w:r>
      <w:r w:rsidRPr="00D422E3">
        <w:rPr>
          <w:rFonts w:ascii="Arial" w:hAnsi="Arial" w:cs="Arial"/>
        </w:rPr>
        <w:t>,</w:t>
      </w:r>
      <w:r>
        <w:rPr>
          <w:rFonts w:ascii="Arial" w:hAnsi="Arial" w:cs="Arial" w:hint="eastAsia"/>
          <w:lang w:eastAsia="ja-JP"/>
        </w:rPr>
        <w:t xml:space="preserve"> </w:t>
      </w:r>
      <w:r w:rsidRPr="00D422E3">
        <w:rPr>
          <w:rFonts w:ascii="Arial" w:hAnsi="Arial" w:cs="Arial"/>
        </w:rPr>
        <w:t>the followings were agreed:</w:t>
      </w:r>
    </w:p>
    <w:p w:rsidR="003C0C84" w:rsidRPr="00E96416" w:rsidRDefault="003C0C84" w:rsidP="003C0C84">
      <w:pPr>
        <w:tabs>
          <w:tab w:val="left" w:pos="567"/>
        </w:tabs>
        <w:overflowPunct/>
        <w:autoSpaceDE/>
        <w:autoSpaceDN/>
        <w:snapToGrid w:val="0"/>
        <w:spacing w:after="0"/>
        <w:textAlignment w:val="auto"/>
        <w:rPr>
          <w:rFonts w:ascii="Arial" w:hAnsi="Arial" w:cs="Arial"/>
          <w:lang w:eastAsia="ja-JP"/>
        </w:rPr>
      </w:pPr>
      <w:r>
        <w:rPr>
          <w:rFonts w:ascii="Arial" w:hAnsi="Arial" w:cs="Arial" w:hint="eastAsia"/>
          <w:lang w:eastAsia="ja-JP"/>
        </w:rPr>
        <w:tab/>
        <w:t>-</w:t>
      </w:r>
      <w:r>
        <w:rPr>
          <w:rFonts w:ascii="Arial" w:hAnsi="Arial" w:cs="Arial" w:hint="eastAsia"/>
          <w:lang w:eastAsia="ja-JP"/>
        </w:rPr>
        <w:tab/>
        <w:t>Text Proposal to TS 38.423 (XnAP) on</w:t>
      </w:r>
      <w:r w:rsidRPr="00E96416">
        <w:t xml:space="preserve"> </w:t>
      </w:r>
      <w:r w:rsidRPr="00E96416">
        <w:rPr>
          <w:rFonts w:ascii="Arial" w:hAnsi="Arial" w:cs="Arial"/>
          <w:lang w:eastAsia="ja-JP"/>
        </w:rPr>
        <w:t>inter-system handover from 5GS to EPS</w:t>
      </w:r>
      <w:r>
        <w:rPr>
          <w:rFonts w:ascii="Arial" w:hAnsi="Arial" w:cs="Arial" w:hint="eastAsia"/>
          <w:lang w:eastAsia="ja-JP"/>
        </w:rPr>
        <w:t xml:space="preserve"> in R3-175024</w:t>
      </w:r>
    </w:p>
    <w:p w:rsidR="003C0C84" w:rsidRDefault="003C0C84" w:rsidP="003C0C84">
      <w:pPr>
        <w:tabs>
          <w:tab w:val="left" w:pos="567"/>
        </w:tabs>
        <w:overflowPunct/>
        <w:autoSpaceDE/>
        <w:autoSpaceDN/>
        <w:snapToGrid w:val="0"/>
        <w:spacing w:after="0"/>
        <w:textAlignment w:val="auto"/>
        <w:rPr>
          <w:rFonts w:ascii="Arial" w:hAnsi="Arial" w:cs="Arial"/>
          <w:lang w:eastAsia="ja-JP"/>
        </w:rPr>
      </w:pPr>
      <w:r>
        <w:rPr>
          <w:rFonts w:ascii="Arial" w:hAnsi="Arial" w:cs="Arial" w:hint="eastAsia"/>
          <w:lang w:eastAsia="ja-JP"/>
        </w:rPr>
        <w:tab/>
        <w:t>-</w:t>
      </w:r>
      <w:r>
        <w:rPr>
          <w:rFonts w:ascii="Arial" w:hAnsi="Arial" w:cs="Arial" w:hint="eastAsia"/>
          <w:lang w:eastAsia="ja-JP"/>
        </w:rPr>
        <w:tab/>
        <w:t>Text Proposal to TS 38.413 (NGAP) on</w:t>
      </w:r>
      <w:r w:rsidRPr="00E96416">
        <w:t xml:space="preserve"> </w:t>
      </w:r>
      <w:r w:rsidRPr="00E96416">
        <w:rPr>
          <w:rFonts w:ascii="Arial" w:hAnsi="Arial" w:cs="Arial"/>
          <w:lang w:eastAsia="ja-JP"/>
        </w:rPr>
        <w:t>inter-system handover from 5GS to EPS</w:t>
      </w:r>
      <w:r>
        <w:rPr>
          <w:rFonts w:ascii="Arial" w:hAnsi="Arial" w:cs="Arial" w:hint="eastAsia"/>
          <w:lang w:eastAsia="ja-JP"/>
        </w:rPr>
        <w:t xml:space="preserve"> in R3-175023</w:t>
      </w:r>
    </w:p>
    <w:p w:rsidR="003C0C84" w:rsidRDefault="003C0C84" w:rsidP="003C0C84">
      <w:pPr>
        <w:tabs>
          <w:tab w:val="left" w:pos="567"/>
        </w:tabs>
        <w:overflowPunct/>
        <w:autoSpaceDE/>
        <w:autoSpaceDN/>
        <w:snapToGrid w:val="0"/>
        <w:spacing w:after="0"/>
        <w:textAlignment w:val="auto"/>
        <w:rPr>
          <w:rFonts w:ascii="Arial" w:hAnsi="Arial" w:cs="Arial"/>
          <w:lang w:eastAsia="ja-JP"/>
        </w:rPr>
      </w:pPr>
      <w:r>
        <w:rPr>
          <w:rFonts w:ascii="Arial" w:hAnsi="Arial" w:cs="Arial" w:hint="eastAsia"/>
          <w:lang w:eastAsia="ja-JP"/>
        </w:rPr>
        <w:tab/>
        <w:t>-</w:t>
      </w:r>
      <w:r>
        <w:rPr>
          <w:rFonts w:ascii="Arial" w:hAnsi="Arial" w:cs="Arial" w:hint="eastAsia"/>
          <w:lang w:eastAsia="ja-JP"/>
        </w:rPr>
        <w:tab/>
      </w:r>
      <w:r w:rsidRPr="00E96416">
        <w:rPr>
          <w:rFonts w:ascii="Arial" w:hAnsi="Arial" w:cs="Arial"/>
          <w:lang w:eastAsia="ja-JP"/>
        </w:rPr>
        <w:t>Drop solution 1 and continue the comparison between solution 2 and solution 3 at next meeting.</w:t>
      </w:r>
    </w:p>
    <w:p w:rsidR="003C0C84" w:rsidRPr="00E96416" w:rsidRDefault="003C0C84" w:rsidP="003C0C84">
      <w:pPr>
        <w:numPr>
          <w:ilvl w:val="0"/>
          <w:numId w:val="18"/>
        </w:numPr>
        <w:tabs>
          <w:tab w:val="left" w:pos="567"/>
        </w:tabs>
        <w:overflowPunct/>
        <w:autoSpaceDE/>
        <w:autoSpaceDN/>
        <w:snapToGrid w:val="0"/>
        <w:spacing w:after="0"/>
        <w:textAlignment w:val="auto"/>
        <w:rPr>
          <w:rFonts w:ascii="Arial" w:hAnsi="Arial" w:cs="Arial"/>
          <w:lang w:eastAsia="ja-JP"/>
        </w:rPr>
      </w:pPr>
      <w:r w:rsidRPr="00E96416">
        <w:rPr>
          <w:rFonts w:ascii="Arial" w:hAnsi="Arial" w:cs="Arial"/>
          <w:lang w:eastAsia="ja-JP"/>
        </w:rPr>
        <w:t xml:space="preserve">Solution </w:t>
      </w:r>
      <w:proofErr w:type="gramStart"/>
      <w:r w:rsidRPr="00E96416">
        <w:rPr>
          <w:rFonts w:ascii="Arial" w:hAnsi="Arial" w:cs="Arial"/>
          <w:lang w:eastAsia="ja-JP"/>
        </w:rPr>
        <w:t>1</w:t>
      </w:r>
      <w:r>
        <w:rPr>
          <w:rFonts w:ascii="Arial" w:hAnsi="Arial" w:cs="Arial" w:hint="eastAsia"/>
          <w:lang w:eastAsia="ja-JP"/>
        </w:rPr>
        <w:t xml:space="preserve"> :</w:t>
      </w:r>
      <w:r w:rsidRPr="00E96416">
        <w:rPr>
          <w:rFonts w:ascii="Arial" w:hAnsi="Arial" w:cs="Arial"/>
          <w:lang w:eastAsia="ja-JP"/>
        </w:rPr>
        <w:t>Source</w:t>
      </w:r>
      <w:proofErr w:type="gramEnd"/>
      <w:r w:rsidRPr="00E96416">
        <w:rPr>
          <w:rFonts w:ascii="Arial" w:hAnsi="Arial" w:cs="Arial"/>
          <w:lang w:eastAsia="ja-JP"/>
        </w:rPr>
        <w:t xml:space="preserve"> eNB sends a list of E-RABs proposed to be forwarded in HO Required message which MME relays over the N26 interface to AMF and further relayed to SMF. SMF translates into QoS flows proposed to be forwarded.</w:t>
      </w:r>
    </w:p>
    <w:p w:rsidR="003C0C84" w:rsidRPr="00E96416" w:rsidRDefault="003C0C84" w:rsidP="003C0C84">
      <w:pPr>
        <w:numPr>
          <w:ilvl w:val="0"/>
          <w:numId w:val="18"/>
        </w:numPr>
        <w:tabs>
          <w:tab w:val="left" w:pos="567"/>
        </w:tabs>
        <w:overflowPunct/>
        <w:autoSpaceDE/>
        <w:autoSpaceDN/>
        <w:snapToGrid w:val="0"/>
        <w:spacing w:after="0"/>
        <w:textAlignment w:val="auto"/>
        <w:rPr>
          <w:rFonts w:ascii="Arial" w:hAnsi="Arial" w:cs="Arial"/>
          <w:lang w:eastAsia="ja-JP"/>
        </w:rPr>
      </w:pPr>
      <w:r w:rsidRPr="00E96416">
        <w:rPr>
          <w:rFonts w:ascii="Arial" w:hAnsi="Arial" w:cs="Arial"/>
          <w:lang w:eastAsia="ja-JP"/>
        </w:rPr>
        <w:t xml:space="preserve">Solution </w:t>
      </w:r>
      <w:proofErr w:type="gramStart"/>
      <w:r w:rsidRPr="00E96416">
        <w:rPr>
          <w:rFonts w:ascii="Arial" w:hAnsi="Arial" w:cs="Arial"/>
          <w:lang w:eastAsia="ja-JP"/>
        </w:rPr>
        <w:t>2</w:t>
      </w:r>
      <w:r>
        <w:rPr>
          <w:rFonts w:ascii="Arial" w:hAnsi="Arial" w:cs="Arial" w:hint="eastAsia"/>
          <w:lang w:eastAsia="ja-JP"/>
        </w:rPr>
        <w:t xml:space="preserve"> :</w:t>
      </w:r>
      <w:r w:rsidRPr="00E96416">
        <w:rPr>
          <w:rFonts w:ascii="Arial" w:hAnsi="Arial" w:cs="Arial"/>
          <w:lang w:eastAsia="ja-JP"/>
        </w:rPr>
        <w:t>Source</w:t>
      </w:r>
      <w:proofErr w:type="gramEnd"/>
      <w:r w:rsidRPr="00E96416">
        <w:rPr>
          <w:rFonts w:ascii="Arial" w:hAnsi="Arial" w:cs="Arial"/>
          <w:lang w:eastAsia="ja-JP"/>
        </w:rPr>
        <w:t xml:space="preserve"> eNB sends a list of E-RABs proposed to be forwarded in source eNB to target eNB container or source NG-RAN to target NG-RAN container. Target gNB knows the mapping between E-RABs and QoS flows via Handover Request message.</w:t>
      </w:r>
    </w:p>
    <w:p w:rsidR="003C0C84" w:rsidRPr="00E96416" w:rsidRDefault="003C0C84" w:rsidP="003C0C84">
      <w:pPr>
        <w:numPr>
          <w:ilvl w:val="0"/>
          <w:numId w:val="18"/>
        </w:numPr>
        <w:tabs>
          <w:tab w:val="left" w:pos="567"/>
        </w:tabs>
        <w:overflowPunct/>
        <w:autoSpaceDE/>
        <w:autoSpaceDN/>
        <w:snapToGrid w:val="0"/>
        <w:spacing w:after="0"/>
        <w:textAlignment w:val="auto"/>
        <w:rPr>
          <w:rFonts w:ascii="Arial" w:hAnsi="Arial" w:cs="Arial"/>
          <w:lang w:eastAsia="ja-JP"/>
        </w:rPr>
      </w:pPr>
      <w:r w:rsidRPr="00E96416">
        <w:rPr>
          <w:rFonts w:ascii="Arial" w:hAnsi="Arial" w:cs="Arial"/>
          <w:lang w:eastAsia="ja-JP"/>
        </w:rPr>
        <w:t xml:space="preserve">Solution </w:t>
      </w:r>
      <w:proofErr w:type="gramStart"/>
      <w:r w:rsidRPr="00E96416">
        <w:rPr>
          <w:rFonts w:ascii="Arial" w:hAnsi="Arial" w:cs="Arial"/>
          <w:lang w:eastAsia="ja-JP"/>
        </w:rPr>
        <w:t>3</w:t>
      </w:r>
      <w:r>
        <w:rPr>
          <w:rFonts w:ascii="Arial" w:hAnsi="Arial" w:cs="Arial" w:hint="eastAsia"/>
          <w:lang w:eastAsia="ja-JP"/>
        </w:rPr>
        <w:t xml:space="preserve"> :</w:t>
      </w:r>
      <w:r w:rsidRPr="00E96416">
        <w:rPr>
          <w:rFonts w:ascii="Arial" w:hAnsi="Arial" w:cs="Arial"/>
          <w:lang w:eastAsia="ja-JP"/>
        </w:rPr>
        <w:t>Source</w:t>
      </w:r>
      <w:proofErr w:type="gramEnd"/>
      <w:r w:rsidRPr="00E96416">
        <w:rPr>
          <w:rFonts w:ascii="Arial" w:hAnsi="Arial" w:cs="Arial"/>
          <w:lang w:eastAsia="ja-JP"/>
        </w:rPr>
        <w:t xml:space="preserve"> eNB is made aware of the E-RAB to QoS flows mapping. Based on that knowledge, the source eNB sends a list of QoS flows proposed to be forwarded in source NG-RAN to target NG-RAN container.</w:t>
      </w:r>
    </w:p>
    <w:p w:rsidR="003C0C84" w:rsidRPr="00E96416" w:rsidRDefault="003C0C84" w:rsidP="003C0C84">
      <w:pPr>
        <w:tabs>
          <w:tab w:val="left" w:pos="567"/>
        </w:tabs>
        <w:overflowPunct/>
        <w:autoSpaceDE/>
        <w:autoSpaceDN/>
        <w:snapToGrid w:val="0"/>
        <w:spacing w:after="0"/>
        <w:textAlignment w:val="auto"/>
        <w:rPr>
          <w:rFonts w:ascii="Arial" w:hAnsi="Arial" w:cs="Arial"/>
          <w:lang w:eastAsia="ja-JP"/>
        </w:rPr>
      </w:pPr>
    </w:p>
    <w:p w:rsidR="003C0C84" w:rsidRPr="00E96416" w:rsidRDefault="003C0C84" w:rsidP="003C0C84">
      <w:pPr>
        <w:tabs>
          <w:tab w:val="left" w:pos="567"/>
        </w:tabs>
        <w:overflowPunct/>
        <w:autoSpaceDE/>
        <w:autoSpaceDN/>
        <w:snapToGrid w:val="0"/>
        <w:spacing w:after="0"/>
        <w:textAlignment w:val="auto"/>
        <w:rPr>
          <w:rFonts w:ascii="Arial" w:hAnsi="Arial" w:cs="Arial"/>
          <w:lang w:eastAsia="ja-JP"/>
        </w:rPr>
      </w:pPr>
    </w:p>
    <w:p w:rsidR="003C0C84" w:rsidRDefault="003C0C84" w:rsidP="003C0C84">
      <w:pPr>
        <w:tabs>
          <w:tab w:val="left" w:pos="567"/>
        </w:tabs>
        <w:overflowPunct/>
        <w:autoSpaceDE/>
        <w:autoSpaceDN/>
        <w:snapToGrid w:val="0"/>
        <w:spacing w:after="0"/>
        <w:textAlignment w:val="auto"/>
        <w:rPr>
          <w:rFonts w:ascii="Arial" w:hAnsi="Arial" w:cs="Arial"/>
          <w:lang w:eastAsia="ja-JP"/>
        </w:rPr>
      </w:pPr>
      <w:r>
        <w:rPr>
          <w:rFonts w:ascii="Arial" w:hAnsi="Arial" w:cs="Arial" w:hint="eastAsia"/>
          <w:lang w:eastAsia="ja-JP"/>
        </w:rPr>
        <w:t xml:space="preserve">On </w:t>
      </w:r>
      <w:r w:rsidRPr="00E96416">
        <w:rPr>
          <w:rFonts w:ascii="Arial" w:hAnsi="Arial" w:cs="Arial"/>
          <w:lang w:eastAsia="ja-JP"/>
        </w:rPr>
        <w:t>E-UTRA-NR DC via 5G-CN where the E-UTRA is the master (Option 7/7a/7x</w:t>
      </w:r>
      <w:proofErr w:type="gramStart"/>
      <w:r w:rsidRPr="00E96416">
        <w:rPr>
          <w:rFonts w:ascii="Arial" w:hAnsi="Arial" w:cs="Arial"/>
          <w:lang w:eastAsia="ja-JP"/>
        </w:rPr>
        <w:t>)</w:t>
      </w:r>
      <w:r w:rsidRPr="00E96416">
        <w:rPr>
          <w:rFonts w:ascii="Arial" w:hAnsi="Arial" w:cs="Arial"/>
        </w:rPr>
        <w:t xml:space="preserve"> </w:t>
      </w:r>
      <w:r w:rsidRPr="00D422E3">
        <w:rPr>
          <w:rFonts w:ascii="Arial" w:hAnsi="Arial" w:cs="Arial"/>
        </w:rPr>
        <w:t>,</w:t>
      </w:r>
      <w:proofErr w:type="gramEnd"/>
      <w:r w:rsidRPr="00D422E3">
        <w:rPr>
          <w:rFonts w:ascii="Arial" w:hAnsi="Arial" w:cs="Arial"/>
        </w:rPr>
        <w:t xml:space="preserve"> the followings were agreed:</w:t>
      </w:r>
    </w:p>
    <w:p w:rsidR="003C0C84" w:rsidRDefault="003C0C84" w:rsidP="003C0C84">
      <w:pPr>
        <w:tabs>
          <w:tab w:val="left" w:pos="567"/>
        </w:tabs>
        <w:overflowPunct/>
        <w:autoSpaceDE/>
        <w:autoSpaceDN/>
        <w:snapToGrid w:val="0"/>
        <w:spacing w:after="0"/>
        <w:ind w:left="1134" w:hanging="1134"/>
        <w:textAlignment w:val="auto"/>
        <w:rPr>
          <w:rFonts w:ascii="Arial" w:hAnsi="Arial" w:cs="Arial"/>
          <w:lang w:eastAsia="ja-JP"/>
        </w:rPr>
      </w:pPr>
      <w:r>
        <w:rPr>
          <w:rFonts w:ascii="Arial" w:hAnsi="Arial" w:cs="Arial" w:hint="eastAsia"/>
          <w:lang w:eastAsia="ja-JP"/>
        </w:rPr>
        <w:tab/>
        <w:t>-</w:t>
      </w:r>
      <w:r>
        <w:rPr>
          <w:rFonts w:ascii="Arial" w:hAnsi="Arial" w:cs="Arial" w:hint="eastAsia"/>
          <w:lang w:eastAsia="ja-JP"/>
        </w:rPr>
        <w:tab/>
        <w:t xml:space="preserve">Text Proposal to TS 38.423 (XnAP) on </w:t>
      </w:r>
      <w:r w:rsidRPr="00E96416">
        <w:rPr>
          <w:rFonts w:ascii="Arial" w:hAnsi="Arial" w:cs="Arial"/>
          <w:lang w:eastAsia="ja-JP"/>
        </w:rPr>
        <w:t xml:space="preserve">clarifications on </w:t>
      </w:r>
      <w:r>
        <w:rPr>
          <w:rFonts w:ascii="Arial" w:hAnsi="Arial" w:cs="Arial" w:hint="eastAsia"/>
          <w:lang w:eastAsia="ja-JP"/>
        </w:rPr>
        <w:t>s</w:t>
      </w:r>
      <w:r w:rsidRPr="00E96416">
        <w:rPr>
          <w:rFonts w:ascii="Arial" w:hAnsi="Arial" w:cs="Arial"/>
          <w:lang w:eastAsia="ja-JP"/>
        </w:rPr>
        <w:t xml:space="preserve">upport of inter-MN handover without SN </w:t>
      </w:r>
      <w:proofErr w:type="gramStart"/>
      <w:r w:rsidRPr="00E96416">
        <w:rPr>
          <w:rFonts w:ascii="Arial" w:hAnsi="Arial" w:cs="Arial"/>
          <w:lang w:eastAsia="ja-JP"/>
        </w:rPr>
        <w:t>change</w:t>
      </w:r>
      <w:proofErr w:type="gramEnd"/>
      <w:r w:rsidRPr="00E96416">
        <w:rPr>
          <w:rFonts w:ascii="Arial" w:hAnsi="Arial" w:cs="Arial"/>
          <w:lang w:eastAsia="ja-JP"/>
        </w:rPr>
        <w:t xml:space="preserve"> over X2</w:t>
      </w:r>
      <w:r>
        <w:rPr>
          <w:rFonts w:ascii="Arial" w:hAnsi="Arial" w:cs="Arial" w:hint="eastAsia"/>
          <w:lang w:eastAsia="ja-JP"/>
        </w:rPr>
        <w:t xml:space="preserve"> in R3-174917.</w:t>
      </w:r>
    </w:p>
    <w:p w:rsidR="003C0C84" w:rsidRDefault="003C0C84" w:rsidP="003C0C84">
      <w:pPr>
        <w:tabs>
          <w:tab w:val="left" w:pos="567"/>
        </w:tabs>
        <w:overflowPunct/>
        <w:autoSpaceDE/>
        <w:autoSpaceDN/>
        <w:snapToGrid w:val="0"/>
        <w:spacing w:after="0"/>
        <w:ind w:left="1134" w:hanging="1134"/>
        <w:textAlignment w:val="auto"/>
        <w:rPr>
          <w:rFonts w:ascii="Arial" w:hAnsi="Arial" w:cs="Arial"/>
          <w:lang w:eastAsia="ja-JP"/>
        </w:rPr>
      </w:pPr>
      <w:r>
        <w:rPr>
          <w:rFonts w:ascii="Arial" w:hAnsi="Arial" w:cs="Arial" w:hint="eastAsia"/>
          <w:lang w:eastAsia="ja-JP"/>
        </w:rPr>
        <w:tab/>
        <w:t>-</w:t>
      </w:r>
      <w:r>
        <w:rPr>
          <w:rFonts w:ascii="Arial" w:hAnsi="Arial" w:cs="Arial" w:hint="eastAsia"/>
          <w:lang w:eastAsia="ja-JP"/>
        </w:rPr>
        <w:tab/>
        <w:t xml:space="preserve">Text Proposal to TS 38.423 (XnAP) on </w:t>
      </w:r>
      <w:r w:rsidRPr="00E96416">
        <w:rPr>
          <w:rFonts w:ascii="Arial" w:hAnsi="Arial" w:cs="Arial"/>
          <w:lang w:eastAsia="ja-JP"/>
        </w:rPr>
        <w:t>Race conditions in case of SN release</w:t>
      </w:r>
      <w:r>
        <w:rPr>
          <w:rFonts w:ascii="Arial" w:hAnsi="Arial" w:cs="Arial" w:hint="eastAsia"/>
          <w:lang w:eastAsia="ja-JP"/>
        </w:rPr>
        <w:t xml:space="preserve"> in R3-174920.</w:t>
      </w:r>
    </w:p>
    <w:p w:rsidR="003C0C84" w:rsidRDefault="003C0C84" w:rsidP="003C0C84">
      <w:pPr>
        <w:tabs>
          <w:tab w:val="left" w:pos="567"/>
        </w:tabs>
        <w:overflowPunct/>
        <w:autoSpaceDE/>
        <w:autoSpaceDN/>
        <w:snapToGrid w:val="0"/>
        <w:spacing w:after="0"/>
        <w:ind w:left="1134" w:hanging="1134"/>
        <w:textAlignment w:val="auto"/>
        <w:rPr>
          <w:rFonts w:ascii="Arial" w:hAnsi="Arial" w:cs="Arial"/>
          <w:lang w:eastAsia="ja-JP"/>
        </w:rPr>
      </w:pPr>
      <w:r>
        <w:rPr>
          <w:rFonts w:ascii="Arial" w:hAnsi="Arial" w:cs="Arial" w:hint="eastAsia"/>
          <w:lang w:eastAsia="ja-JP"/>
        </w:rPr>
        <w:tab/>
        <w:t>-</w:t>
      </w:r>
      <w:r>
        <w:rPr>
          <w:rFonts w:ascii="Arial" w:hAnsi="Arial" w:cs="Arial" w:hint="eastAsia"/>
          <w:lang w:eastAsia="ja-JP"/>
        </w:rPr>
        <w:tab/>
        <w:t xml:space="preserve">Text Proposal to TS 38.423 (XnAP) on </w:t>
      </w:r>
      <w:r w:rsidRPr="00E96416">
        <w:rPr>
          <w:rFonts w:ascii="Arial" w:hAnsi="Arial" w:cs="Arial"/>
          <w:lang w:eastAsia="ja-JP"/>
        </w:rPr>
        <w:t>Energy saving</w:t>
      </w:r>
      <w:r>
        <w:rPr>
          <w:rFonts w:ascii="Arial" w:hAnsi="Arial" w:cs="Arial" w:hint="eastAsia"/>
          <w:lang w:eastAsia="ja-JP"/>
        </w:rPr>
        <w:t xml:space="preserve"> in R3-174934.</w:t>
      </w:r>
    </w:p>
    <w:p w:rsidR="003C0C84" w:rsidRPr="00E96416" w:rsidRDefault="003C0C84" w:rsidP="003C0C84">
      <w:pPr>
        <w:tabs>
          <w:tab w:val="left" w:pos="567"/>
        </w:tabs>
        <w:overflowPunct/>
        <w:autoSpaceDE/>
        <w:autoSpaceDN/>
        <w:snapToGrid w:val="0"/>
        <w:spacing w:after="0"/>
        <w:ind w:left="1134" w:hanging="1134"/>
        <w:textAlignment w:val="auto"/>
        <w:rPr>
          <w:rFonts w:ascii="Arial" w:hAnsi="Arial" w:cs="Arial"/>
          <w:lang w:eastAsia="ja-JP"/>
        </w:rPr>
      </w:pPr>
      <w:r>
        <w:rPr>
          <w:rFonts w:ascii="Arial" w:hAnsi="Arial" w:cs="Arial" w:hint="eastAsia"/>
          <w:lang w:eastAsia="ja-JP"/>
        </w:rPr>
        <w:tab/>
        <w:t>-</w:t>
      </w:r>
      <w:r>
        <w:rPr>
          <w:rFonts w:ascii="Arial" w:hAnsi="Arial" w:cs="Arial" w:hint="eastAsia"/>
          <w:lang w:eastAsia="ja-JP"/>
        </w:rPr>
        <w:tab/>
        <w:t>Text Proposal to TS 36.423 (XnAP) on</w:t>
      </w:r>
      <w:r w:rsidRPr="00E96416">
        <w:t xml:space="preserve"> </w:t>
      </w:r>
      <w:r w:rsidRPr="00E96416">
        <w:rPr>
          <w:rFonts w:ascii="Arial" w:hAnsi="Arial" w:cs="Arial"/>
          <w:lang w:eastAsia="ja-JP"/>
        </w:rPr>
        <w:t xml:space="preserve">RLC Mode </w:t>
      </w:r>
      <w:proofErr w:type="gramStart"/>
      <w:r w:rsidRPr="00E96416">
        <w:rPr>
          <w:rFonts w:ascii="Arial" w:hAnsi="Arial" w:cs="Arial"/>
          <w:lang w:eastAsia="ja-JP"/>
        </w:rPr>
        <w:t>indication</w:t>
      </w:r>
      <w:r>
        <w:rPr>
          <w:rFonts w:ascii="Arial" w:hAnsi="Arial" w:cs="Arial" w:hint="eastAsia"/>
          <w:lang w:eastAsia="ja-JP"/>
        </w:rPr>
        <w:t xml:space="preserve">  in</w:t>
      </w:r>
      <w:proofErr w:type="gramEnd"/>
      <w:r>
        <w:rPr>
          <w:rFonts w:ascii="Arial" w:hAnsi="Arial" w:cs="Arial" w:hint="eastAsia"/>
          <w:lang w:eastAsia="ja-JP"/>
        </w:rPr>
        <w:t xml:space="preserve"> R3-175076</w:t>
      </w:r>
    </w:p>
    <w:p w:rsidR="003C0C84" w:rsidRDefault="003C0C84" w:rsidP="003C0C84">
      <w:pPr>
        <w:tabs>
          <w:tab w:val="left" w:pos="567"/>
        </w:tabs>
        <w:overflowPunct/>
        <w:autoSpaceDE/>
        <w:autoSpaceDN/>
        <w:snapToGrid w:val="0"/>
        <w:spacing w:after="0"/>
        <w:ind w:left="1134" w:hanging="1134"/>
        <w:textAlignment w:val="auto"/>
        <w:rPr>
          <w:rFonts w:ascii="Arial" w:hAnsi="Arial" w:cs="Arial"/>
          <w:lang w:eastAsia="ja-JP"/>
        </w:rPr>
      </w:pPr>
    </w:p>
    <w:p w:rsidR="003C0C84" w:rsidRDefault="003C0C84" w:rsidP="003C0C84">
      <w:pPr>
        <w:tabs>
          <w:tab w:val="left" w:pos="567"/>
        </w:tabs>
        <w:overflowPunct/>
        <w:autoSpaceDE/>
        <w:autoSpaceDN/>
        <w:snapToGrid w:val="0"/>
        <w:spacing w:after="0"/>
        <w:ind w:left="1134" w:hanging="1134"/>
        <w:textAlignment w:val="auto"/>
        <w:rPr>
          <w:rFonts w:ascii="Arial" w:hAnsi="Arial" w:cs="Arial"/>
          <w:lang w:eastAsia="ja-JP"/>
        </w:rPr>
      </w:pPr>
    </w:p>
    <w:p w:rsidR="003C0C84" w:rsidRPr="004C4851" w:rsidRDefault="003C0C84" w:rsidP="003C0C84">
      <w:pPr>
        <w:tabs>
          <w:tab w:val="left" w:pos="567"/>
        </w:tabs>
        <w:overflowPunct/>
        <w:autoSpaceDE/>
        <w:autoSpaceDN/>
        <w:snapToGrid w:val="0"/>
        <w:spacing w:after="0"/>
        <w:ind w:left="1134" w:hanging="1134"/>
        <w:textAlignment w:val="auto"/>
        <w:rPr>
          <w:rFonts w:ascii="Arial" w:hAnsi="Arial" w:cs="Arial"/>
          <w:lang w:eastAsia="ja-JP"/>
        </w:rPr>
      </w:pPr>
    </w:p>
    <w:p w:rsidR="003C0C84" w:rsidRDefault="003C0C84" w:rsidP="003C0C84">
      <w:pPr>
        <w:tabs>
          <w:tab w:val="left" w:pos="567"/>
        </w:tabs>
        <w:overflowPunct/>
        <w:autoSpaceDE/>
        <w:autoSpaceDN/>
        <w:snapToGrid w:val="0"/>
        <w:spacing w:after="0"/>
        <w:textAlignment w:val="auto"/>
        <w:rPr>
          <w:rFonts w:ascii="Arial" w:hAnsi="Arial" w:cs="Arial"/>
          <w:lang w:eastAsia="ja-JP"/>
        </w:rPr>
      </w:pPr>
    </w:p>
    <w:p w:rsidR="003C0C84" w:rsidRDefault="003C0C84" w:rsidP="003C0C84">
      <w:pPr>
        <w:tabs>
          <w:tab w:val="left" w:pos="567"/>
        </w:tabs>
        <w:overflowPunct/>
        <w:autoSpaceDE/>
        <w:autoSpaceDN/>
        <w:snapToGrid w:val="0"/>
        <w:spacing w:after="0"/>
        <w:textAlignment w:val="auto"/>
        <w:rPr>
          <w:rFonts w:ascii="Arial" w:hAnsi="Arial" w:cs="Arial"/>
          <w:lang w:eastAsia="ja-JP"/>
        </w:rPr>
      </w:pPr>
      <w:r w:rsidRPr="00D422E3">
        <w:rPr>
          <w:rFonts w:ascii="Arial" w:hAnsi="Arial" w:cs="Arial"/>
        </w:rPr>
        <w:t xml:space="preserve">On </w:t>
      </w:r>
      <w:proofErr w:type="gramStart"/>
      <w:r>
        <w:rPr>
          <w:rFonts w:ascii="Arial" w:hAnsi="Arial" w:cs="Arial" w:hint="eastAsia"/>
          <w:lang w:eastAsia="ja-JP"/>
        </w:rPr>
        <w:t>Positioning</w:t>
      </w:r>
      <w:proofErr w:type="gramEnd"/>
      <w:r>
        <w:rPr>
          <w:rFonts w:ascii="Arial" w:hAnsi="Arial" w:cs="Arial" w:hint="eastAsia"/>
          <w:lang w:eastAsia="ja-JP"/>
        </w:rPr>
        <w:t xml:space="preserve"> support</w:t>
      </w:r>
      <w:r w:rsidRPr="00D422E3">
        <w:rPr>
          <w:rFonts w:ascii="Arial" w:hAnsi="Arial" w:cs="Arial"/>
        </w:rPr>
        <w:t>,</w:t>
      </w:r>
      <w:r>
        <w:rPr>
          <w:rFonts w:ascii="Arial" w:hAnsi="Arial" w:cs="Arial" w:hint="eastAsia"/>
          <w:lang w:eastAsia="ja-JP"/>
        </w:rPr>
        <w:t xml:space="preserve"> </w:t>
      </w:r>
      <w:r w:rsidRPr="00D422E3">
        <w:rPr>
          <w:rFonts w:ascii="Arial" w:hAnsi="Arial" w:cs="Arial"/>
        </w:rPr>
        <w:t xml:space="preserve">the followings were </w:t>
      </w:r>
      <w:r>
        <w:rPr>
          <w:rFonts w:ascii="Arial" w:hAnsi="Arial" w:cs="Arial" w:hint="eastAsia"/>
          <w:lang w:eastAsia="ja-JP"/>
        </w:rPr>
        <w:t>agreed</w:t>
      </w:r>
      <w:r w:rsidRPr="00D422E3">
        <w:rPr>
          <w:rFonts w:ascii="Arial" w:hAnsi="Arial" w:cs="Arial"/>
        </w:rPr>
        <w:t>:</w:t>
      </w:r>
    </w:p>
    <w:p w:rsidR="003C0C84" w:rsidRDefault="003C0C84" w:rsidP="003C0C84">
      <w:pPr>
        <w:tabs>
          <w:tab w:val="left" w:pos="567"/>
        </w:tabs>
        <w:overflowPunct/>
        <w:autoSpaceDE/>
        <w:autoSpaceDN/>
        <w:snapToGrid w:val="0"/>
        <w:spacing w:after="0"/>
        <w:ind w:left="567" w:hanging="567"/>
        <w:textAlignment w:val="auto"/>
        <w:rPr>
          <w:rFonts w:ascii="Arial" w:hAnsi="Arial" w:cs="Arial"/>
          <w:lang w:eastAsia="ja-JP"/>
        </w:rPr>
      </w:pPr>
      <w:r>
        <w:rPr>
          <w:rFonts w:ascii="Arial" w:hAnsi="Arial" w:cs="Arial" w:hint="eastAsia"/>
          <w:lang w:eastAsia="ja-JP"/>
        </w:rPr>
        <w:tab/>
        <w:t>-</w:t>
      </w:r>
      <w:r>
        <w:rPr>
          <w:rFonts w:ascii="Arial" w:hAnsi="Arial" w:cs="Arial" w:hint="eastAsia"/>
          <w:lang w:eastAsia="ja-JP"/>
        </w:rPr>
        <w:tab/>
        <w:t xml:space="preserve">Text Proposal to TS 38.455 (NRPPa) on </w:t>
      </w:r>
      <w:r w:rsidRPr="00E96416">
        <w:rPr>
          <w:rFonts w:ascii="Arial" w:hAnsi="Arial" w:cs="Arial"/>
          <w:lang w:eastAsia="ja-JP"/>
        </w:rPr>
        <w:t>NRPPa progress</w:t>
      </w:r>
      <w:r>
        <w:rPr>
          <w:rFonts w:ascii="Arial" w:hAnsi="Arial" w:cs="Arial" w:hint="eastAsia"/>
          <w:lang w:eastAsia="ja-JP"/>
        </w:rPr>
        <w:t xml:space="preserve"> </w:t>
      </w:r>
      <w:proofErr w:type="gramStart"/>
      <w:r>
        <w:rPr>
          <w:rFonts w:ascii="Arial" w:hAnsi="Arial" w:cs="Arial" w:hint="eastAsia"/>
          <w:lang w:eastAsia="ja-JP"/>
        </w:rPr>
        <w:t xml:space="preserve">in </w:t>
      </w:r>
      <w:r w:rsidRPr="00E96416">
        <w:rPr>
          <w:rFonts w:ascii="Arial" w:hAnsi="Arial" w:cs="Arial"/>
          <w:lang w:eastAsia="ja-JP"/>
        </w:rPr>
        <w:t xml:space="preserve"> R3</w:t>
      </w:r>
      <w:proofErr w:type="gramEnd"/>
      <w:r w:rsidRPr="00E96416">
        <w:rPr>
          <w:rFonts w:ascii="Arial" w:hAnsi="Arial" w:cs="Arial"/>
          <w:lang w:eastAsia="ja-JP"/>
        </w:rPr>
        <w:t>-174935</w:t>
      </w:r>
      <w:r>
        <w:rPr>
          <w:rFonts w:ascii="Arial" w:hAnsi="Arial" w:cs="Arial" w:hint="eastAsia"/>
          <w:lang w:eastAsia="ja-JP"/>
        </w:rPr>
        <w:t>.</w:t>
      </w:r>
    </w:p>
    <w:p w:rsidR="003C0C84" w:rsidRDefault="003C0C84" w:rsidP="003C0C84">
      <w:pPr>
        <w:tabs>
          <w:tab w:val="left" w:pos="567"/>
        </w:tabs>
        <w:overflowPunct/>
        <w:autoSpaceDE/>
        <w:autoSpaceDN/>
        <w:snapToGrid w:val="0"/>
        <w:spacing w:after="0"/>
        <w:textAlignment w:val="auto"/>
        <w:rPr>
          <w:rFonts w:ascii="Arial" w:hAnsi="Arial" w:cs="Arial"/>
          <w:lang w:eastAsia="ja-JP"/>
        </w:rPr>
      </w:pPr>
    </w:p>
    <w:p w:rsidR="003C0C84" w:rsidRDefault="003C0C84" w:rsidP="003C0C84">
      <w:pPr>
        <w:tabs>
          <w:tab w:val="left" w:pos="567"/>
        </w:tabs>
        <w:overflowPunct/>
        <w:autoSpaceDE/>
        <w:autoSpaceDN/>
        <w:snapToGrid w:val="0"/>
        <w:spacing w:after="0"/>
        <w:textAlignment w:val="auto"/>
        <w:rPr>
          <w:rFonts w:ascii="Arial" w:hAnsi="Arial" w:cs="Arial"/>
          <w:b/>
          <w:lang w:eastAsia="ja-JP"/>
        </w:rPr>
      </w:pPr>
      <w:r w:rsidRPr="00D422E3">
        <w:rPr>
          <w:rFonts w:ascii="Arial" w:hAnsi="Arial" w:cs="Arial"/>
        </w:rPr>
        <w:t xml:space="preserve">On </w:t>
      </w:r>
      <w:r w:rsidRPr="00F66B5D">
        <w:rPr>
          <w:rFonts w:ascii="Arial" w:hAnsi="Arial" w:cs="Arial"/>
          <w:lang w:eastAsia="ja-JP"/>
        </w:rPr>
        <w:t>LTE-NR Coexistence Aspects</w:t>
      </w:r>
      <w:r w:rsidRPr="00D422E3">
        <w:rPr>
          <w:rFonts w:ascii="Arial" w:hAnsi="Arial" w:cs="Arial"/>
        </w:rPr>
        <w:t>:</w:t>
      </w:r>
    </w:p>
    <w:p w:rsidR="003C0C84" w:rsidRPr="00E96416" w:rsidRDefault="003C0C84" w:rsidP="003C0C84">
      <w:pPr>
        <w:tabs>
          <w:tab w:val="left" w:pos="567"/>
        </w:tabs>
        <w:overflowPunct/>
        <w:autoSpaceDE/>
        <w:autoSpaceDN/>
        <w:snapToGrid w:val="0"/>
        <w:spacing w:after="0"/>
        <w:textAlignment w:val="auto"/>
        <w:rPr>
          <w:rFonts w:ascii="Arial" w:hAnsi="Arial" w:cs="Arial"/>
          <w:lang w:eastAsia="ja-JP"/>
        </w:rPr>
      </w:pPr>
      <w:r>
        <w:rPr>
          <w:rFonts w:ascii="Arial" w:hAnsi="Arial" w:cs="Arial" w:hint="eastAsia"/>
          <w:lang w:eastAsia="ja-JP"/>
        </w:rPr>
        <w:tab/>
        <w:t>-</w:t>
      </w:r>
      <w:r>
        <w:rPr>
          <w:rFonts w:ascii="Arial" w:hAnsi="Arial" w:cs="Arial" w:hint="eastAsia"/>
          <w:lang w:eastAsia="ja-JP"/>
        </w:rPr>
        <w:tab/>
        <w:t>Text Proposal to TS 36.423 (X2AP) on</w:t>
      </w:r>
      <w:r w:rsidRPr="00E96416">
        <w:t xml:space="preserve"> per UE resource coordination between LTE and NR</w:t>
      </w:r>
      <w:r>
        <w:rPr>
          <w:rFonts w:ascii="Arial" w:hAnsi="Arial" w:cs="Arial" w:hint="eastAsia"/>
          <w:lang w:eastAsia="ja-JP"/>
        </w:rPr>
        <w:t xml:space="preserve"> in R3-174947</w:t>
      </w:r>
    </w:p>
    <w:p w:rsidR="003C0C84" w:rsidRPr="00E96416" w:rsidRDefault="003C0C84" w:rsidP="003C0C84">
      <w:pPr>
        <w:tabs>
          <w:tab w:val="left" w:pos="567"/>
        </w:tabs>
        <w:overflowPunct/>
        <w:autoSpaceDE/>
        <w:autoSpaceDN/>
        <w:snapToGrid w:val="0"/>
        <w:spacing w:after="0"/>
        <w:textAlignment w:val="auto"/>
        <w:rPr>
          <w:rFonts w:ascii="Arial" w:hAnsi="Arial" w:cs="Arial"/>
          <w:lang w:eastAsia="ja-JP"/>
        </w:rPr>
      </w:pPr>
      <w:r>
        <w:rPr>
          <w:rFonts w:ascii="Arial" w:hAnsi="Arial" w:cs="Arial" w:hint="eastAsia"/>
          <w:lang w:eastAsia="ja-JP"/>
        </w:rPr>
        <w:tab/>
        <w:t>-</w:t>
      </w:r>
      <w:r>
        <w:rPr>
          <w:rFonts w:ascii="Arial" w:hAnsi="Arial" w:cs="Arial" w:hint="eastAsia"/>
          <w:lang w:eastAsia="ja-JP"/>
        </w:rPr>
        <w:tab/>
        <w:t>Text Proposal to TS 36.473 (F1AP) on</w:t>
      </w:r>
      <w:r w:rsidRPr="00E96416">
        <w:t xml:space="preserve"> per UE resource coordination between LTE and NR</w:t>
      </w:r>
      <w:r>
        <w:rPr>
          <w:rFonts w:ascii="Arial" w:hAnsi="Arial" w:cs="Arial" w:hint="eastAsia"/>
          <w:lang w:eastAsia="ja-JP"/>
        </w:rPr>
        <w:t xml:space="preserve"> in R3-174948</w:t>
      </w:r>
    </w:p>
    <w:p w:rsidR="003C0C84" w:rsidRPr="00E96416" w:rsidRDefault="003C0C84" w:rsidP="003C0C84">
      <w:pPr>
        <w:tabs>
          <w:tab w:val="left" w:pos="567"/>
        </w:tabs>
        <w:overflowPunct/>
        <w:autoSpaceDE/>
        <w:autoSpaceDN/>
        <w:snapToGrid w:val="0"/>
        <w:spacing w:after="0"/>
        <w:textAlignment w:val="auto"/>
        <w:rPr>
          <w:rFonts w:ascii="Arial" w:hAnsi="Arial" w:cs="Arial"/>
          <w:lang w:eastAsia="ja-JP"/>
        </w:rPr>
      </w:pPr>
      <w:r>
        <w:rPr>
          <w:rFonts w:ascii="Arial" w:hAnsi="Arial" w:cs="Arial" w:hint="eastAsia"/>
          <w:lang w:eastAsia="ja-JP"/>
        </w:rPr>
        <w:tab/>
        <w:t>-</w:t>
      </w:r>
      <w:r>
        <w:rPr>
          <w:rFonts w:ascii="Arial" w:hAnsi="Arial" w:cs="Arial" w:hint="eastAsia"/>
          <w:lang w:eastAsia="ja-JP"/>
        </w:rPr>
        <w:tab/>
        <w:t xml:space="preserve">On </w:t>
      </w:r>
      <w:r w:rsidRPr="00E96416">
        <w:rPr>
          <w:rFonts w:ascii="Arial" w:hAnsi="Arial" w:cs="Arial"/>
          <w:lang w:eastAsia="ja-JP"/>
        </w:rPr>
        <w:t>Overlapping and Adjacent Spectrum</w:t>
      </w:r>
      <w:r>
        <w:rPr>
          <w:rFonts w:ascii="Arial" w:hAnsi="Arial" w:cs="Arial" w:hint="eastAsia"/>
          <w:lang w:eastAsia="ja-JP"/>
        </w:rPr>
        <w:t xml:space="preserve">, </w:t>
      </w:r>
    </w:p>
    <w:p w:rsidR="003C0C84" w:rsidRPr="00E96416" w:rsidRDefault="003C0C84" w:rsidP="003C0C84">
      <w:pPr>
        <w:tabs>
          <w:tab w:val="left" w:pos="567"/>
        </w:tabs>
        <w:overflowPunct/>
        <w:autoSpaceDE/>
        <w:autoSpaceDN/>
        <w:snapToGrid w:val="0"/>
        <w:spacing w:after="0"/>
        <w:ind w:leftChars="600" w:left="1200"/>
        <w:textAlignment w:val="auto"/>
        <w:rPr>
          <w:rFonts w:ascii="Arial" w:hAnsi="Arial" w:cs="Arial"/>
          <w:lang w:eastAsia="ja-JP"/>
        </w:rPr>
      </w:pPr>
      <w:r>
        <w:rPr>
          <w:rFonts w:ascii="Arial" w:hAnsi="Arial" w:cs="Arial" w:hint="eastAsia"/>
          <w:lang w:eastAsia="ja-JP"/>
        </w:rPr>
        <w:tab/>
        <w:t>-</w:t>
      </w:r>
      <w:r>
        <w:rPr>
          <w:rFonts w:ascii="Arial" w:hAnsi="Arial" w:cs="Arial" w:hint="eastAsia"/>
          <w:lang w:eastAsia="ja-JP"/>
        </w:rPr>
        <w:tab/>
      </w:r>
      <w:r w:rsidRPr="00E96416">
        <w:rPr>
          <w:rFonts w:ascii="Arial" w:hAnsi="Arial" w:cs="Arial"/>
          <w:lang w:eastAsia="ja-JP"/>
        </w:rPr>
        <w:t xml:space="preserve">Signalling for the DL sharing scenario (Scenario 1) can support both </w:t>
      </w:r>
      <w:proofErr w:type="gramStart"/>
      <w:r w:rsidRPr="00E96416">
        <w:rPr>
          <w:rFonts w:ascii="Arial" w:hAnsi="Arial" w:cs="Arial"/>
          <w:lang w:eastAsia="ja-JP"/>
        </w:rPr>
        <w:t>indication</w:t>
      </w:r>
      <w:proofErr w:type="gramEnd"/>
      <w:r w:rsidRPr="00E96416">
        <w:rPr>
          <w:rFonts w:ascii="Arial" w:hAnsi="Arial" w:cs="Arial"/>
          <w:lang w:eastAsia="ja-JP"/>
        </w:rPr>
        <w:t xml:space="preserve"> of time/frequency resources (e.g. FDM/TDM patterns). Detailed Stage 2/3 CRs on the signalling details are encouraged for the next meeting, e.g. whether/how to indicate LTE/NR RS configurations/patterns vs. time/frequency bitmap(s).</w:t>
      </w:r>
    </w:p>
    <w:p w:rsidR="003C0C84" w:rsidRDefault="003C0C84" w:rsidP="003C0C84">
      <w:pPr>
        <w:tabs>
          <w:tab w:val="left" w:pos="567"/>
        </w:tabs>
        <w:overflowPunct/>
        <w:autoSpaceDE/>
        <w:autoSpaceDN/>
        <w:snapToGrid w:val="0"/>
        <w:spacing w:after="0"/>
        <w:ind w:leftChars="600" w:left="1200"/>
        <w:textAlignment w:val="auto"/>
        <w:rPr>
          <w:rFonts w:ascii="Arial" w:hAnsi="Arial" w:cs="Arial"/>
          <w:lang w:eastAsia="ja-JP"/>
        </w:rPr>
      </w:pPr>
      <w:r>
        <w:rPr>
          <w:rFonts w:ascii="Arial" w:hAnsi="Arial" w:cs="Arial" w:hint="eastAsia"/>
          <w:lang w:eastAsia="ja-JP"/>
        </w:rPr>
        <w:tab/>
        <w:t>-</w:t>
      </w:r>
      <w:r>
        <w:rPr>
          <w:rFonts w:ascii="Arial" w:hAnsi="Arial" w:cs="Arial" w:hint="eastAsia"/>
          <w:lang w:eastAsia="ja-JP"/>
        </w:rPr>
        <w:tab/>
      </w:r>
      <w:r w:rsidRPr="00E96416">
        <w:rPr>
          <w:rFonts w:ascii="Arial" w:hAnsi="Arial" w:cs="Arial"/>
          <w:lang w:eastAsia="ja-JP"/>
        </w:rPr>
        <w:t xml:space="preserve">Signalling for the UL sharing scenario (Scenario 2) can support both </w:t>
      </w:r>
      <w:proofErr w:type="gramStart"/>
      <w:r w:rsidRPr="00E96416">
        <w:rPr>
          <w:rFonts w:ascii="Arial" w:hAnsi="Arial" w:cs="Arial"/>
          <w:lang w:eastAsia="ja-JP"/>
        </w:rPr>
        <w:t>indication</w:t>
      </w:r>
      <w:proofErr w:type="gramEnd"/>
      <w:r w:rsidRPr="00E96416">
        <w:rPr>
          <w:rFonts w:ascii="Arial" w:hAnsi="Arial" w:cs="Arial"/>
          <w:lang w:eastAsia="ja-JP"/>
        </w:rPr>
        <w:t xml:space="preserve"> of time/frequency resources (e.g. FDM/TDM patterns). Detailed Stage 2/3 CRs on the signalling details are encouraged for the next meeting.</w:t>
      </w:r>
    </w:p>
    <w:p w:rsidR="003C0C84" w:rsidRDefault="003C0C84" w:rsidP="003C0C84">
      <w:pPr>
        <w:tabs>
          <w:tab w:val="left" w:pos="567"/>
        </w:tabs>
        <w:overflowPunct/>
        <w:autoSpaceDE/>
        <w:autoSpaceDN/>
        <w:snapToGrid w:val="0"/>
        <w:spacing w:after="0"/>
        <w:ind w:leftChars="600" w:left="1200"/>
        <w:textAlignment w:val="auto"/>
        <w:rPr>
          <w:rFonts w:ascii="Arial" w:hAnsi="Arial" w:cs="Arial"/>
          <w:lang w:eastAsia="ja-JP"/>
        </w:rPr>
      </w:pPr>
      <w:r>
        <w:rPr>
          <w:rFonts w:ascii="Arial" w:hAnsi="Arial" w:cs="Arial" w:hint="eastAsia"/>
          <w:lang w:eastAsia="ja-JP"/>
        </w:rPr>
        <w:tab/>
        <w:t>-</w:t>
      </w:r>
      <w:r>
        <w:rPr>
          <w:rFonts w:ascii="Arial" w:hAnsi="Arial" w:cs="Arial" w:hint="eastAsia"/>
          <w:lang w:eastAsia="ja-JP"/>
        </w:rPr>
        <w:tab/>
        <w:t xml:space="preserve">WA: </w:t>
      </w:r>
      <w:r w:rsidRPr="00E96416">
        <w:rPr>
          <w:rFonts w:ascii="Arial" w:hAnsi="Arial" w:cs="Arial"/>
          <w:lang w:eastAsia="ja-JP"/>
        </w:rPr>
        <w:t>adopt PRB-level granularity for frequency resources (LTE</w:t>
      </w:r>
      <w:r>
        <w:rPr>
          <w:rFonts w:ascii="Arial" w:hAnsi="Arial" w:cs="Arial" w:hint="eastAsia"/>
          <w:lang w:eastAsia="ja-JP"/>
        </w:rPr>
        <w:t>)</w:t>
      </w:r>
    </w:p>
    <w:p w:rsidR="003C0C84" w:rsidRPr="00E96416" w:rsidRDefault="003C0C84" w:rsidP="003C0C84">
      <w:pPr>
        <w:tabs>
          <w:tab w:val="left" w:pos="567"/>
        </w:tabs>
        <w:overflowPunct/>
        <w:autoSpaceDE/>
        <w:autoSpaceDN/>
        <w:snapToGrid w:val="0"/>
        <w:spacing w:after="0"/>
        <w:ind w:leftChars="600" w:left="1200"/>
        <w:textAlignment w:val="auto"/>
        <w:rPr>
          <w:rFonts w:ascii="Arial" w:hAnsi="Arial" w:cs="Arial"/>
          <w:lang w:eastAsia="ja-JP"/>
        </w:rPr>
      </w:pPr>
      <w:r>
        <w:rPr>
          <w:rFonts w:ascii="Arial" w:hAnsi="Arial" w:cs="Arial" w:hint="eastAsia"/>
          <w:lang w:eastAsia="ja-JP"/>
        </w:rPr>
        <w:tab/>
        <w:t>-</w:t>
      </w:r>
      <w:r>
        <w:rPr>
          <w:rFonts w:ascii="Arial" w:hAnsi="Arial" w:cs="Arial" w:hint="eastAsia"/>
          <w:lang w:eastAsia="ja-JP"/>
        </w:rPr>
        <w:tab/>
        <w:t>WA:</w:t>
      </w:r>
      <w:r w:rsidRPr="00E96416">
        <w:t xml:space="preserve"> </w:t>
      </w:r>
      <w:r w:rsidRPr="00E96416">
        <w:rPr>
          <w:rFonts w:ascii="Arial" w:hAnsi="Arial" w:cs="Arial"/>
          <w:lang w:eastAsia="ja-JP"/>
        </w:rPr>
        <w:t>adopt subframe-level granularity for time resources (LTE)</w:t>
      </w:r>
    </w:p>
    <w:p w:rsidR="003C0C84" w:rsidRPr="00E96416" w:rsidRDefault="003C0C84" w:rsidP="003C0C84">
      <w:pPr>
        <w:tabs>
          <w:tab w:val="left" w:pos="567"/>
        </w:tabs>
        <w:overflowPunct/>
        <w:autoSpaceDE/>
        <w:autoSpaceDN/>
        <w:snapToGrid w:val="0"/>
        <w:spacing w:after="0"/>
        <w:ind w:leftChars="600" w:left="1200"/>
        <w:textAlignment w:val="auto"/>
        <w:rPr>
          <w:rFonts w:ascii="Arial" w:hAnsi="Arial" w:cs="Arial"/>
          <w:lang w:eastAsia="ja-JP"/>
        </w:rPr>
      </w:pPr>
      <w:r>
        <w:rPr>
          <w:rFonts w:ascii="Arial" w:hAnsi="Arial" w:cs="Arial" w:hint="eastAsia"/>
          <w:lang w:eastAsia="ja-JP"/>
        </w:rPr>
        <w:tab/>
        <w:t>-</w:t>
      </w:r>
      <w:r>
        <w:rPr>
          <w:rFonts w:ascii="Arial" w:hAnsi="Arial" w:cs="Arial" w:hint="eastAsia"/>
          <w:lang w:eastAsia="ja-JP"/>
        </w:rPr>
        <w:tab/>
        <w:t>WA:</w:t>
      </w:r>
      <w:r w:rsidRPr="00E96416">
        <w:t xml:space="preserve"> </w:t>
      </w:r>
      <w:r w:rsidRPr="00E96416">
        <w:rPr>
          <w:rFonts w:ascii="Arial" w:hAnsi="Arial" w:cs="Arial"/>
          <w:lang w:eastAsia="ja-JP"/>
        </w:rPr>
        <w:t>FFS granularity (NR)</w:t>
      </w:r>
    </w:p>
    <w:p w:rsidR="003C0C84" w:rsidRPr="00E96416" w:rsidRDefault="003C0C84" w:rsidP="003C0C84">
      <w:pPr>
        <w:tabs>
          <w:tab w:val="left" w:pos="567"/>
        </w:tabs>
        <w:overflowPunct/>
        <w:autoSpaceDE/>
        <w:autoSpaceDN/>
        <w:snapToGrid w:val="0"/>
        <w:spacing w:after="0"/>
        <w:ind w:leftChars="600" w:left="1200"/>
        <w:textAlignment w:val="auto"/>
        <w:rPr>
          <w:rFonts w:ascii="Arial" w:hAnsi="Arial" w:cs="Arial"/>
          <w:lang w:eastAsia="ja-JP"/>
        </w:rPr>
      </w:pPr>
      <w:r>
        <w:rPr>
          <w:rFonts w:ascii="Arial" w:hAnsi="Arial" w:cs="Arial" w:hint="eastAsia"/>
          <w:lang w:eastAsia="ja-JP"/>
        </w:rPr>
        <w:tab/>
        <w:t>-</w:t>
      </w:r>
      <w:r>
        <w:rPr>
          <w:rFonts w:ascii="Arial" w:hAnsi="Arial" w:cs="Arial" w:hint="eastAsia"/>
          <w:lang w:eastAsia="ja-JP"/>
        </w:rPr>
        <w:tab/>
      </w:r>
      <w:r w:rsidRPr="00E96416">
        <w:rPr>
          <w:rFonts w:ascii="Arial" w:hAnsi="Arial" w:cs="Arial"/>
          <w:lang w:eastAsia="ja-JP"/>
        </w:rPr>
        <w:t>Continue discussion in the next meeting on the working assumption for the adjacent spectrum scenario (Scenario 3), especially on the need for indicating a DL/UL switching pattern.</w:t>
      </w:r>
    </w:p>
    <w:p w:rsidR="003C0C84" w:rsidRDefault="003C0C84" w:rsidP="003C0C84">
      <w:pPr>
        <w:tabs>
          <w:tab w:val="left" w:pos="567"/>
        </w:tabs>
        <w:overflowPunct/>
        <w:autoSpaceDE/>
        <w:autoSpaceDN/>
        <w:snapToGrid w:val="0"/>
        <w:spacing w:after="0"/>
        <w:ind w:leftChars="600" w:left="1200"/>
        <w:textAlignment w:val="auto"/>
        <w:rPr>
          <w:rFonts w:ascii="Arial" w:hAnsi="Arial" w:cs="Arial"/>
          <w:lang w:eastAsia="ja-JP"/>
        </w:rPr>
      </w:pPr>
      <w:r>
        <w:rPr>
          <w:rFonts w:ascii="Arial" w:hAnsi="Arial" w:cs="Arial" w:hint="eastAsia"/>
          <w:lang w:eastAsia="ja-JP"/>
        </w:rPr>
        <w:tab/>
        <w:t>-</w:t>
      </w:r>
      <w:r>
        <w:rPr>
          <w:rFonts w:ascii="Arial" w:hAnsi="Arial" w:cs="Arial" w:hint="eastAsia"/>
          <w:lang w:eastAsia="ja-JP"/>
        </w:rPr>
        <w:tab/>
      </w:r>
      <w:r w:rsidRPr="00E96416">
        <w:rPr>
          <w:rFonts w:ascii="Arial" w:hAnsi="Arial" w:cs="Arial"/>
          <w:lang w:eastAsia="ja-JP"/>
        </w:rPr>
        <w:t>A bi-directional non-UE-associated procedure is introduced, i.e. both eNB and gNB can initiate the coordination.</w:t>
      </w:r>
    </w:p>
    <w:p w:rsidR="003C0C84" w:rsidRPr="00E96416" w:rsidRDefault="003C0C84" w:rsidP="003C0C84">
      <w:pPr>
        <w:tabs>
          <w:tab w:val="left" w:pos="567"/>
        </w:tabs>
        <w:overflowPunct/>
        <w:autoSpaceDE/>
        <w:autoSpaceDN/>
        <w:snapToGrid w:val="0"/>
        <w:spacing w:after="0"/>
        <w:textAlignment w:val="auto"/>
        <w:rPr>
          <w:rFonts w:ascii="Arial" w:hAnsi="Arial" w:cs="Arial"/>
          <w:b/>
          <w:lang w:eastAsia="ja-JP"/>
        </w:rPr>
      </w:pPr>
      <w:r>
        <w:rPr>
          <w:rFonts w:ascii="Arial" w:hAnsi="Arial" w:cs="Arial" w:hint="eastAsia"/>
          <w:lang w:eastAsia="ja-JP"/>
        </w:rPr>
        <w:tab/>
      </w:r>
      <w:r>
        <w:rPr>
          <w:rFonts w:ascii="Arial" w:hAnsi="Arial" w:cs="Arial" w:hint="eastAsia"/>
          <w:lang w:eastAsia="ja-JP"/>
        </w:rPr>
        <w:tab/>
      </w:r>
      <w:r>
        <w:rPr>
          <w:rFonts w:ascii="Arial" w:hAnsi="Arial" w:cs="Arial" w:hint="eastAsia"/>
          <w:lang w:eastAsia="ja-JP"/>
        </w:rPr>
        <w:tab/>
        <w:t>-</w:t>
      </w:r>
      <w:r>
        <w:rPr>
          <w:rFonts w:ascii="Arial" w:hAnsi="Arial" w:cs="Arial" w:hint="eastAsia"/>
          <w:lang w:eastAsia="ja-JP"/>
        </w:rPr>
        <w:tab/>
      </w:r>
      <w:r w:rsidRPr="00E96416">
        <w:rPr>
          <w:rFonts w:ascii="Arial" w:hAnsi="Arial" w:cs="Arial"/>
          <w:lang w:eastAsia="ja-JP"/>
        </w:rPr>
        <w:t>Cell-level granularity is the basis for signalling on X2/Xn.</w:t>
      </w:r>
    </w:p>
    <w:p w:rsidR="003C0C84" w:rsidRPr="00B45C17" w:rsidRDefault="003C0C84" w:rsidP="003C0C84">
      <w:pPr>
        <w:tabs>
          <w:tab w:val="left" w:pos="567"/>
        </w:tabs>
        <w:overflowPunct/>
        <w:autoSpaceDE/>
        <w:autoSpaceDN/>
        <w:snapToGrid w:val="0"/>
        <w:spacing w:after="0"/>
        <w:textAlignment w:val="auto"/>
        <w:rPr>
          <w:rFonts w:ascii="Arial" w:hAnsi="Arial" w:cs="Arial"/>
          <w:b/>
          <w:lang w:eastAsia="ja-JP"/>
        </w:rPr>
      </w:pPr>
    </w:p>
    <w:p w:rsidR="003C0C84" w:rsidRDefault="003C0C84" w:rsidP="003C0C84">
      <w:pPr>
        <w:tabs>
          <w:tab w:val="left" w:pos="567"/>
        </w:tabs>
        <w:overflowPunct/>
        <w:autoSpaceDE/>
        <w:autoSpaceDN/>
        <w:snapToGrid w:val="0"/>
        <w:spacing w:after="0"/>
        <w:textAlignment w:val="auto"/>
        <w:rPr>
          <w:rFonts w:ascii="Arial" w:hAnsi="Arial" w:cs="Arial"/>
          <w:lang w:eastAsia="ja-JP"/>
        </w:rPr>
      </w:pPr>
      <w:r>
        <w:rPr>
          <w:rFonts w:ascii="Arial" w:hAnsi="Arial" w:cs="Arial" w:hint="eastAsia"/>
          <w:lang w:eastAsia="ja-JP"/>
        </w:rPr>
        <w:t>The following Stage 2 and Stage 3 rapporteur (plus alpha) updates were agreed:</w:t>
      </w:r>
    </w:p>
    <w:p w:rsidR="003C0C84" w:rsidRDefault="003C0C84" w:rsidP="003C0C84">
      <w:pPr>
        <w:tabs>
          <w:tab w:val="left" w:pos="567"/>
        </w:tabs>
        <w:overflowPunct/>
        <w:autoSpaceDE/>
        <w:autoSpaceDN/>
        <w:snapToGrid w:val="0"/>
        <w:spacing w:after="0"/>
        <w:textAlignment w:val="auto"/>
        <w:rPr>
          <w:rFonts w:ascii="Arial" w:hAnsi="Arial" w:cs="Arial"/>
          <w:lang w:eastAsia="ja-JP"/>
        </w:rPr>
      </w:pPr>
      <w:r>
        <w:rPr>
          <w:rFonts w:ascii="Arial" w:hAnsi="Arial" w:cs="Arial" w:hint="eastAsia"/>
          <w:lang w:eastAsia="ja-JP"/>
        </w:rPr>
        <w:tab/>
        <w:t>-</w:t>
      </w:r>
      <w:r>
        <w:rPr>
          <w:rFonts w:ascii="Arial" w:hAnsi="Arial" w:cs="Arial" w:hint="eastAsia"/>
          <w:lang w:eastAsia="ja-JP"/>
        </w:rPr>
        <w:tab/>
        <w:t>Updates to TS 37.340 (NR Multi-Connectivity Stage 2) in R3-174876</w:t>
      </w:r>
    </w:p>
    <w:p w:rsidR="003C0C84" w:rsidRDefault="003C0C84" w:rsidP="003C0C84">
      <w:pPr>
        <w:tabs>
          <w:tab w:val="left" w:pos="567"/>
        </w:tabs>
        <w:overflowPunct/>
        <w:autoSpaceDE/>
        <w:autoSpaceDN/>
        <w:snapToGrid w:val="0"/>
        <w:spacing w:after="0"/>
        <w:textAlignment w:val="auto"/>
        <w:rPr>
          <w:rFonts w:ascii="Arial" w:hAnsi="Arial" w:cs="Arial"/>
          <w:lang w:eastAsia="ja-JP"/>
        </w:rPr>
      </w:pPr>
      <w:r>
        <w:rPr>
          <w:rFonts w:ascii="Arial" w:hAnsi="Arial" w:cs="Arial" w:hint="eastAsia"/>
          <w:lang w:eastAsia="ja-JP"/>
        </w:rPr>
        <w:tab/>
        <w:t>-</w:t>
      </w:r>
      <w:r>
        <w:rPr>
          <w:rFonts w:ascii="Arial" w:hAnsi="Arial" w:cs="Arial" w:hint="eastAsia"/>
          <w:lang w:eastAsia="ja-JP"/>
        </w:rPr>
        <w:tab/>
        <w:t>Updates to TS 38.401 (NG-RAN architecture description) in R3-174875 and R3-174771</w:t>
      </w:r>
    </w:p>
    <w:p w:rsidR="003C0C84" w:rsidRDefault="003C0C84" w:rsidP="003C0C84">
      <w:pPr>
        <w:tabs>
          <w:tab w:val="left" w:pos="567"/>
        </w:tabs>
        <w:overflowPunct/>
        <w:autoSpaceDE/>
        <w:autoSpaceDN/>
        <w:snapToGrid w:val="0"/>
        <w:spacing w:after="0"/>
        <w:textAlignment w:val="auto"/>
        <w:rPr>
          <w:rFonts w:ascii="Arial" w:hAnsi="Arial" w:cs="Arial"/>
          <w:lang w:eastAsia="ja-JP"/>
        </w:rPr>
      </w:pPr>
      <w:r>
        <w:rPr>
          <w:rFonts w:ascii="Arial" w:hAnsi="Arial" w:cs="Arial" w:hint="eastAsia"/>
          <w:lang w:eastAsia="ja-JP"/>
        </w:rPr>
        <w:tab/>
        <w:t>-</w:t>
      </w:r>
      <w:r>
        <w:rPr>
          <w:rFonts w:ascii="Arial" w:hAnsi="Arial" w:cs="Arial" w:hint="eastAsia"/>
          <w:lang w:eastAsia="ja-JP"/>
        </w:rPr>
        <w:tab/>
        <w:t>Updates to TS 38.410 (NG general aspects and principles) in R3-174527</w:t>
      </w:r>
    </w:p>
    <w:p w:rsidR="003C0C84" w:rsidRDefault="003C0C84" w:rsidP="003C0C84">
      <w:pPr>
        <w:tabs>
          <w:tab w:val="left" w:pos="567"/>
        </w:tabs>
        <w:overflowPunct/>
        <w:autoSpaceDE/>
        <w:autoSpaceDN/>
        <w:snapToGrid w:val="0"/>
        <w:spacing w:after="0"/>
        <w:textAlignment w:val="auto"/>
        <w:rPr>
          <w:rFonts w:ascii="Arial" w:hAnsi="Arial" w:cs="Arial"/>
          <w:lang w:eastAsia="ja-JP"/>
        </w:rPr>
      </w:pPr>
      <w:r>
        <w:rPr>
          <w:rFonts w:ascii="Arial" w:hAnsi="Arial" w:cs="Arial" w:hint="eastAsia"/>
          <w:lang w:eastAsia="ja-JP"/>
        </w:rPr>
        <w:tab/>
        <w:t>-</w:t>
      </w:r>
      <w:r>
        <w:rPr>
          <w:rFonts w:ascii="Arial" w:hAnsi="Arial" w:cs="Arial" w:hint="eastAsia"/>
          <w:lang w:eastAsia="ja-JP"/>
        </w:rPr>
        <w:tab/>
        <w:t>Updates to TS 38.420 (Xn general aspects and principles) in R3-174551</w:t>
      </w:r>
    </w:p>
    <w:p w:rsidR="003C0C84" w:rsidRDefault="003C0C84" w:rsidP="003C0C84">
      <w:pPr>
        <w:tabs>
          <w:tab w:val="left" w:pos="567"/>
        </w:tabs>
        <w:overflowPunct/>
        <w:autoSpaceDE/>
        <w:autoSpaceDN/>
        <w:snapToGrid w:val="0"/>
        <w:spacing w:after="0"/>
        <w:textAlignment w:val="auto"/>
        <w:rPr>
          <w:rFonts w:ascii="Arial" w:hAnsi="Arial" w:cs="Arial"/>
          <w:lang w:eastAsia="ja-JP"/>
        </w:rPr>
      </w:pPr>
      <w:r>
        <w:rPr>
          <w:rFonts w:ascii="Arial" w:hAnsi="Arial" w:cs="Arial" w:hint="eastAsia"/>
          <w:lang w:eastAsia="ja-JP"/>
        </w:rPr>
        <w:tab/>
        <w:t>-</w:t>
      </w:r>
      <w:r>
        <w:rPr>
          <w:rFonts w:ascii="Arial" w:hAnsi="Arial" w:cs="Arial" w:hint="eastAsia"/>
          <w:lang w:eastAsia="ja-JP"/>
        </w:rPr>
        <w:tab/>
        <w:t>Updates to TS 38.470 (F1 general aspects and principles) in R3-174702 and R3-174703</w:t>
      </w:r>
    </w:p>
    <w:p w:rsidR="003C0C84" w:rsidRPr="00A96D4E" w:rsidRDefault="003C0C84" w:rsidP="003C0C84">
      <w:pPr>
        <w:tabs>
          <w:tab w:val="left" w:pos="567"/>
        </w:tabs>
        <w:overflowPunct/>
        <w:autoSpaceDE/>
        <w:autoSpaceDN/>
        <w:snapToGrid w:val="0"/>
        <w:spacing w:after="0"/>
        <w:textAlignment w:val="auto"/>
        <w:rPr>
          <w:rFonts w:ascii="Arial" w:hAnsi="Arial" w:cs="Arial"/>
          <w:lang w:eastAsia="ja-JP"/>
        </w:rPr>
      </w:pPr>
      <w:r>
        <w:rPr>
          <w:rFonts w:ascii="Arial" w:hAnsi="Arial" w:cs="Arial" w:hint="eastAsia"/>
          <w:lang w:eastAsia="ja-JP"/>
        </w:rPr>
        <w:tab/>
        <w:t>-</w:t>
      </w:r>
      <w:r>
        <w:rPr>
          <w:rFonts w:ascii="Arial" w:hAnsi="Arial" w:cs="Arial" w:hint="eastAsia"/>
          <w:lang w:eastAsia="ja-JP"/>
        </w:rPr>
        <w:tab/>
        <w:t>Updates to TS 38.411 (NG layer 1) in R3-174662</w:t>
      </w:r>
    </w:p>
    <w:p w:rsidR="003C0C84" w:rsidRDefault="003C0C84" w:rsidP="003C0C84">
      <w:pPr>
        <w:tabs>
          <w:tab w:val="left" w:pos="567"/>
        </w:tabs>
        <w:overflowPunct/>
        <w:autoSpaceDE/>
        <w:autoSpaceDN/>
        <w:snapToGrid w:val="0"/>
        <w:spacing w:after="0"/>
        <w:textAlignment w:val="auto"/>
        <w:rPr>
          <w:rFonts w:ascii="Arial" w:hAnsi="Arial" w:cs="Arial"/>
          <w:lang w:eastAsia="ja-JP"/>
        </w:rPr>
      </w:pPr>
      <w:r>
        <w:rPr>
          <w:rFonts w:ascii="Arial" w:hAnsi="Arial" w:cs="Arial" w:hint="eastAsia"/>
          <w:lang w:eastAsia="ja-JP"/>
        </w:rPr>
        <w:tab/>
        <w:t>-</w:t>
      </w:r>
      <w:r>
        <w:rPr>
          <w:rFonts w:ascii="Arial" w:hAnsi="Arial" w:cs="Arial" w:hint="eastAsia"/>
          <w:lang w:eastAsia="ja-JP"/>
        </w:rPr>
        <w:tab/>
        <w:t>Updates to TS 38.472 (F1 signaling transport) in R3-174306 and R3-174356</w:t>
      </w:r>
    </w:p>
    <w:p w:rsidR="003C0C84" w:rsidRDefault="003C0C84" w:rsidP="003C0C84">
      <w:pPr>
        <w:tabs>
          <w:tab w:val="left" w:pos="567"/>
        </w:tabs>
        <w:overflowPunct/>
        <w:autoSpaceDE/>
        <w:autoSpaceDN/>
        <w:snapToGrid w:val="0"/>
        <w:spacing w:after="0"/>
        <w:textAlignment w:val="auto"/>
        <w:rPr>
          <w:rFonts w:ascii="Arial" w:hAnsi="Arial" w:cs="Arial"/>
          <w:lang w:eastAsia="ja-JP"/>
        </w:rPr>
      </w:pPr>
      <w:r>
        <w:rPr>
          <w:rFonts w:ascii="Arial" w:hAnsi="Arial" w:cs="Arial" w:hint="eastAsia"/>
          <w:lang w:eastAsia="ja-JP"/>
        </w:rPr>
        <w:tab/>
        <w:t>-</w:t>
      </w:r>
      <w:r>
        <w:rPr>
          <w:rFonts w:ascii="Arial" w:hAnsi="Arial" w:cs="Arial" w:hint="eastAsia"/>
          <w:lang w:eastAsia="ja-JP"/>
        </w:rPr>
        <w:tab/>
        <w:t>Updates to TS 38.413 (NGAP) in R3-174350</w:t>
      </w:r>
    </w:p>
    <w:p w:rsidR="003C0C84" w:rsidRDefault="003C0C84" w:rsidP="003C0C84">
      <w:pPr>
        <w:tabs>
          <w:tab w:val="left" w:pos="567"/>
        </w:tabs>
        <w:overflowPunct/>
        <w:autoSpaceDE/>
        <w:autoSpaceDN/>
        <w:snapToGrid w:val="0"/>
        <w:spacing w:after="0"/>
        <w:textAlignment w:val="auto"/>
        <w:rPr>
          <w:rFonts w:ascii="Arial" w:hAnsi="Arial" w:cs="Arial"/>
          <w:lang w:eastAsia="ja-JP"/>
        </w:rPr>
      </w:pPr>
      <w:r>
        <w:rPr>
          <w:rFonts w:ascii="Arial" w:hAnsi="Arial" w:cs="Arial" w:hint="eastAsia"/>
          <w:lang w:eastAsia="ja-JP"/>
        </w:rPr>
        <w:tab/>
        <w:t>-</w:t>
      </w:r>
      <w:r>
        <w:rPr>
          <w:rFonts w:ascii="Arial" w:hAnsi="Arial" w:cs="Arial" w:hint="eastAsia"/>
          <w:lang w:eastAsia="ja-JP"/>
        </w:rPr>
        <w:tab/>
        <w:t>Updates to TS 38.423 (XnAP) in R3-17837</w:t>
      </w:r>
    </w:p>
    <w:p w:rsidR="003C0C84" w:rsidRDefault="003C0C84" w:rsidP="003C0C84">
      <w:pPr>
        <w:tabs>
          <w:tab w:val="left" w:pos="567"/>
        </w:tabs>
        <w:overflowPunct/>
        <w:autoSpaceDE/>
        <w:autoSpaceDN/>
        <w:snapToGrid w:val="0"/>
        <w:spacing w:after="0"/>
        <w:textAlignment w:val="auto"/>
        <w:rPr>
          <w:rFonts w:ascii="Arial" w:hAnsi="Arial" w:cs="Arial"/>
          <w:lang w:eastAsia="ja-JP"/>
        </w:rPr>
      </w:pPr>
      <w:r>
        <w:rPr>
          <w:rFonts w:ascii="Arial" w:hAnsi="Arial" w:cs="Arial" w:hint="eastAsia"/>
          <w:lang w:eastAsia="ja-JP"/>
        </w:rPr>
        <w:tab/>
        <w:t>-</w:t>
      </w:r>
      <w:r>
        <w:rPr>
          <w:rFonts w:ascii="Arial" w:hAnsi="Arial" w:cs="Arial" w:hint="eastAsia"/>
          <w:lang w:eastAsia="ja-JP"/>
        </w:rPr>
        <w:tab/>
        <w:t>Updates to TS 38.473 (F1AP) in R3-174704, R3-174705 and R3-174943</w:t>
      </w:r>
    </w:p>
    <w:p w:rsidR="003C0C84" w:rsidRDefault="003C0C84" w:rsidP="003C0C84">
      <w:pPr>
        <w:tabs>
          <w:tab w:val="left" w:pos="567"/>
        </w:tabs>
        <w:overflowPunct/>
        <w:autoSpaceDE/>
        <w:autoSpaceDN/>
        <w:snapToGrid w:val="0"/>
        <w:spacing w:after="0"/>
        <w:textAlignment w:val="auto"/>
        <w:rPr>
          <w:rFonts w:ascii="Arial" w:hAnsi="Arial" w:cs="Arial"/>
          <w:lang w:eastAsia="ja-JP"/>
        </w:rPr>
      </w:pPr>
      <w:r>
        <w:rPr>
          <w:rFonts w:ascii="Arial" w:hAnsi="Arial" w:cs="Arial" w:hint="eastAsia"/>
          <w:lang w:eastAsia="ja-JP"/>
        </w:rPr>
        <w:tab/>
        <w:t>-</w:t>
      </w:r>
      <w:r>
        <w:rPr>
          <w:rFonts w:ascii="Arial" w:hAnsi="Arial" w:cs="Arial" w:hint="eastAsia"/>
          <w:lang w:eastAsia="ja-JP"/>
        </w:rPr>
        <w:tab/>
        <w:t>Updates to TS 38.474 (F1 user plane transport) in R3-174357</w:t>
      </w:r>
    </w:p>
    <w:p w:rsidR="003C0C84" w:rsidRDefault="003C0C84" w:rsidP="003C0C84">
      <w:pPr>
        <w:tabs>
          <w:tab w:val="left" w:pos="567"/>
        </w:tabs>
        <w:overflowPunct/>
        <w:autoSpaceDE/>
        <w:autoSpaceDN/>
        <w:snapToGrid w:val="0"/>
        <w:spacing w:after="0"/>
        <w:textAlignment w:val="auto"/>
        <w:rPr>
          <w:rFonts w:ascii="Arial" w:hAnsi="Arial" w:cs="Arial"/>
          <w:lang w:eastAsia="ja-JP"/>
        </w:rPr>
      </w:pPr>
      <w:r>
        <w:rPr>
          <w:rFonts w:ascii="Arial" w:hAnsi="Arial" w:cs="Arial" w:hint="eastAsia"/>
          <w:lang w:eastAsia="ja-JP"/>
        </w:rPr>
        <w:tab/>
        <w:t>-</w:t>
      </w:r>
      <w:r>
        <w:rPr>
          <w:rFonts w:ascii="Arial" w:hAnsi="Arial" w:cs="Arial" w:hint="eastAsia"/>
          <w:lang w:eastAsia="ja-JP"/>
        </w:rPr>
        <w:tab/>
        <w:t>Updates to TS 38.425 (XnUP) in R3-174792</w:t>
      </w:r>
    </w:p>
    <w:p w:rsidR="003C0C84" w:rsidRDefault="003C0C84" w:rsidP="003C0C84">
      <w:pPr>
        <w:tabs>
          <w:tab w:val="left" w:pos="567"/>
        </w:tabs>
        <w:overflowPunct/>
        <w:autoSpaceDE/>
        <w:autoSpaceDN/>
        <w:snapToGrid w:val="0"/>
        <w:spacing w:after="0"/>
        <w:textAlignment w:val="auto"/>
        <w:rPr>
          <w:rFonts w:ascii="Arial" w:hAnsi="Arial" w:cs="Arial"/>
          <w:lang w:eastAsia="ja-JP"/>
        </w:rPr>
      </w:pPr>
      <w:r>
        <w:rPr>
          <w:rFonts w:ascii="Arial" w:hAnsi="Arial" w:cs="Arial" w:hint="eastAsia"/>
          <w:lang w:eastAsia="ja-JP"/>
        </w:rPr>
        <w:tab/>
        <w:t>-</w:t>
      </w:r>
      <w:r>
        <w:rPr>
          <w:rFonts w:ascii="Arial" w:hAnsi="Arial" w:cs="Arial" w:hint="eastAsia"/>
          <w:lang w:eastAsia="ja-JP"/>
        </w:rPr>
        <w:tab/>
        <w:t>Updates to TS 38.475 (F1UP) in R3-174593 and R3-174886</w:t>
      </w:r>
    </w:p>
    <w:p w:rsidR="003C0C84" w:rsidRDefault="003C0C84" w:rsidP="003C0C84">
      <w:pPr>
        <w:tabs>
          <w:tab w:val="left" w:pos="567"/>
        </w:tabs>
        <w:overflowPunct/>
        <w:autoSpaceDE/>
        <w:autoSpaceDN/>
        <w:snapToGrid w:val="0"/>
        <w:spacing w:after="0"/>
        <w:textAlignment w:val="auto"/>
        <w:rPr>
          <w:rFonts w:ascii="Arial" w:hAnsi="Arial" w:cs="Arial"/>
          <w:lang w:eastAsia="ja-JP"/>
        </w:rPr>
      </w:pPr>
      <w:r>
        <w:rPr>
          <w:rFonts w:ascii="Arial" w:hAnsi="Arial" w:cs="Arial" w:hint="eastAsia"/>
          <w:lang w:eastAsia="ja-JP"/>
        </w:rPr>
        <w:tab/>
        <w:t>-</w:t>
      </w:r>
      <w:r>
        <w:rPr>
          <w:rFonts w:ascii="Arial" w:hAnsi="Arial" w:cs="Arial" w:hint="eastAsia"/>
          <w:lang w:eastAsia="ja-JP"/>
        </w:rPr>
        <w:tab/>
        <w:t>Updates to TS 38.455 (NRPPa) in R3-174791</w:t>
      </w:r>
    </w:p>
    <w:p w:rsidR="003C0C84" w:rsidRPr="00E96416" w:rsidRDefault="003C0C84" w:rsidP="003C0C84">
      <w:pPr>
        <w:tabs>
          <w:tab w:val="left" w:pos="567"/>
        </w:tabs>
        <w:overflowPunct/>
        <w:autoSpaceDE/>
        <w:autoSpaceDN/>
        <w:snapToGrid w:val="0"/>
        <w:spacing w:after="0"/>
        <w:textAlignment w:val="auto"/>
        <w:rPr>
          <w:rFonts w:ascii="Arial" w:hAnsi="Arial" w:cs="Arial"/>
          <w:lang w:eastAsia="ja-JP"/>
        </w:rPr>
      </w:pPr>
    </w:p>
    <w:p w:rsidR="003C0C84" w:rsidRPr="00B45C17" w:rsidRDefault="003C0C84" w:rsidP="003C0C84">
      <w:pPr>
        <w:tabs>
          <w:tab w:val="left" w:pos="567"/>
        </w:tabs>
        <w:overflowPunct/>
        <w:autoSpaceDE/>
        <w:autoSpaceDN/>
        <w:snapToGrid w:val="0"/>
        <w:spacing w:after="0"/>
        <w:textAlignment w:val="auto"/>
        <w:rPr>
          <w:rFonts w:ascii="Arial" w:hAnsi="Arial" w:cs="Arial"/>
          <w:lang w:eastAsia="ja-JP"/>
        </w:rPr>
      </w:pPr>
    </w:p>
    <w:p w:rsidR="003C0C84" w:rsidRDefault="003C0C84" w:rsidP="003C0C84">
      <w:pPr>
        <w:tabs>
          <w:tab w:val="left" w:pos="567"/>
        </w:tabs>
        <w:overflowPunct/>
        <w:autoSpaceDE/>
        <w:autoSpaceDN/>
        <w:snapToGrid w:val="0"/>
        <w:spacing w:after="0"/>
        <w:textAlignment w:val="auto"/>
        <w:rPr>
          <w:rFonts w:ascii="Arial" w:hAnsi="Arial" w:cs="Arial"/>
          <w:lang w:eastAsia="ja-JP"/>
        </w:rPr>
      </w:pPr>
      <w:r>
        <w:rPr>
          <w:rFonts w:ascii="Arial" w:hAnsi="Arial" w:cs="Arial" w:hint="eastAsia"/>
          <w:lang w:eastAsia="ja-JP"/>
        </w:rPr>
        <w:t>The following Stage 2 and Stage 3 rapporteur (plus alpha) updates were endorsed:</w:t>
      </w:r>
    </w:p>
    <w:p w:rsidR="003C0C84" w:rsidRDefault="003C0C84" w:rsidP="003C0C84">
      <w:pPr>
        <w:tabs>
          <w:tab w:val="left" w:pos="567"/>
        </w:tabs>
        <w:overflowPunct/>
        <w:autoSpaceDE/>
        <w:autoSpaceDN/>
        <w:snapToGrid w:val="0"/>
        <w:spacing w:after="0"/>
        <w:textAlignment w:val="auto"/>
        <w:rPr>
          <w:rFonts w:ascii="Arial" w:hAnsi="Arial" w:cs="Arial"/>
          <w:lang w:eastAsia="ja-JP"/>
        </w:rPr>
      </w:pPr>
      <w:r>
        <w:rPr>
          <w:rFonts w:ascii="Arial" w:hAnsi="Arial" w:cs="Arial" w:hint="eastAsia"/>
          <w:lang w:eastAsia="ja-JP"/>
        </w:rPr>
        <w:tab/>
        <w:t>-</w:t>
      </w:r>
      <w:r>
        <w:rPr>
          <w:rFonts w:ascii="Arial" w:hAnsi="Arial" w:cs="Arial" w:hint="eastAsia"/>
          <w:lang w:eastAsia="ja-JP"/>
        </w:rPr>
        <w:tab/>
        <w:t>Draft CR to TS 36.413 (S1AP) in R3-174440</w:t>
      </w:r>
    </w:p>
    <w:p w:rsidR="003C0C84" w:rsidRDefault="003C0C84" w:rsidP="003C0C84">
      <w:pPr>
        <w:tabs>
          <w:tab w:val="left" w:pos="567"/>
        </w:tabs>
        <w:overflowPunct/>
        <w:autoSpaceDE/>
        <w:autoSpaceDN/>
        <w:snapToGrid w:val="0"/>
        <w:spacing w:after="0"/>
        <w:textAlignment w:val="auto"/>
        <w:rPr>
          <w:rFonts w:ascii="Arial" w:hAnsi="Arial" w:cs="Arial"/>
          <w:lang w:eastAsia="ja-JP"/>
        </w:rPr>
      </w:pPr>
      <w:r>
        <w:rPr>
          <w:rFonts w:ascii="Arial" w:hAnsi="Arial" w:cs="Arial" w:hint="eastAsia"/>
          <w:lang w:eastAsia="ja-JP"/>
        </w:rPr>
        <w:tab/>
        <w:t>-</w:t>
      </w:r>
      <w:r>
        <w:rPr>
          <w:rFonts w:ascii="Arial" w:hAnsi="Arial" w:cs="Arial" w:hint="eastAsia"/>
          <w:lang w:eastAsia="ja-JP"/>
        </w:rPr>
        <w:tab/>
        <w:t>Draft CR to TS 36.423 (X2AP) in R3-174381, R3-174572 and R3-174571</w:t>
      </w:r>
    </w:p>
    <w:p w:rsidR="003C0C84" w:rsidRDefault="003C0C84" w:rsidP="003C0C84">
      <w:pPr>
        <w:tabs>
          <w:tab w:val="left" w:pos="567"/>
        </w:tabs>
        <w:overflowPunct/>
        <w:autoSpaceDE/>
        <w:autoSpaceDN/>
        <w:snapToGrid w:val="0"/>
        <w:spacing w:after="0"/>
        <w:textAlignment w:val="auto"/>
        <w:rPr>
          <w:rFonts w:ascii="Arial" w:hAnsi="Arial" w:cs="Arial"/>
          <w:lang w:eastAsia="ja-JP"/>
        </w:rPr>
      </w:pPr>
      <w:r>
        <w:rPr>
          <w:rFonts w:ascii="Arial" w:hAnsi="Arial" w:cs="Arial" w:hint="eastAsia"/>
          <w:lang w:eastAsia="ja-JP"/>
        </w:rPr>
        <w:tab/>
        <w:t>-</w:t>
      </w:r>
      <w:r>
        <w:rPr>
          <w:rFonts w:ascii="Arial" w:hAnsi="Arial" w:cs="Arial" w:hint="eastAsia"/>
          <w:lang w:eastAsia="ja-JP"/>
        </w:rPr>
        <w:tab/>
        <w:t xml:space="preserve">Draft CR to TS </w:t>
      </w:r>
      <w:proofErr w:type="gramStart"/>
      <w:r>
        <w:rPr>
          <w:rFonts w:ascii="Arial" w:hAnsi="Arial" w:cs="Arial" w:hint="eastAsia"/>
          <w:lang w:eastAsia="ja-JP"/>
        </w:rPr>
        <w:t xml:space="preserve">36.300 </w:t>
      </w:r>
      <w:r w:rsidRPr="003B17E1">
        <w:rPr>
          <w:rFonts w:ascii="Arial" w:hAnsi="Arial" w:cs="Arial"/>
          <w:lang w:eastAsia="ja-JP"/>
        </w:rPr>
        <w:t xml:space="preserve"> (</w:t>
      </w:r>
      <w:proofErr w:type="gramEnd"/>
      <w:r w:rsidRPr="003B17E1">
        <w:rPr>
          <w:rFonts w:ascii="Arial" w:hAnsi="Arial" w:cs="Arial"/>
          <w:lang w:eastAsia="ja-JP"/>
        </w:rPr>
        <w:t>E-UTRA and E-UTRAN Stage 2)</w:t>
      </w:r>
      <w:r>
        <w:rPr>
          <w:rFonts w:ascii="Arial" w:hAnsi="Arial" w:cs="Arial" w:hint="eastAsia"/>
          <w:lang w:eastAsia="ja-JP"/>
        </w:rPr>
        <w:t xml:space="preserve"> in R3-174311 and R3-174881</w:t>
      </w:r>
    </w:p>
    <w:p w:rsidR="003C0C84" w:rsidRDefault="003C0C84" w:rsidP="003C0C84">
      <w:pPr>
        <w:tabs>
          <w:tab w:val="left" w:pos="567"/>
        </w:tabs>
        <w:overflowPunct/>
        <w:autoSpaceDE/>
        <w:autoSpaceDN/>
        <w:snapToGrid w:val="0"/>
        <w:spacing w:after="0"/>
        <w:textAlignment w:val="auto"/>
        <w:rPr>
          <w:rFonts w:ascii="Arial" w:hAnsi="Arial" w:cs="Arial"/>
          <w:lang w:eastAsia="ja-JP"/>
        </w:rPr>
      </w:pPr>
    </w:p>
    <w:p w:rsidR="003C0C84" w:rsidRPr="00334C76" w:rsidRDefault="003C0C84" w:rsidP="003C0C84">
      <w:pPr>
        <w:overflowPunct/>
        <w:autoSpaceDE/>
        <w:autoSpaceDN/>
        <w:snapToGrid w:val="0"/>
        <w:spacing w:after="0"/>
        <w:textAlignment w:val="auto"/>
        <w:rPr>
          <w:rFonts w:ascii="Arial" w:hAnsi="Arial" w:cs="Arial"/>
          <w:lang w:eastAsia="ja-JP"/>
        </w:rPr>
      </w:pPr>
      <w:r w:rsidRPr="00334C76">
        <w:rPr>
          <w:rFonts w:ascii="Arial" w:hAnsi="Arial" w:cs="Arial" w:hint="eastAsia"/>
          <w:lang w:eastAsia="ja-JP"/>
        </w:rPr>
        <w:t>The l</w:t>
      </w:r>
      <w:r w:rsidRPr="00334C76">
        <w:rPr>
          <w:rFonts w:ascii="Arial" w:hAnsi="Arial" w:cs="Arial"/>
          <w:lang w:eastAsia="ja-JP"/>
        </w:rPr>
        <w:t xml:space="preserve">atest TS and </w:t>
      </w:r>
      <w:r w:rsidRPr="00334C76">
        <w:rPr>
          <w:rFonts w:ascii="Arial" w:hAnsi="Arial" w:cs="Arial" w:hint="eastAsia"/>
          <w:lang w:eastAsia="ja-JP"/>
        </w:rPr>
        <w:t>b</w:t>
      </w:r>
      <w:r w:rsidRPr="00334C76">
        <w:rPr>
          <w:rFonts w:ascii="Arial" w:hAnsi="Arial" w:cs="Arial"/>
          <w:lang w:eastAsia="ja-JP"/>
        </w:rPr>
        <w:t>aseline CRs</w:t>
      </w:r>
      <w:r w:rsidRPr="00334C76">
        <w:rPr>
          <w:rFonts w:ascii="Arial" w:hAnsi="Arial" w:cs="Arial" w:hint="eastAsia"/>
          <w:lang w:eastAsia="ja-JP"/>
        </w:rPr>
        <w:t xml:space="preserve"> are also available with the following tdocs.</w:t>
      </w:r>
    </w:p>
    <w:p w:rsidR="003C0C84" w:rsidRPr="00334C76" w:rsidRDefault="003C0C84" w:rsidP="003C0C84">
      <w:pPr>
        <w:numPr>
          <w:ilvl w:val="0"/>
          <w:numId w:val="2"/>
        </w:numPr>
        <w:overflowPunct/>
        <w:autoSpaceDE/>
        <w:autoSpaceDN/>
        <w:snapToGrid w:val="0"/>
        <w:spacing w:after="0"/>
        <w:textAlignment w:val="auto"/>
        <w:rPr>
          <w:rFonts w:ascii="Arial" w:hAnsi="Arial" w:cs="Arial"/>
          <w:lang w:eastAsia="ja-JP"/>
        </w:rPr>
      </w:pPr>
      <w:r w:rsidRPr="00334C76">
        <w:rPr>
          <w:rFonts w:ascii="Arial" w:hAnsi="Arial" w:cs="Arial"/>
          <w:lang w:eastAsia="ja-JP"/>
        </w:rPr>
        <w:t>TS 38.401: available in R3-17</w:t>
      </w:r>
      <w:r w:rsidRPr="00334C76">
        <w:rPr>
          <w:rFonts w:ascii="Arial" w:hAnsi="Arial" w:cs="Arial" w:hint="eastAsia"/>
          <w:lang w:eastAsia="ja-JP"/>
        </w:rPr>
        <w:t>5054</w:t>
      </w:r>
    </w:p>
    <w:p w:rsidR="003C0C84" w:rsidRPr="00334C76" w:rsidRDefault="003C0C84" w:rsidP="003C0C84">
      <w:pPr>
        <w:numPr>
          <w:ilvl w:val="0"/>
          <w:numId w:val="2"/>
        </w:numPr>
        <w:overflowPunct/>
        <w:autoSpaceDE/>
        <w:autoSpaceDN/>
        <w:snapToGrid w:val="0"/>
        <w:spacing w:after="0"/>
        <w:textAlignment w:val="auto"/>
        <w:rPr>
          <w:rFonts w:ascii="Arial" w:hAnsi="Arial" w:cs="Arial"/>
          <w:lang w:eastAsia="ja-JP"/>
        </w:rPr>
      </w:pPr>
      <w:r w:rsidRPr="00334C76">
        <w:rPr>
          <w:rFonts w:ascii="Arial" w:hAnsi="Arial" w:cs="Arial"/>
          <w:lang w:eastAsia="ja-JP"/>
        </w:rPr>
        <w:t>TS 38.410: available in R3-17</w:t>
      </w:r>
      <w:r w:rsidRPr="00334C76">
        <w:rPr>
          <w:rFonts w:ascii="Arial" w:hAnsi="Arial" w:cs="Arial" w:hint="eastAsia"/>
          <w:lang w:eastAsia="ja-JP"/>
        </w:rPr>
        <w:t>5055</w:t>
      </w:r>
    </w:p>
    <w:p w:rsidR="003C0C84" w:rsidRPr="00334C76" w:rsidRDefault="003C0C84" w:rsidP="003C0C84">
      <w:pPr>
        <w:numPr>
          <w:ilvl w:val="0"/>
          <w:numId w:val="2"/>
        </w:numPr>
        <w:overflowPunct/>
        <w:autoSpaceDE/>
        <w:autoSpaceDN/>
        <w:snapToGrid w:val="0"/>
        <w:spacing w:after="0"/>
        <w:textAlignment w:val="auto"/>
        <w:rPr>
          <w:rFonts w:ascii="Arial" w:hAnsi="Arial" w:cs="Arial"/>
          <w:lang w:eastAsia="ja-JP"/>
        </w:rPr>
      </w:pPr>
      <w:r w:rsidRPr="00334C76">
        <w:rPr>
          <w:rFonts w:ascii="Arial" w:hAnsi="Arial" w:cs="Arial"/>
          <w:lang w:eastAsia="ja-JP"/>
        </w:rPr>
        <w:t>TS 38.411: available in R3-17</w:t>
      </w:r>
      <w:r w:rsidRPr="00334C76">
        <w:rPr>
          <w:rFonts w:ascii="Arial" w:hAnsi="Arial" w:cs="Arial" w:hint="eastAsia"/>
          <w:lang w:eastAsia="ja-JP"/>
        </w:rPr>
        <w:t>4662</w:t>
      </w:r>
    </w:p>
    <w:p w:rsidR="003C0C84" w:rsidRPr="00334C76" w:rsidRDefault="003C0C84" w:rsidP="003C0C84">
      <w:pPr>
        <w:numPr>
          <w:ilvl w:val="0"/>
          <w:numId w:val="2"/>
        </w:numPr>
        <w:overflowPunct/>
        <w:autoSpaceDE/>
        <w:autoSpaceDN/>
        <w:snapToGrid w:val="0"/>
        <w:spacing w:after="0"/>
        <w:textAlignment w:val="auto"/>
        <w:rPr>
          <w:rFonts w:ascii="Arial" w:hAnsi="Arial" w:cs="Arial"/>
          <w:lang w:eastAsia="ja-JP"/>
        </w:rPr>
      </w:pPr>
      <w:r w:rsidRPr="00334C76">
        <w:rPr>
          <w:rFonts w:ascii="Arial" w:hAnsi="Arial" w:cs="Arial"/>
          <w:lang w:eastAsia="ja-JP"/>
        </w:rPr>
        <w:t xml:space="preserve">TS 38.412: available in </w:t>
      </w:r>
      <w:r w:rsidRPr="00C14F67">
        <w:rPr>
          <w:rFonts w:ascii="Arial" w:hAnsi="Arial" w:cs="Arial"/>
          <w:lang w:eastAsia="ja-JP"/>
        </w:rPr>
        <w:t>R3-172649a</w:t>
      </w:r>
    </w:p>
    <w:p w:rsidR="003C0C84" w:rsidRPr="00334C76" w:rsidRDefault="003C0C84" w:rsidP="003C0C84">
      <w:pPr>
        <w:numPr>
          <w:ilvl w:val="0"/>
          <w:numId w:val="2"/>
        </w:numPr>
        <w:overflowPunct/>
        <w:autoSpaceDE/>
        <w:autoSpaceDN/>
        <w:snapToGrid w:val="0"/>
        <w:spacing w:after="0"/>
        <w:textAlignment w:val="auto"/>
        <w:rPr>
          <w:rFonts w:ascii="Arial" w:hAnsi="Arial" w:cs="Arial"/>
          <w:lang w:eastAsia="ja-JP"/>
        </w:rPr>
      </w:pPr>
      <w:r w:rsidRPr="00334C76">
        <w:rPr>
          <w:rFonts w:ascii="Arial" w:hAnsi="Arial" w:cs="Arial"/>
          <w:lang w:eastAsia="ja-JP"/>
        </w:rPr>
        <w:t>TS 38.413: available in R3-17</w:t>
      </w:r>
      <w:r w:rsidRPr="00334C76">
        <w:rPr>
          <w:rFonts w:ascii="Arial" w:hAnsi="Arial" w:cs="Arial" w:hint="eastAsia"/>
          <w:lang w:eastAsia="ja-JP"/>
        </w:rPr>
        <w:t>5056</w:t>
      </w:r>
    </w:p>
    <w:p w:rsidR="003C0C84" w:rsidRPr="00334C76" w:rsidRDefault="003C0C84" w:rsidP="003C0C84">
      <w:pPr>
        <w:numPr>
          <w:ilvl w:val="0"/>
          <w:numId w:val="2"/>
        </w:numPr>
        <w:overflowPunct/>
        <w:autoSpaceDE/>
        <w:autoSpaceDN/>
        <w:snapToGrid w:val="0"/>
        <w:spacing w:after="0"/>
        <w:textAlignment w:val="auto"/>
        <w:rPr>
          <w:rFonts w:ascii="Arial" w:hAnsi="Arial" w:cs="Arial"/>
          <w:lang w:eastAsia="ja-JP"/>
        </w:rPr>
      </w:pPr>
      <w:r w:rsidRPr="00334C76">
        <w:rPr>
          <w:rFonts w:ascii="Arial" w:hAnsi="Arial" w:cs="Arial"/>
          <w:lang w:eastAsia="ja-JP"/>
        </w:rPr>
        <w:t>TS 38.414: available in R3-17</w:t>
      </w:r>
      <w:r>
        <w:rPr>
          <w:rFonts w:ascii="Arial" w:hAnsi="Arial" w:cs="Arial" w:hint="eastAsia"/>
          <w:lang w:eastAsia="ja-JP"/>
        </w:rPr>
        <w:t>4240</w:t>
      </w:r>
    </w:p>
    <w:p w:rsidR="003C0C84" w:rsidRPr="00334C76" w:rsidRDefault="003C0C84" w:rsidP="003C0C84">
      <w:pPr>
        <w:numPr>
          <w:ilvl w:val="0"/>
          <w:numId w:val="2"/>
        </w:numPr>
        <w:overflowPunct/>
        <w:autoSpaceDE/>
        <w:autoSpaceDN/>
        <w:snapToGrid w:val="0"/>
        <w:spacing w:after="0"/>
        <w:textAlignment w:val="auto"/>
        <w:rPr>
          <w:rFonts w:ascii="Arial" w:hAnsi="Arial" w:cs="Arial"/>
          <w:lang w:eastAsia="ja-JP"/>
        </w:rPr>
      </w:pPr>
      <w:r w:rsidRPr="00334C76">
        <w:rPr>
          <w:rFonts w:ascii="Arial" w:hAnsi="Arial" w:cs="Arial"/>
          <w:lang w:eastAsia="ja-JP"/>
        </w:rPr>
        <w:t>TS 38.420: available in R3-17</w:t>
      </w:r>
      <w:r w:rsidRPr="00334C76">
        <w:rPr>
          <w:rFonts w:ascii="Arial" w:hAnsi="Arial" w:cs="Arial" w:hint="eastAsia"/>
          <w:lang w:eastAsia="ja-JP"/>
        </w:rPr>
        <w:t>5057</w:t>
      </w:r>
    </w:p>
    <w:p w:rsidR="003C0C84" w:rsidRPr="00334C76" w:rsidRDefault="003C0C84" w:rsidP="003C0C84">
      <w:pPr>
        <w:numPr>
          <w:ilvl w:val="0"/>
          <w:numId w:val="2"/>
        </w:numPr>
        <w:overflowPunct/>
        <w:autoSpaceDE/>
        <w:autoSpaceDN/>
        <w:snapToGrid w:val="0"/>
        <w:spacing w:after="0"/>
        <w:textAlignment w:val="auto"/>
        <w:rPr>
          <w:rFonts w:ascii="Arial" w:hAnsi="Arial" w:cs="Arial"/>
          <w:lang w:eastAsia="ja-JP"/>
        </w:rPr>
      </w:pPr>
      <w:r w:rsidRPr="00334C76">
        <w:rPr>
          <w:rFonts w:ascii="Arial" w:hAnsi="Arial" w:cs="Arial"/>
          <w:lang w:eastAsia="ja-JP"/>
        </w:rPr>
        <w:t>TS 38.421: available in R3-17</w:t>
      </w:r>
      <w:r>
        <w:rPr>
          <w:rFonts w:ascii="Arial" w:hAnsi="Arial" w:cs="Arial" w:hint="eastAsia"/>
          <w:lang w:eastAsia="ja-JP"/>
        </w:rPr>
        <w:t>1973</w:t>
      </w:r>
    </w:p>
    <w:p w:rsidR="003C0C84" w:rsidRPr="00334C76" w:rsidRDefault="003C0C84" w:rsidP="003C0C84">
      <w:pPr>
        <w:numPr>
          <w:ilvl w:val="0"/>
          <w:numId w:val="2"/>
        </w:numPr>
        <w:overflowPunct/>
        <w:autoSpaceDE/>
        <w:autoSpaceDN/>
        <w:snapToGrid w:val="0"/>
        <w:spacing w:after="0"/>
        <w:textAlignment w:val="auto"/>
        <w:rPr>
          <w:rFonts w:ascii="Arial" w:hAnsi="Arial" w:cs="Arial"/>
          <w:lang w:eastAsia="ja-JP"/>
        </w:rPr>
      </w:pPr>
      <w:r w:rsidRPr="00334C76">
        <w:rPr>
          <w:rFonts w:ascii="Arial" w:hAnsi="Arial" w:cs="Arial"/>
          <w:lang w:eastAsia="ja-JP"/>
        </w:rPr>
        <w:t xml:space="preserve">TS 38.422: available in </w:t>
      </w:r>
      <w:r w:rsidRPr="00C14F67">
        <w:rPr>
          <w:rFonts w:ascii="Arial" w:hAnsi="Arial" w:cs="Arial"/>
          <w:lang w:eastAsia="ja-JP"/>
        </w:rPr>
        <w:t>R3-172649b</w:t>
      </w:r>
    </w:p>
    <w:p w:rsidR="003C0C84" w:rsidRPr="00334C76" w:rsidRDefault="003C0C84" w:rsidP="003C0C84">
      <w:pPr>
        <w:numPr>
          <w:ilvl w:val="0"/>
          <w:numId w:val="2"/>
        </w:numPr>
        <w:overflowPunct/>
        <w:autoSpaceDE/>
        <w:autoSpaceDN/>
        <w:snapToGrid w:val="0"/>
        <w:spacing w:after="0"/>
        <w:textAlignment w:val="auto"/>
        <w:rPr>
          <w:rFonts w:ascii="Arial" w:hAnsi="Arial" w:cs="Arial"/>
          <w:lang w:eastAsia="ja-JP"/>
        </w:rPr>
      </w:pPr>
      <w:r w:rsidRPr="00334C76">
        <w:rPr>
          <w:rFonts w:ascii="Arial" w:hAnsi="Arial" w:cs="Arial"/>
          <w:lang w:eastAsia="ja-JP"/>
        </w:rPr>
        <w:t>TS 38.423: available in R3-17</w:t>
      </w:r>
      <w:r w:rsidRPr="00334C76">
        <w:rPr>
          <w:rFonts w:ascii="Arial" w:hAnsi="Arial" w:cs="Arial" w:hint="eastAsia"/>
          <w:lang w:eastAsia="ja-JP"/>
        </w:rPr>
        <w:t>5058</w:t>
      </w:r>
    </w:p>
    <w:p w:rsidR="003C0C84" w:rsidRPr="00334C76" w:rsidRDefault="003C0C84" w:rsidP="003C0C84">
      <w:pPr>
        <w:numPr>
          <w:ilvl w:val="0"/>
          <w:numId w:val="2"/>
        </w:numPr>
        <w:overflowPunct/>
        <w:autoSpaceDE/>
        <w:autoSpaceDN/>
        <w:snapToGrid w:val="0"/>
        <w:spacing w:after="0"/>
        <w:textAlignment w:val="auto"/>
        <w:rPr>
          <w:rFonts w:ascii="Arial" w:hAnsi="Arial" w:cs="Arial"/>
          <w:lang w:eastAsia="ja-JP"/>
        </w:rPr>
      </w:pPr>
      <w:r w:rsidRPr="00334C76">
        <w:rPr>
          <w:rFonts w:ascii="Arial" w:hAnsi="Arial" w:cs="Arial"/>
          <w:lang w:eastAsia="ja-JP"/>
        </w:rPr>
        <w:t>TS 38.424: available in R3-17</w:t>
      </w:r>
      <w:r>
        <w:rPr>
          <w:rFonts w:ascii="Arial" w:hAnsi="Arial" w:cs="Arial" w:hint="eastAsia"/>
          <w:lang w:eastAsia="ja-JP"/>
        </w:rPr>
        <w:t>2635</w:t>
      </w:r>
    </w:p>
    <w:p w:rsidR="003C0C84" w:rsidRPr="00334C76" w:rsidRDefault="003C0C84" w:rsidP="003C0C84">
      <w:pPr>
        <w:numPr>
          <w:ilvl w:val="0"/>
          <w:numId w:val="2"/>
        </w:numPr>
        <w:overflowPunct/>
        <w:autoSpaceDE/>
        <w:autoSpaceDN/>
        <w:snapToGrid w:val="0"/>
        <w:spacing w:after="0"/>
        <w:textAlignment w:val="auto"/>
        <w:rPr>
          <w:rFonts w:ascii="Arial" w:hAnsi="Arial" w:cs="Arial"/>
          <w:lang w:eastAsia="ja-JP"/>
        </w:rPr>
      </w:pPr>
      <w:r w:rsidRPr="00334C76">
        <w:rPr>
          <w:rFonts w:ascii="Arial" w:hAnsi="Arial" w:cs="Arial"/>
          <w:lang w:eastAsia="ja-JP"/>
        </w:rPr>
        <w:t>TS 38.425: available in R3-17</w:t>
      </w:r>
      <w:r w:rsidRPr="00334C76">
        <w:rPr>
          <w:rFonts w:ascii="Arial" w:hAnsi="Arial" w:cs="Arial" w:hint="eastAsia"/>
          <w:lang w:eastAsia="ja-JP"/>
        </w:rPr>
        <w:t>5059</w:t>
      </w:r>
    </w:p>
    <w:p w:rsidR="003C0C84" w:rsidRPr="00334C76" w:rsidRDefault="003C0C84" w:rsidP="003C0C84">
      <w:pPr>
        <w:numPr>
          <w:ilvl w:val="0"/>
          <w:numId w:val="2"/>
        </w:numPr>
        <w:overflowPunct/>
        <w:autoSpaceDE/>
        <w:autoSpaceDN/>
        <w:snapToGrid w:val="0"/>
        <w:spacing w:after="0"/>
        <w:textAlignment w:val="auto"/>
        <w:rPr>
          <w:rFonts w:ascii="Arial" w:hAnsi="Arial" w:cs="Arial"/>
          <w:lang w:eastAsia="ja-JP"/>
        </w:rPr>
      </w:pPr>
      <w:r w:rsidRPr="00334C76">
        <w:rPr>
          <w:rFonts w:ascii="Arial" w:hAnsi="Arial" w:cs="Arial"/>
          <w:lang w:eastAsia="ja-JP"/>
        </w:rPr>
        <w:t>TS 38.455: available in R3-17</w:t>
      </w:r>
      <w:r w:rsidRPr="00334C76">
        <w:rPr>
          <w:rFonts w:ascii="Arial" w:hAnsi="Arial" w:cs="Arial" w:hint="eastAsia"/>
          <w:lang w:eastAsia="ja-JP"/>
        </w:rPr>
        <w:t>5064</w:t>
      </w:r>
    </w:p>
    <w:p w:rsidR="003C0C84" w:rsidRPr="00334C76" w:rsidRDefault="003C0C84" w:rsidP="003C0C84">
      <w:pPr>
        <w:numPr>
          <w:ilvl w:val="0"/>
          <w:numId w:val="2"/>
        </w:numPr>
        <w:overflowPunct/>
        <w:autoSpaceDE/>
        <w:autoSpaceDN/>
        <w:snapToGrid w:val="0"/>
        <w:spacing w:after="0"/>
        <w:textAlignment w:val="auto"/>
        <w:rPr>
          <w:rFonts w:ascii="Arial" w:hAnsi="Arial" w:cs="Arial"/>
          <w:lang w:eastAsia="ja-JP"/>
        </w:rPr>
      </w:pPr>
      <w:r w:rsidRPr="00334C76">
        <w:rPr>
          <w:rFonts w:ascii="Arial" w:hAnsi="Arial" w:cs="Arial"/>
          <w:lang w:eastAsia="ja-JP"/>
        </w:rPr>
        <w:t>TS 38.470: available in R3-17</w:t>
      </w:r>
      <w:r w:rsidRPr="00334C76">
        <w:rPr>
          <w:rFonts w:ascii="Arial" w:hAnsi="Arial" w:cs="Arial" w:hint="eastAsia"/>
          <w:lang w:eastAsia="ja-JP"/>
        </w:rPr>
        <w:t>5060</w:t>
      </w:r>
    </w:p>
    <w:p w:rsidR="003C0C84" w:rsidRPr="00334C76" w:rsidRDefault="003C0C84" w:rsidP="003C0C84">
      <w:pPr>
        <w:numPr>
          <w:ilvl w:val="0"/>
          <w:numId w:val="2"/>
        </w:numPr>
        <w:overflowPunct/>
        <w:autoSpaceDE/>
        <w:autoSpaceDN/>
        <w:snapToGrid w:val="0"/>
        <w:spacing w:after="0"/>
        <w:textAlignment w:val="auto"/>
        <w:rPr>
          <w:rFonts w:ascii="Arial" w:hAnsi="Arial" w:cs="Arial"/>
          <w:lang w:eastAsia="ja-JP"/>
        </w:rPr>
      </w:pPr>
      <w:r w:rsidRPr="00334C76">
        <w:rPr>
          <w:rFonts w:ascii="Arial" w:hAnsi="Arial" w:cs="Arial"/>
          <w:lang w:eastAsia="ja-JP"/>
        </w:rPr>
        <w:t>TS 38.471: available in R3-17</w:t>
      </w:r>
      <w:r>
        <w:rPr>
          <w:rFonts w:ascii="Arial" w:hAnsi="Arial" w:cs="Arial" w:hint="eastAsia"/>
          <w:lang w:eastAsia="ja-JP"/>
        </w:rPr>
        <w:t>4245</w:t>
      </w:r>
    </w:p>
    <w:p w:rsidR="003C0C84" w:rsidRPr="00334C76" w:rsidRDefault="003C0C84" w:rsidP="003C0C84">
      <w:pPr>
        <w:numPr>
          <w:ilvl w:val="0"/>
          <w:numId w:val="2"/>
        </w:numPr>
        <w:overflowPunct/>
        <w:autoSpaceDE/>
        <w:autoSpaceDN/>
        <w:snapToGrid w:val="0"/>
        <w:spacing w:after="0"/>
        <w:textAlignment w:val="auto"/>
        <w:rPr>
          <w:rFonts w:ascii="Arial" w:hAnsi="Arial" w:cs="Arial"/>
          <w:lang w:eastAsia="ja-JP"/>
        </w:rPr>
      </w:pPr>
      <w:r w:rsidRPr="00334C76">
        <w:rPr>
          <w:rFonts w:ascii="Arial" w:hAnsi="Arial" w:cs="Arial"/>
          <w:lang w:eastAsia="ja-JP"/>
        </w:rPr>
        <w:t>TS 38.472: available in R3-17</w:t>
      </w:r>
      <w:r w:rsidRPr="00334C76">
        <w:rPr>
          <w:rFonts w:ascii="Arial" w:hAnsi="Arial" w:cs="Arial" w:hint="eastAsia"/>
          <w:lang w:eastAsia="ja-JP"/>
        </w:rPr>
        <w:t>5061</w:t>
      </w:r>
    </w:p>
    <w:p w:rsidR="003C0C84" w:rsidRPr="00334C76" w:rsidRDefault="003C0C84" w:rsidP="003C0C84">
      <w:pPr>
        <w:numPr>
          <w:ilvl w:val="0"/>
          <w:numId w:val="2"/>
        </w:numPr>
        <w:overflowPunct/>
        <w:autoSpaceDE/>
        <w:autoSpaceDN/>
        <w:snapToGrid w:val="0"/>
        <w:spacing w:after="0"/>
        <w:textAlignment w:val="auto"/>
        <w:rPr>
          <w:rFonts w:ascii="Arial" w:hAnsi="Arial" w:cs="Arial"/>
          <w:lang w:eastAsia="ja-JP"/>
        </w:rPr>
      </w:pPr>
      <w:r w:rsidRPr="00334C76">
        <w:rPr>
          <w:rFonts w:ascii="Arial" w:hAnsi="Arial" w:cs="Arial"/>
          <w:lang w:eastAsia="ja-JP"/>
        </w:rPr>
        <w:t>TS 38.473: available in R3-17</w:t>
      </w:r>
      <w:r w:rsidRPr="00334C76">
        <w:rPr>
          <w:rFonts w:ascii="Arial" w:hAnsi="Arial" w:cs="Arial" w:hint="eastAsia"/>
          <w:lang w:eastAsia="ja-JP"/>
        </w:rPr>
        <w:t>5062</w:t>
      </w:r>
    </w:p>
    <w:p w:rsidR="003C0C84" w:rsidRPr="00334C76" w:rsidRDefault="003C0C84" w:rsidP="003C0C84">
      <w:pPr>
        <w:numPr>
          <w:ilvl w:val="0"/>
          <w:numId w:val="2"/>
        </w:numPr>
        <w:overflowPunct/>
        <w:autoSpaceDE/>
        <w:autoSpaceDN/>
        <w:snapToGrid w:val="0"/>
        <w:spacing w:after="0"/>
        <w:textAlignment w:val="auto"/>
        <w:rPr>
          <w:rFonts w:ascii="Arial" w:hAnsi="Arial" w:cs="Arial"/>
          <w:lang w:eastAsia="ja-JP"/>
        </w:rPr>
      </w:pPr>
      <w:r w:rsidRPr="00334C76">
        <w:rPr>
          <w:rFonts w:ascii="Arial" w:hAnsi="Arial" w:cs="Arial"/>
          <w:lang w:eastAsia="ja-JP"/>
        </w:rPr>
        <w:t>TS 38.474: available in R3-17</w:t>
      </w:r>
      <w:r w:rsidRPr="00334C76">
        <w:rPr>
          <w:rFonts w:ascii="Arial" w:hAnsi="Arial" w:cs="Arial" w:hint="eastAsia"/>
          <w:lang w:eastAsia="ja-JP"/>
        </w:rPr>
        <w:t>5063</w:t>
      </w:r>
    </w:p>
    <w:p w:rsidR="003C0C84" w:rsidRPr="00334C76" w:rsidRDefault="003C0C84" w:rsidP="003C0C84">
      <w:pPr>
        <w:numPr>
          <w:ilvl w:val="0"/>
          <w:numId w:val="2"/>
        </w:numPr>
        <w:overflowPunct/>
        <w:autoSpaceDE/>
        <w:autoSpaceDN/>
        <w:snapToGrid w:val="0"/>
        <w:spacing w:after="0"/>
        <w:textAlignment w:val="auto"/>
        <w:rPr>
          <w:rFonts w:ascii="Arial" w:hAnsi="Arial" w:cs="Arial"/>
          <w:lang w:eastAsia="ja-JP"/>
        </w:rPr>
      </w:pPr>
      <w:r w:rsidRPr="00334C76">
        <w:rPr>
          <w:rFonts w:ascii="Arial" w:hAnsi="Arial" w:cs="Arial"/>
          <w:lang w:eastAsia="ja-JP"/>
        </w:rPr>
        <w:t>Baseline CR to 36.300: available in R3-17</w:t>
      </w:r>
      <w:r w:rsidRPr="00334C76">
        <w:rPr>
          <w:rFonts w:ascii="Arial" w:hAnsi="Arial" w:cs="Arial" w:hint="eastAsia"/>
          <w:lang w:eastAsia="ja-JP"/>
        </w:rPr>
        <w:t>5067</w:t>
      </w:r>
    </w:p>
    <w:p w:rsidR="003C0C84" w:rsidRPr="00334C76" w:rsidRDefault="003C0C84" w:rsidP="003C0C84">
      <w:pPr>
        <w:numPr>
          <w:ilvl w:val="0"/>
          <w:numId w:val="2"/>
        </w:numPr>
        <w:overflowPunct/>
        <w:autoSpaceDE/>
        <w:autoSpaceDN/>
        <w:snapToGrid w:val="0"/>
        <w:spacing w:after="0"/>
        <w:textAlignment w:val="auto"/>
        <w:rPr>
          <w:rFonts w:ascii="Arial" w:hAnsi="Arial" w:cs="Arial"/>
          <w:lang w:eastAsia="ja-JP"/>
        </w:rPr>
      </w:pPr>
      <w:r w:rsidRPr="00334C76">
        <w:rPr>
          <w:rFonts w:ascii="Arial" w:hAnsi="Arial" w:cs="Arial"/>
          <w:lang w:eastAsia="ja-JP"/>
        </w:rPr>
        <w:t>Baseline CR to 36.413: available in R3-17</w:t>
      </w:r>
      <w:r w:rsidRPr="00334C76">
        <w:rPr>
          <w:rFonts w:ascii="Arial" w:hAnsi="Arial" w:cs="Arial" w:hint="eastAsia"/>
          <w:lang w:eastAsia="ja-JP"/>
        </w:rPr>
        <w:t>5065</w:t>
      </w:r>
    </w:p>
    <w:p w:rsidR="003C0C84" w:rsidRPr="00334C76" w:rsidRDefault="003C0C84" w:rsidP="003C0C84">
      <w:pPr>
        <w:numPr>
          <w:ilvl w:val="0"/>
          <w:numId w:val="2"/>
        </w:numPr>
        <w:overflowPunct/>
        <w:autoSpaceDE/>
        <w:autoSpaceDN/>
        <w:snapToGrid w:val="0"/>
        <w:spacing w:after="0"/>
        <w:textAlignment w:val="auto"/>
        <w:rPr>
          <w:rFonts w:ascii="Arial" w:hAnsi="Arial" w:cs="Arial"/>
          <w:lang w:eastAsia="ja-JP"/>
        </w:rPr>
      </w:pPr>
      <w:r w:rsidRPr="00334C76">
        <w:rPr>
          <w:rFonts w:ascii="Arial" w:hAnsi="Arial" w:cs="Arial"/>
          <w:lang w:eastAsia="ja-JP"/>
        </w:rPr>
        <w:t>Baseline CR to 36.423: available in R3-17</w:t>
      </w:r>
      <w:r w:rsidRPr="00334C76">
        <w:rPr>
          <w:rFonts w:ascii="Arial" w:hAnsi="Arial" w:cs="Arial" w:hint="eastAsia"/>
          <w:lang w:eastAsia="ja-JP"/>
        </w:rPr>
        <w:t>5066</w:t>
      </w:r>
    </w:p>
    <w:p w:rsidR="003C0C84" w:rsidRPr="003C0C84" w:rsidRDefault="003C0C84" w:rsidP="005A6C96">
      <w:pPr>
        <w:tabs>
          <w:tab w:val="left" w:pos="567"/>
        </w:tabs>
        <w:overflowPunct/>
        <w:autoSpaceDE/>
        <w:autoSpaceDN/>
        <w:snapToGrid w:val="0"/>
        <w:spacing w:after="0"/>
        <w:textAlignment w:val="auto"/>
        <w:rPr>
          <w:rFonts w:ascii="Arial" w:hAnsi="Arial" w:cs="Arial"/>
          <w:lang w:eastAsia="ja-JP"/>
        </w:rPr>
      </w:pPr>
    </w:p>
    <w:p w:rsidR="00301E11" w:rsidRDefault="00301E11" w:rsidP="00301E11">
      <w:pPr>
        <w:overflowPunct/>
        <w:autoSpaceDE/>
        <w:autoSpaceDN/>
        <w:snapToGrid w:val="0"/>
        <w:spacing w:after="0"/>
        <w:textAlignment w:val="auto"/>
        <w:outlineLvl w:val="4"/>
        <w:rPr>
          <w:rFonts w:ascii="Arial" w:hAnsi="Arial" w:cs="Arial"/>
          <w:b/>
          <w:lang w:eastAsia="ja-JP"/>
        </w:rPr>
      </w:pPr>
      <w:r w:rsidRPr="0003665A">
        <w:rPr>
          <w:rFonts w:ascii="Arial" w:hAnsi="Arial" w:cs="Arial" w:hint="eastAsia"/>
          <w:b/>
          <w:lang w:eastAsia="ja-JP"/>
        </w:rPr>
        <w:t>RAN</w:t>
      </w:r>
      <w:r>
        <w:rPr>
          <w:rFonts w:ascii="Arial" w:hAnsi="Arial" w:cs="Arial" w:hint="eastAsia"/>
          <w:b/>
          <w:lang w:eastAsia="ja-JP"/>
        </w:rPr>
        <w:t>4</w:t>
      </w:r>
    </w:p>
    <w:p w:rsidR="00301E11" w:rsidRPr="00301E11" w:rsidRDefault="00301E11" w:rsidP="00301E11">
      <w:pPr>
        <w:pStyle w:val="af4"/>
        <w:numPr>
          <w:ilvl w:val="0"/>
          <w:numId w:val="17"/>
        </w:numPr>
        <w:ind w:leftChars="0"/>
        <w:outlineLvl w:val="5"/>
        <w:rPr>
          <w:rFonts w:ascii="Arial" w:hAnsi="Arial" w:cs="Arial"/>
          <w:b/>
          <w:kern w:val="0"/>
          <w:sz w:val="20"/>
          <w:szCs w:val="20"/>
          <w:lang w:val="en-GB" w:eastAsia="en-US"/>
        </w:rPr>
      </w:pPr>
      <w:r w:rsidRPr="00301E11">
        <w:rPr>
          <w:rFonts w:ascii="Arial" w:hAnsi="Arial" w:cs="Arial"/>
          <w:b/>
          <w:kern w:val="0"/>
          <w:sz w:val="20"/>
          <w:szCs w:val="20"/>
          <w:lang w:val="en-GB" w:eastAsia="en-US"/>
        </w:rPr>
        <w:t>RAN4 #NR-AH3 (September)</w:t>
      </w:r>
    </w:p>
    <w:p w:rsidR="00301E11" w:rsidRPr="00301E11" w:rsidRDefault="00301E11" w:rsidP="00301E11">
      <w:pPr>
        <w:keepNext/>
        <w:keepLines/>
        <w:spacing w:before="120"/>
        <w:ind w:left="1985" w:hanging="1985"/>
        <w:outlineLvl w:val="6"/>
        <w:rPr>
          <w:rFonts w:ascii="Arial" w:hAnsi="Arial" w:cs="Arial"/>
          <w:b/>
          <w:sz w:val="21"/>
          <w:szCs w:val="21"/>
          <w:lang w:eastAsia="ja-JP"/>
        </w:rPr>
      </w:pPr>
      <w:r w:rsidRPr="00301E11">
        <w:rPr>
          <w:rFonts w:ascii="Arial" w:hAnsi="Arial" w:cs="Arial"/>
          <w:b/>
          <w:sz w:val="21"/>
          <w:szCs w:val="21"/>
          <w:lang w:eastAsia="ja-JP"/>
        </w:rPr>
        <w:t>For Spectrum perspective</w:t>
      </w:r>
      <w:r w:rsidRPr="00301E11">
        <w:rPr>
          <w:rFonts w:ascii="Arial" w:hAnsi="Arial" w:cs="Arial" w:hint="eastAsia"/>
          <w:b/>
          <w:sz w:val="21"/>
          <w:szCs w:val="21"/>
          <w:lang w:eastAsia="ja-JP"/>
        </w:rPr>
        <w:t xml:space="preserve"> </w:t>
      </w:r>
    </w:p>
    <w:p w:rsidR="00301E11" w:rsidRPr="00301E11" w:rsidRDefault="00301E11" w:rsidP="00301E11">
      <w:pPr>
        <w:widowControl w:val="0"/>
        <w:tabs>
          <w:tab w:val="left" w:pos="567"/>
        </w:tabs>
        <w:snapToGrid w:val="0"/>
        <w:spacing w:after="0"/>
        <w:jc w:val="both"/>
        <w:rPr>
          <w:rFonts w:ascii="Arial" w:hAnsi="Arial" w:cs="Arial"/>
          <w:kern w:val="2"/>
          <w:sz w:val="21"/>
          <w:szCs w:val="21"/>
          <w:lang w:val="en-US" w:eastAsia="ja-JP"/>
        </w:rPr>
      </w:pPr>
      <w:r w:rsidRPr="00301E11">
        <w:rPr>
          <w:rFonts w:ascii="Arial" w:hAnsi="Arial" w:cs="Arial" w:hint="eastAsia"/>
          <w:kern w:val="2"/>
          <w:sz w:val="21"/>
          <w:szCs w:val="21"/>
          <w:lang w:val="en-US" w:eastAsia="ja-JP"/>
        </w:rPr>
        <w:t>Below</w:t>
      </w:r>
      <w:r w:rsidRPr="00301E11">
        <w:rPr>
          <w:rFonts w:ascii="Arial" w:hAnsi="Arial" w:cs="Arial"/>
          <w:kern w:val="2"/>
          <w:sz w:val="21"/>
          <w:szCs w:val="21"/>
          <w:lang w:val="en-US" w:eastAsia="ja-JP"/>
        </w:rPr>
        <w:t xml:space="preserve"> contributions on UE RF perspective were approved where the following agreements were captured.</w:t>
      </w:r>
    </w:p>
    <w:p w:rsidR="00301E11" w:rsidRPr="00301E11" w:rsidRDefault="00301E11" w:rsidP="00301E11">
      <w:pPr>
        <w:widowControl w:val="0"/>
        <w:tabs>
          <w:tab w:val="left" w:pos="567"/>
        </w:tabs>
        <w:snapToGrid w:val="0"/>
        <w:spacing w:after="0"/>
        <w:jc w:val="both"/>
        <w:rPr>
          <w:rFonts w:ascii="Arial" w:hAnsi="Arial" w:cs="Arial"/>
          <w:kern w:val="2"/>
          <w:sz w:val="21"/>
          <w:szCs w:val="21"/>
          <w:lang w:val="en-US" w:eastAsia="ja-JP"/>
        </w:rPr>
      </w:pPr>
    </w:p>
    <w:p w:rsidR="00301E11" w:rsidRPr="00301E11" w:rsidRDefault="00301E11" w:rsidP="00301E11">
      <w:pPr>
        <w:widowControl w:val="0"/>
        <w:numPr>
          <w:ilvl w:val="0"/>
          <w:numId w:val="27"/>
        </w:numPr>
        <w:tabs>
          <w:tab w:val="left" w:pos="567"/>
        </w:tabs>
        <w:overflowPunct/>
        <w:autoSpaceDE/>
        <w:autoSpaceDN/>
        <w:adjustRightInd/>
        <w:snapToGrid w:val="0"/>
        <w:spacing w:after="0"/>
        <w:jc w:val="both"/>
        <w:textAlignment w:val="auto"/>
        <w:rPr>
          <w:rFonts w:ascii="Arial" w:hAnsi="Arial" w:cs="Arial"/>
          <w:kern w:val="2"/>
          <w:sz w:val="21"/>
          <w:szCs w:val="21"/>
          <w:lang w:val="en-US" w:eastAsia="ja-JP"/>
        </w:rPr>
      </w:pPr>
      <w:r w:rsidRPr="00301E11">
        <w:rPr>
          <w:rFonts w:ascii="Arial" w:hAnsi="Arial" w:cs="Arial"/>
          <w:kern w:val="2"/>
          <w:sz w:val="21"/>
          <w:szCs w:val="21"/>
          <w:lang w:val="en-US" w:eastAsia="ja-JP"/>
        </w:rPr>
        <w:t>Update of DC band combination lists in [R4-1710082]</w:t>
      </w:r>
    </w:p>
    <w:p w:rsidR="00301E11" w:rsidRPr="00301E11" w:rsidRDefault="00301E11" w:rsidP="00301E11">
      <w:pPr>
        <w:widowControl w:val="0"/>
        <w:numPr>
          <w:ilvl w:val="0"/>
          <w:numId w:val="27"/>
        </w:numPr>
        <w:tabs>
          <w:tab w:val="left" w:pos="567"/>
        </w:tabs>
        <w:overflowPunct/>
        <w:autoSpaceDE/>
        <w:autoSpaceDN/>
        <w:adjustRightInd/>
        <w:snapToGrid w:val="0"/>
        <w:spacing w:after="0"/>
        <w:jc w:val="both"/>
        <w:textAlignment w:val="auto"/>
        <w:rPr>
          <w:rFonts w:ascii="Arial" w:hAnsi="Arial" w:cs="Arial"/>
          <w:kern w:val="2"/>
          <w:sz w:val="21"/>
          <w:szCs w:val="21"/>
          <w:lang w:val="en-US" w:eastAsia="ja-JP"/>
        </w:rPr>
      </w:pPr>
      <w:r w:rsidRPr="00301E11">
        <w:rPr>
          <w:rFonts w:ascii="Arial" w:hAnsi="Arial" w:cs="Arial"/>
          <w:kern w:val="2"/>
          <w:sz w:val="21"/>
          <w:szCs w:val="21"/>
          <w:lang w:val="en-US" w:eastAsia="ja-JP"/>
        </w:rPr>
        <w:t>TP for TR 38.xxx Update of NR bands in [R4-1709871]</w:t>
      </w:r>
    </w:p>
    <w:p w:rsidR="00301E11" w:rsidRPr="00301E11" w:rsidRDefault="00301E11" w:rsidP="00301E11">
      <w:pPr>
        <w:widowControl w:val="0"/>
        <w:numPr>
          <w:ilvl w:val="0"/>
          <w:numId w:val="27"/>
        </w:numPr>
        <w:tabs>
          <w:tab w:val="left" w:pos="567"/>
        </w:tabs>
        <w:overflowPunct/>
        <w:autoSpaceDE/>
        <w:autoSpaceDN/>
        <w:adjustRightInd/>
        <w:snapToGrid w:val="0"/>
        <w:spacing w:after="0"/>
        <w:jc w:val="both"/>
        <w:textAlignment w:val="auto"/>
        <w:rPr>
          <w:rFonts w:ascii="Arial" w:hAnsi="Arial" w:cs="Arial"/>
          <w:kern w:val="2"/>
          <w:sz w:val="21"/>
          <w:szCs w:val="21"/>
          <w:lang w:val="en-US" w:eastAsia="ja-JP"/>
        </w:rPr>
      </w:pPr>
      <w:r w:rsidRPr="00301E11">
        <w:rPr>
          <w:rFonts w:ascii="Arial" w:hAnsi="Arial" w:cs="Arial"/>
          <w:kern w:val="2"/>
          <w:sz w:val="21"/>
          <w:szCs w:val="21"/>
          <w:lang w:val="en-US" w:eastAsia="ja-JP"/>
        </w:rPr>
        <w:t>TP to TS 38.104: NR band numbering in [R4-1709872]</w:t>
      </w:r>
    </w:p>
    <w:p w:rsidR="00301E11" w:rsidRPr="00301E11" w:rsidRDefault="00301E11" w:rsidP="00301E11">
      <w:pPr>
        <w:widowControl w:val="0"/>
        <w:numPr>
          <w:ilvl w:val="0"/>
          <w:numId w:val="27"/>
        </w:numPr>
        <w:tabs>
          <w:tab w:val="left" w:pos="567"/>
        </w:tabs>
        <w:overflowPunct/>
        <w:autoSpaceDE/>
        <w:autoSpaceDN/>
        <w:adjustRightInd/>
        <w:snapToGrid w:val="0"/>
        <w:spacing w:after="0"/>
        <w:jc w:val="both"/>
        <w:textAlignment w:val="auto"/>
        <w:rPr>
          <w:rFonts w:ascii="Arial" w:hAnsi="Arial" w:cs="Arial"/>
          <w:kern w:val="2"/>
          <w:sz w:val="21"/>
          <w:szCs w:val="21"/>
          <w:lang w:val="en-US" w:eastAsia="ja-JP"/>
        </w:rPr>
      </w:pPr>
      <w:r w:rsidRPr="00301E11">
        <w:rPr>
          <w:rFonts w:ascii="Arial" w:hAnsi="Arial" w:cs="Arial"/>
          <w:kern w:val="2"/>
          <w:sz w:val="21"/>
          <w:szCs w:val="21"/>
          <w:lang w:val="en-US" w:eastAsia="ja-JP"/>
        </w:rPr>
        <w:t>WF on UE RF requirements for Band n77, n78 and n79 on [R4-1710031]</w:t>
      </w:r>
    </w:p>
    <w:p w:rsidR="00301E11" w:rsidRPr="00301E11" w:rsidRDefault="00301E11" w:rsidP="00301E11">
      <w:pPr>
        <w:widowControl w:val="0"/>
        <w:numPr>
          <w:ilvl w:val="1"/>
          <w:numId w:val="27"/>
        </w:numPr>
        <w:tabs>
          <w:tab w:val="left" w:pos="567"/>
        </w:tabs>
        <w:overflowPunct/>
        <w:autoSpaceDE/>
        <w:autoSpaceDN/>
        <w:adjustRightInd/>
        <w:snapToGrid w:val="0"/>
        <w:spacing w:after="0"/>
        <w:jc w:val="both"/>
        <w:textAlignment w:val="auto"/>
        <w:rPr>
          <w:rFonts w:ascii="Arial" w:hAnsi="Arial" w:cs="Arial"/>
          <w:kern w:val="2"/>
          <w:sz w:val="21"/>
          <w:szCs w:val="21"/>
          <w:lang w:val="en-US" w:eastAsia="ja-JP"/>
        </w:rPr>
      </w:pPr>
      <w:r w:rsidRPr="00301E11">
        <w:rPr>
          <w:rFonts w:ascii="Arial" w:hAnsi="Arial" w:cs="Arial"/>
          <w:kern w:val="2"/>
          <w:sz w:val="21"/>
          <w:szCs w:val="21"/>
          <w:lang w:val="en-US" w:eastAsia="ja-JP"/>
        </w:rPr>
        <w:t>WF on Band n77 and n78</w:t>
      </w:r>
    </w:p>
    <w:p w:rsidR="00301E11" w:rsidRPr="00301E11" w:rsidRDefault="00301E11" w:rsidP="00301E11">
      <w:pPr>
        <w:widowControl w:val="0"/>
        <w:numPr>
          <w:ilvl w:val="2"/>
          <w:numId w:val="27"/>
        </w:numPr>
        <w:tabs>
          <w:tab w:val="left" w:pos="567"/>
        </w:tabs>
        <w:overflowPunct/>
        <w:autoSpaceDE/>
        <w:autoSpaceDN/>
        <w:adjustRightInd/>
        <w:snapToGrid w:val="0"/>
        <w:spacing w:after="0"/>
        <w:jc w:val="both"/>
        <w:textAlignment w:val="auto"/>
        <w:rPr>
          <w:rFonts w:ascii="Arial" w:hAnsi="Arial" w:cs="Arial"/>
          <w:kern w:val="2"/>
          <w:sz w:val="21"/>
          <w:szCs w:val="21"/>
          <w:lang w:val="en-US" w:eastAsia="ja-JP"/>
        </w:rPr>
      </w:pPr>
      <w:r w:rsidRPr="00301E11">
        <w:rPr>
          <w:rFonts w:ascii="Arial" w:hAnsi="Arial" w:cs="Arial"/>
          <w:kern w:val="2"/>
          <w:sz w:val="21"/>
          <w:szCs w:val="21"/>
          <w:lang w:val="en-US" w:eastAsia="ja-JP"/>
        </w:rPr>
        <w:t>REFSENS</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1"/>
          <w:lang w:val="en-US" w:eastAsia="ja-JP"/>
        </w:rPr>
      </w:pPr>
      <w:r w:rsidRPr="00301E11">
        <w:rPr>
          <w:rFonts w:ascii="Arial" w:hAnsi="Arial" w:cs="Arial"/>
          <w:kern w:val="2"/>
          <w:sz w:val="21"/>
          <w:szCs w:val="21"/>
          <w:lang w:val="en-US" w:eastAsia="ja-JP"/>
        </w:rPr>
        <w:t>Filter data satisfying the following conditions will be considered for insertion loss and REFSENS</w:t>
      </w:r>
    </w:p>
    <w:p w:rsidR="00301E11" w:rsidRPr="00301E11" w:rsidRDefault="00301E11" w:rsidP="00301E11">
      <w:pPr>
        <w:widowControl w:val="0"/>
        <w:numPr>
          <w:ilvl w:val="4"/>
          <w:numId w:val="27"/>
        </w:numPr>
        <w:tabs>
          <w:tab w:val="left" w:pos="567"/>
        </w:tabs>
        <w:overflowPunct/>
        <w:autoSpaceDE/>
        <w:autoSpaceDN/>
        <w:adjustRightInd/>
        <w:snapToGrid w:val="0"/>
        <w:spacing w:after="0"/>
        <w:jc w:val="both"/>
        <w:textAlignment w:val="auto"/>
        <w:rPr>
          <w:rFonts w:ascii="Arial" w:hAnsi="Arial" w:cs="Arial"/>
          <w:kern w:val="2"/>
          <w:sz w:val="21"/>
          <w:szCs w:val="21"/>
          <w:lang w:val="en-US" w:eastAsia="ja-JP"/>
        </w:rPr>
      </w:pPr>
      <w:r w:rsidRPr="00301E11">
        <w:rPr>
          <w:rFonts w:ascii="Arial" w:hAnsi="Arial" w:cs="Arial"/>
          <w:kern w:val="2"/>
          <w:sz w:val="21"/>
          <w:szCs w:val="21"/>
          <w:lang w:val="en-US" w:eastAsia="ja-JP"/>
        </w:rPr>
        <w:t>Attenuation is at least typ. 35 dB for ≤ 2.69 GHz and ≥ 5.15 GHz (35 dB is required for both B46 and 5 GHz WiFi as a consensus in RAN4)</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1"/>
          <w:lang w:val="en-US" w:eastAsia="ja-JP"/>
        </w:rPr>
      </w:pPr>
      <w:r w:rsidRPr="00301E11">
        <w:rPr>
          <w:rFonts w:ascii="Arial" w:hAnsi="Arial" w:cs="Arial"/>
          <w:kern w:val="2"/>
          <w:sz w:val="21"/>
          <w:szCs w:val="21"/>
          <w:lang w:val="en-US" w:eastAsia="ja-JP"/>
        </w:rPr>
        <w:t>It will be confirmed that IM of TDD bands is 0.5 dB better than that of FDD ones</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1"/>
          <w:lang w:val="en-US" w:eastAsia="ja-JP"/>
        </w:rPr>
      </w:pPr>
      <w:r w:rsidRPr="00301E11">
        <w:rPr>
          <w:rFonts w:ascii="Arial" w:hAnsi="Arial" w:cs="Arial"/>
          <w:kern w:val="2"/>
          <w:sz w:val="21"/>
          <w:szCs w:val="21"/>
          <w:lang w:val="en-US" w:eastAsia="ja-JP"/>
        </w:rPr>
        <w:t>SNR is being discussed in other documents</w:t>
      </w:r>
    </w:p>
    <w:p w:rsidR="00301E11" w:rsidRPr="00301E11" w:rsidRDefault="00301E11" w:rsidP="00301E11">
      <w:pPr>
        <w:widowControl w:val="0"/>
        <w:numPr>
          <w:ilvl w:val="2"/>
          <w:numId w:val="27"/>
        </w:numPr>
        <w:tabs>
          <w:tab w:val="left" w:pos="567"/>
        </w:tabs>
        <w:overflowPunct/>
        <w:autoSpaceDE/>
        <w:autoSpaceDN/>
        <w:adjustRightInd/>
        <w:snapToGrid w:val="0"/>
        <w:spacing w:after="0"/>
        <w:jc w:val="both"/>
        <w:textAlignment w:val="auto"/>
        <w:rPr>
          <w:rFonts w:ascii="Arial" w:hAnsi="Arial" w:cs="Arial"/>
          <w:kern w:val="2"/>
          <w:sz w:val="21"/>
          <w:szCs w:val="21"/>
          <w:lang w:val="en-US" w:eastAsia="ja-JP"/>
        </w:rPr>
      </w:pPr>
      <w:r w:rsidRPr="00301E11">
        <w:rPr>
          <w:rFonts w:ascii="Arial" w:hAnsi="Arial" w:cs="Arial"/>
          <w:kern w:val="2"/>
          <w:sz w:val="21"/>
          <w:szCs w:val="21"/>
          <w:lang w:val="en-US" w:eastAsia="ja-JP"/>
        </w:rPr>
        <w:t>Out-of-band blocking</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1"/>
          <w:lang w:val="en-US" w:eastAsia="ja-JP"/>
        </w:rPr>
      </w:pPr>
      <w:r w:rsidRPr="00301E11">
        <w:rPr>
          <w:rFonts w:ascii="Arial" w:hAnsi="Arial" w:cs="Arial"/>
          <w:kern w:val="2"/>
          <w:sz w:val="21"/>
          <w:szCs w:val="21"/>
          <w:lang w:val="en-US" w:eastAsia="ja-JP"/>
        </w:rPr>
        <w:t>To be discussed taking filter aspects above into account</w:t>
      </w:r>
    </w:p>
    <w:p w:rsidR="00301E11" w:rsidRPr="00301E11" w:rsidRDefault="00301E11" w:rsidP="00301E11">
      <w:pPr>
        <w:widowControl w:val="0"/>
        <w:numPr>
          <w:ilvl w:val="2"/>
          <w:numId w:val="27"/>
        </w:numPr>
        <w:tabs>
          <w:tab w:val="left" w:pos="567"/>
        </w:tabs>
        <w:overflowPunct/>
        <w:autoSpaceDE/>
        <w:autoSpaceDN/>
        <w:adjustRightInd/>
        <w:snapToGrid w:val="0"/>
        <w:spacing w:after="0"/>
        <w:jc w:val="both"/>
        <w:textAlignment w:val="auto"/>
        <w:rPr>
          <w:rFonts w:ascii="Arial" w:hAnsi="Arial" w:cs="Arial"/>
          <w:kern w:val="2"/>
          <w:sz w:val="21"/>
          <w:szCs w:val="21"/>
          <w:lang w:val="en-US" w:eastAsia="ja-JP"/>
        </w:rPr>
      </w:pPr>
      <w:r w:rsidRPr="00301E11">
        <w:rPr>
          <w:rFonts w:ascii="Symbol" w:hAnsi="Symbol" w:cs="Arial"/>
          <w:kern w:val="2"/>
          <w:sz w:val="21"/>
          <w:szCs w:val="21"/>
          <w:lang w:val="en-US" w:eastAsia="ja-JP"/>
        </w:rPr>
        <w:t></w:t>
      </w:r>
      <w:r w:rsidRPr="00301E11">
        <w:rPr>
          <w:rFonts w:ascii="Arial" w:hAnsi="Arial" w:cs="Arial"/>
          <w:kern w:val="2"/>
          <w:sz w:val="21"/>
          <w:szCs w:val="21"/>
          <w:lang w:val="en-US" w:eastAsia="ja-JP"/>
        </w:rPr>
        <w:t xml:space="preserve">Tib and </w:t>
      </w:r>
      <w:r w:rsidRPr="00301E11">
        <w:rPr>
          <w:rFonts w:ascii="Symbol" w:hAnsi="Symbol" w:cs="Arial"/>
          <w:kern w:val="2"/>
          <w:sz w:val="21"/>
          <w:szCs w:val="21"/>
          <w:lang w:val="en-US" w:eastAsia="ja-JP"/>
        </w:rPr>
        <w:t></w:t>
      </w:r>
      <w:r w:rsidRPr="00301E11">
        <w:rPr>
          <w:rFonts w:ascii="Arial" w:hAnsi="Arial" w:cs="Arial"/>
          <w:kern w:val="2"/>
          <w:sz w:val="21"/>
          <w:szCs w:val="21"/>
          <w:lang w:val="en-US" w:eastAsia="ja-JP"/>
        </w:rPr>
        <w:t>Rib (for CA/DC)</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1"/>
          <w:lang w:val="en-US" w:eastAsia="ja-JP"/>
        </w:rPr>
      </w:pPr>
      <w:r w:rsidRPr="00301E11">
        <w:rPr>
          <w:rFonts w:ascii="Arial" w:hAnsi="Arial" w:cs="Arial"/>
          <w:kern w:val="2"/>
          <w:sz w:val="21"/>
          <w:szCs w:val="21"/>
          <w:lang w:val="en-US" w:eastAsia="ja-JP"/>
        </w:rPr>
        <w:t>To discuss if values of LTE CA including B42 can be improved</w:t>
      </w:r>
    </w:p>
    <w:p w:rsidR="00301E11" w:rsidRPr="00301E11" w:rsidRDefault="00301E11" w:rsidP="00301E11">
      <w:pPr>
        <w:widowControl w:val="0"/>
        <w:numPr>
          <w:ilvl w:val="1"/>
          <w:numId w:val="27"/>
        </w:numPr>
        <w:tabs>
          <w:tab w:val="left" w:pos="567"/>
        </w:tabs>
        <w:overflowPunct/>
        <w:autoSpaceDE/>
        <w:autoSpaceDN/>
        <w:adjustRightInd/>
        <w:snapToGrid w:val="0"/>
        <w:spacing w:after="0"/>
        <w:jc w:val="both"/>
        <w:textAlignment w:val="auto"/>
        <w:rPr>
          <w:rFonts w:ascii="Arial" w:hAnsi="Arial" w:cs="Arial"/>
          <w:kern w:val="2"/>
          <w:sz w:val="21"/>
          <w:szCs w:val="21"/>
          <w:lang w:val="en-US" w:eastAsia="ja-JP"/>
        </w:rPr>
      </w:pPr>
      <w:r w:rsidRPr="00301E11">
        <w:rPr>
          <w:rFonts w:ascii="Arial" w:hAnsi="Arial" w:cs="Arial"/>
          <w:kern w:val="2"/>
          <w:sz w:val="21"/>
          <w:szCs w:val="21"/>
          <w:lang w:val="en-US" w:eastAsia="ja-JP"/>
        </w:rPr>
        <w:t>WF on Band n79</w:t>
      </w:r>
    </w:p>
    <w:p w:rsidR="00301E11" w:rsidRPr="00301E11" w:rsidRDefault="00301E11" w:rsidP="00301E11">
      <w:pPr>
        <w:widowControl w:val="0"/>
        <w:numPr>
          <w:ilvl w:val="2"/>
          <w:numId w:val="27"/>
        </w:numPr>
        <w:tabs>
          <w:tab w:val="left" w:pos="567"/>
        </w:tabs>
        <w:overflowPunct/>
        <w:autoSpaceDE/>
        <w:autoSpaceDN/>
        <w:adjustRightInd/>
        <w:snapToGrid w:val="0"/>
        <w:spacing w:after="0"/>
        <w:jc w:val="both"/>
        <w:textAlignment w:val="auto"/>
        <w:rPr>
          <w:rFonts w:ascii="Arial" w:hAnsi="Arial" w:cs="Arial"/>
          <w:kern w:val="2"/>
          <w:sz w:val="21"/>
          <w:szCs w:val="21"/>
          <w:lang w:val="en-US" w:eastAsia="ja-JP"/>
        </w:rPr>
      </w:pPr>
      <w:r w:rsidRPr="00301E11">
        <w:rPr>
          <w:rFonts w:ascii="Arial" w:hAnsi="Arial" w:cs="Arial"/>
          <w:kern w:val="2"/>
          <w:sz w:val="21"/>
          <w:szCs w:val="21"/>
          <w:lang w:val="en-US" w:eastAsia="ja-JP"/>
        </w:rPr>
        <w:t>MOP and REFSENS</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1"/>
          <w:lang w:val="en-US" w:eastAsia="ja-JP"/>
        </w:rPr>
      </w:pPr>
      <w:r w:rsidRPr="00301E11">
        <w:rPr>
          <w:rFonts w:ascii="Arial" w:hAnsi="Arial" w:cs="Arial"/>
          <w:kern w:val="2"/>
          <w:sz w:val="21"/>
          <w:szCs w:val="21"/>
          <w:lang w:val="en-US" w:eastAsia="ja-JP"/>
        </w:rPr>
        <w:t>To confirm if Band n79 UEs need to protect 5.15-5.925 GHz</w:t>
      </w:r>
    </w:p>
    <w:p w:rsidR="00301E11" w:rsidRPr="00301E11" w:rsidRDefault="00301E11" w:rsidP="00301E11">
      <w:pPr>
        <w:widowControl w:val="0"/>
        <w:numPr>
          <w:ilvl w:val="4"/>
          <w:numId w:val="27"/>
        </w:numPr>
        <w:tabs>
          <w:tab w:val="left" w:pos="567"/>
        </w:tabs>
        <w:overflowPunct/>
        <w:autoSpaceDE/>
        <w:autoSpaceDN/>
        <w:adjustRightInd/>
        <w:snapToGrid w:val="0"/>
        <w:spacing w:after="0"/>
        <w:jc w:val="both"/>
        <w:textAlignment w:val="auto"/>
        <w:rPr>
          <w:rFonts w:ascii="Arial" w:hAnsi="Arial" w:cs="Arial"/>
          <w:kern w:val="2"/>
          <w:sz w:val="21"/>
          <w:szCs w:val="21"/>
          <w:lang w:val="en-US" w:eastAsia="ja-JP"/>
        </w:rPr>
      </w:pPr>
      <w:r w:rsidRPr="00301E11">
        <w:rPr>
          <w:rFonts w:ascii="Arial" w:hAnsi="Arial" w:cs="Arial"/>
          <w:kern w:val="2"/>
          <w:sz w:val="21"/>
          <w:szCs w:val="21"/>
          <w:lang w:val="en-US" w:eastAsia="ja-JP"/>
        </w:rPr>
        <w:t>If 5 GHz is to be protected, filter data in R4-1709487 (Nokia) can be referred (max IL = 2.3 dB) but the IL could be improved considering relaxed attenuation to typ. 35 dB</w:t>
      </w:r>
    </w:p>
    <w:p w:rsidR="00301E11" w:rsidRPr="00301E11" w:rsidRDefault="00301E11" w:rsidP="00301E11">
      <w:pPr>
        <w:widowControl w:val="0"/>
        <w:numPr>
          <w:ilvl w:val="4"/>
          <w:numId w:val="27"/>
        </w:numPr>
        <w:tabs>
          <w:tab w:val="left" w:pos="567"/>
        </w:tabs>
        <w:overflowPunct/>
        <w:autoSpaceDE/>
        <w:autoSpaceDN/>
        <w:adjustRightInd/>
        <w:snapToGrid w:val="0"/>
        <w:spacing w:after="0"/>
        <w:jc w:val="both"/>
        <w:textAlignment w:val="auto"/>
        <w:rPr>
          <w:rFonts w:ascii="Arial" w:hAnsi="Arial" w:cs="Arial"/>
          <w:kern w:val="2"/>
          <w:sz w:val="21"/>
          <w:szCs w:val="21"/>
          <w:lang w:val="en-US" w:eastAsia="ja-JP"/>
        </w:rPr>
      </w:pPr>
      <w:r w:rsidRPr="00301E11">
        <w:rPr>
          <w:rFonts w:ascii="Arial" w:hAnsi="Arial" w:cs="Arial"/>
          <w:kern w:val="2"/>
          <w:sz w:val="21"/>
          <w:szCs w:val="21"/>
          <w:lang w:val="en-US" w:eastAsia="ja-JP"/>
        </w:rPr>
        <w:t>If 5 GHz is not to be protected, filter data in R4-1709387 (Docomo) can be referred (max IL = 1.1 dB)</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1"/>
          <w:lang w:val="en-US" w:eastAsia="ja-JP"/>
        </w:rPr>
      </w:pPr>
      <w:r w:rsidRPr="00301E11">
        <w:rPr>
          <w:rFonts w:ascii="Arial" w:hAnsi="Arial" w:cs="Arial"/>
          <w:kern w:val="2"/>
          <w:sz w:val="21"/>
          <w:szCs w:val="21"/>
          <w:lang w:val="en-US" w:eastAsia="ja-JP"/>
        </w:rPr>
        <w:t>Out-of-band blocking</w:t>
      </w:r>
    </w:p>
    <w:p w:rsidR="00301E11" w:rsidRPr="00301E11" w:rsidRDefault="00301E11" w:rsidP="00301E11">
      <w:pPr>
        <w:widowControl w:val="0"/>
        <w:numPr>
          <w:ilvl w:val="4"/>
          <w:numId w:val="27"/>
        </w:numPr>
        <w:tabs>
          <w:tab w:val="left" w:pos="567"/>
        </w:tabs>
        <w:overflowPunct/>
        <w:autoSpaceDE/>
        <w:autoSpaceDN/>
        <w:adjustRightInd/>
        <w:snapToGrid w:val="0"/>
        <w:spacing w:after="0"/>
        <w:jc w:val="both"/>
        <w:textAlignment w:val="auto"/>
        <w:rPr>
          <w:rFonts w:ascii="Arial" w:hAnsi="Arial" w:cs="Arial"/>
          <w:kern w:val="2"/>
          <w:sz w:val="21"/>
          <w:szCs w:val="21"/>
          <w:lang w:val="en-US" w:eastAsia="ja-JP"/>
        </w:rPr>
      </w:pPr>
      <w:r w:rsidRPr="00301E11">
        <w:rPr>
          <w:rFonts w:ascii="Arial" w:hAnsi="Arial" w:cs="Arial"/>
          <w:kern w:val="2"/>
          <w:sz w:val="21"/>
          <w:szCs w:val="21"/>
          <w:lang w:val="en-US" w:eastAsia="ja-JP"/>
        </w:rPr>
        <w:t>To be discussed taking above filter aspects into account</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1"/>
          <w:lang w:val="en-US" w:eastAsia="ja-JP"/>
        </w:rPr>
      </w:pPr>
      <w:r w:rsidRPr="00301E11">
        <w:rPr>
          <w:rFonts w:ascii="Symbol" w:hAnsi="Symbol" w:cs="Arial"/>
          <w:kern w:val="2"/>
          <w:sz w:val="21"/>
          <w:szCs w:val="21"/>
          <w:lang w:val="en-US" w:eastAsia="ja-JP"/>
        </w:rPr>
        <w:t></w:t>
      </w:r>
      <w:r w:rsidRPr="00301E11">
        <w:rPr>
          <w:rFonts w:ascii="Arial" w:hAnsi="Arial" w:cs="Arial"/>
          <w:kern w:val="2"/>
          <w:sz w:val="21"/>
          <w:szCs w:val="21"/>
          <w:lang w:val="en-US" w:eastAsia="ja-JP"/>
        </w:rPr>
        <w:t xml:space="preserve">Tib and </w:t>
      </w:r>
      <w:r w:rsidRPr="00301E11">
        <w:rPr>
          <w:rFonts w:ascii="Symbol" w:hAnsi="Symbol" w:cs="Arial"/>
          <w:kern w:val="2"/>
          <w:sz w:val="21"/>
          <w:szCs w:val="21"/>
          <w:lang w:val="en-US" w:eastAsia="ja-JP"/>
        </w:rPr>
        <w:t></w:t>
      </w:r>
      <w:r w:rsidRPr="00301E11">
        <w:rPr>
          <w:rFonts w:ascii="Arial" w:hAnsi="Arial" w:cs="Arial"/>
          <w:kern w:val="2"/>
          <w:sz w:val="21"/>
          <w:szCs w:val="21"/>
          <w:lang w:val="en-US" w:eastAsia="ja-JP"/>
        </w:rPr>
        <w:t>Rib (for CA/DC combo including Band n79)</w:t>
      </w:r>
    </w:p>
    <w:p w:rsidR="00301E11" w:rsidRPr="00301E11" w:rsidRDefault="00301E11" w:rsidP="00301E11">
      <w:pPr>
        <w:widowControl w:val="0"/>
        <w:numPr>
          <w:ilvl w:val="4"/>
          <w:numId w:val="27"/>
        </w:numPr>
        <w:tabs>
          <w:tab w:val="left" w:pos="567"/>
        </w:tabs>
        <w:overflowPunct/>
        <w:autoSpaceDE/>
        <w:autoSpaceDN/>
        <w:adjustRightInd/>
        <w:snapToGrid w:val="0"/>
        <w:spacing w:after="0"/>
        <w:jc w:val="both"/>
        <w:textAlignment w:val="auto"/>
        <w:rPr>
          <w:rFonts w:ascii="Arial" w:hAnsi="Arial" w:cs="Arial"/>
          <w:kern w:val="2"/>
          <w:sz w:val="21"/>
          <w:szCs w:val="21"/>
          <w:lang w:val="en-US" w:eastAsia="ja-JP"/>
        </w:rPr>
      </w:pPr>
      <w:r w:rsidRPr="00301E11">
        <w:rPr>
          <w:rFonts w:ascii="Arial" w:hAnsi="Arial" w:cs="Arial"/>
          <w:kern w:val="2"/>
          <w:sz w:val="21"/>
          <w:szCs w:val="21"/>
          <w:lang w:val="en-US" w:eastAsia="ja-JP"/>
        </w:rPr>
        <w:t>To confirm if separate antenna architecture can be assumed</w:t>
      </w:r>
    </w:p>
    <w:p w:rsidR="00301E11" w:rsidRPr="00301E11" w:rsidRDefault="00301E11" w:rsidP="00301E11">
      <w:pPr>
        <w:widowControl w:val="0"/>
        <w:numPr>
          <w:ilvl w:val="0"/>
          <w:numId w:val="27"/>
        </w:numPr>
        <w:tabs>
          <w:tab w:val="left" w:pos="567"/>
        </w:tabs>
        <w:overflowPunct/>
        <w:autoSpaceDE/>
        <w:autoSpaceDN/>
        <w:adjustRightInd/>
        <w:snapToGrid w:val="0"/>
        <w:spacing w:after="0"/>
        <w:jc w:val="both"/>
        <w:textAlignment w:val="auto"/>
        <w:rPr>
          <w:rFonts w:ascii="Arial" w:hAnsi="Arial" w:cs="Arial"/>
          <w:kern w:val="2"/>
          <w:sz w:val="21"/>
          <w:szCs w:val="21"/>
          <w:lang w:val="en-US" w:eastAsia="ja-JP"/>
        </w:rPr>
      </w:pPr>
      <w:r w:rsidRPr="00301E11">
        <w:rPr>
          <w:rFonts w:ascii="Arial" w:hAnsi="Arial" w:cs="Arial"/>
          <w:kern w:val="2"/>
          <w:sz w:val="21"/>
          <w:szCs w:val="21"/>
          <w:lang w:val="en-US" w:eastAsia="ja-JP"/>
        </w:rPr>
        <w:t>WF on synchronization requirements for LTE-NR DC in [R4-1709874]</w:t>
      </w:r>
    </w:p>
    <w:p w:rsidR="00301E11" w:rsidRPr="00301E11" w:rsidRDefault="00301E11" w:rsidP="00301E11">
      <w:pPr>
        <w:widowControl w:val="0"/>
        <w:numPr>
          <w:ilvl w:val="1"/>
          <w:numId w:val="27"/>
        </w:numPr>
        <w:tabs>
          <w:tab w:val="left" w:pos="567"/>
        </w:tabs>
        <w:overflowPunct/>
        <w:autoSpaceDE/>
        <w:autoSpaceDN/>
        <w:adjustRightInd/>
        <w:snapToGrid w:val="0"/>
        <w:spacing w:after="0"/>
        <w:jc w:val="both"/>
        <w:textAlignment w:val="auto"/>
        <w:rPr>
          <w:rFonts w:ascii="Arial" w:hAnsi="Arial" w:cs="Arial"/>
          <w:kern w:val="2"/>
          <w:sz w:val="21"/>
          <w:szCs w:val="21"/>
          <w:lang w:val="en-US" w:eastAsia="ja-JP"/>
        </w:rPr>
      </w:pPr>
      <w:r w:rsidRPr="00301E11">
        <w:rPr>
          <w:rFonts w:ascii="Arial" w:hAnsi="Arial" w:cs="Arial"/>
          <w:kern w:val="2"/>
          <w:sz w:val="21"/>
          <w:szCs w:val="21"/>
          <w:lang w:val="en-US" w:eastAsia="ja-JP"/>
        </w:rPr>
        <w:t>Companies are encouraged to study the potential timing difference for inter-band LTE-NR DC for both synchronous and asynchronous DC and its implication to UE RF requirements by October RAN4 meeting.</w:t>
      </w:r>
    </w:p>
    <w:p w:rsidR="00301E11" w:rsidRPr="00301E11" w:rsidRDefault="00301E11" w:rsidP="00301E11">
      <w:pPr>
        <w:widowControl w:val="0"/>
        <w:numPr>
          <w:ilvl w:val="1"/>
          <w:numId w:val="27"/>
        </w:numPr>
        <w:tabs>
          <w:tab w:val="left" w:pos="567"/>
        </w:tabs>
        <w:overflowPunct/>
        <w:autoSpaceDE/>
        <w:autoSpaceDN/>
        <w:adjustRightInd/>
        <w:snapToGrid w:val="0"/>
        <w:spacing w:after="0"/>
        <w:jc w:val="both"/>
        <w:textAlignment w:val="auto"/>
        <w:rPr>
          <w:rFonts w:ascii="Arial" w:hAnsi="Arial" w:cs="Arial"/>
          <w:kern w:val="2"/>
          <w:sz w:val="21"/>
          <w:szCs w:val="21"/>
          <w:lang w:val="en-US" w:eastAsia="ja-JP"/>
        </w:rPr>
      </w:pPr>
      <w:r w:rsidRPr="00301E11">
        <w:rPr>
          <w:rFonts w:ascii="Arial" w:hAnsi="Arial" w:cs="Arial"/>
          <w:kern w:val="2"/>
          <w:sz w:val="21"/>
          <w:szCs w:val="21"/>
          <w:lang w:val="en-US" w:eastAsia="ja-JP"/>
        </w:rPr>
        <w:t>Companies are also encouraged to study the synchronization timing requirement for intra-band LTE-NR DC for both TDD and FDD bands and whether collocation is required by October RAN4 meeting.</w:t>
      </w:r>
    </w:p>
    <w:p w:rsidR="00301E11" w:rsidRPr="00301E11" w:rsidRDefault="00301E11" w:rsidP="00301E11">
      <w:pPr>
        <w:widowControl w:val="0"/>
        <w:numPr>
          <w:ilvl w:val="1"/>
          <w:numId w:val="27"/>
        </w:numPr>
        <w:tabs>
          <w:tab w:val="left" w:pos="567"/>
        </w:tabs>
        <w:overflowPunct/>
        <w:autoSpaceDE/>
        <w:autoSpaceDN/>
        <w:adjustRightInd/>
        <w:snapToGrid w:val="0"/>
        <w:spacing w:after="0"/>
        <w:jc w:val="both"/>
        <w:textAlignment w:val="auto"/>
        <w:rPr>
          <w:rFonts w:ascii="Arial" w:hAnsi="Arial" w:cs="Arial"/>
          <w:kern w:val="2"/>
          <w:sz w:val="21"/>
          <w:szCs w:val="21"/>
          <w:lang w:val="en-US" w:eastAsia="ja-JP"/>
        </w:rPr>
      </w:pPr>
      <w:r w:rsidRPr="00301E11">
        <w:rPr>
          <w:rFonts w:ascii="Arial" w:hAnsi="Arial" w:cs="Arial"/>
          <w:kern w:val="2"/>
          <w:sz w:val="21"/>
          <w:szCs w:val="21"/>
          <w:lang w:val="en-US" w:eastAsia="ja-JP"/>
        </w:rPr>
        <w:t xml:space="preserve">Other performance issues for intra-band LTE-NR DC not related to synchronization can be addressed in a separate way forward.    </w:t>
      </w:r>
    </w:p>
    <w:p w:rsidR="00301E11" w:rsidRPr="00301E11" w:rsidRDefault="00301E11" w:rsidP="00301E11">
      <w:pPr>
        <w:widowControl w:val="0"/>
        <w:numPr>
          <w:ilvl w:val="0"/>
          <w:numId w:val="27"/>
        </w:numPr>
        <w:tabs>
          <w:tab w:val="left" w:pos="567"/>
        </w:tabs>
        <w:overflowPunct/>
        <w:autoSpaceDE/>
        <w:autoSpaceDN/>
        <w:adjustRightInd/>
        <w:snapToGrid w:val="0"/>
        <w:spacing w:after="0"/>
        <w:jc w:val="both"/>
        <w:textAlignment w:val="auto"/>
        <w:rPr>
          <w:rFonts w:ascii="Arial" w:hAnsi="Arial" w:cs="Arial"/>
          <w:kern w:val="2"/>
          <w:sz w:val="21"/>
          <w:szCs w:val="21"/>
          <w:lang w:val="en-US" w:eastAsia="ja-JP"/>
        </w:rPr>
      </w:pPr>
      <w:r w:rsidRPr="00301E11">
        <w:rPr>
          <w:rFonts w:ascii="Arial" w:hAnsi="Arial" w:cs="Arial"/>
          <w:kern w:val="2"/>
          <w:sz w:val="21"/>
          <w:szCs w:val="21"/>
          <w:lang w:val="en-US" w:eastAsia="ja-JP"/>
        </w:rPr>
        <w:t>WF on BCS and CA bandwidth class for LTE-NR DC in [R4-1710083]</w:t>
      </w:r>
    </w:p>
    <w:p w:rsidR="00301E11" w:rsidRPr="00301E11" w:rsidRDefault="00301E11" w:rsidP="00301E11">
      <w:pPr>
        <w:widowControl w:val="0"/>
        <w:numPr>
          <w:ilvl w:val="1"/>
          <w:numId w:val="27"/>
        </w:numPr>
        <w:tabs>
          <w:tab w:val="left" w:pos="567"/>
        </w:tabs>
        <w:overflowPunct/>
        <w:autoSpaceDE/>
        <w:autoSpaceDN/>
        <w:adjustRightInd/>
        <w:snapToGrid w:val="0"/>
        <w:spacing w:after="0"/>
        <w:jc w:val="both"/>
        <w:textAlignment w:val="auto"/>
        <w:rPr>
          <w:rFonts w:ascii="Arial" w:hAnsi="Arial" w:cs="Arial"/>
          <w:kern w:val="2"/>
          <w:sz w:val="21"/>
          <w:szCs w:val="21"/>
          <w:lang w:val="en-US" w:eastAsia="ja-JP"/>
        </w:rPr>
      </w:pPr>
      <w:r w:rsidRPr="00301E11">
        <w:rPr>
          <w:rFonts w:ascii="Arial" w:hAnsi="Arial" w:cs="Arial"/>
          <w:kern w:val="2"/>
          <w:sz w:val="21"/>
          <w:szCs w:val="21"/>
          <w:lang w:val="fi-FI" w:eastAsia="ja-JP"/>
        </w:rPr>
        <w:t>WF for NR BCS</w:t>
      </w:r>
    </w:p>
    <w:p w:rsidR="00301E11" w:rsidRPr="00301E11" w:rsidRDefault="00301E11" w:rsidP="00301E11">
      <w:pPr>
        <w:widowControl w:val="0"/>
        <w:numPr>
          <w:ilvl w:val="2"/>
          <w:numId w:val="27"/>
        </w:numPr>
        <w:tabs>
          <w:tab w:val="left" w:pos="567"/>
        </w:tabs>
        <w:overflowPunct/>
        <w:autoSpaceDE/>
        <w:autoSpaceDN/>
        <w:adjustRightInd/>
        <w:snapToGrid w:val="0"/>
        <w:spacing w:after="0"/>
        <w:jc w:val="both"/>
        <w:textAlignment w:val="auto"/>
        <w:rPr>
          <w:rFonts w:ascii="Arial" w:hAnsi="Arial" w:cs="Arial"/>
          <w:kern w:val="2"/>
          <w:sz w:val="21"/>
          <w:szCs w:val="21"/>
          <w:lang w:val="en-US" w:eastAsia="ja-JP"/>
        </w:rPr>
      </w:pPr>
      <w:r w:rsidRPr="00301E11">
        <w:rPr>
          <w:rFonts w:ascii="Arial" w:hAnsi="Arial" w:cs="Arial"/>
          <w:kern w:val="2"/>
          <w:sz w:val="21"/>
          <w:szCs w:val="21"/>
          <w:lang w:val="en-US" w:eastAsia="ja-JP"/>
        </w:rPr>
        <w:t>Considering NR bands in LTE-NR DC:</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1"/>
          <w:lang w:val="en-US" w:eastAsia="ja-JP"/>
        </w:rPr>
      </w:pPr>
      <w:r w:rsidRPr="00301E11">
        <w:rPr>
          <w:rFonts w:ascii="Arial" w:hAnsi="Arial" w:cs="Arial"/>
          <w:kern w:val="2"/>
          <w:sz w:val="21"/>
          <w:szCs w:val="21"/>
          <w:lang w:val="en-US" w:eastAsia="ja-JP"/>
        </w:rPr>
        <w:t>Bandwidth combinations sets are not specified for NR bands part of LTE-NR DC configuration</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1"/>
          <w:lang w:val="en-US" w:eastAsia="ja-JP"/>
        </w:rPr>
      </w:pPr>
      <w:r w:rsidRPr="00301E11">
        <w:rPr>
          <w:rFonts w:ascii="Arial" w:hAnsi="Arial" w:cs="Arial"/>
          <w:kern w:val="2"/>
          <w:sz w:val="21"/>
          <w:szCs w:val="21"/>
          <w:lang w:val="en-US" w:eastAsia="ja-JP"/>
        </w:rPr>
        <w:t>Where IMD is an issue only for a subset of channel bandwidths within a band/band combination, the bandwidths for which MSD is applicable shall be specified in receiver charateristics section.</w:t>
      </w:r>
    </w:p>
    <w:p w:rsidR="00301E11" w:rsidRPr="00301E11" w:rsidRDefault="00301E11" w:rsidP="00301E11">
      <w:pPr>
        <w:widowControl w:val="0"/>
        <w:numPr>
          <w:ilvl w:val="2"/>
          <w:numId w:val="27"/>
        </w:numPr>
        <w:tabs>
          <w:tab w:val="left" w:pos="567"/>
        </w:tabs>
        <w:overflowPunct/>
        <w:autoSpaceDE/>
        <w:autoSpaceDN/>
        <w:adjustRightInd/>
        <w:snapToGrid w:val="0"/>
        <w:spacing w:after="0"/>
        <w:jc w:val="both"/>
        <w:textAlignment w:val="auto"/>
        <w:rPr>
          <w:rFonts w:ascii="Arial" w:hAnsi="Arial" w:cs="Arial"/>
          <w:kern w:val="2"/>
          <w:sz w:val="21"/>
          <w:szCs w:val="21"/>
          <w:lang w:val="en-US" w:eastAsia="ja-JP"/>
        </w:rPr>
      </w:pPr>
      <w:r w:rsidRPr="00301E11">
        <w:rPr>
          <w:rFonts w:ascii="Arial" w:hAnsi="Arial" w:cs="Arial"/>
          <w:kern w:val="2"/>
          <w:sz w:val="21"/>
          <w:szCs w:val="21"/>
          <w:lang w:val="en-US" w:eastAsia="ja-JP"/>
        </w:rPr>
        <w:t xml:space="preserve">Considering LTE bands LTE-NR DC: </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1"/>
          <w:lang w:val="en-US" w:eastAsia="ja-JP"/>
        </w:rPr>
      </w:pPr>
      <w:r w:rsidRPr="00301E11">
        <w:rPr>
          <w:rFonts w:ascii="Arial" w:hAnsi="Arial" w:cs="Arial"/>
          <w:kern w:val="2"/>
          <w:sz w:val="21"/>
          <w:szCs w:val="21"/>
          <w:lang w:val="fi-FI" w:eastAsia="ja-JP"/>
        </w:rPr>
        <w:t>WF for NR BCS</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1"/>
          <w:lang w:val="en-US" w:eastAsia="ja-JP"/>
        </w:rPr>
      </w:pPr>
      <w:r w:rsidRPr="00301E11">
        <w:rPr>
          <w:rFonts w:ascii="Arial" w:hAnsi="Arial" w:cs="Arial"/>
          <w:kern w:val="2"/>
          <w:sz w:val="21"/>
          <w:szCs w:val="21"/>
          <w:lang w:val="en-US" w:eastAsia="ja-JP"/>
        </w:rPr>
        <w:t xml:space="preserve"> The need for BCS for LTE band in LTE-NR DC is discussed separately from NR BCS</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1"/>
          <w:lang w:val="en-US" w:eastAsia="ja-JP"/>
        </w:rPr>
      </w:pPr>
      <w:r w:rsidRPr="00301E11">
        <w:rPr>
          <w:rFonts w:ascii="Arial" w:hAnsi="Arial" w:cs="Arial"/>
          <w:kern w:val="2"/>
          <w:sz w:val="21"/>
          <w:szCs w:val="21"/>
          <w:lang w:val="en-US" w:eastAsia="ja-JP"/>
        </w:rPr>
        <w:t>LTE-NR DC UE shall signal BCS information to eNodeB (to reduce changes to LTE UE and eNodeB desing)</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1"/>
          <w:lang w:val="en-US" w:eastAsia="ja-JP"/>
        </w:rPr>
      </w:pPr>
      <w:r w:rsidRPr="00301E11">
        <w:rPr>
          <w:rFonts w:ascii="Arial" w:hAnsi="Arial" w:cs="Arial"/>
          <w:kern w:val="2"/>
          <w:sz w:val="21"/>
          <w:szCs w:val="21"/>
          <w:lang w:val="en-US" w:eastAsia="ja-JP"/>
        </w:rPr>
        <w:t>LTE-NR DC UE shall signal support for all specified LTE bandwidth combinations sets that belong to the LTE CA configuration part of LTE – NR DC (to reduce UE fragmentation and make RAN4 specification effort smaller as no LTE BCS information is needed in NR specs)</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1"/>
          <w:lang w:val="en-US" w:eastAsia="ja-JP"/>
        </w:rPr>
      </w:pPr>
      <w:r w:rsidRPr="00301E11">
        <w:rPr>
          <w:rFonts w:ascii="Arial" w:hAnsi="Arial" w:cs="Arial"/>
          <w:kern w:val="2"/>
          <w:sz w:val="21"/>
          <w:szCs w:val="21"/>
          <w:lang w:val="en-US" w:eastAsia="ja-JP"/>
        </w:rPr>
        <w:t xml:space="preserve">When operating in DC band combinations of LTE 1DL/1UL + NR band(s) UE will support all LTE channel bandwidths that are specified to the LTE band (otherwise LTE bandwidth capability is </w:t>
      </w:r>
      <w:r w:rsidRPr="00301E11">
        <w:rPr>
          <w:rFonts w:ascii="Arial" w:hAnsi="Arial" w:cs="Arial" w:hint="eastAsia"/>
          <w:kern w:val="2"/>
          <w:sz w:val="21"/>
          <w:szCs w:val="21"/>
          <w:lang w:val="en-US" w:eastAsia="ja-JP"/>
        </w:rPr>
        <w:t>unknown</w:t>
      </w:r>
      <w:r w:rsidRPr="00301E11">
        <w:rPr>
          <w:rFonts w:ascii="Arial" w:hAnsi="Arial" w:cs="Arial"/>
          <w:kern w:val="2"/>
          <w:sz w:val="21"/>
          <w:szCs w:val="21"/>
          <w:lang w:val="en-US" w:eastAsia="ja-JP"/>
        </w:rPr>
        <w:t xml:space="preserve"> as single CC operation does not have BCS)</w:t>
      </w:r>
    </w:p>
    <w:p w:rsidR="00301E11" w:rsidRPr="00301E11" w:rsidRDefault="00301E11" w:rsidP="00301E11">
      <w:pPr>
        <w:widowControl w:val="0"/>
        <w:numPr>
          <w:ilvl w:val="1"/>
          <w:numId w:val="27"/>
        </w:numPr>
        <w:tabs>
          <w:tab w:val="left" w:pos="567"/>
        </w:tabs>
        <w:overflowPunct/>
        <w:autoSpaceDE/>
        <w:autoSpaceDN/>
        <w:adjustRightInd/>
        <w:snapToGrid w:val="0"/>
        <w:spacing w:after="0"/>
        <w:jc w:val="both"/>
        <w:textAlignment w:val="auto"/>
        <w:rPr>
          <w:rFonts w:ascii="Arial" w:hAnsi="Arial" w:cs="Arial"/>
          <w:kern w:val="2"/>
          <w:sz w:val="21"/>
          <w:szCs w:val="21"/>
          <w:lang w:val="en-US" w:eastAsia="ja-JP"/>
        </w:rPr>
      </w:pPr>
      <w:r w:rsidRPr="00301E11">
        <w:rPr>
          <w:rFonts w:ascii="Arial" w:hAnsi="Arial" w:cs="Arial"/>
          <w:kern w:val="2"/>
          <w:sz w:val="21"/>
          <w:szCs w:val="21"/>
          <w:lang w:val="fi-FI" w:eastAsia="ja-JP"/>
        </w:rPr>
        <w:t>WF for NR CA bandwidth class</w:t>
      </w:r>
    </w:p>
    <w:p w:rsidR="00301E11" w:rsidRPr="00301E11" w:rsidRDefault="00301E11" w:rsidP="00301E11">
      <w:pPr>
        <w:widowControl w:val="0"/>
        <w:numPr>
          <w:ilvl w:val="2"/>
          <w:numId w:val="27"/>
        </w:numPr>
        <w:tabs>
          <w:tab w:val="left" w:pos="567"/>
        </w:tabs>
        <w:overflowPunct/>
        <w:autoSpaceDE/>
        <w:autoSpaceDN/>
        <w:adjustRightInd/>
        <w:snapToGrid w:val="0"/>
        <w:spacing w:after="0"/>
        <w:jc w:val="both"/>
        <w:textAlignment w:val="auto"/>
        <w:rPr>
          <w:rFonts w:ascii="Arial" w:hAnsi="Arial" w:cs="Arial"/>
          <w:kern w:val="2"/>
          <w:sz w:val="21"/>
          <w:szCs w:val="21"/>
          <w:lang w:val="en-US" w:eastAsia="ja-JP"/>
        </w:rPr>
      </w:pPr>
      <w:r w:rsidRPr="00301E11">
        <w:rPr>
          <w:rFonts w:ascii="Arial" w:hAnsi="Arial" w:cs="Arial"/>
          <w:kern w:val="2"/>
          <w:sz w:val="21"/>
          <w:szCs w:val="21"/>
          <w:lang w:val="en-US" w:eastAsia="ja-JP"/>
        </w:rPr>
        <w:t>CA bandwidth class concept is introduced into NR specifications to distinguish UE capabilities when operating in NR CA configurations</w:t>
      </w:r>
    </w:p>
    <w:p w:rsidR="00301E11" w:rsidRPr="00301E11" w:rsidRDefault="00301E11" w:rsidP="00301E11">
      <w:pPr>
        <w:widowControl w:val="0"/>
        <w:numPr>
          <w:ilvl w:val="2"/>
          <w:numId w:val="27"/>
        </w:numPr>
        <w:tabs>
          <w:tab w:val="left" w:pos="567"/>
        </w:tabs>
        <w:overflowPunct/>
        <w:autoSpaceDE/>
        <w:autoSpaceDN/>
        <w:adjustRightInd/>
        <w:snapToGrid w:val="0"/>
        <w:spacing w:after="0"/>
        <w:jc w:val="both"/>
        <w:textAlignment w:val="auto"/>
        <w:rPr>
          <w:rFonts w:ascii="Arial" w:hAnsi="Arial" w:cs="Arial"/>
          <w:kern w:val="2"/>
          <w:sz w:val="21"/>
          <w:szCs w:val="21"/>
          <w:lang w:val="en-US" w:eastAsia="ja-JP"/>
        </w:rPr>
      </w:pPr>
      <w:r w:rsidRPr="00301E11">
        <w:rPr>
          <w:rFonts w:ascii="Arial" w:hAnsi="Arial" w:cs="Arial"/>
          <w:kern w:val="2"/>
          <w:sz w:val="21"/>
          <w:szCs w:val="21"/>
          <w:lang w:val="en-US" w:eastAsia="ja-JP"/>
        </w:rPr>
        <w:t>NR CA bandwidth class applicability to NR wideband operation is FFS</w:t>
      </w:r>
    </w:p>
    <w:p w:rsidR="00301E11" w:rsidRPr="00301E11" w:rsidRDefault="00301E11" w:rsidP="00301E11">
      <w:pPr>
        <w:widowControl w:val="0"/>
        <w:numPr>
          <w:ilvl w:val="2"/>
          <w:numId w:val="27"/>
        </w:numPr>
        <w:tabs>
          <w:tab w:val="left" w:pos="567"/>
        </w:tabs>
        <w:overflowPunct/>
        <w:autoSpaceDE/>
        <w:autoSpaceDN/>
        <w:adjustRightInd/>
        <w:snapToGrid w:val="0"/>
        <w:spacing w:after="0"/>
        <w:jc w:val="both"/>
        <w:textAlignment w:val="auto"/>
        <w:rPr>
          <w:rFonts w:ascii="Arial" w:hAnsi="Arial" w:cs="Arial"/>
          <w:kern w:val="2"/>
          <w:sz w:val="21"/>
          <w:szCs w:val="21"/>
          <w:lang w:val="en-US" w:eastAsia="ja-JP"/>
        </w:rPr>
      </w:pPr>
      <w:r w:rsidRPr="00301E11">
        <w:rPr>
          <w:rFonts w:ascii="Arial" w:hAnsi="Arial" w:cs="Arial"/>
          <w:kern w:val="2"/>
          <w:sz w:val="21"/>
          <w:szCs w:val="21"/>
          <w:lang w:val="en-US" w:eastAsia="ja-JP"/>
        </w:rPr>
        <w:t xml:space="preserve">Separate NR CA bandwidth class tables are defined for NR range 1 and range 2. </w:t>
      </w:r>
    </w:p>
    <w:p w:rsidR="00301E11" w:rsidRPr="00301E11" w:rsidRDefault="00301E11" w:rsidP="00301E11">
      <w:pPr>
        <w:widowControl w:val="0"/>
        <w:numPr>
          <w:ilvl w:val="2"/>
          <w:numId w:val="27"/>
        </w:numPr>
        <w:tabs>
          <w:tab w:val="left" w:pos="567"/>
        </w:tabs>
        <w:overflowPunct/>
        <w:autoSpaceDE/>
        <w:autoSpaceDN/>
        <w:adjustRightInd/>
        <w:snapToGrid w:val="0"/>
        <w:spacing w:after="0"/>
        <w:jc w:val="both"/>
        <w:textAlignment w:val="auto"/>
        <w:rPr>
          <w:rFonts w:ascii="Arial" w:hAnsi="Arial" w:cs="Arial"/>
          <w:kern w:val="2"/>
          <w:sz w:val="21"/>
          <w:szCs w:val="21"/>
          <w:lang w:val="en-US" w:eastAsia="ja-JP"/>
        </w:rPr>
      </w:pPr>
      <w:r w:rsidRPr="00301E11">
        <w:rPr>
          <w:rFonts w:ascii="Arial" w:hAnsi="Arial" w:cs="Arial"/>
          <w:kern w:val="2"/>
          <w:sz w:val="21"/>
          <w:szCs w:val="21"/>
          <w:lang w:val="en-US" w:eastAsia="ja-JP"/>
        </w:rPr>
        <w:t>NR CA bandwidth class includes at least information on aggregated channel bandwidth</w:t>
      </w:r>
    </w:p>
    <w:p w:rsidR="00301E11" w:rsidRPr="00301E11" w:rsidRDefault="00301E11" w:rsidP="00301E11">
      <w:pPr>
        <w:widowControl w:val="0"/>
        <w:numPr>
          <w:ilvl w:val="0"/>
          <w:numId w:val="27"/>
        </w:numPr>
        <w:tabs>
          <w:tab w:val="left" w:pos="567"/>
        </w:tabs>
        <w:overflowPunct/>
        <w:autoSpaceDE/>
        <w:autoSpaceDN/>
        <w:adjustRightInd/>
        <w:snapToGrid w:val="0"/>
        <w:spacing w:after="0"/>
        <w:jc w:val="both"/>
        <w:textAlignment w:val="auto"/>
        <w:rPr>
          <w:rFonts w:ascii="Arial" w:hAnsi="Arial" w:cs="Arial"/>
          <w:kern w:val="2"/>
          <w:sz w:val="21"/>
          <w:szCs w:val="21"/>
          <w:lang w:val="en-US" w:eastAsia="ja-JP"/>
        </w:rPr>
      </w:pPr>
      <w:r w:rsidRPr="00301E11">
        <w:rPr>
          <w:rFonts w:ascii="Arial" w:hAnsi="Arial" w:cs="Arial"/>
          <w:kern w:val="2"/>
          <w:sz w:val="21"/>
          <w:szCs w:val="21"/>
          <w:lang w:val="en-US" w:eastAsia="ja-JP"/>
        </w:rPr>
        <w:t>The following agreements was made when the contribution [R4-1710051] was treated</w:t>
      </w:r>
    </w:p>
    <w:p w:rsidR="00301E11" w:rsidRPr="00301E11" w:rsidRDefault="00301E11" w:rsidP="00301E11">
      <w:pPr>
        <w:widowControl w:val="0"/>
        <w:numPr>
          <w:ilvl w:val="1"/>
          <w:numId w:val="27"/>
        </w:numPr>
        <w:tabs>
          <w:tab w:val="left" w:pos="567"/>
        </w:tabs>
        <w:overflowPunct/>
        <w:autoSpaceDE/>
        <w:autoSpaceDN/>
        <w:adjustRightInd/>
        <w:snapToGrid w:val="0"/>
        <w:spacing w:after="0"/>
        <w:jc w:val="both"/>
        <w:textAlignment w:val="auto"/>
        <w:rPr>
          <w:rFonts w:ascii="Arial" w:hAnsi="Arial" w:cs="Arial"/>
          <w:kern w:val="2"/>
          <w:sz w:val="21"/>
          <w:szCs w:val="21"/>
          <w:lang w:val="en-US" w:eastAsia="ja-JP"/>
        </w:rPr>
      </w:pPr>
      <w:r w:rsidRPr="00301E11">
        <w:rPr>
          <w:rFonts w:ascii="Arial" w:hAnsi="Arial" w:cs="Arial"/>
          <w:kern w:val="2"/>
          <w:sz w:val="21"/>
          <w:szCs w:val="21"/>
          <w:lang w:val="en-US" w:eastAsia="ja-JP"/>
        </w:rPr>
        <w:t>It is proposed that simultaneous transmission in at most 2 UL bands are considered for LTE NR band combinations in Rel-15.</w:t>
      </w:r>
    </w:p>
    <w:p w:rsidR="00301E11" w:rsidRPr="00301E11" w:rsidRDefault="00301E11" w:rsidP="00301E11">
      <w:pPr>
        <w:widowControl w:val="0"/>
        <w:numPr>
          <w:ilvl w:val="0"/>
          <w:numId w:val="27"/>
        </w:numPr>
        <w:tabs>
          <w:tab w:val="left" w:pos="567"/>
        </w:tabs>
        <w:overflowPunct/>
        <w:autoSpaceDE/>
        <w:autoSpaceDN/>
        <w:adjustRightInd/>
        <w:snapToGrid w:val="0"/>
        <w:spacing w:after="0"/>
        <w:jc w:val="both"/>
        <w:textAlignment w:val="auto"/>
        <w:rPr>
          <w:rFonts w:ascii="Arial" w:hAnsi="Arial" w:cs="Arial"/>
          <w:kern w:val="2"/>
          <w:sz w:val="21"/>
          <w:szCs w:val="21"/>
          <w:lang w:val="en-US" w:eastAsia="ja-JP"/>
        </w:rPr>
      </w:pPr>
      <w:r w:rsidRPr="00301E11">
        <w:rPr>
          <w:rFonts w:ascii="Arial" w:hAnsi="Arial" w:cs="Arial"/>
          <w:kern w:val="2"/>
          <w:sz w:val="21"/>
          <w:szCs w:val="21"/>
          <w:lang w:val="en-US" w:eastAsia="ja-JP"/>
        </w:rPr>
        <w:t>Feasibility of DC_42A-n77A and 42A-n78A</w:t>
      </w:r>
      <w:r w:rsidRPr="00301E11">
        <w:rPr>
          <w:rFonts w:ascii="Arial" w:hAnsi="Arial" w:cs="Arial" w:hint="eastAsia"/>
          <w:kern w:val="2"/>
          <w:sz w:val="21"/>
          <w:szCs w:val="21"/>
          <w:lang w:val="en-US" w:eastAsia="ja-JP"/>
        </w:rPr>
        <w:t xml:space="preserve"> in [</w:t>
      </w:r>
      <w:r w:rsidRPr="00301E11">
        <w:rPr>
          <w:rFonts w:ascii="Arial" w:hAnsi="Arial" w:cs="Arial"/>
          <w:kern w:val="2"/>
          <w:sz w:val="21"/>
          <w:szCs w:val="21"/>
          <w:lang w:val="en-US" w:eastAsia="ja-JP"/>
        </w:rPr>
        <w:t>R4-1709390</w:t>
      </w:r>
      <w:r w:rsidRPr="00301E11">
        <w:rPr>
          <w:rFonts w:ascii="Arial" w:hAnsi="Arial" w:cs="Arial" w:hint="eastAsia"/>
          <w:kern w:val="2"/>
          <w:sz w:val="21"/>
          <w:szCs w:val="21"/>
          <w:lang w:val="en-US" w:eastAsia="ja-JP"/>
        </w:rPr>
        <w:t>]</w:t>
      </w:r>
    </w:p>
    <w:p w:rsidR="00301E11" w:rsidRPr="00301E11" w:rsidRDefault="00301E11" w:rsidP="00301E11">
      <w:pPr>
        <w:widowControl w:val="0"/>
        <w:numPr>
          <w:ilvl w:val="1"/>
          <w:numId w:val="27"/>
        </w:numPr>
        <w:tabs>
          <w:tab w:val="left" w:pos="567"/>
        </w:tabs>
        <w:overflowPunct/>
        <w:autoSpaceDE/>
        <w:autoSpaceDN/>
        <w:adjustRightInd/>
        <w:snapToGrid w:val="0"/>
        <w:spacing w:after="0"/>
        <w:jc w:val="both"/>
        <w:textAlignment w:val="auto"/>
        <w:rPr>
          <w:rFonts w:ascii="Arial" w:hAnsi="Arial" w:cs="Arial"/>
          <w:kern w:val="2"/>
          <w:sz w:val="21"/>
          <w:szCs w:val="21"/>
          <w:lang w:val="en-US" w:eastAsia="ja-JP"/>
        </w:rPr>
      </w:pPr>
      <w:r w:rsidRPr="00301E11">
        <w:rPr>
          <w:rFonts w:ascii="Arial" w:hAnsi="Arial" w:cs="Arial"/>
          <w:kern w:val="2"/>
          <w:sz w:val="21"/>
          <w:szCs w:val="21"/>
          <w:lang w:val="en-US" w:eastAsia="ja-JP"/>
        </w:rPr>
        <w:t>Feasibility of DC_42A-n77A and 42A-n78A should be confirmed for both UL and DL respectively. If possible scenarios (e.g. same numerology, synchronized and collocated etc.) are limited, those should also be clarified</w:t>
      </w:r>
    </w:p>
    <w:p w:rsidR="00301E11" w:rsidRPr="00301E11" w:rsidRDefault="00301E11" w:rsidP="00301E11">
      <w:pPr>
        <w:widowControl w:val="0"/>
        <w:numPr>
          <w:ilvl w:val="0"/>
          <w:numId w:val="27"/>
        </w:numPr>
        <w:tabs>
          <w:tab w:val="left" w:pos="567"/>
        </w:tabs>
        <w:overflowPunct/>
        <w:autoSpaceDE/>
        <w:autoSpaceDN/>
        <w:adjustRightInd/>
        <w:snapToGrid w:val="0"/>
        <w:spacing w:after="0"/>
        <w:jc w:val="both"/>
        <w:textAlignment w:val="auto"/>
        <w:rPr>
          <w:rFonts w:ascii="Arial" w:hAnsi="Arial" w:cs="Arial"/>
          <w:kern w:val="2"/>
          <w:sz w:val="21"/>
          <w:szCs w:val="21"/>
          <w:lang w:val="en-US" w:eastAsia="ja-JP"/>
        </w:rPr>
      </w:pPr>
      <w:r w:rsidRPr="00301E11">
        <w:rPr>
          <w:rFonts w:ascii="Arial" w:hAnsi="Arial" w:cs="Arial"/>
          <w:kern w:val="2"/>
          <w:sz w:val="21"/>
          <w:szCs w:val="21"/>
          <w:lang w:val="en-US" w:eastAsia="ja-JP"/>
        </w:rPr>
        <w:t>TR 37.863-01-01_V0.1.0_Rel15_DC band combinations of LTE 1DL1UL + one NR band</w:t>
      </w:r>
      <w:r w:rsidRPr="00301E11">
        <w:rPr>
          <w:rFonts w:ascii="Arial" w:hAnsi="Arial" w:cs="Arial" w:hint="eastAsia"/>
          <w:kern w:val="2"/>
          <w:sz w:val="21"/>
          <w:szCs w:val="21"/>
          <w:lang w:val="en-US" w:eastAsia="ja-JP"/>
        </w:rPr>
        <w:t xml:space="preserve"> in [</w:t>
      </w:r>
      <w:r w:rsidRPr="00301E11">
        <w:rPr>
          <w:rFonts w:ascii="Arial" w:hAnsi="Arial" w:cs="Arial"/>
          <w:kern w:val="2"/>
          <w:sz w:val="21"/>
          <w:szCs w:val="21"/>
          <w:lang w:val="en-US" w:eastAsia="ja-JP"/>
        </w:rPr>
        <w:t>R4-1709388</w:t>
      </w:r>
      <w:r w:rsidRPr="00301E11">
        <w:rPr>
          <w:rFonts w:ascii="Arial" w:hAnsi="Arial" w:cs="Arial" w:hint="eastAsia"/>
          <w:kern w:val="2"/>
          <w:sz w:val="21"/>
          <w:szCs w:val="21"/>
          <w:lang w:val="en-US" w:eastAsia="ja-JP"/>
        </w:rPr>
        <w:t>]</w:t>
      </w:r>
    </w:p>
    <w:p w:rsidR="00301E11" w:rsidRPr="00301E11" w:rsidRDefault="00301E11" w:rsidP="00301E11">
      <w:pPr>
        <w:widowControl w:val="0"/>
        <w:numPr>
          <w:ilvl w:val="0"/>
          <w:numId w:val="27"/>
        </w:numPr>
        <w:tabs>
          <w:tab w:val="left" w:pos="567"/>
        </w:tabs>
        <w:overflowPunct/>
        <w:autoSpaceDE/>
        <w:autoSpaceDN/>
        <w:adjustRightInd/>
        <w:snapToGrid w:val="0"/>
        <w:spacing w:after="0"/>
        <w:jc w:val="both"/>
        <w:textAlignment w:val="auto"/>
        <w:rPr>
          <w:rFonts w:ascii="Arial" w:hAnsi="Arial" w:cs="Arial"/>
          <w:kern w:val="2"/>
          <w:sz w:val="21"/>
          <w:szCs w:val="21"/>
          <w:lang w:val="en-US" w:eastAsia="ja-JP"/>
        </w:rPr>
      </w:pPr>
      <w:r w:rsidRPr="00301E11">
        <w:rPr>
          <w:rFonts w:ascii="Arial" w:hAnsi="Arial" w:cs="Arial"/>
          <w:kern w:val="2"/>
          <w:sz w:val="21"/>
          <w:szCs w:val="21"/>
          <w:lang w:val="en-US" w:eastAsia="ja-JP"/>
        </w:rPr>
        <w:t>Twenty-seven</w:t>
      </w:r>
      <w:r w:rsidRPr="00301E11">
        <w:rPr>
          <w:rFonts w:ascii="Arial" w:hAnsi="Arial" w:cs="Arial" w:hint="eastAsia"/>
          <w:kern w:val="2"/>
          <w:sz w:val="21"/>
          <w:szCs w:val="21"/>
          <w:lang w:val="en-US" w:eastAsia="ja-JP"/>
        </w:rPr>
        <w:t xml:space="preserve"> TPs for </w:t>
      </w:r>
      <w:r w:rsidRPr="00301E11">
        <w:rPr>
          <w:rFonts w:ascii="Arial" w:hAnsi="Arial" w:cs="Arial"/>
          <w:kern w:val="2"/>
          <w:sz w:val="21"/>
          <w:szCs w:val="21"/>
          <w:lang w:val="en-US" w:eastAsia="ja-JP"/>
        </w:rPr>
        <w:t>DC band combination of LTE 1DL/1UL + one NR band</w:t>
      </w:r>
    </w:p>
    <w:p w:rsidR="00301E11" w:rsidRPr="00301E11" w:rsidRDefault="00301E11" w:rsidP="00301E11">
      <w:pPr>
        <w:widowControl w:val="0"/>
        <w:numPr>
          <w:ilvl w:val="0"/>
          <w:numId w:val="27"/>
        </w:numPr>
        <w:tabs>
          <w:tab w:val="left" w:pos="567"/>
        </w:tabs>
        <w:overflowPunct/>
        <w:autoSpaceDE/>
        <w:autoSpaceDN/>
        <w:adjustRightInd/>
        <w:snapToGrid w:val="0"/>
        <w:spacing w:after="0"/>
        <w:jc w:val="both"/>
        <w:textAlignment w:val="auto"/>
        <w:rPr>
          <w:rFonts w:ascii="Arial" w:hAnsi="Arial" w:cs="Arial"/>
          <w:kern w:val="2"/>
          <w:sz w:val="21"/>
          <w:szCs w:val="21"/>
          <w:lang w:val="en-US" w:eastAsia="ja-JP"/>
        </w:rPr>
      </w:pPr>
      <w:r w:rsidRPr="00301E11">
        <w:rPr>
          <w:rFonts w:ascii="Arial" w:hAnsi="Arial" w:cs="Arial"/>
          <w:kern w:val="2"/>
          <w:sz w:val="21"/>
          <w:szCs w:val="21"/>
          <w:lang w:val="en-US" w:eastAsia="ja-JP"/>
        </w:rPr>
        <w:t>update of TR 37.863-02-01</w:t>
      </w:r>
      <w:r w:rsidRPr="00301E11">
        <w:rPr>
          <w:rFonts w:ascii="Arial" w:hAnsi="Arial" w:cs="Arial" w:hint="eastAsia"/>
          <w:kern w:val="2"/>
          <w:sz w:val="21"/>
          <w:szCs w:val="21"/>
          <w:lang w:val="en-US" w:eastAsia="ja-JP"/>
        </w:rPr>
        <w:t xml:space="preserve"> in [</w:t>
      </w:r>
      <w:r w:rsidRPr="00301E11">
        <w:rPr>
          <w:rFonts w:ascii="Arial" w:hAnsi="Arial" w:cs="Arial"/>
          <w:kern w:val="2"/>
          <w:sz w:val="21"/>
          <w:szCs w:val="21"/>
          <w:lang w:val="en-US" w:eastAsia="ja-JP"/>
        </w:rPr>
        <w:t>R4-1709578</w:t>
      </w:r>
      <w:r w:rsidRPr="00301E11">
        <w:rPr>
          <w:rFonts w:ascii="Arial" w:hAnsi="Arial" w:cs="Arial" w:hint="eastAsia"/>
          <w:kern w:val="2"/>
          <w:sz w:val="21"/>
          <w:szCs w:val="21"/>
          <w:lang w:val="en-US" w:eastAsia="ja-JP"/>
        </w:rPr>
        <w:t>]</w:t>
      </w:r>
    </w:p>
    <w:p w:rsidR="00301E11" w:rsidRPr="00301E11" w:rsidRDefault="00301E11" w:rsidP="00301E11">
      <w:pPr>
        <w:widowControl w:val="0"/>
        <w:numPr>
          <w:ilvl w:val="0"/>
          <w:numId w:val="27"/>
        </w:numPr>
        <w:tabs>
          <w:tab w:val="left" w:pos="567"/>
        </w:tabs>
        <w:overflowPunct/>
        <w:autoSpaceDE/>
        <w:autoSpaceDN/>
        <w:adjustRightInd/>
        <w:snapToGrid w:val="0"/>
        <w:spacing w:after="0"/>
        <w:jc w:val="both"/>
        <w:textAlignment w:val="auto"/>
        <w:rPr>
          <w:rFonts w:ascii="Arial" w:hAnsi="Arial" w:cs="Arial"/>
          <w:kern w:val="2"/>
          <w:sz w:val="21"/>
          <w:szCs w:val="21"/>
          <w:lang w:val="en-US" w:eastAsia="ja-JP"/>
        </w:rPr>
      </w:pPr>
      <w:r w:rsidRPr="00301E11">
        <w:rPr>
          <w:rFonts w:ascii="Arial" w:hAnsi="Arial" w:cs="Arial" w:hint="eastAsia"/>
          <w:kern w:val="2"/>
          <w:sz w:val="21"/>
          <w:szCs w:val="21"/>
          <w:lang w:val="en-US" w:eastAsia="ja-JP"/>
        </w:rPr>
        <w:t xml:space="preserve">Seven TPs for </w:t>
      </w:r>
      <w:r w:rsidRPr="00301E11">
        <w:rPr>
          <w:rFonts w:ascii="Arial" w:hAnsi="Arial" w:cs="Arial"/>
          <w:kern w:val="2"/>
          <w:sz w:val="21"/>
          <w:szCs w:val="21"/>
          <w:lang w:val="en-US" w:eastAsia="ja-JP"/>
        </w:rPr>
        <w:t xml:space="preserve">DC band combination of LTE </w:t>
      </w:r>
      <w:r w:rsidRPr="00301E11">
        <w:rPr>
          <w:rFonts w:ascii="Arial" w:hAnsi="Arial" w:cs="Arial" w:hint="eastAsia"/>
          <w:kern w:val="2"/>
          <w:sz w:val="21"/>
          <w:szCs w:val="21"/>
          <w:lang w:val="en-US" w:eastAsia="ja-JP"/>
        </w:rPr>
        <w:t>2</w:t>
      </w:r>
      <w:r w:rsidRPr="00301E11">
        <w:rPr>
          <w:rFonts w:ascii="Arial" w:hAnsi="Arial" w:cs="Arial"/>
          <w:kern w:val="2"/>
          <w:sz w:val="21"/>
          <w:szCs w:val="21"/>
          <w:lang w:val="en-US" w:eastAsia="ja-JP"/>
        </w:rPr>
        <w:t>DL/1UL + one NR band</w:t>
      </w:r>
    </w:p>
    <w:p w:rsidR="00301E11" w:rsidRPr="00301E11" w:rsidRDefault="00301E11" w:rsidP="00301E11">
      <w:pPr>
        <w:widowControl w:val="0"/>
        <w:numPr>
          <w:ilvl w:val="0"/>
          <w:numId w:val="27"/>
        </w:numPr>
        <w:tabs>
          <w:tab w:val="left" w:pos="567"/>
        </w:tabs>
        <w:overflowPunct/>
        <w:autoSpaceDE/>
        <w:autoSpaceDN/>
        <w:adjustRightInd/>
        <w:snapToGrid w:val="0"/>
        <w:spacing w:after="0"/>
        <w:jc w:val="both"/>
        <w:textAlignment w:val="auto"/>
        <w:rPr>
          <w:rFonts w:ascii="Arial" w:hAnsi="Arial" w:cs="Arial"/>
          <w:kern w:val="2"/>
          <w:sz w:val="21"/>
          <w:szCs w:val="21"/>
          <w:lang w:val="en-US" w:eastAsia="ja-JP"/>
        </w:rPr>
      </w:pPr>
      <w:r w:rsidRPr="00301E11">
        <w:rPr>
          <w:rFonts w:ascii="Arial" w:hAnsi="Arial" w:cs="Arial"/>
          <w:kern w:val="2"/>
          <w:sz w:val="21"/>
          <w:szCs w:val="21"/>
          <w:lang w:val="en-US" w:eastAsia="ja-JP"/>
        </w:rPr>
        <w:t>TR 37.863-03-01 v0.0.2 Rel-15 DC combinations LTE 3DL and one NR band</w:t>
      </w:r>
      <w:r w:rsidRPr="00301E11">
        <w:rPr>
          <w:rFonts w:ascii="Arial" w:hAnsi="Arial" w:cs="Arial" w:hint="eastAsia"/>
          <w:kern w:val="2"/>
          <w:sz w:val="21"/>
          <w:szCs w:val="21"/>
          <w:lang w:val="en-US" w:eastAsia="ja-JP"/>
        </w:rPr>
        <w:t xml:space="preserve"> in [</w:t>
      </w:r>
      <w:r w:rsidRPr="00301E11">
        <w:rPr>
          <w:rFonts w:ascii="Arial" w:hAnsi="Arial" w:cs="Arial"/>
          <w:kern w:val="2"/>
          <w:sz w:val="21"/>
          <w:szCs w:val="21"/>
          <w:lang w:val="en-US" w:eastAsia="ja-JP"/>
        </w:rPr>
        <w:t>R4-1709488</w:t>
      </w:r>
      <w:r w:rsidRPr="00301E11">
        <w:rPr>
          <w:rFonts w:ascii="Arial" w:hAnsi="Arial" w:cs="Arial" w:hint="eastAsia"/>
          <w:kern w:val="2"/>
          <w:sz w:val="21"/>
          <w:szCs w:val="21"/>
          <w:lang w:val="en-US" w:eastAsia="ja-JP"/>
        </w:rPr>
        <w:t>]</w:t>
      </w:r>
    </w:p>
    <w:p w:rsidR="00301E11" w:rsidRPr="00301E11" w:rsidRDefault="00301E11" w:rsidP="00301E11">
      <w:pPr>
        <w:widowControl w:val="0"/>
        <w:numPr>
          <w:ilvl w:val="0"/>
          <w:numId w:val="27"/>
        </w:numPr>
        <w:tabs>
          <w:tab w:val="left" w:pos="567"/>
        </w:tabs>
        <w:overflowPunct/>
        <w:autoSpaceDE/>
        <w:autoSpaceDN/>
        <w:adjustRightInd/>
        <w:snapToGrid w:val="0"/>
        <w:spacing w:after="0"/>
        <w:jc w:val="both"/>
        <w:textAlignment w:val="auto"/>
        <w:rPr>
          <w:rFonts w:ascii="Arial" w:hAnsi="Arial" w:cs="Arial"/>
          <w:kern w:val="2"/>
          <w:sz w:val="21"/>
          <w:szCs w:val="21"/>
          <w:lang w:val="en-US" w:eastAsia="ja-JP"/>
        </w:rPr>
      </w:pPr>
      <w:r w:rsidRPr="00301E11">
        <w:rPr>
          <w:rFonts w:ascii="Arial" w:hAnsi="Arial" w:cs="Arial" w:hint="eastAsia"/>
          <w:kern w:val="2"/>
          <w:sz w:val="21"/>
          <w:szCs w:val="21"/>
          <w:lang w:val="en-US" w:eastAsia="ja-JP"/>
        </w:rPr>
        <w:t xml:space="preserve">One TP for </w:t>
      </w:r>
      <w:r w:rsidRPr="00301E11">
        <w:rPr>
          <w:rFonts w:ascii="Arial" w:hAnsi="Arial" w:cs="Arial"/>
          <w:kern w:val="2"/>
          <w:sz w:val="21"/>
          <w:szCs w:val="21"/>
          <w:lang w:val="en-US" w:eastAsia="ja-JP"/>
        </w:rPr>
        <w:t xml:space="preserve">DC band combination of LTE </w:t>
      </w:r>
      <w:r w:rsidRPr="00301E11">
        <w:rPr>
          <w:rFonts w:ascii="Arial" w:hAnsi="Arial" w:cs="Arial" w:hint="eastAsia"/>
          <w:kern w:val="2"/>
          <w:sz w:val="21"/>
          <w:szCs w:val="21"/>
          <w:lang w:val="en-US" w:eastAsia="ja-JP"/>
        </w:rPr>
        <w:t>2</w:t>
      </w:r>
      <w:r w:rsidRPr="00301E11">
        <w:rPr>
          <w:rFonts w:ascii="Arial" w:hAnsi="Arial" w:cs="Arial"/>
          <w:kern w:val="2"/>
          <w:sz w:val="21"/>
          <w:szCs w:val="21"/>
          <w:lang w:val="en-US" w:eastAsia="ja-JP"/>
        </w:rPr>
        <w:t>DL/1UL + one NR band</w:t>
      </w:r>
      <w:r w:rsidRPr="00301E11">
        <w:rPr>
          <w:rFonts w:ascii="Arial" w:hAnsi="Arial" w:cs="Arial" w:hint="eastAsia"/>
          <w:kern w:val="2"/>
          <w:sz w:val="21"/>
          <w:szCs w:val="21"/>
          <w:lang w:val="en-US" w:eastAsia="ja-JP"/>
        </w:rPr>
        <w:t xml:space="preserve"> in [</w:t>
      </w:r>
      <w:r w:rsidRPr="00301E11">
        <w:rPr>
          <w:rFonts w:ascii="Arial" w:hAnsi="Arial" w:cs="Arial"/>
          <w:kern w:val="2"/>
          <w:sz w:val="21"/>
          <w:szCs w:val="21"/>
          <w:lang w:val="en-US" w:eastAsia="ja-JP"/>
        </w:rPr>
        <w:t>R4-1709682</w:t>
      </w:r>
      <w:r w:rsidRPr="00301E11">
        <w:rPr>
          <w:rFonts w:ascii="Arial" w:hAnsi="Arial" w:cs="Arial" w:hint="eastAsia"/>
          <w:kern w:val="2"/>
          <w:sz w:val="21"/>
          <w:szCs w:val="21"/>
          <w:lang w:val="en-US" w:eastAsia="ja-JP"/>
        </w:rPr>
        <w:t>]</w:t>
      </w:r>
    </w:p>
    <w:p w:rsidR="00301E11" w:rsidRPr="00301E11" w:rsidRDefault="00301E11" w:rsidP="00301E11">
      <w:pPr>
        <w:widowControl w:val="0"/>
        <w:numPr>
          <w:ilvl w:val="0"/>
          <w:numId w:val="27"/>
        </w:numPr>
        <w:tabs>
          <w:tab w:val="left" w:pos="567"/>
        </w:tabs>
        <w:overflowPunct/>
        <w:autoSpaceDE/>
        <w:autoSpaceDN/>
        <w:adjustRightInd/>
        <w:snapToGrid w:val="0"/>
        <w:spacing w:after="0"/>
        <w:jc w:val="both"/>
        <w:textAlignment w:val="auto"/>
        <w:rPr>
          <w:rFonts w:ascii="Arial" w:hAnsi="Arial" w:cs="Arial"/>
          <w:kern w:val="2"/>
          <w:sz w:val="21"/>
          <w:szCs w:val="21"/>
          <w:lang w:val="en-US" w:eastAsia="ja-JP"/>
        </w:rPr>
      </w:pPr>
      <w:r w:rsidRPr="00301E11">
        <w:rPr>
          <w:rFonts w:ascii="Arial" w:hAnsi="Arial" w:cs="Arial"/>
          <w:kern w:val="2"/>
          <w:sz w:val="21"/>
          <w:szCs w:val="21"/>
          <w:lang w:val="en-US" w:eastAsia="ja-JP"/>
        </w:rPr>
        <w:t>TR update 4DL + 1NR</w:t>
      </w:r>
      <w:r w:rsidRPr="00301E11">
        <w:rPr>
          <w:rFonts w:ascii="Arial" w:hAnsi="Arial" w:cs="Arial" w:hint="eastAsia"/>
          <w:kern w:val="2"/>
          <w:sz w:val="21"/>
          <w:szCs w:val="21"/>
          <w:lang w:val="en-US" w:eastAsia="ja-JP"/>
        </w:rPr>
        <w:t xml:space="preserve"> in [</w:t>
      </w:r>
      <w:r w:rsidRPr="00301E11">
        <w:rPr>
          <w:rFonts w:ascii="Arial" w:hAnsi="Arial" w:cs="Arial"/>
          <w:kern w:val="2"/>
          <w:sz w:val="21"/>
          <w:szCs w:val="21"/>
          <w:lang w:val="en-US" w:eastAsia="ja-JP"/>
        </w:rPr>
        <w:t>R4-1709476</w:t>
      </w:r>
      <w:r w:rsidRPr="00301E11">
        <w:rPr>
          <w:rFonts w:ascii="Arial" w:hAnsi="Arial" w:cs="Arial" w:hint="eastAsia"/>
          <w:kern w:val="2"/>
          <w:sz w:val="21"/>
          <w:szCs w:val="21"/>
          <w:lang w:val="en-US" w:eastAsia="ja-JP"/>
        </w:rPr>
        <w:t>]</w:t>
      </w:r>
    </w:p>
    <w:p w:rsidR="00301E11" w:rsidRPr="00301E11" w:rsidRDefault="00301E11" w:rsidP="00301E11">
      <w:pPr>
        <w:widowControl w:val="0"/>
        <w:numPr>
          <w:ilvl w:val="0"/>
          <w:numId w:val="27"/>
        </w:numPr>
        <w:tabs>
          <w:tab w:val="left" w:pos="567"/>
        </w:tabs>
        <w:overflowPunct/>
        <w:autoSpaceDE/>
        <w:autoSpaceDN/>
        <w:adjustRightInd/>
        <w:snapToGrid w:val="0"/>
        <w:spacing w:after="0"/>
        <w:jc w:val="both"/>
        <w:textAlignment w:val="auto"/>
        <w:rPr>
          <w:rFonts w:ascii="Arial" w:hAnsi="Arial" w:cs="Arial"/>
          <w:kern w:val="2"/>
          <w:sz w:val="21"/>
          <w:szCs w:val="21"/>
          <w:lang w:val="en-US" w:eastAsia="ja-JP"/>
        </w:rPr>
      </w:pPr>
      <w:r w:rsidRPr="00301E11">
        <w:rPr>
          <w:rFonts w:ascii="Arial" w:hAnsi="Arial" w:cs="Arial" w:hint="eastAsia"/>
          <w:kern w:val="2"/>
          <w:sz w:val="21"/>
          <w:szCs w:val="21"/>
          <w:lang w:val="en-US" w:eastAsia="ja-JP"/>
        </w:rPr>
        <w:t xml:space="preserve">Two TP for </w:t>
      </w:r>
      <w:r w:rsidRPr="00301E11">
        <w:rPr>
          <w:rFonts w:ascii="Arial" w:hAnsi="Arial" w:cs="Arial"/>
          <w:kern w:val="2"/>
          <w:sz w:val="21"/>
          <w:szCs w:val="21"/>
          <w:lang w:val="en-US" w:eastAsia="ja-JP"/>
        </w:rPr>
        <w:t xml:space="preserve">DC band combination of LTE </w:t>
      </w:r>
      <w:r w:rsidRPr="00301E11">
        <w:rPr>
          <w:rFonts w:ascii="Arial" w:hAnsi="Arial" w:cs="Arial" w:hint="eastAsia"/>
          <w:kern w:val="2"/>
          <w:sz w:val="21"/>
          <w:szCs w:val="21"/>
          <w:lang w:val="en-US" w:eastAsia="ja-JP"/>
        </w:rPr>
        <w:t>2</w:t>
      </w:r>
      <w:r w:rsidRPr="00301E11">
        <w:rPr>
          <w:rFonts w:ascii="Arial" w:hAnsi="Arial" w:cs="Arial"/>
          <w:kern w:val="2"/>
          <w:sz w:val="21"/>
          <w:szCs w:val="21"/>
          <w:lang w:val="en-US" w:eastAsia="ja-JP"/>
        </w:rPr>
        <w:t>DL/1UL + one NR band</w:t>
      </w:r>
      <w:r w:rsidRPr="00301E11">
        <w:rPr>
          <w:rFonts w:ascii="Arial" w:hAnsi="Arial" w:cs="Arial" w:hint="eastAsia"/>
          <w:kern w:val="2"/>
          <w:sz w:val="21"/>
          <w:szCs w:val="21"/>
          <w:lang w:val="en-US" w:eastAsia="ja-JP"/>
        </w:rPr>
        <w:t xml:space="preserve"> in [</w:t>
      </w:r>
      <w:r w:rsidRPr="00301E11">
        <w:rPr>
          <w:rFonts w:ascii="Arial" w:hAnsi="Arial" w:cs="Arial"/>
          <w:kern w:val="2"/>
          <w:sz w:val="21"/>
          <w:szCs w:val="21"/>
          <w:lang w:val="en-US" w:eastAsia="ja-JP"/>
        </w:rPr>
        <w:t>R4-1710034</w:t>
      </w:r>
      <w:r w:rsidRPr="00301E11">
        <w:rPr>
          <w:rFonts w:ascii="Arial" w:hAnsi="Arial" w:cs="Arial" w:hint="eastAsia"/>
          <w:kern w:val="2"/>
          <w:sz w:val="21"/>
          <w:szCs w:val="21"/>
          <w:lang w:val="en-US" w:eastAsia="ja-JP"/>
        </w:rPr>
        <w:t xml:space="preserve">, </w:t>
      </w:r>
      <w:r w:rsidRPr="00301E11">
        <w:rPr>
          <w:rFonts w:ascii="Arial" w:hAnsi="Arial" w:cs="Arial"/>
          <w:kern w:val="2"/>
          <w:sz w:val="21"/>
          <w:szCs w:val="21"/>
          <w:lang w:val="en-US" w:eastAsia="ja-JP"/>
        </w:rPr>
        <w:t>R4-1709809</w:t>
      </w:r>
      <w:r w:rsidRPr="00301E11">
        <w:rPr>
          <w:rFonts w:ascii="Arial" w:hAnsi="Arial" w:cs="Arial" w:hint="eastAsia"/>
          <w:kern w:val="2"/>
          <w:sz w:val="21"/>
          <w:szCs w:val="21"/>
          <w:lang w:val="en-US" w:eastAsia="ja-JP"/>
        </w:rPr>
        <w:t>]</w:t>
      </w:r>
    </w:p>
    <w:p w:rsidR="00301E11" w:rsidRPr="00301E11" w:rsidRDefault="00301E11" w:rsidP="00301E11">
      <w:pPr>
        <w:widowControl w:val="0"/>
        <w:numPr>
          <w:ilvl w:val="0"/>
          <w:numId w:val="27"/>
        </w:numPr>
        <w:tabs>
          <w:tab w:val="left" w:pos="567"/>
        </w:tabs>
        <w:overflowPunct/>
        <w:autoSpaceDE/>
        <w:autoSpaceDN/>
        <w:adjustRightInd/>
        <w:snapToGrid w:val="0"/>
        <w:spacing w:after="0"/>
        <w:jc w:val="both"/>
        <w:textAlignment w:val="auto"/>
        <w:rPr>
          <w:rFonts w:ascii="Arial" w:hAnsi="Arial" w:cs="Arial"/>
          <w:kern w:val="2"/>
          <w:sz w:val="21"/>
          <w:szCs w:val="21"/>
          <w:lang w:val="en-US" w:eastAsia="ja-JP"/>
        </w:rPr>
      </w:pPr>
      <w:r w:rsidRPr="00301E11">
        <w:rPr>
          <w:rFonts w:ascii="Arial" w:hAnsi="Arial" w:cs="Arial"/>
          <w:kern w:val="2"/>
          <w:sz w:val="21"/>
          <w:szCs w:val="21"/>
          <w:lang w:val="en-US" w:eastAsia="ja-JP"/>
        </w:rPr>
        <w:t>Updated procedure for adding SUL bands</w:t>
      </w:r>
      <w:r w:rsidRPr="00301E11">
        <w:rPr>
          <w:rFonts w:ascii="Arial" w:hAnsi="Arial" w:cs="Arial" w:hint="eastAsia"/>
          <w:kern w:val="2"/>
          <w:sz w:val="21"/>
          <w:szCs w:val="21"/>
          <w:lang w:val="en-US" w:eastAsia="ja-JP"/>
        </w:rPr>
        <w:t xml:space="preserve"> in [</w:t>
      </w:r>
      <w:r w:rsidRPr="00301E11">
        <w:rPr>
          <w:rFonts w:ascii="Arial" w:hAnsi="Arial" w:cs="Arial"/>
          <w:kern w:val="2"/>
          <w:sz w:val="21"/>
          <w:szCs w:val="21"/>
          <w:lang w:val="en-US" w:eastAsia="ja-JP"/>
        </w:rPr>
        <w:t>R4-1710035</w:t>
      </w:r>
      <w:r w:rsidRPr="00301E11">
        <w:rPr>
          <w:rFonts w:ascii="Arial" w:hAnsi="Arial" w:cs="Arial" w:hint="eastAsia"/>
          <w:kern w:val="2"/>
          <w:sz w:val="21"/>
          <w:szCs w:val="21"/>
          <w:lang w:val="en-US" w:eastAsia="ja-JP"/>
        </w:rPr>
        <w:t>]</w:t>
      </w:r>
    </w:p>
    <w:p w:rsidR="00301E11" w:rsidRPr="00301E11" w:rsidRDefault="00301E11" w:rsidP="00301E11">
      <w:pPr>
        <w:widowControl w:val="0"/>
        <w:numPr>
          <w:ilvl w:val="1"/>
          <w:numId w:val="27"/>
        </w:numPr>
        <w:tabs>
          <w:tab w:val="left" w:pos="567"/>
        </w:tabs>
        <w:overflowPunct/>
        <w:autoSpaceDE/>
        <w:autoSpaceDN/>
        <w:adjustRightInd/>
        <w:snapToGrid w:val="0"/>
        <w:spacing w:after="0"/>
        <w:jc w:val="both"/>
        <w:textAlignment w:val="auto"/>
        <w:rPr>
          <w:rFonts w:ascii="Arial" w:hAnsi="Arial" w:cs="Arial"/>
          <w:kern w:val="2"/>
          <w:sz w:val="21"/>
          <w:szCs w:val="21"/>
          <w:lang w:val="en-US" w:eastAsia="ja-JP"/>
        </w:rPr>
      </w:pPr>
      <w:r w:rsidRPr="00301E11">
        <w:rPr>
          <w:rFonts w:ascii="Arial" w:hAnsi="Arial" w:cs="Arial"/>
          <w:kern w:val="2"/>
          <w:sz w:val="21"/>
          <w:szCs w:val="21"/>
          <w:lang w:val="en-US" w:eastAsia="ja-JP"/>
        </w:rPr>
        <w:t xml:space="preserve">Proposal 1: Only SUL and NR band combinations are considered in Rel.15. Combinations of LTE, SUL and NR are </w:t>
      </w:r>
      <w:r w:rsidRPr="00301E11">
        <w:rPr>
          <w:rFonts w:ascii="Arial" w:hAnsi="Arial" w:cs="Arial" w:hint="eastAsia"/>
          <w:kern w:val="2"/>
          <w:sz w:val="21"/>
          <w:szCs w:val="21"/>
          <w:lang w:val="en-US" w:eastAsia="ja-JP"/>
        </w:rPr>
        <w:t>not considered until</w:t>
      </w:r>
      <w:r w:rsidRPr="00301E11">
        <w:rPr>
          <w:rFonts w:ascii="Arial" w:hAnsi="Arial" w:cs="Arial"/>
          <w:kern w:val="2"/>
          <w:sz w:val="21"/>
          <w:szCs w:val="21"/>
          <w:lang w:val="en-US" w:eastAsia="ja-JP"/>
        </w:rPr>
        <w:t xml:space="preserve"> Rel.15</w:t>
      </w:r>
      <w:r w:rsidRPr="00301E11">
        <w:rPr>
          <w:rFonts w:ascii="Arial" w:hAnsi="Arial" w:cs="Arial" w:hint="eastAsia"/>
          <w:kern w:val="2"/>
          <w:sz w:val="21"/>
          <w:szCs w:val="21"/>
          <w:lang w:val="en-US" w:eastAsia="ja-JP"/>
        </w:rPr>
        <w:t xml:space="preserve"> is finished</w:t>
      </w:r>
      <w:r w:rsidRPr="00301E11">
        <w:rPr>
          <w:rFonts w:ascii="Arial" w:hAnsi="Arial" w:cs="Arial"/>
          <w:kern w:val="2"/>
          <w:sz w:val="21"/>
          <w:szCs w:val="21"/>
          <w:lang w:val="en-US" w:eastAsia="ja-JP"/>
        </w:rPr>
        <w:t>.</w:t>
      </w:r>
    </w:p>
    <w:p w:rsidR="00301E11" w:rsidRPr="00301E11" w:rsidRDefault="00301E11" w:rsidP="00301E11">
      <w:pPr>
        <w:widowControl w:val="0"/>
        <w:numPr>
          <w:ilvl w:val="1"/>
          <w:numId w:val="27"/>
        </w:numPr>
        <w:tabs>
          <w:tab w:val="left" w:pos="567"/>
        </w:tabs>
        <w:overflowPunct/>
        <w:autoSpaceDE/>
        <w:autoSpaceDN/>
        <w:adjustRightInd/>
        <w:snapToGrid w:val="0"/>
        <w:spacing w:after="0"/>
        <w:jc w:val="both"/>
        <w:textAlignment w:val="auto"/>
        <w:rPr>
          <w:rFonts w:ascii="Arial" w:hAnsi="Arial" w:cs="Arial"/>
          <w:kern w:val="2"/>
          <w:sz w:val="21"/>
          <w:szCs w:val="21"/>
          <w:lang w:val="en-US" w:eastAsia="ja-JP"/>
        </w:rPr>
      </w:pPr>
      <w:r w:rsidRPr="00301E11">
        <w:rPr>
          <w:rFonts w:ascii="Arial" w:hAnsi="Arial" w:cs="Arial"/>
          <w:kern w:val="2"/>
          <w:sz w:val="21"/>
          <w:szCs w:val="21"/>
          <w:lang w:val="en-US" w:eastAsia="ja-JP"/>
        </w:rPr>
        <w:t>Proposal 2: Proposal for new SUL band should supply information about related band combination at the same time.</w:t>
      </w:r>
    </w:p>
    <w:p w:rsidR="00301E11" w:rsidRPr="00301E11" w:rsidRDefault="00301E11" w:rsidP="00301E11">
      <w:pPr>
        <w:widowControl w:val="0"/>
        <w:numPr>
          <w:ilvl w:val="1"/>
          <w:numId w:val="27"/>
        </w:numPr>
        <w:tabs>
          <w:tab w:val="left" w:pos="567"/>
        </w:tabs>
        <w:overflowPunct/>
        <w:autoSpaceDE/>
        <w:autoSpaceDN/>
        <w:adjustRightInd/>
        <w:snapToGrid w:val="0"/>
        <w:spacing w:after="0"/>
        <w:jc w:val="both"/>
        <w:textAlignment w:val="auto"/>
        <w:rPr>
          <w:rFonts w:ascii="Arial" w:hAnsi="Arial" w:cs="Arial"/>
          <w:kern w:val="2"/>
          <w:sz w:val="21"/>
          <w:szCs w:val="21"/>
          <w:lang w:val="en-US" w:eastAsia="ja-JP"/>
        </w:rPr>
      </w:pPr>
      <w:r w:rsidRPr="00301E11">
        <w:rPr>
          <w:rFonts w:ascii="Arial" w:hAnsi="Arial" w:cs="Arial"/>
          <w:kern w:val="2"/>
          <w:sz w:val="21"/>
          <w:szCs w:val="21"/>
          <w:lang w:val="en-US" w:eastAsia="ja-JP"/>
        </w:rPr>
        <w:t>Proposal 3: Proposal for new SUL band and band combination should use the certain format in Annex for submitting necessary information.</w:t>
      </w:r>
    </w:p>
    <w:p w:rsidR="00301E11" w:rsidRPr="00301E11" w:rsidRDefault="00301E11" w:rsidP="00301E11">
      <w:pPr>
        <w:widowControl w:val="0"/>
        <w:numPr>
          <w:ilvl w:val="1"/>
          <w:numId w:val="27"/>
        </w:numPr>
        <w:tabs>
          <w:tab w:val="left" w:pos="567"/>
        </w:tabs>
        <w:overflowPunct/>
        <w:autoSpaceDE/>
        <w:autoSpaceDN/>
        <w:adjustRightInd/>
        <w:snapToGrid w:val="0"/>
        <w:spacing w:after="0"/>
        <w:jc w:val="both"/>
        <w:textAlignment w:val="auto"/>
        <w:rPr>
          <w:rFonts w:ascii="Arial" w:hAnsi="Arial" w:cs="Arial"/>
          <w:kern w:val="2"/>
          <w:sz w:val="21"/>
          <w:szCs w:val="21"/>
          <w:lang w:val="en-US" w:eastAsia="ja-JP"/>
        </w:rPr>
      </w:pPr>
      <w:r w:rsidRPr="00301E11">
        <w:rPr>
          <w:rFonts w:ascii="Arial" w:hAnsi="Arial" w:cs="Arial" w:hint="eastAsia"/>
          <w:kern w:val="2"/>
          <w:sz w:val="21"/>
          <w:szCs w:val="21"/>
          <w:lang w:val="en-US" w:eastAsia="ja-JP"/>
        </w:rPr>
        <w:t xml:space="preserve">Proposal 4: A basket way similar to LTE-NR DC band combination can be setup for SUL and NR combination to handle different kinds of combinations efficiently. </w:t>
      </w:r>
      <w:r w:rsidRPr="00301E11">
        <w:rPr>
          <w:rFonts w:ascii="Arial" w:hAnsi="Arial" w:cs="Arial"/>
          <w:kern w:val="2"/>
          <w:sz w:val="21"/>
          <w:szCs w:val="21"/>
          <w:lang w:val="en-US" w:eastAsia="ja-JP"/>
        </w:rPr>
        <w:t>T</w:t>
      </w:r>
      <w:r w:rsidRPr="00301E11">
        <w:rPr>
          <w:rFonts w:ascii="Arial" w:hAnsi="Arial" w:cs="Arial" w:hint="eastAsia"/>
          <w:kern w:val="2"/>
          <w:sz w:val="21"/>
          <w:szCs w:val="21"/>
          <w:lang w:val="en-US" w:eastAsia="ja-JP"/>
        </w:rPr>
        <w:t>he notation should be precise as well as extensible, for example: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19"/>
        <w:gridCol w:w="3686"/>
      </w:tblGrid>
      <w:tr w:rsidR="00301E11" w:rsidRPr="00301E11" w:rsidTr="00666534">
        <w:trPr>
          <w:jc w:val="center"/>
        </w:trPr>
        <w:tc>
          <w:tcPr>
            <w:tcW w:w="4219" w:type="dxa"/>
            <w:shd w:val="clear" w:color="auto" w:fill="C2D69B"/>
            <w:vAlign w:val="center"/>
          </w:tcPr>
          <w:p w:rsidR="00301E11" w:rsidRPr="00301E11" w:rsidRDefault="00301E11" w:rsidP="00301E11">
            <w:pPr>
              <w:spacing w:after="0"/>
              <w:jc w:val="both"/>
              <w:rPr>
                <w:rFonts w:cs="v5.0.0"/>
                <w:lang w:val="en-US" w:eastAsia="ja-JP"/>
              </w:rPr>
            </w:pPr>
            <w:r w:rsidRPr="00301E11">
              <w:rPr>
                <w:rFonts w:cs="v5.0.0"/>
                <w:lang w:val="en-US" w:eastAsia="ja-JP"/>
              </w:rPr>
              <w:t>Categories</w:t>
            </w:r>
          </w:p>
        </w:tc>
        <w:tc>
          <w:tcPr>
            <w:tcW w:w="3686" w:type="dxa"/>
            <w:shd w:val="clear" w:color="auto" w:fill="C2D69B"/>
            <w:vAlign w:val="center"/>
          </w:tcPr>
          <w:p w:rsidR="00301E11" w:rsidRPr="00301E11" w:rsidRDefault="00301E11" w:rsidP="00301E11">
            <w:pPr>
              <w:spacing w:after="0"/>
              <w:jc w:val="both"/>
              <w:rPr>
                <w:lang w:eastAsia="ja-JP"/>
              </w:rPr>
            </w:pPr>
            <w:r w:rsidRPr="00301E11">
              <w:rPr>
                <w:rFonts w:hint="eastAsia"/>
                <w:lang w:eastAsia="ja-JP"/>
              </w:rPr>
              <w:t>Prefix</w:t>
            </w:r>
          </w:p>
        </w:tc>
      </w:tr>
      <w:tr w:rsidR="00301E11" w:rsidRPr="00301E11" w:rsidTr="00666534">
        <w:trPr>
          <w:jc w:val="center"/>
        </w:trPr>
        <w:tc>
          <w:tcPr>
            <w:tcW w:w="4219" w:type="dxa"/>
            <w:shd w:val="clear" w:color="auto" w:fill="auto"/>
            <w:vAlign w:val="center"/>
          </w:tcPr>
          <w:p w:rsidR="00301E11" w:rsidRPr="00301E11" w:rsidRDefault="00301E11" w:rsidP="00301E11">
            <w:pPr>
              <w:spacing w:after="0"/>
              <w:jc w:val="both"/>
              <w:rPr>
                <w:rFonts w:eastAsia="SimSun" w:cs="v5.0.0"/>
                <w:lang w:val="en-US" w:eastAsia="zh-CN"/>
              </w:rPr>
            </w:pPr>
            <w:r w:rsidRPr="00301E11">
              <w:rPr>
                <w:rFonts w:eastAsia="SimSun" w:cs="v5.0.0" w:hint="eastAsia"/>
                <w:lang w:val="en-US" w:eastAsia="zh-CN"/>
              </w:rPr>
              <w:t xml:space="preserve">SUL 1CC </w:t>
            </w:r>
            <w:r w:rsidRPr="00301E11">
              <w:rPr>
                <w:rFonts w:cs="v5.0.0"/>
                <w:lang w:val="en-US" w:eastAsia="ja-JP"/>
              </w:rPr>
              <w:t>+ NR</w:t>
            </w:r>
            <w:r w:rsidRPr="00301E11">
              <w:rPr>
                <w:rFonts w:eastAsia="SimSun" w:cs="v5.0.0" w:hint="eastAsia"/>
                <w:lang w:val="en-US" w:eastAsia="zh-CN"/>
              </w:rPr>
              <w:t xml:space="preserve"> xCC</w:t>
            </w:r>
          </w:p>
        </w:tc>
        <w:tc>
          <w:tcPr>
            <w:tcW w:w="3686" w:type="dxa"/>
            <w:shd w:val="clear" w:color="auto" w:fill="auto"/>
            <w:vAlign w:val="center"/>
          </w:tcPr>
          <w:p w:rsidR="00301E11" w:rsidRPr="00301E11" w:rsidRDefault="00301E11" w:rsidP="00301E11">
            <w:pPr>
              <w:spacing w:after="0"/>
              <w:jc w:val="both"/>
              <w:rPr>
                <w:rFonts w:cs="v5.0.0"/>
                <w:lang w:val="en-US" w:eastAsia="ja-JP"/>
              </w:rPr>
            </w:pPr>
            <w:r w:rsidRPr="00301E11">
              <w:rPr>
                <w:lang w:eastAsia="ja-JP"/>
              </w:rPr>
              <w:t>[</w:t>
            </w:r>
            <w:r w:rsidRPr="00301E11">
              <w:rPr>
                <w:rFonts w:hint="eastAsia"/>
                <w:lang w:eastAsia="ja-JP"/>
              </w:rPr>
              <w:t>Basket</w:t>
            </w:r>
            <w:r w:rsidRPr="00301E11">
              <w:rPr>
                <w:lang w:eastAsia="ja-JP"/>
              </w:rPr>
              <w:t xml:space="preserve"> </w:t>
            </w:r>
            <w:r w:rsidRPr="00301E11">
              <w:rPr>
                <w:rFonts w:eastAsia="SimSun" w:hint="eastAsia"/>
                <w:lang w:eastAsia="zh-CN"/>
              </w:rPr>
              <w:t>SUL 1</w:t>
            </w:r>
            <w:r w:rsidRPr="00301E11">
              <w:rPr>
                <w:rFonts w:hint="eastAsia"/>
                <w:lang w:eastAsia="ja-JP"/>
              </w:rPr>
              <w:t>CC/NR</w:t>
            </w:r>
            <w:r w:rsidRPr="00301E11">
              <w:rPr>
                <w:rFonts w:eastAsia="SimSun" w:hint="eastAsia"/>
                <w:lang w:eastAsia="zh-CN"/>
              </w:rPr>
              <w:t xml:space="preserve"> xCC</w:t>
            </w:r>
            <w:r w:rsidRPr="00301E11">
              <w:rPr>
                <w:lang w:eastAsia="ja-JP"/>
              </w:rPr>
              <w:t>]</w:t>
            </w:r>
          </w:p>
        </w:tc>
      </w:tr>
      <w:tr w:rsidR="00301E11" w:rsidRPr="00301E11" w:rsidTr="00666534">
        <w:trPr>
          <w:jc w:val="center"/>
        </w:trPr>
        <w:tc>
          <w:tcPr>
            <w:tcW w:w="7905" w:type="dxa"/>
            <w:gridSpan w:val="2"/>
            <w:shd w:val="clear" w:color="auto" w:fill="auto"/>
            <w:vAlign w:val="center"/>
          </w:tcPr>
          <w:p w:rsidR="00301E11" w:rsidRPr="00301E11" w:rsidRDefault="00301E11" w:rsidP="00301E11">
            <w:pPr>
              <w:spacing w:after="0"/>
              <w:jc w:val="both"/>
              <w:rPr>
                <w:rFonts w:eastAsia="SimSun"/>
                <w:lang w:eastAsia="zh-CN"/>
              </w:rPr>
            </w:pPr>
            <w:r w:rsidRPr="00301E11">
              <w:rPr>
                <w:rFonts w:eastAsia="SimSun" w:hint="eastAsia"/>
                <w:lang w:eastAsia="zh-CN"/>
              </w:rPr>
              <w:t>x = 1, 2</w:t>
            </w:r>
            <w:r w:rsidRPr="00301E11">
              <w:rPr>
                <w:rFonts w:eastAsia="SimSun"/>
                <w:lang w:eastAsia="zh-CN"/>
              </w:rPr>
              <w:t>…</w:t>
            </w:r>
          </w:p>
        </w:tc>
      </w:tr>
    </w:tbl>
    <w:p w:rsidR="00301E11" w:rsidRPr="00301E11" w:rsidRDefault="00301E11" w:rsidP="00301E11">
      <w:pPr>
        <w:widowControl w:val="0"/>
        <w:numPr>
          <w:ilvl w:val="1"/>
          <w:numId w:val="27"/>
        </w:numPr>
        <w:tabs>
          <w:tab w:val="left" w:pos="567"/>
        </w:tabs>
        <w:overflowPunct/>
        <w:autoSpaceDE/>
        <w:autoSpaceDN/>
        <w:adjustRightInd/>
        <w:snapToGrid w:val="0"/>
        <w:spacing w:after="0"/>
        <w:jc w:val="both"/>
        <w:textAlignment w:val="auto"/>
        <w:rPr>
          <w:rFonts w:ascii="Arial" w:hAnsi="Arial" w:cs="Arial"/>
          <w:kern w:val="2"/>
          <w:sz w:val="21"/>
          <w:szCs w:val="21"/>
          <w:lang w:val="en-US" w:eastAsia="ja-JP"/>
        </w:rPr>
      </w:pPr>
      <w:r w:rsidRPr="00301E11">
        <w:rPr>
          <w:rFonts w:ascii="Arial" w:hAnsi="Arial" w:cs="Arial"/>
          <w:kern w:val="2"/>
          <w:sz w:val="21"/>
          <w:szCs w:val="21"/>
          <w:lang w:val="en-US" w:eastAsia="ja-JP"/>
        </w:rPr>
        <w:t>Proposal 5: Priority for certain category of SUL and NR combination may need to be clarified to fulfill a realistic time plan in Rel.15.</w:t>
      </w:r>
    </w:p>
    <w:p w:rsidR="00301E11" w:rsidRPr="00301E11" w:rsidRDefault="00301E11" w:rsidP="00301E11">
      <w:pPr>
        <w:widowControl w:val="0"/>
        <w:numPr>
          <w:ilvl w:val="0"/>
          <w:numId w:val="27"/>
        </w:numPr>
        <w:tabs>
          <w:tab w:val="left" w:pos="567"/>
        </w:tabs>
        <w:overflowPunct/>
        <w:autoSpaceDE/>
        <w:autoSpaceDN/>
        <w:adjustRightInd/>
        <w:snapToGrid w:val="0"/>
        <w:spacing w:after="0"/>
        <w:jc w:val="both"/>
        <w:textAlignment w:val="auto"/>
        <w:rPr>
          <w:rFonts w:ascii="Arial" w:hAnsi="Arial" w:cs="Arial"/>
          <w:kern w:val="2"/>
          <w:sz w:val="21"/>
          <w:szCs w:val="21"/>
          <w:lang w:val="en-US" w:eastAsia="ja-JP"/>
        </w:rPr>
      </w:pPr>
      <w:r w:rsidRPr="00301E11">
        <w:rPr>
          <w:rFonts w:ascii="Arial" w:hAnsi="Arial" w:cs="Arial"/>
          <w:kern w:val="2"/>
          <w:sz w:val="21"/>
          <w:szCs w:val="21"/>
          <w:lang w:val="en-US" w:eastAsia="ja-JP"/>
        </w:rPr>
        <w:t xml:space="preserve">new SUL band for 1920-1980MHz </w:t>
      </w:r>
      <w:r w:rsidRPr="00301E11">
        <w:rPr>
          <w:rFonts w:ascii="Arial" w:hAnsi="Arial" w:cs="Arial" w:hint="eastAsia"/>
          <w:kern w:val="2"/>
          <w:sz w:val="21"/>
          <w:szCs w:val="21"/>
          <w:lang w:val="en-US" w:eastAsia="ja-JP"/>
        </w:rPr>
        <w:t>in [</w:t>
      </w:r>
      <w:r w:rsidRPr="00301E11">
        <w:rPr>
          <w:rFonts w:ascii="Arial" w:hAnsi="Arial" w:cs="Arial"/>
          <w:kern w:val="2"/>
          <w:sz w:val="21"/>
          <w:szCs w:val="21"/>
          <w:lang w:val="en-US" w:eastAsia="ja-JP"/>
        </w:rPr>
        <w:t>R4-1709509</w:t>
      </w:r>
      <w:r w:rsidRPr="00301E11">
        <w:rPr>
          <w:rFonts w:ascii="Arial" w:hAnsi="Arial" w:cs="Arial" w:hint="eastAsia"/>
          <w:kern w:val="2"/>
          <w:sz w:val="21"/>
          <w:szCs w:val="21"/>
          <w:lang w:val="en-US" w:eastAsia="ja-JP"/>
        </w:rPr>
        <w:t>]</w:t>
      </w:r>
    </w:p>
    <w:p w:rsidR="00301E11" w:rsidRPr="00301E11" w:rsidRDefault="00301E11" w:rsidP="00301E11">
      <w:pPr>
        <w:widowControl w:val="0"/>
        <w:numPr>
          <w:ilvl w:val="1"/>
          <w:numId w:val="27"/>
        </w:numPr>
        <w:tabs>
          <w:tab w:val="left" w:pos="567"/>
        </w:tabs>
        <w:overflowPunct/>
        <w:autoSpaceDE/>
        <w:autoSpaceDN/>
        <w:adjustRightInd/>
        <w:snapToGrid w:val="0"/>
        <w:spacing w:after="0"/>
        <w:jc w:val="both"/>
        <w:textAlignment w:val="auto"/>
        <w:rPr>
          <w:rFonts w:ascii="Arial" w:hAnsi="Arial" w:cs="Arial"/>
          <w:kern w:val="2"/>
          <w:sz w:val="21"/>
          <w:szCs w:val="21"/>
          <w:lang w:val="en-US" w:eastAsia="ja-JP"/>
        </w:rPr>
      </w:pPr>
      <w:r w:rsidRPr="00301E11">
        <w:rPr>
          <w:rFonts w:ascii="Arial" w:hAnsi="Arial" w:cs="Arial"/>
          <w:kern w:val="2"/>
          <w:sz w:val="21"/>
          <w:szCs w:val="21"/>
          <w:lang w:val="en-US" w:eastAsia="ja-JP"/>
        </w:rPr>
        <w:t>to define a SUL band for 1920-1980MHz</w:t>
      </w:r>
    </w:p>
    <w:p w:rsidR="00301E11" w:rsidRPr="00301E11" w:rsidRDefault="00301E11" w:rsidP="00301E11">
      <w:pPr>
        <w:widowControl w:val="0"/>
        <w:numPr>
          <w:ilvl w:val="0"/>
          <w:numId w:val="27"/>
        </w:numPr>
        <w:tabs>
          <w:tab w:val="left" w:pos="567"/>
        </w:tabs>
        <w:overflowPunct/>
        <w:autoSpaceDE/>
        <w:autoSpaceDN/>
        <w:adjustRightInd/>
        <w:snapToGrid w:val="0"/>
        <w:spacing w:after="0"/>
        <w:jc w:val="both"/>
        <w:textAlignment w:val="auto"/>
        <w:rPr>
          <w:rFonts w:ascii="Arial" w:hAnsi="Arial" w:cs="Arial"/>
          <w:kern w:val="2"/>
          <w:sz w:val="21"/>
          <w:szCs w:val="21"/>
          <w:lang w:val="en-US" w:eastAsia="ja-JP"/>
        </w:rPr>
      </w:pPr>
      <w:r w:rsidRPr="00301E11">
        <w:rPr>
          <w:rFonts w:ascii="Arial" w:hAnsi="Arial" w:cs="Arial"/>
          <w:kern w:val="2"/>
          <w:sz w:val="21"/>
          <w:szCs w:val="21"/>
          <w:lang w:val="en-US" w:eastAsia="ja-JP"/>
        </w:rPr>
        <w:t>new SUL band on TDD frequency</w:t>
      </w:r>
      <w:r w:rsidRPr="00301E11">
        <w:rPr>
          <w:rFonts w:ascii="Arial" w:hAnsi="Arial" w:cs="Arial" w:hint="eastAsia"/>
          <w:kern w:val="2"/>
          <w:sz w:val="21"/>
          <w:szCs w:val="21"/>
          <w:lang w:val="en-US" w:eastAsia="ja-JP"/>
        </w:rPr>
        <w:t xml:space="preserve"> in [</w:t>
      </w:r>
      <w:r w:rsidRPr="00301E11">
        <w:rPr>
          <w:rFonts w:ascii="Arial" w:hAnsi="Arial" w:cs="Arial"/>
          <w:kern w:val="2"/>
          <w:sz w:val="21"/>
          <w:szCs w:val="21"/>
          <w:lang w:val="en-US" w:eastAsia="ja-JP"/>
        </w:rPr>
        <w:t>R4-1709574</w:t>
      </w:r>
      <w:r w:rsidRPr="00301E11">
        <w:rPr>
          <w:rFonts w:ascii="Arial" w:hAnsi="Arial" w:cs="Arial" w:hint="eastAsia"/>
          <w:kern w:val="2"/>
          <w:sz w:val="21"/>
          <w:szCs w:val="21"/>
          <w:lang w:val="en-US" w:eastAsia="ja-JP"/>
        </w:rPr>
        <w:t>]</w:t>
      </w:r>
    </w:p>
    <w:p w:rsidR="00301E11" w:rsidRPr="00301E11" w:rsidRDefault="00301E11" w:rsidP="00301E11">
      <w:pPr>
        <w:widowControl w:val="0"/>
        <w:numPr>
          <w:ilvl w:val="1"/>
          <w:numId w:val="27"/>
        </w:numPr>
        <w:tabs>
          <w:tab w:val="left" w:pos="567"/>
        </w:tabs>
        <w:overflowPunct/>
        <w:autoSpaceDE/>
        <w:autoSpaceDN/>
        <w:adjustRightInd/>
        <w:snapToGrid w:val="0"/>
        <w:spacing w:after="0"/>
        <w:jc w:val="both"/>
        <w:textAlignment w:val="auto"/>
        <w:rPr>
          <w:rFonts w:ascii="Arial" w:hAnsi="Arial" w:cs="Arial"/>
          <w:kern w:val="2"/>
          <w:sz w:val="21"/>
          <w:szCs w:val="21"/>
          <w:lang w:val="en-US" w:eastAsia="ja-JP"/>
        </w:rPr>
      </w:pPr>
      <w:r w:rsidRPr="00301E11">
        <w:rPr>
          <w:rFonts w:ascii="Arial" w:hAnsi="Arial" w:cs="Arial"/>
          <w:kern w:val="2"/>
          <w:sz w:val="21"/>
          <w:szCs w:val="21"/>
          <w:lang w:val="en-US" w:eastAsia="ja-JP"/>
        </w:rPr>
        <w:t>RAN4 to define Band 41 (2496-2690MHz) as a SUL band.</w:t>
      </w:r>
    </w:p>
    <w:p w:rsidR="00301E11" w:rsidRPr="00301E11" w:rsidRDefault="00301E11" w:rsidP="00301E11">
      <w:pPr>
        <w:widowControl w:val="0"/>
        <w:numPr>
          <w:ilvl w:val="1"/>
          <w:numId w:val="27"/>
        </w:numPr>
        <w:tabs>
          <w:tab w:val="left" w:pos="567"/>
        </w:tabs>
        <w:overflowPunct/>
        <w:autoSpaceDE/>
        <w:autoSpaceDN/>
        <w:adjustRightInd/>
        <w:snapToGrid w:val="0"/>
        <w:spacing w:after="0"/>
        <w:jc w:val="both"/>
        <w:textAlignment w:val="auto"/>
        <w:rPr>
          <w:rFonts w:ascii="Arial" w:hAnsi="Arial" w:cs="Arial"/>
          <w:kern w:val="2"/>
          <w:sz w:val="21"/>
          <w:szCs w:val="21"/>
          <w:lang w:val="en-US" w:eastAsia="ja-JP"/>
        </w:rPr>
      </w:pPr>
      <w:r w:rsidRPr="00301E11">
        <w:rPr>
          <w:rFonts w:ascii="Arial" w:hAnsi="Arial" w:cs="Arial"/>
          <w:kern w:val="2"/>
          <w:sz w:val="21"/>
          <w:szCs w:val="21"/>
          <w:lang w:val="en-US" w:eastAsia="ja-JP"/>
        </w:rPr>
        <w:t>RAN1 to decide resources assignment for SUL band on TDD frequency among option 1, option 2 and option 3.</w:t>
      </w:r>
    </w:p>
    <w:p w:rsidR="00301E11" w:rsidRPr="00301E11" w:rsidRDefault="00301E11" w:rsidP="00301E11">
      <w:pPr>
        <w:widowControl w:val="0"/>
        <w:tabs>
          <w:tab w:val="left" w:pos="567"/>
        </w:tabs>
        <w:snapToGrid w:val="0"/>
        <w:spacing w:after="0"/>
        <w:jc w:val="both"/>
        <w:rPr>
          <w:rFonts w:ascii="Arial" w:hAnsi="Arial" w:cs="Arial"/>
          <w:b/>
          <w:sz w:val="21"/>
          <w:szCs w:val="21"/>
          <w:lang w:val="en-US" w:eastAsia="ja-JP"/>
        </w:rPr>
      </w:pPr>
    </w:p>
    <w:p w:rsidR="00301E11" w:rsidRPr="00301E11" w:rsidRDefault="00301E11" w:rsidP="00301E11">
      <w:pPr>
        <w:keepNext/>
        <w:keepLines/>
        <w:spacing w:before="120"/>
        <w:ind w:left="1680" w:hanging="1985"/>
        <w:outlineLvl w:val="6"/>
        <w:rPr>
          <w:rFonts w:ascii="Arial" w:hAnsi="Arial" w:cs="Arial"/>
          <w:b/>
          <w:sz w:val="21"/>
          <w:szCs w:val="21"/>
          <w:lang w:eastAsia="ja-JP"/>
        </w:rPr>
      </w:pPr>
      <w:r w:rsidRPr="00301E11">
        <w:rPr>
          <w:rFonts w:ascii="Arial" w:hAnsi="Arial" w:cs="Arial" w:hint="eastAsia"/>
          <w:b/>
          <w:sz w:val="21"/>
          <w:szCs w:val="21"/>
          <w:lang w:eastAsia="ja-JP"/>
        </w:rPr>
        <w:t>For General perspective</w:t>
      </w:r>
    </w:p>
    <w:p w:rsidR="00301E11" w:rsidRPr="00301E11" w:rsidRDefault="00301E11" w:rsidP="00301E11">
      <w:pPr>
        <w:widowControl w:val="0"/>
        <w:tabs>
          <w:tab w:val="left" w:pos="567"/>
        </w:tabs>
        <w:snapToGrid w:val="0"/>
        <w:spacing w:after="0"/>
        <w:rPr>
          <w:rFonts w:ascii="Arial" w:hAnsi="Arial" w:cs="Arial"/>
          <w:kern w:val="2"/>
          <w:sz w:val="21"/>
          <w:szCs w:val="21"/>
          <w:lang w:val="en-US" w:eastAsia="ja-JP"/>
        </w:rPr>
      </w:pPr>
      <w:r w:rsidRPr="00301E11">
        <w:rPr>
          <w:rFonts w:ascii="Arial" w:hAnsi="Arial" w:cs="Arial" w:hint="eastAsia"/>
          <w:kern w:val="2"/>
          <w:sz w:val="21"/>
          <w:szCs w:val="21"/>
          <w:lang w:val="en-US" w:eastAsia="ja-JP"/>
        </w:rPr>
        <w:t>Below contributions on general RF perspective were approved where the following agreements were captured.</w:t>
      </w:r>
    </w:p>
    <w:p w:rsidR="00301E11" w:rsidRPr="00301E11" w:rsidRDefault="00301E11" w:rsidP="00301E11">
      <w:pPr>
        <w:widowControl w:val="0"/>
        <w:numPr>
          <w:ilvl w:val="0"/>
          <w:numId w:val="27"/>
        </w:numPr>
        <w:tabs>
          <w:tab w:val="left" w:pos="567"/>
        </w:tabs>
        <w:overflowPunct/>
        <w:autoSpaceDE/>
        <w:adjustRightInd/>
        <w:snapToGrid w:val="0"/>
        <w:spacing w:after="0"/>
        <w:textAlignment w:val="auto"/>
        <w:rPr>
          <w:rFonts w:ascii="Arial" w:hAnsi="Arial" w:cs="Arial"/>
          <w:kern w:val="2"/>
          <w:sz w:val="21"/>
          <w:szCs w:val="21"/>
          <w:lang w:val="en-US" w:eastAsia="ja-JP"/>
        </w:rPr>
      </w:pPr>
      <w:r w:rsidRPr="00301E11">
        <w:rPr>
          <w:rFonts w:ascii="Arial" w:hAnsi="Arial" w:cs="Arial"/>
          <w:kern w:val="2"/>
          <w:sz w:val="21"/>
          <w:szCs w:val="21"/>
          <w:lang w:val="en-US" w:eastAsia="ja-JP"/>
        </w:rPr>
        <w:t>Skeleton TR 38.xxx General aspects for UE RF for NR</w:t>
      </w:r>
      <w:r w:rsidRPr="00301E11">
        <w:rPr>
          <w:rFonts w:ascii="Arial" w:hAnsi="Arial" w:cs="Arial" w:hint="eastAsia"/>
          <w:kern w:val="2"/>
          <w:sz w:val="21"/>
          <w:szCs w:val="21"/>
          <w:lang w:val="en-US" w:eastAsia="ja-JP"/>
        </w:rPr>
        <w:t xml:space="preserve"> was approved [</w:t>
      </w:r>
      <w:r w:rsidRPr="00301E11">
        <w:rPr>
          <w:rFonts w:ascii="Arial" w:hAnsi="Arial" w:cs="Arial"/>
          <w:kern w:val="2"/>
          <w:sz w:val="21"/>
          <w:szCs w:val="21"/>
          <w:lang w:val="en-US" w:eastAsia="ja-JP"/>
        </w:rPr>
        <w:t>R4-1709767</w:t>
      </w:r>
      <w:r w:rsidRPr="00301E11">
        <w:rPr>
          <w:rFonts w:ascii="Arial" w:hAnsi="Arial" w:cs="Arial" w:hint="eastAsia"/>
          <w:kern w:val="2"/>
          <w:sz w:val="21"/>
          <w:szCs w:val="21"/>
          <w:lang w:val="en-US" w:eastAsia="ja-JP"/>
        </w:rPr>
        <w:t>]</w:t>
      </w:r>
    </w:p>
    <w:p w:rsidR="00301E11" w:rsidRPr="00301E11" w:rsidRDefault="00301E11" w:rsidP="00301E11">
      <w:pPr>
        <w:widowControl w:val="0"/>
        <w:numPr>
          <w:ilvl w:val="0"/>
          <w:numId w:val="27"/>
        </w:numPr>
        <w:tabs>
          <w:tab w:val="left" w:pos="567"/>
        </w:tabs>
        <w:overflowPunct/>
        <w:autoSpaceDE/>
        <w:adjustRightInd/>
        <w:snapToGrid w:val="0"/>
        <w:spacing w:after="0"/>
        <w:textAlignment w:val="auto"/>
        <w:rPr>
          <w:rFonts w:ascii="Arial" w:hAnsi="Arial" w:cs="Arial"/>
          <w:kern w:val="2"/>
          <w:sz w:val="21"/>
          <w:szCs w:val="21"/>
          <w:lang w:val="en-US" w:eastAsia="ja-JP"/>
        </w:rPr>
      </w:pPr>
      <w:r w:rsidRPr="00301E11">
        <w:rPr>
          <w:rFonts w:ascii="Arial" w:hAnsi="Arial" w:cs="Arial"/>
          <w:kern w:val="2"/>
          <w:sz w:val="21"/>
          <w:szCs w:val="21"/>
          <w:lang w:val="en-US" w:eastAsia="ja-JP"/>
        </w:rPr>
        <w:t>WF on BS/UE channel bandwidth definition</w:t>
      </w:r>
      <w:r w:rsidRPr="00301E11">
        <w:rPr>
          <w:rFonts w:ascii="Arial" w:hAnsi="Arial" w:cs="Arial" w:hint="eastAsia"/>
          <w:kern w:val="2"/>
          <w:sz w:val="21"/>
          <w:szCs w:val="21"/>
          <w:lang w:val="en-US" w:eastAsia="ja-JP"/>
        </w:rPr>
        <w:t xml:space="preserve"> [</w:t>
      </w:r>
      <w:r w:rsidRPr="00301E11">
        <w:rPr>
          <w:rFonts w:ascii="Arial" w:hAnsi="Arial" w:cs="Arial"/>
          <w:kern w:val="2"/>
          <w:sz w:val="21"/>
          <w:szCs w:val="21"/>
          <w:lang w:val="en-US" w:eastAsia="ja-JP"/>
        </w:rPr>
        <w:t>R4-1709930</w:t>
      </w:r>
      <w:r w:rsidRPr="00301E11">
        <w:rPr>
          <w:rFonts w:ascii="Arial" w:hAnsi="Arial" w:cs="Arial" w:hint="eastAsia"/>
          <w:kern w:val="2"/>
          <w:sz w:val="21"/>
          <w:szCs w:val="21"/>
          <w:lang w:val="en-US" w:eastAsia="ja-JP"/>
        </w:rPr>
        <w:t>]</w:t>
      </w:r>
    </w:p>
    <w:p w:rsidR="00301E11" w:rsidRPr="00301E11" w:rsidRDefault="00301E11" w:rsidP="00301E11">
      <w:pPr>
        <w:widowControl w:val="0"/>
        <w:numPr>
          <w:ilvl w:val="1"/>
          <w:numId w:val="27"/>
        </w:numPr>
        <w:tabs>
          <w:tab w:val="left" w:pos="567"/>
        </w:tabs>
        <w:overflowPunct/>
        <w:autoSpaceDE/>
        <w:adjustRightInd/>
        <w:snapToGrid w:val="0"/>
        <w:spacing w:after="0"/>
        <w:textAlignment w:val="auto"/>
        <w:rPr>
          <w:rFonts w:ascii="Arial" w:hAnsi="Arial" w:cs="Arial"/>
          <w:kern w:val="2"/>
          <w:sz w:val="21"/>
          <w:szCs w:val="21"/>
          <w:lang w:val="en-US" w:eastAsia="ja-JP"/>
        </w:rPr>
      </w:pPr>
      <w:r w:rsidRPr="00301E11">
        <w:rPr>
          <w:rFonts w:ascii="Arial" w:hAnsi="Arial" w:cs="Arial"/>
          <w:b/>
          <w:kern w:val="2"/>
          <w:sz w:val="21"/>
          <w:szCs w:val="21"/>
          <w:lang w:val="en-US" w:eastAsia="ja-JP"/>
        </w:rPr>
        <w:t>UE Channel bandwidth</w:t>
      </w:r>
      <w:r w:rsidRPr="00301E11">
        <w:rPr>
          <w:rFonts w:ascii="Arial" w:hAnsi="Arial" w:cs="Arial"/>
          <w:kern w:val="2"/>
          <w:sz w:val="21"/>
          <w:szCs w:val="21"/>
          <w:lang w:val="en-US" w:eastAsia="ja-JP"/>
        </w:rPr>
        <w:t xml:space="preserve">: The RF bandwidth supporting a single </w:t>
      </w:r>
      <w:r w:rsidRPr="00301E11">
        <w:rPr>
          <w:rFonts w:ascii="Arial" w:hAnsi="Arial" w:cs="Arial"/>
          <w:strike/>
          <w:kern w:val="2"/>
          <w:sz w:val="21"/>
          <w:szCs w:val="21"/>
          <w:lang w:val="en-US" w:eastAsia="ja-JP"/>
        </w:rPr>
        <w:t>E-UTRA</w:t>
      </w:r>
      <w:r w:rsidRPr="00301E11">
        <w:rPr>
          <w:rFonts w:ascii="Arial" w:hAnsi="Arial" w:cs="Arial"/>
          <w:kern w:val="2"/>
          <w:sz w:val="21"/>
          <w:szCs w:val="21"/>
          <w:lang w:val="en-US" w:eastAsia="ja-JP"/>
        </w:rPr>
        <w:t xml:space="preserve"> NR RF carrier with the transmission bandwidth configured in the uplink or downlink of a cell. The channel bandwidth is measured in MHz and is used as a reference for transmitter and receiver RF requirements.</w:t>
      </w:r>
    </w:p>
    <w:p w:rsidR="00301E11" w:rsidRPr="00301E11" w:rsidRDefault="00301E11" w:rsidP="00301E11">
      <w:pPr>
        <w:widowControl w:val="0"/>
        <w:numPr>
          <w:ilvl w:val="1"/>
          <w:numId w:val="27"/>
        </w:numPr>
        <w:tabs>
          <w:tab w:val="left" w:pos="567"/>
        </w:tabs>
        <w:overflowPunct/>
        <w:autoSpaceDE/>
        <w:adjustRightInd/>
        <w:snapToGrid w:val="0"/>
        <w:spacing w:after="0"/>
        <w:textAlignment w:val="auto"/>
        <w:rPr>
          <w:rFonts w:ascii="Arial" w:hAnsi="Arial" w:cs="Arial"/>
          <w:kern w:val="2"/>
          <w:sz w:val="21"/>
          <w:szCs w:val="21"/>
          <w:lang w:val="en-US" w:eastAsia="ja-JP"/>
        </w:rPr>
      </w:pPr>
      <w:r w:rsidRPr="00301E11">
        <w:rPr>
          <w:rFonts w:ascii="Arial" w:hAnsi="Arial" w:cs="Arial"/>
          <w:b/>
          <w:bCs/>
          <w:kern w:val="2"/>
          <w:sz w:val="21"/>
          <w:szCs w:val="21"/>
          <w:lang w:eastAsia="ja-JP"/>
        </w:rPr>
        <w:t>BS Channel bandwidth:</w:t>
      </w:r>
      <w:r w:rsidRPr="00301E11">
        <w:rPr>
          <w:rFonts w:ascii="Arial" w:hAnsi="Arial" w:cs="Arial"/>
          <w:kern w:val="2"/>
          <w:sz w:val="21"/>
          <w:szCs w:val="21"/>
          <w:lang w:eastAsia="ja-JP"/>
        </w:rPr>
        <w:t xml:space="preserve"> RF bandwidth supporting a single </w:t>
      </w:r>
      <w:r w:rsidRPr="00301E11">
        <w:rPr>
          <w:rFonts w:ascii="Arial" w:hAnsi="Arial" w:cs="Arial"/>
          <w:kern w:val="2"/>
          <w:sz w:val="21"/>
          <w:szCs w:val="21"/>
          <w:u w:val="single"/>
          <w:lang w:eastAsia="ja-JP"/>
        </w:rPr>
        <w:t>E-UTRA</w:t>
      </w:r>
      <w:r w:rsidRPr="00301E11">
        <w:rPr>
          <w:rFonts w:ascii="Arial" w:hAnsi="Arial" w:cs="Arial"/>
          <w:kern w:val="2"/>
          <w:sz w:val="21"/>
          <w:szCs w:val="21"/>
          <w:lang w:eastAsia="ja-JP"/>
        </w:rPr>
        <w:t xml:space="preserve"> NR RF carrier with the transmission bandwidth configured in the uplink or downlink </w:t>
      </w:r>
      <w:r w:rsidRPr="00301E11">
        <w:rPr>
          <w:rFonts w:ascii="Arial" w:hAnsi="Arial" w:cs="Arial"/>
          <w:strike/>
          <w:kern w:val="2"/>
          <w:sz w:val="21"/>
          <w:szCs w:val="21"/>
          <w:lang w:eastAsia="ja-JP"/>
        </w:rPr>
        <w:t>of a cell</w:t>
      </w:r>
      <w:r w:rsidRPr="00301E11">
        <w:rPr>
          <w:rFonts w:ascii="Arial" w:hAnsi="Arial" w:cs="Arial"/>
          <w:kern w:val="2"/>
          <w:sz w:val="21"/>
          <w:szCs w:val="21"/>
          <w:lang w:eastAsia="ja-JP"/>
        </w:rPr>
        <w:t>.</w:t>
      </w:r>
    </w:p>
    <w:p w:rsidR="00301E11" w:rsidRPr="00301E11" w:rsidRDefault="00301E11" w:rsidP="00301E11">
      <w:pPr>
        <w:widowControl w:val="0"/>
        <w:numPr>
          <w:ilvl w:val="2"/>
          <w:numId w:val="27"/>
        </w:numPr>
        <w:tabs>
          <w:tab w:val="left" w:pos="567"/>
        </w:tabs>
        <w:overflowPunct/>
        <w:autoSpaceDE/>
        <w:adjustRightInd/>
        <w:snapToGrid w:val="0"/>
        <w:spacing w:after="0"/>
        <w:textAlignment w:val="auto"/>
        <w:rPr>
          <w:rFonts w:ascii="Arial" w:hAnsi="Arial" w:cs="Arial"/>
          <w:kern w:val="2"/>
          <w:sz w:val="21"/>
          <w:szCs w:val="21"/>
          <w:lang w:val="en-US" w:eastAsia="ja-JP"/>
        </w:rPr>
      </w:pPr>
      <w:r w:rsidRPr="00301E11">
        <w:rPr>
          <w:rFonts w:ascii="Arial" w:hAnsi="Arial" w:cs="Arial"/>
          <w:kern w:val="2"/>
          <w:sz w:val="21"/>
          <w:szCs w:val="21"/>
          <w:lang w:eastAsia="ja-JP"/>
        </w:rPr>
        <w:t>NOTE:</w:t>
      </w:r>
      <w:r w:rsidRPr="00301E11">
        <w:rPr>
          <w:rFonts w:ascii="Arial" w:hAnsi="Arial" w:cs="Arial"/>
          <w:kern w:val="2"/>
          <w:sz w:val="21"/>
          <w:szCs w:val="21"/>
          <w:lang w:eastAsia="ja-JP"/>
        </w:rPr>
        <w:tab/>
        <w:t>The channel bandwidth is measured in MHz and is used as a reference for transmitter and receiver RF requirements.</w:t>
      </w:r>
    </w:p>
    <w:p w:rsidR="00301E11" w:rsidRPr="00301E11" w:rsidRDefault="00301E11" w:rsidP="00301E11">
      <w:pPr>
        <w:widowControl w:val="0"/>
        <w:numPr>
          <w:ilvl w:val="2"/>
          <w:numId w:val="27"/>
        </w:numPr>
        <w:tabs>
          <w:tab w:val="left" w:pos="567"/>
        </w:tabs>
        <w:overflowPunct/>
        <w:autoSpaceDE/>
        <w:adjustRightInd/>
        <w:snapToGrid w:val="0"/>
        <w:spacing w:after="0"/>
        <w:textAlignment w:val="auto"/>
        <w:rPr>
          <w:rFonts w:ascii="Arial" w:hAnsi="Arial" w:cs="Arial"/>
          <w:kern w:val="2"/>
          <w:sz w:val="21"/>
          <w:szCs w:val="21"/>
          <w:lang w:val="en-US" w:eastAsia="ja-JP"/>
        </w:rPr>
      </w:pPr>
      <w:r w:rsidRPr="00301E11">
        <w:rPr>
          <w:rFonts w:ascii="Arial" w:hAnsi="Arial" w:cs="Arial"/>
          <w:kern w:val="2"/>
          <w:sz w:val="21"/>
          <w:szCs w:val="21"/>
          <w:lang w:val="en-US" w:eastAsia="ja-JP"/>
        </w:rPr>
        <w:t>NOTE:</w:t>
      </w:r>
      <w:r w:rsidRPr="00301E11">
        <w:rPr>
          <w:rFonts w:ascii="Arial" w:hAnsi="Arial" w:cs="Arial"/>
          <w:kern w:val="2"/>
          <w:sz w:val="21"/>
          <w:szCs w:val="21"/>
          <w:lang w:val="en-US" w:eastAsia="ja-JP"/>
        </w:rPr>
        <w:tab/>
        <w:t xml:space="preserve">It is possible for the BS to transmit to and/or receive </w:t>
      </w:r>
      <w:proofErr w:type="gramStart"/>
      <w:r w:rsidRPr="00301E11">
        <w:rPr>
          <w:rFonts w:ascii="Arial" w:hAnsi="Arial" w:cs="Arial"/>
          <w:kern w:val="2"/>
          <w:sz w:val="21"/>
          <w:szCs w:val="21"/>
          <w:lang w:val="en-US" w:eastAsia="ja-JP"/>
        </w:rPr>
        <w:t>from  one</w:t>
      </w:r>
      <w:proofErr w:type="gramEnd"/>
      <w:r w:rsidRPr="00301E11">
        <w:rPr>
          <w:rFonts w:ascii="Arial" w:hAnsi="Arial" w:cs="Arial"/>
          <w:kern w:val="2"/>
          <w:sz w:val="21"/>
          <w:szCs w:val="21"/>
          <w:lang w:val="en-US" w:eastAsia="ja-JP"/>
        </w:rPr>
        <w:t xml:space="preserve"> or more UE Bandwidth parts that are smaller than or equal to the BS transmission bandwidth configuration, in any part of the BS transmission bandwidth configuration.</w:t>
      </w:r>
    </w:p>
    <w:p w:rsidR="00301E11" w:rsidRPr="00301E11" w:rsidRDefault="00301E11" w:rsidP="00301E11">
      <w:pPr>
        <w:widowControl w:val="0"/>
        <w:numPr>
          <w:ilvl w:val="0"/>
          <w:numId w:val="27"/>
        </w:numPr>
        <w:tabs>
          <w:tab w:val="left" w:pos="567"/>
        </w:tabs>
        <w:overflowPunct/>
        <w:autoSpaceDE/>
        <w:adjustRightInd/>
        <w:snapToGrid w:val="0"/>
        <w:spacing w:after="0"/>
        <w:textAlignment w:val="auto"/>
        <w:rPr>
          <w:rFonts w:ascii="Arial" w:hAnsi="Arial" w:cs="Arial"/>
          <w:kern w:val="2"/>
          <w:sz w:val="21"/>
          <w:szCs w:val="21"/>
          <w:lang w:val="en-US" w:eastAsia="ja-JP"/>
        </w:rPr>
      </w:pPr>
      <w:r w:rsidRPr="00301E11">
        <w:rPr>
          <w:rFonts w:ascii="Arial" w:hAnsi="Arial" w:cs="Arial"/>
          <w:kern w:val="2"/>
          <w:sz w:val="21"/>
          <w:szCs w:val="21"/>
          <w:lang w:val="en-US" w:eastAsia="ja-JP"/>
        </w:rPr>
        <w:t>WF on support of sub-carrier spacing</w:t>
      </w:r>
      <w:r w:rsidRPr="00301E11">
        <w:rPr>
          <w:rFonts w:ascii="Arial" w:hAnsi="Arial" w:cs="Arial" w:hint="eastAsia"/>
          <w:kern w:val="2"/>
          <w:sz w:val="21"/>
          <w:szCs w:val="21"/>
          <w:lang w:val="en-US" w:eastAsia="ja-JP"/>
        </w:rPr>
        <w:t xml:space="preserve"> [</w:t>
      </w:r>
      <w:r w:rsidRPr="00301E11">
        <w:rPr>
          <w:rFonts w:ascii="Arial" w:hAnsi="Arial" w:cs="Arial"/>
          <w:kern w:val="2"/>
          <w:sz w:val="21"/>
          <w:szCs w:val="21"/>
          <w:lang w:val="en-US" w:eastAsia="ja-JP"/>
        </w:rPr>
        <w:t>R4-1710047</w:t>
      </w:r>
      <w:r w:rsidRPr="00301E11">
        <w:rPr>
          <w:rFonts w:ascii="Arial" w:hAnsi="Arial" w:cs="Arial" w:hint="eastAsia"/>
          <w:kern w:val="2"/>
          <w:sz w:val="21"/>
          <w:szCs w:val="21"/>
          <w:lang w:val="en-US" w:eastAsia="ja-JP"/>
        </w:rPr>
        <w:t>]</w:t>
      </w:r>
    </w:p>
    <w:p w:rsidR="00301E11" w:rsidRPr="00301E11" w:rsidRDefault="00301E11" w:rsidP="00301E11">
      <w:pPr>
        <w:widowControl w:val="0"/>
        <w:numPr>
          <w:ilvl w:val="1"/>
          <w:numId w:val="27"/>
        </w:numPr>
        <w:tabs>
          <w:tab w:val="left" w:pos="567"/>
        </w:tabs>
        <w:overflowPunct/>
        <w:autoSpaceDE/>
        <w:adjustRightInd/>
        <w:snapToGrid w:val="0"/>
        <w:spacing w:after="0"/>
        <w:textAlignment w:val="auto"/>
        <w:rPr>
          <w:rFonts w:ascii="Arial" w:hAnsi="Arial" w:cs="Arial"/>
          <w:kern w:val="2"/>
          <w:sz w:val="21"/>
          <w:szCs w:val="21"/>
          <w:lang w:val="en-US" w:eastAsia="ja-JP"/>
        </w:rPr>
      </w:pPr>
      <w:r w:rsidRPr="00301E11">
        <w:rPr>
          <w:rFonts w:ascii="Arial" w:hAnsi="Arial" w:cs="Arial"/>
          <w:kern w:val="2"/>
          <w:sz w:val="21"/>
          <w:szCs w:val="21"/>
          <w:lang w:val="en-US" w:eastAsia="ja-JP"/>
        </w:rPr>
        <w:t>BS shall support the sub-carrier spacing of synchronization signal for both data and synchronization signal</w:t>
      </w:r>
    </w:p>
    <w:p w:rsidR="00301E11" w:rsidRPr="00301E11" w:rsidRDefault="00301E11" w:rsidP="00301E11">
      <w:pPr>
        <w:widowControl w:val="0"/>
        <w:numPr>
          <w:ilvl w:val="2"/>
          <w:numId w:val="27"/>
        </w:numPr>
        <w:tabs>
          <w:tab w:val="left" w:pos="567"/>
        </w:tabs>
        <w:overflowPunct/>
        <w:autoSpaceDE/>
        <w:adjustRightInd/>
        <w:snapToGrid w:val="0"/>
        <w:spacing w:after="0"/>
        <w:textAlignment w:val="auto"/>
        <w:rPr>
          <w:rFonts w:ascii="Arial" w:hAnsi="Arial" w:cs="Arial"/>
          <w:kern w:val="2"/>
          <w:sz w:val="21"/>
          <w:szCs w:val="21"/>
          <w:lang w:val="en-US" w:eastAsia="ja-JP"/>
        </w:rPr>
      </w:pPr>
      <w:r w:rsidRPr="00301E11">
        <w:rPr>
          <w:rFonts w:ascii="Arial" w:hAnsi="Arial" w:cs="Arial"/>
          <w:kern w:val="2"/>
          <w:sz w:val="21"/>
          <w:szCs w:val="21"/>
          <w:lang w:val="en-US" w:eastAsia="ja-JP"/>
        </w:rPr>
        <w:t>In case more than one SS SCS can be configured for a band, the BS shall support at least one SS SCS</w:t>
      </w:r>
    </w:p>
    <w:p w:rsidR="00301E11" w:rsidRPr="00301E11" w:rsidRDefault="00301E11" w:rsidP="00301E11">
      <w:pPr>
        <w:widowControl w:val="0"/>
        <w:numPr>
          <w:ilvl w:val="1"/>
          <w:numId w:val="27"/>
        </w:numPr>
        <w:tabs>
          <w:tab w:val="left" w:pos="567"/>
        </w:tabs>
        <w:overflowPunct/>
        <w:autoSpaceDE/>
        <w:adjustRightInd/>
        <w:snapToGrid w:val="0"/>
        <w:spacing w:after="0"/>
        <w:textAlignment w:val="auto"/>
        <w:rPr>
          <w:rFonts w:ascii="Arial" w:hAnsi="Arial" w:cs="Arial"/>
          <w:kern w:val="2"/>
          <w:sz w:val="21"/>
          <w:szCs w:val="21"/>
          <w:lang w:val="en-US" w:eastAsia="ja-JP"/>
        </w:rPr>
      </w:pPr>
      <w:r w:rsidRPr="00301E11">
        <w:rPr>
          <w:rFonts w:ascii="Arial" w:hAnsi="Arial" w:cs="Arial"/>
          <w:kern w:val="2"/>
          <w:sz w:val="21"/>
          <w:szCs w:val="21"/>
          <w:lang w:val="en-US" w:eastAsia="ja-JP"/>
        </w:rPr>
        <w:t>BS declares the support of other sub-carrier spacing(s) including:</w:t>
      </w:r>
    </w:p>
    <w:p w:rsidR="00301E11" w:rsidRPr="00301E11" w:rsidRDefault="00301E11" w:rsidP="00301E11">
      <w:pPr>
        <w:widowControl w:val="0"/>
        <w:numPr>
          <w:ilvl w:val="2"/>
          <w:numId w:val="27"/>
        </w:numPr>
        <w:tabs>
          <w:tab w:val="left" w:pos="567"/>
        </w:tabs>
        <w:overflowPunct/>
        <w:autoSpaceDE/>
        <w:adjustRightInd/>
        <w:snapToGrid w:val="0"/>
        <w:spacing w:after="0"/>
        <w:textAlignment w:val="auto"/>
        <w:rPr>
          <w:rFonts w:ascii="Arial" w:hAnsi="Arial" w:cs="Arial"/>
          <w:kern w:val="2"/>
          <w:sz w:val="21"/>
          <w:szCs w:val="21"/>
          <w:lang w:val="en-US" w:eastAsia="ja-JP"/>
        </w:rPr>
      </w:pPr>
      <w:r w:rsidRPr="00301E11">
        <w:rPr>
          <w:rFonts w:ascii="Arial" w:hAnsi="Arial" w:cs="Arial"/>
          <w:kern w:val="2"/>
          <w:sz w:val="21"/>
          <w:szCs w:val="21"/>
          <w:lang w:val="en-US" w:eastAsia="ja-JP"/>
        </w:rPr>
        <w:t>the sub-carrier spacing(s) that can be supported in TDM manner</w:t>
      </w:r>
    </w:p>
    <w:p w:rsidR="00301E11" w:rsidRPr="00301E11" w:rsidRDefault="00301E11" w:rsidP="00301E11">
      <w:pPr>
        <w:widowControl w:val="0"/>
        <w:numPr>
          <w:ilvl w:val="2"/>
          <w:numId w:val="27"/>
        </w:numPr>
        <w:tabs>
          <w:tab w:val="left" w:pos="567"/>
        </w:tabs>
        <w:overflowPunct/>
        <w:autoSpaceDE/>
        <w:adjustRightInd/>
        <w:snapToGrid w:val="0"/>
        <w:spacing w:after="0"/>
        <w:textAlignment w:val="auto"/>
        <w:rPr>
          <w:rFonts w:ascii="Arial" w:hAnsi="Arial" w:cs="Arial"/>
          <w:kern w:val="2"/>
          <w:sz w:val="21"/>
          <w:szCs w:val="21"/>
          <w:lang w:val="en-US" w:eastAsia="ja-JP"/>
        </w:rPr>
      </w:pPr>
      <w:r w:rsidRPr="00301E11">
        <w:rPr>
          <w:rFonts w:ascii="Arial" w:hAnsi="Arial" w:cs="Arial"/>
          <w:kern w:val="2"/>
          <w:sz w:val="21"/>
          <w:szCs w:val="21"/>
          <w:lang w:val="en-US" w:eastAsia="ja-JP"/>
        </w:rPr>
        <w:t>the sub-carrier spacing combinations that can be supported in FDM manner</w:t>
      </w:r>
    </w:p>
    <w:p w:rsidR="00301E11" w:rsidRPr="00301E11" w:rsidRDefault="00301E11" w:rsidP="00301E11">
      <w:pPr>
        <w:widowControl w:val="0"/>
        <w:numPr>
          <w:ilvl w:val="2"/>
          <w:numId w:val="27"/>
        </w:numPr>
        <w:tabs>
          <w:tab w:val="left" w:pos="567"/>
        </w:tabs>
        <w:overflowPunct/>
        <w:autoSpaceDE/>
        <w:adjustRightInd/>
        <w:snapToGrid w:val="0"/>
        <w:spacing w:after="0"/>
        <w:textAlignment w:val="auto"/>
        <w:rPr>
          <w:rFonts w:ascii="Arial" w:hAnsi="Arial" w:cs="Arial"/>
          <w:kern w:val="2"/>
          <w:sz w:val="21"/>
          <w:szCs w:val="21"/>
          <w:lang w:val="en-US" w:eastAsia="ja-JP"/>
        </w:rPr>
      </w:pPr>
      <w:r w:rsidRPr="00301E11">
        <w:rPr>
          <w:rFonts w:ascii="Arial" w:hAnsi="Arial" w:cs="Arial"/>
          <w:kern w:val="2"/>
          <w:sz w:val="21"/>
          <w:szCs w:val="21"/>
          <w:lang w:val="en-US" w:eastAsia="ja-JP"/>
        </w:rPr>
        <w:t>Detail is FFS</w:t>
      </w:r>
    </w:p>
    <w:p w:rsidR="00301E11" w:rsidRPr="00301E11" w:rsidRDefault="00301E11" w:rsidP="00301E11">
      <w:pPr>
        <w:widowControl w:val="0"/>
        <w:numPr>
          <w:ilvl w:val="1"/>
          <w:numId w:val="27"/>
        </w:numPr>
        <w:tabs>
          <w:tab w:val="left" w:pos="567"/>
        </w:tabs>
        <w:overflowPunct/>
        <w:autoSpaceDE/>
        <w:adjustRightInd/>
        <w:snapToGrid w:val="0"/>
        <w:spacing w:after="0"/>
        <w:textAlignment w:val="auto"/>
        <w:rPr>
          <w:rFonts w:ascii="Arial" w:hAnsi="Arial" w:cs="Arial"/>
          <w:kern w:val="2"/>
          <w:sz w:val="21"/>
          <w:szCs w:val="21"/>
          <w:lang w:val="en-US" w:eastAsia="ja-JP"/>
        </w:rPr>
      </w:pPr>
      <w:r w:rsidRPr="00301E11">
        <w:rPr>
          <w:rFonts w:ascii="Arial" w:hAnsi="Arial" w:cs="Arial"/>
          <w:kern w:val="2"/>
          <w:sz w:val="21"/>
          <w:szCs w:val="21"/>
          <w:lang w:val="en-US" w:eastAsia="ja-JP"/>
        </w:rPr>
        <w:t>UE shall support sub-carrier spacing(s) for data in TDM manner as below in Rel-15:</w:t>
      </w:r>
    </w:p>
    <w:p w:rsidR="00301E11" w:rsidRPr="00301E11" w:rsidRDefault="00301E11" w:rsidP="00301E11">
      <w:pPr>
        <w:widowControl w:val="0"/>
        <w:numPr>
          <w:ilvl w:val="2"/>
          <w:numId w:val="27"/>
        </w:numPr>
        <w:tabs>
          <w:tab w:val="left" w:pos="567"/>
        </w:tabs>
        <w:overflowPunct/>
        <w:autoSpaceDE/>
        <w:adjustRightInd/>
        <w:snapToGrid w:val="0"/>
        <w:spacing w:after="0"/>
        <w:textAlignment w:val="auto"/>
        <w:rPr>
          <w:rFonts w:ascii="Arial" w:hAnsi="Arial" w:cs="Arial"/>
          <w:kern w:val="2"/>
          <w:sz w:val="21"/>
          <w:szCs w:val="21"/>
          <w:lang w:val="en-US" w:eastAsia="ja-JP"/>
        </w:rPr>
      </w:pPr>
      <w:r w:rsidRPr="00301E11">
        <w:rPr>
          <w:rFonts w:ascii="Arial" w:hAnsi="Arial" w:cs="Arial"/>
          <w:kern w:val="2"/>
          <w:sz w:val="21"/>
          <w:szCs w:val="21"/>
          <w:lang w:val="en-US" w:eastAsia="ja-JP"/>
        </w:rPr>
        <w:t>For sub-1GHz</w:t>
      </w:r>
    </w:p>
    <w:p w:rsidR="00301E11" w:rsidRPr="00301E11" w:rsidRDefault="00301E11" w:rsidP="00301E11">
      <w:pPr>
        <w:widowControl w:val="0"/>
        <w:numPr>
          <w:ilvl w:val="3"/>
          <w:numId w:val="27"/>
        </w:numPr>
        <w:tabs>
          <w:tab w:val="left" w:pos="567"/>
        </w:tabs>
        <w:overflowPunct/>
        <w:autoSpaceDE/>
        <w:adjustRightInd/>
        <w:snapToGrid w:val="0"/>
        <w:spacing w:after="0"/>
        <w:textAlignment w:val="auto"/>
        <w:rPr>
          <w:rFonts w:ascii="Arial" w:hAnsi="Arial" w:cs="Arial"/>
          <w:kern w:val="2"/>
          <w:sz w:val="21"/>
          <w:szCs w:val="21"/>
          <w:lang w:val="en-US" w:eastAsia="ja-JP"/>
        </w:rPr>
      </w:pPr>
      <w:r w:rsidRPr="00301E11">
        <w:rPr>
          <w:rFonts w:ascii="Arial" w:hAnsi="Arial" w:cs="Arial"/>
          <w:kern w:val="2"/>
          <w:sz w:val="21"/>
          <w:szCs w:val="21"/>
          <w:lang w:val="en-US" w:eastAsia="ja-JP"/>
        </w:rPr>
        <w:t>Mandatory: 15k, 30k</w:t>
      </w:r>
    </w:p>
    <w:p w:rsidR="00301E11" w:rsidRPr="00301E11" w:rsidRDefault="00301E11" w:rsidP="00301E11">
      <w:pPr>
        <w:widowControl w:val="0"/>
        <w:numPr>
          <w:ilvl w:val="2"/>
          <w:numId w:val="27"/>
        </w:numPr>
        <w:tabs>
          <w:tab w:val="left" w:pos="567"/>
        </w:tabs>
        <w:overflowPunct/>
        <w:autoSpaceDE/>
        <w:adjustRightInd/>
        <w:snapToGrid w:val="0"/>
        <w:spacing w:after="0"/>
        <w:textAlignment w:val="auto"/>
        <w:rPr>
          <w:rFonts w:ascii="Arial" w:hAnsi="Arial" w:cs="Arial"/>
          <w:kern w:val="2"/>
          <w:sz w:val="21"/>
          <w:szCs w:val="21"/>
          <w:lang w:val="en-US" w:eastAsia="ja-JP"/>
        </w:rPr>
      </w:pPr>
      <w:r w:rsidRPr="00301E11">
        <w:rPr>
          <w:rFonts w:ascii="Arial" w:hAnsi="Arial" w:cs="Arial"/>
          <w:kern w:val="2"/>
          <w:sz w:val="21"/>
          <w:szCs w:val="21"/>
          <w:lang w:val="en-US" w:eastAsia="ja-JP"/>
        </w:rPr>
        <w:t>For 1GHz-6GHz</w:t>
      </w:r>
    </w:p>
    <w:p w:rsidR="00301E11" w:rsidRPr="00301E11" w:rsidRDefault="00301E11" w:rsidP="00301E11">
      <w:pPr>
        <w:widowControl w:val="0"/>
        <w:numPr>
          <w:ilvl w:val="3"/>
          <w:numId w:val="27"/>
        </w:numPr>
        <w:tabs>
          <w:tab w:val="left" w:pos="567"/>
        </w:tabs>
        <w:overflowPunct/>
        <w:autoSpaceDE/>
        <w:adjustRightInd/>
        <w:snapToGrid w:val="0"/>
        <w:spacing w:after="0"/>
        <w:textAlignment w:val="auto"/>
        <w:rPr>
          <w:rFonts w:ascii="Arial" w:hAnsi="Arial" w:cs="Arial"/>
          <w:kern w:val="2"/>
          <w:sz w:val="21"/>
          <w:szCs w:val="21"/>
          <w:lang w:val="en-US" w:eastAsia="ja-JP"/>
        </w:rPr>
      </w:pPr>
      <w:r w:rsidRPr="00301E11">
        <w:rPr>
          <w:rFonts w:ascii="Arial" w:hAnsi="Arial" w:cs="Arial"/>
          <w:kern w:val="2"/>
          <w:sz w:val="21"/>
          <w:szCs w:val="21"/>
          <w:lang w:val="en-US" w:eastAsia="ja-JP"/>
        </w:rPr>
        <w:t>Mandatory: 15k, 30k</w:t>
      </w:r>
    </w:p>
    <w:p w:rsidR="00301E11" w:rsidRPr="00301E11" w:rsidRDefault="00301E11" w:rsidP="00301E11">
      <w:pPr>
        <w:widowControl w:val="0"/>
        <w:numPr>
          <w:ilvl w:val="3"/>
          <w:numId w:val="27"/>
        </w:numPr>
        <w:tabs>
          <w:tab w:val="left" w:pos="567"/>
        </w:tabs>
        <w:overflowPunct/>
        <w:autoSpaceDE/>
        <w:adjustRightInd/>
        <w:snapToGrid w:val="0"/>
        <w:spacing w:after="0"/>
        <w:textAlignment w:val="auto"/>
        <w:rPr>
          <w:rFonts w:ascii="Arial" w:hAnsi="Arial" w:cs="Arial"/>
          <w:kern w:val="2"/>
          <w:sz w:val="21"/>
          <w:szCs w:val="21"/>
          <w:lang w:val="en-US" w:eastAsia="ja-JP"/>
        </w:rPr>
      </w:pPr>
      <w:r w:rsidRPr="00301E11">
        <w:rPr>
          <w:rFonts w:ascii="Arial" w:hAnsi="Arial" w:cs="Arial"/>
          <w:kern w:val="2"/>
          <w:sz w:val="21"/>
          <w:szCs w:val="21"/>
          <w:lang w:val="en-US" w:eastAsia="ja-JP"/>
        </w:rPr>
        <w:t>Optional: 60k</w:t>
      </w:r>
    </w:p>
    <w:p w:rsidR="00301E11" w:rsidRPr="00301E11" w:rsidRDefault="00301E11" w:rsidP="00301E11">
      <w:pPr>
        <w:widowControl w:val="0"/>
        <w:numPr>
          <w:ilvl w:val="2"/>
          <w:numId w:val="27"/>
        </w:numPr>
        <w:tabs>
          <w:tab w:val="left" w:pos="567"/>
        </w:tabs>
        <w:overflowPunct/>
        <w:autoSpaceDE/>
        <w:adjustRightInd/>
        <w:snapToGrid w:val="0"/>
        <w:spacing w:after="0"/>
        <w:textAlignment w:val="auto"/>
        <w:rPr>
          <w:rFonts w:ascii="Arial" w:hAnsi="Arial" w:cs="Arial"/>
          <w:kern w:val="2"/>
          <w:sz w:val="21"/>
          <w:szCs w:val="21"/>
          <w:lang w:val="en-US" w:eastAsia="ja-JP"/>
        </w:rPr>
      </w:pPr>
      <w:r w:rsidRPr="00301E11">
        <w:rPr>
          <w:rFonts w:ascii="Arial" w:hAnsi="Arial" w:cs="Arial"/>
          <w:kern w:val="2"/>
          <w:sz w:val="21"/>
          <w:szCs w:val="21"/>
          <w:lang w:val="en-US" w:eastAsia="ja-JP"/>
        </w:rPr>
        <w:t>For mmWave</w:t>
      </w:r>
    </w:p>
    <w:p w:rsidR="00301E11" w:rsidRPr="00301E11" w:rsidRDefault="00301E11" w:rsidP="00301E11">
      <w:pPr>
        <w:widowControl w:val="0"/>
        <w:numPr>
          <w:ilvl w:val="3"/>
          <w:numId w:val="27"/>
        </w:numPr>
        <w:tabs>
          <w:tab w:val="left" w:pos="567"/>
        </w:tabs>
        <w:overflowPunct/>
        <w:autoSpaceDE/>
        <w:adjustRightInd/>
        <w:snapToGrid w:val="0"/>
        <w:spacing w:after="0"/>
        <w:textAlignment w:val="auto"/>
        <w:rPr>
          <w:rFonts w:ascii="Arial" w:hAnsi="Arial" w:cs="Arial"/>
          <w:kern w:val="2"/>
          <w:sz w:val="21"/>
          <w:szCs w:val="21"/>
          <w:lang w:val="en-US" w:eastAsia="ja-JP"/>
        </w:rPr>
      </w:pPr>
      <w:r w:rsidRPr="00301E11">
        <w:rPr>
          <w:rFonts w:ascii="Arial" w:hAnsi="Arial" w:cs="Arial"/>
          <w:kern w:val="2"/>
          <w:sz w:val="21"/>
          <w:szCs w:val="21"/>
          <w:lang w:val="en-US" w:eastAsia="ja-JP"/>
        </w:rPr>
        <w:t>Mandatory: 60k, 120k</w:t>
      </w:r>
    </w:p>
    <w:p w:rsidR="00301E11" w:rsidRPr="00301E11" w:rsidRDefault="00301E11" w:rsidP="00301E11">
      <w:pPr>
        <w:widowControl w:val="0"/>
        <w:numPr>
          <w:ilvl w:val="0"/>
          <w:numId w:val="27"/>
        </w:numPr>
        <w:tabs>
          <w:tab w:val="left" w:pos="567"/>
        </w:tabs>
        <w:overflowPunct/>
        <w:autoSpaceDE/>
        <w:adjustRightInd/>
        <w:snapToGrid w:val="0"/>
        <w:spacing w:after="0"/>
        <w:textAlignment w:val="auto"/>
        <w:rPr>
          <w:rFonts w:ascii="Arial" w:hAnsi="Arial" w:cs="Arial"/>
          <w:kern w:val="2"/>
          <w:sz w:val="21"/>
          <w:szCs w:val="21"/>
          <w:lang w:val="en-US" w:eastAsia="ja-JP"/>
        </w:rPr>
      </w:pPr>
      <w:r w:rsidRPr="00301E11">
        <w:rPr>
          <w:rFonts w:ascii="Arial" w:hAnsi="Arial" w:cs="Arial" w:hint="eastAsia"/>
          <w:kern w:val="2"/>
          <w:sz w:val="21"/>
          <w:szCs w:val="21"/>
          <w:lang w:val="en-US" w:eastAsia="ja-JP"/>
        </w:rPr>
        <w:t xml:space="preserve">The following </w:t>
      </w:r>
      <w:proofErr w:type="gramStart"/>
      <w:r w:rsidRPr="00301E11">
        <w:rPr>
          <w:rFonts w:ascii="Arial" w:hAnsi="Arial" w:cs="Arial" w:hint="eastAsia"/>
          <w:kern w:val="2"/>
          <w:sz w:val="21"/>
          <w:szCs w:val="21"/>
          <w:lang w:val="en-US" w:eastAsia="ja-JP"/>
        </w:rPr>
        <w:t>agreements was</w:t>
      </w:r>
      <w:proofErr w:type="gramEnd"/>
      <w:r w:rsidRPr="00301E11">
        <w:rPr>
          <w:rFonts w:ascii="Arial" w:hAnsi="Arial" w:cs="Arial" w:hint="eastAsia"/>
          <w:kern w:val="2"/>
          <w:sz w:val="21"/>
          <w:szCs w:val="21"/>
          <w:lang w:val="en-US" w:eastAsia="ja-JP"/>
        </w:rPr>
        <w:t xml:space="preserve"> made when the contribution [</w:t>
      </w:r>
      <w:r w:rsidRPr="00301E11">
        <w:rPr>
          <w:rFonts w:ascii="Arial" w:hAnsi="Arial" w:cs="Arial"/>
          <w:kern w:val="2"/>
          <w:sz w:val="21"/>
          <w:szCs w:val="21"/>
          <w:lang w:val="en-US" w:eastAsia="ja-JP"/>
        </w:rPr>
        <w:t>R4-1709989</w:t>
      </w:r>
      <w:r w:rsidRPr="00301E11">
        <w:rPr>
          <w:rFonts w:ascii="Arial" w:hAnsi="Arial" w:cs="Arial" w:hint="eastAsia"/>
          <w:kern w:val="2"/>
          <w:sz w:val="21"/>
          <w:szCs w:val="21"/>
          <w:lang w:val="en-US" w:eastAsia="ja-JP"/>
        </w:rPr>
        <w:t>] was treated.</w:t>
      </w:r>
    </w:p>
    <w:p w:rsidR="00301E11" w:rsidRPr="00301E11" w:rsidRDefault="00301E11" w:rsidP="00301E11">
      <w:pPr>
        <w:widowControl w:val="0"/>
        <w:numPr>
          <w:ilvl w:val="1"/>
          <w:numId w:val="27"/>
        </w:numPr>
        <w:tabs>
          <w:tab w:val="left" w:pos="567"/>
        </w:tabs>
        <w:overflowPunct/>
        <w:autoSpaceDE/>
        <w:adjustRightInd/>
        <w:snapToGrid w:val="0"/>
        <w:spacing w:after="0"/>
        <w:textAlignment w:val="auto"/>
        <w:rPr>
          <w:rFonts w:ascii="Arial" w:hAnsi="Arial" w:cs="Arial"/>
          <w:kern w:val="2"/>
          <w:sz w:val="21"/>
          <w:szCs w:val="21"/>
          <w:lang w:val="en-US" w:eastAsia="ja-JP"/>
        </w:rPr>
      </w:pPr>
      <w:r w:rsidRPr="00301E11">
        <w:rPr>
          <w:rFonts w:ascii="Arial" w:hAnsi="Arial" w:cs="Arial"/>
          <w:kern w:val="2"/>
          <w:sz w:val="21"/>
          <w:szCs w:val="21"/>
          <w:lang w:val="en-US" w:eastAsia="ja-JP"/>
        </w:rPr>
        <w:t>Companies are encouraged to bring contributions to next RAN4 meeting with different RB alignment options to check which SCS and channel BW combinations’ RB values can be reduced and how much.</w:t>
      </w:r>
    </w:p>
    <w:p w:rsidR="00301E11" w:rsidRPr="00301E11" w:rsidRDefault="00301E11" w:rsidP="00301E11">
      <w:pPr>
        <w:widowControl w:val="0"/>
        <w:numPr>
          <w:ilvl w:val="0"/>
          <w:numId w:val="27"/>
        </w:numPr>
        <w:tabs>
          <w:tab w:val="left" w:pos="567"/>
        </w:tabs>
        <w:overflowPunct/>
        <w:autoSpaceDE/>
        <w:adjustRightInd/>
        <w:snapToGrid w:val="0"/>
        <w:spacing w:after="0"/>
        <w:textAlignment w:val="auto"/>
        <w:rPr>
          <w:rFonts w:ascii="Arial" w:hAnsi="Arial" w:cs="Arial"/>
          <w:kern w:val="2"/>
          <w:sz w:val="21"/>
          <w:szCs w:val="21"/>
          <w:lang w:val="en-US" w:eastAsia="ja-JP"/>
        </w:rPr>
      </w:pPr>
      <w:r w:rsidRPr="00301E11">
        <w:rPr>
          <w:rFonts w:ascii="Arial" w:hAnsi="Arial" w:cs="Arial"/>
          <w:kern w:val="2"/>
          <w:sz w:val="21"/>
          <w:szCs w:val="21"/>
          <w:lang w:val="en-US" w:eastAsia="ja-JP"/>
        </w:rPr>
        <w:t>Simulation assumptions of Co-existence study for 55dBm CPE in mmWave spectrum</w:t>
      </w:r>
      <w:r w:rsidRPr="00301E11">
        <w:rPr>
          <w:rFonts w:ascii="Arial" w:hAnsi="Arial" w:cs="Arial" w:hint="eastAsia"/>
          <w:kern w:val="2"/>
          <w:sz w:val="21"/>
          <w:szCs w:val="21"/>
          <w:lang w:val="en-US" w:eastAsia="ja-JP"/>
        </w:rPr>
        <w:t xml:space="preserve"> was agreed [</w:t>
      </w:r>
      <w:r w:rsidRPr="00301E11">
        <w:rPr>
          <w:rFonts w:ascii="Arial" w:hAnsi="Arial" w:cs="Arial"/>
          <w:kern w:val="2"/>
          <w:sz w:val="21"/>
          <w:szCs w:val="21"/>
          <w:lang w:val="en-US" w:eastAsia="ja-JP"/>
        </w:rPr>
        <w:t>R4-179987</w:t>
      </w:r>
      <w:r w:rsidRPr="00301E11">
        <w:rPr>
          <w:rFonts w:ascii="Arial" w:hAnsi="Arial" w:cs="Arial" w:hint="eastAsia"/>
          <w:kern w:val="2"/>
          <w:sz w:val="21"/>
          <w:szCs w:val="21"/>
          <w:lang w:val="en-US" w:eastAsia="ja-JP"/>
        </w:rPr>
        <w:t>]</w:t>
      </w:r>
    </w:p>
    <w:p w:rsidR="00301E11" w:rsidRPr="00301E11" w:rsidRDefault="00301E11" w:rsidP="00301E11">
      <w:pPr>
        <w:widowControl w:val="0"/>
        <w:tabs>
          <w:tab w:val="left" w:pos="567"/>
        </w:tabs>
        <w:snapToGrid w:val="0"/>
        <w:spacing w:after="0"/>
        <w:rPr>
          <w:rFonts w:ascii="Arial" w:hAnsi="Arial" w:cs="Arial"/>
          <w:kern w:val="2"/>
          <w:sz w:val="21"/>
          <w:szCs w:val="21"/>
          <w:lang w:val="en-US" w:eastAsia="ja-JP"/>
        </w:rPr>
      </w:pPr>
    </w:p>
    <w:p w:rsidR="00301E11" w:rsidRPr="00301E11" w:rsidRDefault="00301E11" w:rsidP="00301E11">
      <w:pPr>
        <w:keepNext/>
        <w:keepLines/>
        <w:spacing w:before="120"/>
        <w:ind w:left="1680" w:hanging="1985"/>
        <w:outlineLvl w:val="6"/>
        <w:rPr>
          <w:rFonts w:ascii="Arial" w:hAnsi="Arial" w:cs="Arial"/>
          <w:b/>
          <w:sz w:val="21"/>
          <w:szCs w:val="21"/>
          <w:lang w:eastAsia="ja-JP"/>
        </w:rPr>
      </w:pPr>
      <w:r w:rsidRPr="00301E11">
        <w:rPr>
          <w:rFonts w:ascii="Arial" w:hAnsi="Arial" w:cs="Arial"/>
          <w:b/>
          <w:sz w:val="21"/>
          <w:szCs w:val="21"/>
          <w:lang w:eastAsia="ja-JP"/>
        </w:rPr>
        <w:t>For UE RF perspective</w:t>
      </w:r>
    </w:p>
    <w:p w:rsidR="00301E11" w:rsidRPr="00301E11" w:rsidRDefault="00301E11" w:rsidP="00301E11">
      <w:pPr>
        <w:widowControl w:val="0"/>
        <w:tabs>
          <w:tab w:val="left" w:pos="567"/>
        </w:tabs>
        <w:snapToGrid w:val="0"/>
        <w:spacing w:after="0"/>
        <w:rPr>
          <w:rFonts w:ascii="Arial" w:hAnsi="Arial" w:cs="Arial"/>
          <w:kern w:val="2"/>
          <w:sz w:val="21"/>
          <w:szCs w:val="21"/>
          <w:lang w:val="en-US" w:eastAsia="ja-JP"/>
        </w:rPr>
      </w:pPr>
      <w:r w:rsidRPr="00301E11">
        <w:rPr>
          <w:rFonts w:ascii="Arial" w:hAnsi="Arial" w:cs="Arial" w:hint="eastAsia"/>
          <w:kern w:val="2"/>
          <w:sz w:val="21"/>
          <w:szCs w:val="21"/>
          <w:lang w:val="en-US" w:eastAsia="ja-JP"/>
        </w:rPr>
        <w:t>Below</w:t>
      </w:r>
      <w:r w:rsidRPr="00301E11">
        <w:rPr>
          <w:rFonts w:ascii="Arial" w:hAnsi="Arial" w:cs="Arial"/>
          <w:kern w:val="2"/>
          <w:sz w:val="21"/>
          <w:szCs w:val="21"/>
          <w:lang w:val="en-US" w:eastAsia="ja-JP"/>
        </w:rPr>
        <w:t xml:space="preserve"> contributions on UE RF perspective were approved where the following agreements were captured.</w:t>
      </w:r>
    </w:p>
    <w:p w:rsidR="00301E11" w:rsidRPr="00301E11" w:rsidRDefault="00301E11" w:rsidP="00301E11">
      <w:pPr>
        <w:widowControl w:val="0"/>
        <w:tabs>
          <w:tab w:val="left" w:pos="567"/>
        </w:tabs>
        <w:snapToGrid w:val="0"/>
        <w:spacing w:after="0"/>
        <w:rPr>
          <w:rFonts w:ascii="Arial" w:hAnsi="Arial" w:cs="Arial"/>
          <w:kern w:val="2"/>
          <w:sz w:val="21"/>
          <w:szCs w:val="21"/>
          <w:lang w:val="en-US" w:eastAsia="ja-JP"/>
        </w:rPr>
      </w:pPr>
    </w:p>
    <w:p w:rsidR="00301E11" w:rsidRPr="00301E11" w:rsidRDefault="00301E11" w:rsidP="00301E11">
      <w:pPr>
        <w:widowControl w:val="0"/>
        <w:numPr>
          <w:ilvl w:val="0"/>
          <w:numId w:val="27"/>
        </w:numPr>
        <w:tabs>
          <w:tab w:val="left" w:pos="567"/>
        </w:tabs>
        <w:overflowPunct/>
        <w:autoSpaceDE/>
        <w:adjustRightInd/>
        <w:snapToGrid w:val="0"/>
        <w:spacing w:after="0"/>
        <w:textAlignment w:val="auto"/>
        <w:rPr>
          <w:rFonts w:ascii="Arial" w:hAnsi="Arial" w:cs="Arial"/>
          <w:kern w:val="2"/>
          <w:sz w:val="21"/>
          <w:szCs w:val="21"/>
          <w:lang w:val="en-US" w:eastAsia="ja-JP"/>
        </w:rPr>
      </w:pPr>
      <w:r w:rsidRPr="00301E11">
        <w:rPr>
          <w:rFonts w:ascii="Arial" w:hAnsi="Arial" w:cs="Arial"/>
          <w:kern w:val="2"/>
          <w:sz w:val="21"/>
          <w:szCs w:val="21"/>
          <w:lang w:val="en-US" w:eastAsia="ja-JP"/>
        </w:rPr>
        <w:t>UE RF Wednesday evening AH in [R4-1709966]</w:t>
      </w:r>
    </w:p>
    <w:p w:rsidR="00301E11" w:rsidRPr="00301E11" w:rsidRDefault="00301E11" w:rsidP="00301E11">
      <w:pPr>
        <w:widowControl w:val="0"/>
        <w:numPr>
          <w:ilvl w:val="0"/>
          <w:numId w:val="27"/>
        </w:numPr>
        <w:tabs>
          <w:tab w:val="left" w:pos="567"/>
        </w:tabs>
        <w:overflowPunct/>
        <w:autoSpaceDE/>
        <w:adjustRightInd/>
        <w:snapToGrid w:val="0"/>
        <w:spacing w:after="0"/>
        <w:textAlignment w:val="auto"/>
        <w:rPr>
          <w:rFonts w:ascii="Arial" w:hAnsi="Arial" w:cs="Arial"/>
          <w:kern w:val="2"/>
          <w:sz w:val="21"/>
          <w:szCs w:val="21"/>
          <w:lang w:val="en-US" w:eastAsia="ja-JP"/>
        </w:rPr>
      </w:pPr>
      <w:r w:rsidRPr="00301E11">
        <w:rPr>
          <w:rFonts w:ascii="Arial" w:hAnsi="Arial" w:cs="Arial"/>
          <w:sz w:val="21"/>
          <w:szCs w:val="21"/>
        </w:rPr>
        <w:t>Draft TS for 38.101-1</w:t>
      </w:r>
      <w:r w:rsidRPr="00301E11">
        <w:rPr>
          <w:rFonts w:ascii="Arial" w:hAnsi="Arial" w:cs="Arial"/>
          <w:sz w:val="21"/>
          <w:szCs w:val="21"/>
          <w:lang w:eastAsia="ja-JP"/>
        </w:rPr>
        <w:t xml:space="preserve"> in [</w:t>
      </w:r>
      <w:r w:rsidRPr="00301E11">
        <w:rPr>
          <w:rFonts w:ascii="Arial" w:hAnsi="Arial" w:cs="Arial"/>
          <w:sz w:val="21"/>
          <w:szCs w:val="21"/>
        </w:rPr>
        <w:t>R4-1709958</w:t>
      </w:r>
      <w:r w:rsidRPr="00301E11">
        <w:rPr>
          <w:rFonts w:ascii="Arial" w:hAnsi="Arial" w:cs="Arial"/>
          <w:sz w:val="21"/>
          <w:szCs w:val="21"/>
          <w:lang w:eastAsia="ja-JP"/>
        </w:rPr>
        <w:t>] (e-mail)</w:t>
      </w:r>
    </w:p>
    <w:p w:rsidR="00301E11" w:rsidRPr="00301E11" w:rsidRDefault="00301E11" w:rsidP="00301E11">
      <w:pPr>
        <w:widowControl w:val="0"/>
        <w:numPr>
          <w:ilvl w:val="0"/>
          <w:numId w:val="27"/>
        </w:numPr>
        <w:tabs>
          <w:tab w:val="left" w:pos="567"/>
        </w:tabs>
        <w:overflowPunct/>
        <w:autoSpaceDE/>
        <w:adjustRightInd/>
        <w:snapToGrid w:val="0"/>
        <w:spacing w:after="0"/>
        <w:textAlignment w:val="auto"/>
        <w:rPr>
          <w:rFonts w:ascii="Arial" w:hAnsi="Arial" w:cs="Arial"/>
          <w:kern w:val="2"/>
          <w:sz w:val="21"/>
          <w:szCs w:val="21"/>
          <w:lang w:val="en-US" w:eastAsia="ja-JP"/>
        </w:rPr>
      </w:pPr>
      <w:r w:rsidRPr="00301E11">
        <w:rPr>
          <w:rFonts w:ascii="Arial" w:hAnsi="Arial" w:cs="Arial"/>
          <w:sz w:val="21"/>
          <w:szCs w:val="21"/>
        </w:rPr>
        <w:t>Draft TS for 38.101-</w:t>
      </w:r>
      <w:r w:rsidRPr="00301E11">
        <w:rPr>
          <w:rFonts w:ascii="Arial" w:hAnsi="Arial" w:cs="Arial"/>
          <w:sz w:val="21"/>
          <w:szCs w:val="21"/>
          <w:lang w:eastAsia="ja-JP"/>
        </w:rPr>
        <w:t>2 in [</w:t>
      </w:r>
      <w:r w:rsidRPr="00301E11">
        <w:rPr>
          <w:rFonts w:ascii="Arial" w:hAnsi="Arial" w:cs="Arial"/>
          <w:sz w:val="21"/>
          <w:szCs w:val="21"/>
        </w:rPr>
        <w:t>R4-1709959</w:t>
      </w:r>
      <w:r w:rsidRPr="00301E11">
        <w:rPr>
          <w:rFonts w:ascii="Arial" w:hAnsi="Arial" w:cs="Arial"/>
          <w:sz w:val="21"/>
          <w:szCs w:val="21"/>
          <w:lang w:eastAsia="ja-JP"/>
        </w:rPr>
        <w:t>] (e-mail)</w:t>
      </w:r>
    </w:p>
    <w:p w:rsidR="00301E11" w:rsidRPr="00301E11" w:rsidRDefault="00301E11" w:rsidP="00301E11">
      <w:pPr>
        <w:widowControl w:val="0"/>
        <w:numPr>
          <w:ilvl w:val="0"/>
          <w:numId w:val="27"/>
        </w:numPr>
        <w:tabs>
          <w:tab w:val="left" w:pos="567"/>
        </w:tabs>
        <w:overflowPunct/>
        <w:autoSpaceDE/>
        <w:adjustRightInd/>
        <w:snapToGrid w:val="0"/>
        <w:spacing w:after="0"/>
        <w:textAlignment w:val="auto"/>
        <w:rPr>
          <w:rFonts w:ascii="Arial" w:hAnsi="Arial" w:cs="Arial"/>
          <w:kern w:val="2"/>
          <w:sz w:val="21"/>
          <w:szCs w:val="21"/>
          <w:lang w:val="en-US" w:eastAsia="ja-JP"/>
        </w:rPr>
      </w:pPr>
      <w:r w:rsidRPr="00301E11">
        <w:rPr>
          <w:rFonts w:ascii="Arial" w:hAnsi="Arial" w:cs="Arial"/>
          <w:sz w:val="21"/>
          <w:szCs w:val="21"/>
        </w:rPr>
        <w:t>Draft TS for 38.101-</w:t>
      </w:r>
      <w:r w:rsidRPr="00301E11">
        <w:rPr>
          <w:rFonts w:ascii="Arial" w:hAnsi="Arial" w:cs="Arial"/>
          <w:sz w:val="21"/>
          <w:szCs w:val="21"/>
          <w:lang w:eastAsia="ja-JP"/>
        </w:rPr>
        <w:t>3 in [</w:t>
      </w:r>
      <w:r w:rsidRPr="00301E11">
        <w:rPr>
          <w:rFonts w:ascii="Arial" w:hAnsi="Arial" w:cs="Arial"/>
          <w:sz w:val="21"/>
          <w:szCs w:val="21"/>
        </w:rPr>
        <w:t>R4-17099</w:t>
      </w:r>
      <w:r w:rsidRPr="00301E11">
        <w:rPr>
          <w:rFonts w:ascii="Arial" w:hAnsi="Arial" w:cs="Arial"/>
          <w:sz w:val="21"/>
          <w:szCs w:val="21"/>
          <w:lang w:eastAsia="ja-JP"/>
        </w:rPr>
        <w:t>60] (e-mail)</w:t>
      </w:r>
    </w:p>
    <w:p w:rsidR="00301E11" w:rsidRPr="00301E11" w:rsidRDefault="00301E11" w:rsidP="00301E11">
      <w:pPr>
        <w:widowControl w:val="0"/>
        <w:numPr>
          <w:ilvl w:val="0"/>
          <w:numId w:val="45"/>
        </w:numPr>
        <w:tabs>
          <w:tab w:val="left" w:pos="567"/>
        </w:tabs>
        <w:overflowPunct/>
        <w:autoSpaceDE/>
        <w:autoSpaceDN/>
        <w:adjustRightInd/>
        <w:snapToGrid w:val="0"/>
        <w:spacing w:after="0"/>
        <w:textAlignment w:val="auto"/>
        <w:rPr>
          <w:rFonts w:ascii="Arial" w:hAnsi="Arial" w:cs="Arial"/>
          <w:kern w:val="2"/>
          <w:sz w:val="21"/>
          <w:szCs w:val="21"/>
          <w:lang w:val="en-US" w:eastAsia="ja-JP"/>
        </w:rPr>
      </w:pPr>
      <w:r w:rsidRPr="00301E11">
        <w:rPr>
          <w:rFonts w:ascii="Arial" w:hAnsi="Arial" w:cs="Arial"/>
          <w:kern w:val="2"/>
          <w:sz w:val="21"/>
          <w:szCs w:val="21"/>
          <w:lang w:val="en-US" w:eastAsia="ja-JP"/>
        </w:rPr>
        <w:t>SRS Hopping in [R4-1709833]</w:t>
      </w:r>
    </w:p>
    <w:p w:rsidR="00301E11" w:rsidRPr="00301E11" w:rsidRDefault="00301E11" w:rsidP="00301E11">
      <w:pPr>
        <w:widowControl w:val="0"/>
        <w:numPr>
          <w:ilvl w:val="1"/>
          <w:numId w:val="45"/>
        </w:numPr>
        <w:tabs>
          <w:tab w:val="left" w:pos="567"/>
        </w:tabs>
        <w:overflowPunct/>
        <w:autoSpaceDE/>
        <w:autoSpaceDN/>
        <w:adjustRightInd/>
        <w:snapToGrid w:val="0"/>
        <w:spacing w:after="0"/>
        <w:textAlignment w:val="auto"/>
        <w:rPr>
          <w:rFonts w:ascii="Arial" w:hAnsi="Arial" w:cs="Arial"/>
          <w:kern w:val="2"/>
          <w:sz w:val="21"/>
          <w:szCs w:val="21"/>
          <w:lang w:val="en-US" w:eastAsia="ja-JP"/>
        </w:rPr>
      </w:pPr>
      <w:r w:rsidRPr="00301E11">
        <w:rPr>
          <w:rFonts w:ascii="Arial" w:hAnsi="Arial" w:cs="Arial"/>
          <w:kern w:val="2"/>
          <w:sz w:val="21"/>
          <w:szCs w:val="21"/>
          <w:lang w:val="en-US" w:eastAsia="ja-JP"/>
        </w:rPr>
        <w:t xml:space="preserve">Antenna switching time i.e. time between </w:t>
      </w:r>
      <w:proofErr w:type="gramStart"/>
      <w:r w:rsidRPr="00301E11">
        <w:rPr>
          <w:rFonts w:ascii="Arial" w:hAnsi="Arial" w:cs="Arial"/>
          <w:kern w:val="2"/>
          <w:sz w:val="21"/>
          <w:szCs w:val="21"/>
          <w:lang w:val="en-US" w:eastAsia="ja-JP"/>
        </w:rPr>
        <w:t>end</w:t>
      </w:r>
      <w:proofErr w:type="gramEnd"/>
      <w:r w:rsidRPr="00301E11">
        <w:rPr>
          <w:rFonts w:ascii="Arial" w:hAnsi="Arial" w:cs="Arial"/>
          <w:kern w:val="2"/>
          <w:sz w:val="21"/>
          <w:szCs w:val="21"/>
          <w:lang w:val="en-US" w:eastAsia="ja-JP"/>
        </w:rPr>
        <w:t xml:space="preserve"> of transmission in antenna port n and begging of transmission in antenna port n+1is 15 usec.</w:t>
      </w:r>
    </w:p>
    <w:p w:rsidR="00301E11" w:rsidRPr="00301E11" w:rsidRDefault="00301E11" w:rsidP="00301E11">
      <w:pPr>
        <w:widowControl w:val="0"/>
        <w:numPr>
          <w:ilvl w:val="0"/>
          <w:numId w:val="45"/>
        </w:numPr>
        <w:tabs>
          <w:tab w:val="left" w:pos="567"/>
        </w:tabs>
        <w:overflowPunct/>
        <w:autoSpaceDE/>
        <w:autoSpaceDN/>
        <w:adjustRightInd/>
        <w:snapToGrid w:val="0"/>
        <w:spacing w:after="0"/>
        <w:textAlignment w:val="auto"/>
        <w:rPr>
          <w:rFonts w:ascii="Arial" w:hAnsi="Arial" w:cs="Arial"/>
          <w:kern w:val="2"/>
          <w:sz w:val="21"/>
          <w:szCs w:val="21"/>
          <w:lang w:val="en-US" w:eastAsia="ja-JP"/>
        </w:rPr>
      </w:pPr>
      <w:r w:rsidRPr="00301E11">
        <w:rPr>
          <w:rFonts w:ascii="Arial" w:hAnsi="Arial" w:cs="Arial"/>
          <w:kern w:val="2"/>
          <w:sz w:val="21"/>
          <w:szCs w:val="21"/>
          <w:lang w:val="en-US" w:eastAsia="ja-JP"/>
        </w:rPr>
        <w:t>Draft LS Reply to LS related to SRS hopping in [R4-1709937]</w:t>
      </w:r>
    </w:p>
    <w:p w:rsidR="00301E11" w:rsidRPr="00301E11" w:rsidRDefault="00301E11" w:rsidP="00301E11">
      <w:pPr>
        <w:widowControl w:val="0"/>
        <w:numPr>
          <w:ilvl w:val="0"/>
          <w:numId w:val="46"/>
        </w:numPr>
        <w:overflowPunct/>
        <w:autoSpaceDE/>
        <w:autoSpaceDN/>
        <w:adjustRightInd/>
        <w:spacing w:after="0"/>
        <w:ind w:left="567" w:hanging="567"/>
        <w:textAlignment w:val="auto"/>
        <w:rPr>
          <w:rFonts w:ascii="Arial" w:hAnsi="Arial" w:cs="Arial"/>
          <w:kern w:val="2"/>
          <w:sz w:val="21"/>
          <w:szCs w:val="21"/>
          <w:lang w:val="en-US" w:eastAsia="ja-JP"/>
        </w:rPr>
      </w:pPr>
      <w:r w:rsidRPr="00301E11">
        <w:rPr>
          <w:rFonts w:ascii="Arial" w:hAnsi="Arial" w:cs="Arial"/>
          <w:kern w:val="2"/>
          <w:sz w:val="21"/>
          <w:szCs w:val="21"/>
          <w:lang w:val="en-US" w:eastAsia="ja-JP"/>
        </w:rPr>
        <w:t>WF on handling NC CA for mmW requirements in [R4-1709967]</w:t>
      </w:r>
    </w:p>
    <w:p w:rsidR="00301E11" w:rsidRPr="00301E11" w:rsidRDefault="00301E11" w:rsidP="00301E11">
      <w:pPr>
        <w:widowControl w:val="0"/>
        <w:numPr>
          <w:ilvl w:val="1"/>
          <w:numId w:val="46"/>
        </w:numPr>
        <w:overflowPunct/>
        <w:autoSpaceDE/>
        <w:autoSpaceDN/>
        <w:adjustRightInd/>
        <w:spacing w:after="0"/>
        <w:textAlignment w:val="auto"/>
        <w:rPr>
          <w:rFonts w:ascii="Arial" w:hAnsi="Arial" w:cs="Arial"/>
          <w:kern w:val="2"/>
          <w:sz w:val="21"/>
          <w:szCs w:val="21"/>
          <w:lang w:val="en-US" w:eastAsia="ja-JP"/>
        </w:rPr>
      </w:pPr>
      <w:r w:rsidRPr="00301E11">
        <w:rPr>
          <w:rFonts w:ascii="Arial" w:hAnsi="Arial" w:cs="Arial"/>
          <w:kern w:val="2"/>
          <w:sz w:val="21"/>
          <w:szCs w:val="21"/>
          <w:lang w:val="en-US" w:eastAsia="ja-JP"/>
        </w:rPr>
        <w:t>To specify signalling to indicate the maximum supported CC separation by UE for intra-band NC CA.</w:t>
      </w:r>
    </w:p>
    <w:p w:rsidR="00301E11" w:rsidRPr="00301E11" w:rsidRDefault="00301E11" w:rsidP="00301E11">
      <w:pPr>
        <w:widowControl w:val="0"/>
        <w:numPr>
          <w:ilvl w:val="2"/>
          <w:numId w:val="46"/>
        </w:numPr>
        <w:overflowPunct/>
        <w:autoSpaceDE/>
        <w:autoSpaceDN/>
        <w:adjustRightInd/>
        <w:spacing w:after="0"/>
        <w:textAlignment w:val="auto"/>
        <w:rPr>
          <w:rFonts w:ascii="Arial" w:hAnsi="Arial" w:cs="Arial"/>
          <w:kern w:val="2"/>
          <w:sz w:val="21"/>
          <w:szCs w:val="21"/>
          <w:lang w:val="en-US" w:eastAsia="ja-JP"/>
        </w:rPr>
      </w:pPr>
      <w:r w:rsidRPr="00301E11">
        <w:rPr>
          <w:rFonts w:ascii="Arial" w:hAnsi="Arial" w:cs="Arial"/>
          <w:kern w:val="2"/>
          <w:sz w:val="21"/>
          <w:szCs w:val="21"/>
          <w:lang w:val="en-US" w:eastAsia="ja-JP"/>
        </w:rPr>
        <w:t>Signalling is band dependent</w:t>
      </w:r>
    </w:p>
    <w:p w:rsidR="00301E11" w:rsidRPr="00301E11" w:rsidRDefault="00301E11" w:rsidP="00301E11">
      <w:pPr>
        <w:widowControl w:val="0"/>
        <w:numPr>
          <w:ilvl w:val="2"/>
          <w:numId w:val="46"/>
        </w:numPr>
        <w:overflowPunct/>
        <w:autoSpaceDE/>
        <w:autoSpaceDN/>
        <w:adjustRightInd/>
        <w:spacing w:after="0"/>
        <w:textAlignment w:val="auto"/>
        <w:rPr>
          <w:rFonts w:ascii="Arial" w:hAnsi="Arial" w:cs="Arial"/>
          <w:kern w:val="2"/>
          <w:sz w:val="21"/>
          <w:szCs w:val="21"/>
          <w:lang w:val="en-US" w:eastAsia="ja-JP"/>
        </w:rPr>
      </w:pPr>
      <w:r w:rsidRPr="00301E11">
        <w:rPr>
          <w:rFonts w:ascii="Arial" w:hAnsi="Arial" w:cs="Arial"/>
          <w:kern w:val="2"/>
          <w:sz w:val="21"/>
          <w:szCs w:val="21"/>
          <w:lang w:val="en-US" w:eastAsia="ja-JP"/>
        </w:rPr>
        <w:t>FFS if center to center distance or edge to edge of CCs is signalled</w:t>
      </w:r>
    </w:p>
    <w:p w:rsidR="00301E11" w:rsidRPr="00301E11" w:rsidRDefault="00301E11" w:rsidP="00301E11">
      <w:pPr>
        <w:widowControl w:val="0"/>
        <w:numPr>
          <w:ilvl w:val="2"/>
          <w:numId w:val="46"/>
        </w:numPr>
        <w:overflowPunct/>
        <w:autoSpaceDE/>
        <w:autoSpaceDN/>
        <w:adjustRightInd/>
        <w:spacing w:after="0"/>
        <w:textAlignment w:val="auto"/>
        <w:rPr>
          <w:rFonts w:ascii="Arial" w:hAnsi="Arial" w:cs="Arial"/>
          <w:kern w:val="2"/>
          <w:sz w:val="21"/>
          <w:szCs w:val="21"/>
          <w:lang w:val="en-US" w:eastAsia="ja-JP"/>
        </w:rPr>
      </w:pPr>
      <w:r w:rsidRPr="00301E11">
        <w:rPr>
          <w:rFonts w:ascii="Arial" w:hAnsi="Arial" w:cs="Arial"/>
          <w:kern w:val="2"/>
          <w:sz w:val="21"/>
          <w:szCs w:val="21"/>
          <w:lang w:val="en-US" w:eastAsia="ja-JP"/>
        </w:rPr>
        <w:t>FFS values and amount of bits</w:t>
      </w:r>
    </w:p>
    <w:p w:rsidR="00301E11" w:rsidRPr="00301E11" w:rsidRDefault="00301E11" w:rsidP="00301E11">
      <w:pPr>
        <w:widowControl w:val="0"/>
        <w:numPr>
          <w:ilvl w:val="2"/>
          <w:numId w:val="46"/>
        </w:numPr>
        <w:overflowPunct/>
        <w:autoSpaceDE/>
        <w:autoSpaceDN/>
        <w:adjustRightInd/>
        <w:spacing w:after="0"/>
        <w:textAlignment w:val="auto"/>
        <w:rPr>
          <w:rFonts w:ascii="Arial" w:hAnsi="Arial" w:cs="Arial"/>
          <w:kern w:val="2"/>
          <w:sz w:val="21"/>
          <w:szCs w:val="21"/>
          <w:lang w:val="en-US" w:eastAsia="ja-JP"/>
        </w:rPr>
      </w:pPr>
      <w:r w:rsidRPr="00301E11">
        <w:rPr>
          <w:rFonts w:ascii="Arial" w:hAnsi="Arial" w:cs="Arial"/>
          <w:kern w:val="2"/>
          <w:sz w:val="21"/>
          <w:szCs w:val="21"/>
          <w:lang w:val="en-US" w:eastAsia="ja-JP"/>
        </w:rPr>
        <w:t>FFS applicability for UL CA</w:t>
      </w:r>
    </w:p>
    <w:p w:rsidR="00301E11" w:rsidRPr="00301E11" w:rsidRDefault="00301E11" w:rsidP="00301E11">
      <w:pPr>
        <w:widowControl w:val="0"/>
        <w:numPr>
          <w:ilvl w:val="2"/>
          <w:numId w:val="46"/>
        </w:numPr>
        <w:overflowPunct/>
        <w:autoSpaceDE/>
        <w:autoSpaceDN/>
        <w:adjustRightInd/>
        <w:spacing w:after="0"/>
        <w:textAlignment w:val="auto"/>
        <w:rPr>
          <w:rFonts w:ascii="Arial" w:hAnsi="Arial" w:cs="Arial"/>
          <w:kern w:val="2"/>
          <w:sz w:val="21"/>
          <w:szCs w:val="21"/>
          <w:lang w:val="en-US" w:eastAsia="ja-JP"/>
        </w:rPr>
      </w:pPr>
      <w:r w:rsidRPr="00301E11">
        <w:rPr>
          <w:rFonts w:ascii="Arial" w:hAnsi="Arial" w:cs="Arial"/>
          <w:kern w:val="2"/>
          <w:sz w:val="21"/>
          <w:szCs w:val="21"/>
          <w:lang w:val="en-US" w:eastAsia="ja-JP"/>
        </w:rPr>
        <w:t>The signalled maximum CC separation is the distance between all the CCs for the NC CA configuration for this UE</w:t>
      </w:r>
    </w:p>
    <w:p w:rsidR="00301E11" w:rsidRPr="00301E11" w:rsidRDefault="00301E11" w:rsidP="00301E11">
      <w:pPr>
        <w:widowControl w:val="0"/>
        <w:numPr>
          <w:ilvl w:val="0"/>
          <w:numId w:val="46"/>
        </w:numPr>
        <w:tabs>
          <w:tab w:val="left" w:pos="567"/>
        </w:tabs>
        <w:overflowPunct/>
        <w:autoSpaceDE/>
        <w:autoSpaceDN/>
        <w:adjustRightInd/>
        <w:snapToGrid w:val="0"/>
        <w:spacing w:after="0"/>
        <w:textAlignment w:val="auto"/>
        <w:rPr>
          <w:rFonts w:ascii="Arial" w:hAnsi="Arial" w:cs="Arial"/>
          <w:kern w:val="2"/>
          <w:sz w:val="21"/>
          <w:szCs w:val="21"/>
          <w:lang w:val="en-US" w:eastAsia="ja-JP"/>
        </w:rPr>
      </w:pPr>
      <w:r w:rsidRPr="00301E11">
        <w:rPr>
          <w:rFonts w:ascii="Arial" w:hAnsi="Arial" w:cs="Arial"/>
          <w:kern w:val="2"/>
          <w:sz w:val="21"/>
          <w:szCs w:val="21"/>
          <w:lang w:val="en-US" w:eastAsia="ja-JP"/>
        </w:rPr>
        <w:t>Sub-6GHz PC2 NR UE MPR compared to PC3 in [R4-1709351]</w:t>
      </w:r>
    </w:p>
    <w:p w:rsidR="00301E11" w:rsidRPr="00301E11" w:rsidRDefault="00301E11" w:rsidP="00301E11">
      <w:pPr>
        <w:widowControl w:val="0"/>
        <w:numPr>
          <w:ilvl w:val="1"/>
          <w:numId w:val="46"/>
        </w:numPr>
        <w:tabs>
          <w:tab w:val="left" w:pos="567"/>
        </w:tabs>
        <w:overflowPunct/>
        <w:autoSpaceDE/>
        <w:autoSpaceDN/>
        <w:adjustRightInd/>
        <w:snapToGrid w:val="0"/>
        <w:spacing w:after="0"/>
        <w:textAlignment w:val="auto"/>
        <w:rPr>
          <w:rFonts w:ascii="Arial" w:hAnsi="Arial" w:cs="Arial"/>
          <w:kern w:val="2"/>
          <w:sz w:val="21"/>
          <w:szCs w:val="21"/>
          <w:lang w:val="en-US" w:eastAsia="ja-JP"/>
        </w:rPr>
      </w:pPr>
      <w:r w:rsidRPr="00301E11">
        <w:rPr>
          <w:rFonts w:ascii="Arial" w:hAnsi="Arial" w:cs="Arial"/>
          <w:kern w:val="2"/>
          <w:sz w:val="21"/>
          <w:szCs w:val="21"/>
          <w:lang w:val="en-US" w:eastAsia="ja-JP"/>
        </w:rPr>
        <w:t>MPR derived for 3.5GHz is applied to nB41 as well.</w:t>
      </w:r>
    </w:p>
    <w:p w:rsidR="00301E11" w:rsidRPr="00301E11" w:rsidRDefault="00301E11" w:rsidP="00301E11">
      <w:pPr>
        <w:widowControl w:val="0"/>
        <w:numPr>
          <w:ilvl w:val="0"/>
          <w:numId w:val="46"/>
        </w:numPr>
        <w:tabs>
          <w:tab w:val="left" w:pos="567"/>
        </w:tabs>
        <w:overflowPunct/>
        <w:autoSpaceDE/>
        <w:autoSpaceDN/>
        <w:adjustRightInd/>
        <w:snapToGrid w:val="0"/>
        <w:spacing w:after="0"/>
        <w:textAlignment w:val="auto"/>
        <w:rPr>
          <w:rFonts w:ascii="Arial" w:hAnsi="Arial" w:cs="Arial"/>
          <w:kern w:val="2"/>
          <w:sz w:val="21"/>
          <w:szCs w:val="21"/>
          <w:lang w:val="en-US" w:eastAsia="ja-JP"/>
        </w:rPr>
      </w:pPr>
      <w:r w:rsidRPr="00301E11">
        <w:rPr>
          <w:rFonts w:ascii="Arial" w:hAnsi="Arial" w:cs="Arial"/>
          <w:kern w:val="2"/>
          <w:sz w:val="21"/>
          <w:szCs w:val="21"/>
          <w:lang w:val="en-US" w:eastAsia="ja-JP"/>
        </w:rPr>
        <w:t>WF on HPUE requirements in Rel15 in [R4-1709974]</w:t>
      </w:r>
    </w:p>
    <w:p w:rsidR="00301E11" w:rsidRPr="00301E11" w:rsidRDefault="00301E11" w:rsidP="00301E11">
      <w:pPr>
        <w:widowControl w:val="0"/>
        <w:numPr>
          <w:ilvl w:val="1"/>
          <w:numId w:val="46"/>
        </w:numPr>
        <w:tabs>
          <w:tab w:val="left" w:pos="567"/>
        </w:tabs>
        <w:overflowPunct/>
        <w:autoSpaceDE/>
        <w:autoSpaceDN/>
        <w:adjustRightInd/>
        <w:snapToGrid w:val="0"/>
        <w:spacing w:after="0"/>
        <w:textAlignment w:val="auto"/>
        <w:rPr>
          <w:rFonts w:ascii="Arial" w:hAnsi="Arial" w:cs="Arial"/>
          <w:kern w:val="2"/>
          <w:sz w:val="21"/>
          <w:szCs w:val="21"/>
          <w:lang w:val="en-US" w:eastAsia="ja-JP"/>
        </w:rPr>
      </w:pPr>
      <w:r w:rsidRPr="00301E11">
        <w:rPr>
          <w:rFonts w:ascii="Arial" w:hAnsi="Arial" w:cs="Arial"/>
          <w:kern w:val="2"/>
          <w:sz w:val="21"/>
          <w:szCs w:val="21"/>
          <w:lang w:val="en-US" w:eastAsia="ja-JP"/>
        </w:rPr>
        <w:t>SA scenario</w:t>
      </w:r>
    </w:p>
    <w:p w:rsidR="00301E11" w:rsidRPr="00301E11" w:rsidRDefault="00301E11" w:rsidP="00301E11">
      <w:pPr>
        <w:widowControl w:val="0"/>
        <w:numPr>
          <w:ilvl w:val="2"/>
          <w:numId w:val="46"/>
        </w:numPr>
        <w:tabs>
          <w:tab w:val="left" w:pos="567"/>
        </w:tabs>
        <w:overflowPunct/>
        <w:autoSpaceDE/>
        <w:autoSpaceDN/>
        <w:adjustRightInd/>
        <w:snapToGrid w:val="0"/>
        <w:spacing w:after="0"/>
        <w:textAlignment w:val="auto"/>
        <w:rPr>
          <w:rFonts w:ascii="Arial" w:hAnsi="Arial" w:cs="Arial"/>
          <w:kern w:val="2"/>
          <w:sz w:val="21"/>
          <w:szCs w:val="21"/>
          <w:lang w:val="en-US" w:eastAsia="ja-JP"/>
        </w:rPr>
      </w:pPr>
      <w:r w:rsidRPr="00301E11">
        <w:rPr>
          <w:rFonts w:ascii="Arial" w:hAnsi="Arial" w:cs="Arial"/>
          <w:kern w:val="2"/>
          <w:sz w:val="21"/>
          <w:szCs w:val="21"/>
          <w:lang w:val="en-US" w:eastAsia="ja-JP"/>
        </w:rPr>
        <w:t>UL MIMO with total output power of 26dBm is supported by specification for NR Band n41 and n78.</w:t>
      </w:r>
    </w:p>
    <w:p w:rsidR="00301E11" w:rsidRPr="00301E11" w:rsidRDefault="00301E11" w:rsidP="00301E11">
      <w:pPr>
        <w:widowControl w:val="0"/>
        <w:numPr>
          <w:ilvl w:val="2"/>
          <w:numId w:val="46"/>
        </w:numPr>
        <w:tabs>
          <w:tab w:val="left" w:pos="567"/>
        </w:tabs>
        <w:overflowPunct/>
        <w:autoSpaceDE/>
        <w:autoSpaceDN/>
        <w:adjustRightInd/>
        <w:snapToGrid w:val="0"/>
        <w:spacing w:after="0"/>
        <w:textAlignment w:val="auto"/>
        <w:rPr>
          <w:rFonts w:ascii="Arial" w:hAnsi="Arial" w:cs="Arial"/>
          <w:kern w:val="2"/>
          <w:sz w:val="21"/>
          <w:szCs w:val="21"/>
          <w:lang w:val="en-US" w:eastAsia="ja-JP"/>
        </w:rPr>
      </w:pPr>
      <w:r w:rsidRPr="00301E11">
        <w:rPr>
          <w:rFonts w:ascii="Arial" w:hAnsi="Arial" w:cs="Arial"/>
          <w:kern w:val="2"/>
          <w:sz w:val="21"/>
          <w:szCs w:val="21"/>
          <w:lang w:val="en-US" w:eastAsia="ja-JP"/>
        </w:rPr>
        <w:t>26dBm PA configuration is considered for PC2 UE for NR Band n41.</w:t>
      </w:r>
    </w:p>
    <w:p w:rsidR="00301E11" w:rsidRPr="00301E11" w:rsidRDefault="00301E11" w:rsidP="00301E11">
      <w:pPr>
        <w:widowControl w:val="0"/>
        <w:numPr>
          <w:ilvl w:val="1"/>
          <w:numId w:val="46"/>
        </w:numPr>
        <w:tabs>
          <w:tab w:val="left" w:pos="567"/>
        </w:tabs>
        <w:overflowPunct/>
        <w:autoSpaceDE/>
        <w:autoSpaceDN/>
        <w:adjustRightInd/>
        <w:snapToGrid w:val="0"/>
        <w:spacing w:after="0"/>
        <w:textAlignment w:val="auto"/>
        <w:rPr>
          <w:rFonts w:ascii="Arial" w:hAnsi="Arial" w:cs="Arial"/>
          <w:kern w:val="2"/>
          <w:sz w:val="21"/>
          <w:szCs w:val="21"/>
          <w:lang w:val="en-US" w:eastAsia="ja-JP"/>
        </w:rPr>
      </w:pPr>
      <w:r w:rsidRPr="00301E11">
        <w:rPr>
          <w:rFonts w:ascii="Arial" w:hAnsi="Arial" w:cs="Arial"/>
          <w:kern w:val="2"/>
          <w:sz w:val="21"/>
          <w:szCs w:val="21"/>
          <w:lang w:val="en-US" w:eastAsia="ja-JP"/>
        </w:rPr>
        <w:t>NSA scenario</w:t>
      </w:r>
    </w:p>
    <w:p w:rsidR="00301E11" w:rsidRPr="00301E11" w:rsidRDefault="00301E11" w:rsidP="00301E11">
      <w:pPr>
        <w:widowControl w:val="0"/>
        <w:numPr>
          <w:ilvl w:val="2"/>
          <w:numId w:val="46"/>
        </w:numPr>
        <w:tabs>
          <w:tab w:val="left" w:pos="567"/>
        </w:tabs>
        <w:overflowPunct/>
        <w:autoSpaceDE/>
        <w:autoSpaceDN/>
        <w:adjustRightInd/>
        <w:snapToGrid w:val="0"/>
        <w:spacing w:after="0"/>
        <w:textAlignment w:val="auto"/>
        <w:rPr>
          <w:rFonts w:ascii="Arial" w:hAnsi="Arial" w:cs="Arial"/>
          <w:kern w:val="2"/>
          <w:sz w:val="21"/>
          <w:szCs w:val="21"/>
          <w:lang w:val="en-US" w:eastAsia="ja-JP"/>
        </w:rPr>
      </w:pPr>
      <w:r w:rsidRPr="00301E11">
        <w:rPr>
          <w:rFonts w:ascii="Arial" w:hAnsi="Arial" w:cs="Arial"/>
          <w:kern w:val="2"/>
          <w:sz w:val="21"/>
          <w:szCs w:val="21"/>
          <w:lang w:val="en-US" w:eastAsia="ja-JP"/>
        </w:rPr>
        <w:t>Consider power class 3 for LTE-NR DC inter-band combinations by December</w:t>
      </w:r>
    </w:p>
    <w:p w:rsidR="00301E11" w:rsidRPr="00301E11" w:rsidRDefault="00301E11" w:rsidP="00301E11">
      <w:pPr>
        <w:widowControl w:val="0"/>
        <w:numPr>
          <w:ilvl w:val="2"/>
          <w:numId w:val="46"/>
        </w:numPr>
        <w:tabs>
          <w:tab w:val="left" w:pos="567"/>
        </w:tabs>
        <w:overflowPunct/>
        <w:autoSpaceDE/>
        <w:autoSpaceDN/>
        <w:adjustRightInd/>
        <w:snapToGrid w:val="0"/>
        <w:spacing w:after="0"/>
        <w:textAlignment w:val="auto"/>
        <w:rPr>
          <w:rFonts w:ascii="Arial" w:hAnsi="Arial" w:cs="Arial"/>
          <w:kern w:val="2"/>
          <w:sz w:val="21"/>
          <w:szCs w:val="21"/>
          <w:lang w:val="en-US" w:eastAsia="ja-JP"/>
        </w:rPr>
      </w:pPr>
      <w:r w:rsidRPr="00301E11">
        <w:rPr>
          <w:rFonts w:ascii="Arial" w:hAnsi="Arial" w:cs="Arial"/>
          <w:kern w:val="2"/>
          <w:sz w:val="21"/>
          <w:szCs w:val="21"/>
          <w:lang w:val="en-US" w:eastAsia="ja-JP"/>
        </w:rPr>
        <w:t>Mixed PC2 and PC3 for LTE-NR DC inter-band combinations can be further considered in Rel-15</w:t>
      </w:r>
    </w:p>
    <w:p w:rsidR="00301E11" w:rsidRPr="00301E11" w:rsidRDefault="00301E11" w:rsidP="00301E11">
      <w:pPr>
        <w:widowControl w:val="0"/>
        <w:numPr>
          <w:ilvl w:val="1"/>
          <w:numId w:val="46"/>
        </w:numPr>
        <w:tabs>
          <w:tab w:val="left" w:pos="567"/>
        </w:tabs>
        <w:overflowPunct/>
        <w:autoSpaceDE/>
        <w:autoSpaceDN/>
        <w:adjustRightInd/>
        <w:snapToGrid w:val="0"/>
        <w:spacing w:after="0"/>
        <w:textAlignment w:val="auto"/>
        <w:rPr>
          <w:rFonts w:ascii="Arial" w:hAnsi="Arial" w:cs="Arial"/>
          <w:kern w:val="2"/>
          <w:sz w:val="21"/>
          <w:szCs w:val="21"/>
          <w:lang w:val="en-US" w:eastAsia="ja-JP"/>
        </w:rPr>
      </w:pPr>
      <w:r w:rsidRPr="00301E11">
        <w:rPr>
          <w:rFonts w:ascii="Arial" w:hAnsi="Arial" w:cs="Arial"/>
          <w:kern w:val="2"/>
          <w:sz w:val="21"/>
          <w:szCs w:val="21"/>
          <w:lang w:val="en-US" w:eastAsia="ja-JP"/>
        </w:rPr>
        <w:t>Requirements shall consider the above conditions in SA and NSA scenarios in Rel-15.</w:t>
      </w:r>
    </w:p>
    <w:p w:rsidR="00301E11" w:rsidRPr="00301E11" w:rsidRDefault="00301E11" w:rsidP="00301E11">
      <w:pPr>
        <w:widowControl w:val="0"/>
        <w:numPr>
          <w:ilvl w:val="0"/>
          <w:numId w:val="46"/>
        </w:numPr>
        <w:tabs>
          <w:tab w:val="left" w:pos="567"/>
        </w:tabs>
        <w:overflowPunct/>
        <w:autoSpaceDE/>
        <w:autoSpaceDN/>
        <w:adjustRightInd/>
        <w:snapToGrid w:val="0"/>
        <w:spacing w:after="0"/>
        <w:textAlignment w:val="auto"/>
        <w:rPr>
          <w:rFonts w:ascii="Arial" w:hAnsi="Arial" w:cs="Arial"/>
          <w:kern w:val="2"/>
          <w:sz w:val="21"/>
          <w:szCs w:val="21"/>
          <w:lang w:val="en-US" w:eastAsia="ja-JP"/>
        </w:rPr>
      </w:pPr>
      <w:r w:rsidRPr="00301E11">
        <w:rPr>
          <w:rFonts w:ascii="Arial" w:hAnsi="Arial" w:cs="Arial"/>
          <w:kern w:val="2"/>
          <w:sz w:val="21"/>
          <w:szCs w:val="21"/>
          <w:lang w:val="en-US" w:eastAsia="ja-JP"/>
        </w:rPr>
        <w:t>TP for TR General aspects for UE RF for NR: Range 1 UE power class in [R4-1709479]</w:t>
      </w:r>
    </w:p>
    <w:p w:rsidR="00301E11" w:rsidRPr="00301E11" w:rsidRDefault="00301E11" w:rsidP="00301E11">
      <w:pPr>
        <w:widowControl w:val="0"/>
        <w:numPr>
          <w:ilvl w:val="1"/>
          <w:numId w:val="46"/>
        </w:numPr>
        <w:overflowPunct/>
        <w:autoSpaceDE/>
        <w:autoSpaceDN/>
        <w:adjustRightInd/>
        <w:spacing w:after="0"/>
        <w:textAlignment w:val="auto"/>
        <w:rPr>
          <w:rFonts w:ascii="Arial" w:hAnsi="Arial" w:cs="Arial"/>
          <w:kern w:val="2"/>
          <w:sz w:val="21"/>
          <w:szCs w:val="21"/>
          <w:lang w:val="en-US" w:eastAsia="ja-JP"/>
        </w:rPr>
      </w:pPr>
      <w:r w:rsidRPr="00301E11">
        <w:rPr>
          <w:rFonts w:ascii="Arial" w:hAnsi="Arial" w:cs="Arial"/>
          <w:kern w:val="2"/>
          <w:sz w:val="21"/>
          <w:szCs w:val="21"/>
          <w:lang w:val="en-US" w:eastAsia="ja-JP"/>
        </w:rPr>
        <w:t>E-UTRA PC 3 power class and associated tolerances are used for NR bands which are re-farmed from E-UTRA</w:t>
      </w:r>
    </w:p>
    <w:p w:rsidR="00301E11" w:rsidRPr="00301E11" w:rsidRDefault="00301E11" w:rsidP="00301E11">
      <w:pPr>
        <w:widowControl w:val="0"/>
        <w:numPr>
          <w:ilvl w:val="0"/>
          <w:numId w:val="46"/>
        </w:numPr>
        <w:overflowPunct/>
        <w:autoSpaceDE/>
        <w:autoSpaceDN/>
        <w:adjustRightInd/>
        <w:spacing w:after="0"/>
        <w:textAlignment w:val="auto"/>
        <w:rPr>
          <w:rFonts w:ascii="Arial" w:hAnsi="Arial" w:cs="Arial"/>
          <w:kern w:val="2"/>
          <w:sz w:val="21"/>
          <w:szCs w:val="21"/>
          <w:lang w:val="en-US" w:eastAsia="ja-JP"/>
        </w:rPr>
      </w:pPr>
      <w:r w:rsidRPr="00301E11">
        <w:rPr>
          <w:rFonts w:ascii="Arial" w:hAnsi="Arial" w:cs="Arial"/>
          <w:kern w:val="2"/>
          <w:sz w:val="21"/>
          <w:szCs w:val="21"/>
          <w:lang w:val="en-US" w:eastAsia="ja-JP"/>
        </w:rPr>
        <w:t>Session chair note</w:t>
      </w:r>
    </w:p>
    <w:p w:rsidR="00301E11" w:rsidRPr="00301E11" w:rsidRDefault="00301E11" w:rsidP="00301E11">
      <w:pPr>
        <w:widowControl w:val="0"/>
        <w:numPr>
          <w:ilvl w:val="1"/>
          <w:numId w:val="46"/>
        </w:numPr>
        <w:overflowPunct/>
        <w:autoSpaceDE/>
        <w:autoSpaceDN/>
        <w:adjustRightInd/>
        <w:spacing w:after="0"/>
        <w:textAlignment w:val="auto"/>
        <w:rPr>
          <w:rFonts w:ascii="Arial" w:hAnsi="Arial" w:cs="Arial"/>
          <w:kern w:val="2"/>
          <w:sz w:val="21"/>
          <w:szCs w:val="21"/>
          <w:lang w:val="en-US" w:eastAsia="ja-JP"/>
        </w:rPr>
      </w:pPr>
      <w:r w:rsidRPr="00301E11">
        <w:rPr>
          <w:rFonts w:ascii="Arial" w:hAnsi="Arial" w:cs="Arial"/>
          <w:kern w:val="2"/>
          <w:sz w:val="21"/>
          <w:szCs w:val="21"/>
          <w:lang w:val="en-US" w:eastAsia="ja-JP"/>
        </w:rPr>
        <w:t>Decoupling EIPR for power class and EIPR for spherical coverage</w:t>
      </w:r>
    </w:p>
    <w:p w:rsidR="00301E11" w:rsidRPr="00301E11" w:rsidRDefault="00301E11" w:rsidP="00301E11">
      <w:pPr>
        <w:widowControl w:val="0"/>
        <w:numPr>
          <w:ilvl w:val="1"/>
          <w:numId w:val="46"/>
        </w:numPr>
        <w:overflowPunct/>
        <w:autoSpaceDE/>
        <w:autoSpaceDN/>
        <w:adjustRightInd/>
        <w:spacing w:after="0"/>
        <w:textAlignment w:val="auto"/>
        <w:rPr>
          <w:rFonts w:ascii="Arial" w:hAnsi="Arial" w:cs="Arial"/>
          <w:kern w:val="2"/>
          <w:sz w:val="21"/>
          <w:szCs w:val="21"/>
          <w:lang w:val="en-US" w:eastAsia="ja-JP"/>
        </w:rPr>
      </w:pPr>
      <w:r w:rsidRPr="00301E11">
        <w:rPr>
          <w:rFonts w:ascii="Arial" w:hAnsi="Arial" w:cs="Arial"/>
          <w:kern w:val="2"/>
          <w:sz w:val="21"/>
          <w:szCs w:val="21"/>
          <w:lang w:val="en-US" w:eastAsia="ja-JP"/>
        </w:rPr>
        <w:t>Two requirements for EIRP for PC and spherical coverage</w:t>
      </w:r>
    </w:p>
    <w:p w:rsidR="00301E11" w:rsidRPr="00301E11" w:rsidRDefault="00301E11" w:rsidP="00301E11">
      <w:pPr>
        <w:widowControl w:val="0"/>
        <w:numPr>
          <w:ilvl w:val="2"/>
          <w:numId w:val="46"/>
        </w:numPr>
        <w:overflowPunct/>
        <w:autoSpaceDE/>
        <w:autoSpaceDN/>
        <w:adjustRightInd/>
        <w:spacing w:after="0"/>
        <w:textAlignment w:val="auto"/>
        <w:rPr>
          <w:rFonts w:ascii="Arial" w:hAnsi="Arial" w:cs="Arial"/>
          <w:kern w:val="2"/>
          <w:sz w:val="21"/>
          <w:szCs w:val="21"/>
          <w:lang w:val="en-US" w:eastAsia="ja-JP"/>
        </w:rPr>
      </w:pPr>
      <w:r w:rsidRPr="00301E11">
        <w:rPr>
          <w:rFonts w:ascii="Arial" w:hAnsi="Arial" w:cs="Arial"/>
          <w:kern w:val="2"/>
          <w:sz w:val="21"/>
          <w:szCs w:val="21"/>
          <w:lang w:val="en-US" w:eastAsia="ja-JP"/>
        </w:rPr>
        <w:t>EIRP for PC @100%, or 90% or 50% by MTK</w:t>
      </w:r>
    </w:p>
    <w:p w:rsidR="00301E11" w:rsidRPr="00301E11" w:rsidRDefault="00301E11" w:rsidP="00301E11">
      <w:pPr>
        <w:widowControl w:val="0"/>
        <w:numPr>
          <w:ilvl w:val="2"/>
          <w:numId w:val="46"/>
        </w:numPr>
        <w:overflowPunct/>
        <w:autoSpaceDE/>
        <w:autoSpaceDN/>
        <w:adjustRightInd/>
        <w:spacing w:after="0"/>
        <w:textAlignment w:val="auto"/>
        <w:rPr>
          <w:rFonts w:ascii="Arial" w:hAnsi="Arial" w:cs="Arial"/>
          <w:kern w:val="2"/>
          <w:sz w:val="21"/>
          <w:szCs w:val="21"/>
          <w:lang w:val="en-US" w:eastAsia="ja-JP"/>
        </w:rPr>
      </w:pPr>
      <w:r w:rsidRPr="00301E11">
        <w:rPr>
          <w:rFonts w:ascii="Arial" w:hAnsi="Arial" w:cs="Arial"/>
          <w:kern w:val="2"/>
          <w:sz w:val="21"/>
          <w:szCs w:val="21"/>
          <w:lang w:val="en-US" w:eastAsia="ja-JP"/>
        </w:rPr>
        <w:t>EIRP for spherical coverage @ somewhere below 50%</w:t>
      </w:r>
    </w:p>
    <w:p w:rsidR="00301E11" w:rsidRPr="00301E11" w:rsidRDefault="00301E11" w:rsidP="00301E11">
      <w:pPr>
        <w:widowControl w:val="0"/>
        <w:spacing w:after="0"/>
        <w:ind w:left="840"/>
        <w:rPr>
          <w:rFonts w:ascii="Arial" w:hAnsi="Arial" w:cs="Arial"/>
          <w:kern w:val="2"/>
          <w:sz w:val="21"/>
          <w:szCs w:val="21"/>
          <w:lang w:val="en-US" w:eastAsia="ja-JP"/>
        </w:rPr>
      </w:pPr>
      <w:r w:rsidRPr="00301E11">
        <w:rPr>
          <w:rFonts w:ascii="Arial" w:hAnsi="Arial" w:cs="Arial"/>
          <w:kern w:val="2"/>
          <w:sz w:val="21"/>
          <w:szCs w:val="21"/>
          <w:lang w:val="en-US" w:eastAsia="ja-JP"/>
        </w:rPr>
        <w:t>Note: The exact % will be determined after looking over relevant contribution in this meeting.</w:t>
      </w:r>
    </w:p>
    <w:p w:rsidR="00301E11" w:rsidRPr="00301E11" w:rsidRDefault="00301E11" w:rsidP="00301E11">
      <w:pPr>
        <w:widowControl w:val="0"/>
        <w:numPr>
          <w:ilvl w:val="0"/>
          <w:numId w:val="46"/>
        </w:numPr>
        <w:tabs>
          <w:tab w:val="left" w:pos="567"/>
        </w:tabs>
        <w:overflowPunct/>
        <w:autoSpaceDE/>
        <w:autoSpaceDN/>
        <w:adjustRightInd/>
        <w:snapToGrid w:val="0"/>
        <w:spacing w:after="0"/>
        <w:textAlignment w:val="auto"/>
        <w:rPr>
          <w:rFonts w:ascii="Arial" w:hAnsi="Arial" w:cs="Arial"/>
          <w:kern w:val="2"/>
          <w:sz w:val="21"/>
          <w:szCs w:val="21"/>
          <w:lang w:val="en-US" w:eastAsia="ja-JP"/>
        </w:rPr>
      </w:pPr>
      <w:r w:rsidRPr="00301E11">
        <w:rPr>
          <w:rFonts w:ascii="Arial" w:hAnsi="Arial" w:cs="Arial"/>
          <w:kern w:val="2"/>
          <w:sz w:val="21"/>
          <w:szCs w:val="21"/>
          <w:lang w:val="en-US" w:eastAsia="ja-JP"/>
        </w:rPr>
        <w:t>WF on Power class for mm Wave in [R4-1710081]</w:t>
      </w:r>
    </w:p>
    <w:p w:rsidR="00301E11" w:rsidRPr="00301E11" w:rsidRDefault="00301E11" w:rsidP="00301E11">
      <w:pPr>
        <w:widowControl w:val="0"/>
        <w:numPr>
          <w:ilvl w:val="1"/>
          <w:numId w:val="46"/>
        </w:numPr>
        <w:tabs>
          <w:tab w:val="left" w:pos="567"/>
        </w:tabs>
        <w:overflowPunct/>
        <w:autoSpaceDE/>
        <w:autoSpaceDN/>
        <w:adjustRightInd/>
        <w:snapToGrid w:val="0"/>
        <w:spacing w:after="0"/>
        <w:textAlignment w:val="auto"/>
        <w:rPr>
          <w:rFonts w:ascii="Arial" w:hAnsi="Arial" w:cs="Arial"/>
          <w:kern w:val="2"/>
          <w:sz w:val="21"/>
          <w:szCs w:val="21"/>
          <w:lang w:val="en-US" w:eastAsia="ja-JP"/>
        </w:rPr>
      </w:pPr>
      <w:r w:rsidRPr="00301E11">
        <w:rPr>
          <w:rFonts w:ascii="Arial" w:hAnsi="Arial" w:cs="Arial"/>
          <w:kern w:val="2"/>
          <w:sz w:val="21"/>
          <w:szCs w:val="21"/>
          <w:lang w:val="fi-FI" w:eastAsia="ja-JP"/>
        </w:rPr>
        <w:t>Way Forward on spherical coverage</w:t>
      </w:r>
    </w:p>
    <w:p w:rsidR="00301E11" w:rsidRPr="00301E11" w:rsidRDefault="00301E11" w:rsidP="00301E11">
      <w:pPr>
        <w:widowControl w:val="0"/>
        <w:numPr>
          <w:ilvl w:val="2"/>
          <w:numId w:val="46"/>
        </w:numPr>
        <w:tabs>
          <w:tab w:val="left" w:pos="567"/>
        </w:tabs>
        <w:overflowPunct/>
        <w:autoSpaceDE/>
        <w:autoSpaceDN/>
        <w:adjustRightInd/>
        <w:snapToGrid w:val="0"/>
        <w:spacing w:after="0"/>
        <w:textAlignment w:val="auto"/>
        <w:rPr>
          <w:rFonts w:ascii="Arial" w:hAnsi="Arial" w:cs="Arial"/>
          <w:kern w:val="2"/>
          <w:sz w:val="21"/>
          <w:szCs w:val="21"/>
          <w:lang w:val="en-US" w:eastAsia="ja-JP"/>
        </w:rPr>
      </w:pPr>
      <w:r w:rsidRPr="00301E11">
        <w:rPr>
          <w:rFonts w:ascii="Arial" w:hAnsi="Arial" w:cs="Arial"/>
          <w:kern w:val="2"/>
          <w:sz w:val="21"/>
          <w:szCs w:val="21"/>
          <w:lang w:val="en-US" w:eastAsia="ja-JP"/>
        </w:rPr>
        <w:t>Companies are encouraged to consider following aspects in addition to the parameters</w:t>
      </w:r>
    </w:p>
    <w:p w:rsidR="00301E11" w:rsidRPr="00301E11" w:rsidRDefault="00301E11" w:rsidP="00301E11">
      <w:pPr>
        <w:widowControl w:val="0"/>
        <w:numPr>
          <w:ilvl w:val="3"/>
          <w:numId w:val="46"/>
        </w:numPr>
        <w:tabs>
          <w:tab w:val="left" w:pos="567"/>
        </w:tabs>
        <w:overflowPunct/>
        <w:autoSpaceDE/>
        <w:autoSpaceDN/>
        <w:adjustRightInd/>
        <w:snapToGrid w:val="0"/>
        <w:spacing w:after="0"/>
        <w:textAlignment w:val="auto"/>
        <w:rPr>
          <w:rFonts w:ascii="Arial" w:hAnsi="Arial" w:cs="Arial"/>
          <w:kern w:val="2"/>
          <w:sz w:val="21"/>
          <w:szCs w:val="21"/>
          <w:lang w:val="en-US" w:eastAsia="ja-JP"/>
        </w:rPr>
      </w:pPr>
      <w:r w:rsidRPr="00301E11">
        <w:rPr>
          <w:rFonts w:ascii="Arial" w:hAnsi="Arial" w:cs="Arial"/>
          <w:kern w:val="2"/>
          <w:sz w:val="21"/>
          <w:szCs w:val="21"/>
          <w:lang w:val="en-US" w:eastAsia="ja-JP"/>
        </w:rPr>
        <w:t xml:space="preserve">Number or antenna arrays and placement options with realistic industrial design including display and device case material </w:t>
      </w:r>
    </w:p>
    <w:p w:rsidR="00301E11" w:rsidRPr="00301E11" w:rsidRDefault="00301E11" w:rsidP="00301E11">
      <w:pPr>
        <w:widowControl w:val="0"/>
        <w:numPr>
          <w:ilvl w:val="3"/>
          <w:numId w:val="46"/>
        </w:numPr>
        <w:tabs>
          <w:tab w:val="left" w:pos="567"/>
        </w:tabs>
        <w:overflowPunct/>
        <w:autoSpaceDE/>
        <w:autoSpaceDN/>
        <w:adjustRightInd/>
        <w:snapToGrid w:val="0"/>
        <w:spacing w:after="0"/>
        <w:textAlignment w:val="auto"/>
        <w:rPr>
          <w:rFonts w:ascii="Arial" w:hAnsi="Arial" w:cs="Arial"/>
          <w:kern w:val="2"/>
          <w:sz w:val="21"/>
          <w:szCs w:val="21"/>
          <w:lang w:val="en-US" w:eastAsia="ja-JP"/>
        </w:rPr>
      </w:pPr>
      <w:r w:rsidRPr="00301E11">
        <w:rPr>
          <w:rFonts w:ascii="Arial" w:hAnsi="Arial" w:cs="Arial"/>
          <w:kern w:val="2"/>
          <w:sz w:val="21"/>
          <w:szCs w:val="21"/>
          <w:lang w:val="en-US" w:eastAsia="ja-JP"/>
        </w:rPr>
        <w:t>Perturbation or distortion of mmWave antenna radiation by the LCD, and gap in-between antenna and housing of the UE)</w:t>
      </w:r>
    </w:p>
    <w:p w:rsidR="00301E11" w:rsidRPr="00301E11" w:rsidRDefault="00301E11" w:rsidP="00301E11">
      <w:pPr>
        <w:widowControl w:val="0"/>
        <w:numPr>
          <w:ilvl w:val="3"/>
          <w:numId w:val="46"/>
        </w:numPr>
        <w:tabs>
          <w:tab w:val="left" w:pos="567"/>
        </w:tabs>
        <w:overflowPunct/>
        <w:autoSpaceDE/>
        <w:autoSpaceDN/>
        <w:adjustRightInd/>
        <w:snapToGrid w:val="0"/>
        <w:spacing w:after="0"/>
        <w:textAlignment w:val="auto"/>
        <w:rPr>
          <w:rFonts w:ascii="Arial" w:hAnsi="Arial" w:cs="Arial"/>
          <w:kern w:val="2"/>
          <w:sz w:val="21"/>
          <w:szCs w:val="21"/>
          <w:lang w:val="en-US" w:eastAsia="ja-JP"/>
        </w:rPr>
      </w:pPr>
      <w:r w:rsidRPr="00301E11">
        <w:rPr>
          <w:rFonts w:ascii="Arial" w:hAnsi="Arial" w:cs="Arial"/>
          <w:kern w:val="2"/>
          <w:sz w:val="21"/>
          <w:szCs w:val="21"/>
          <w:lang w:val="en-US" w:eastAsia="ja-JP"/>
        </w:rPr>
        <w:t xml:space="preserve">Possible usage positions of the UE and relevance of spherical coverage </w:t>
      </w:r>
    </w:p>
    <w:p w:rsidR="00301E11" w:rsidRPr="00301E11" w:rsidRDefault="00301E11" w:rsidP="00301E11">
      <w:pPr>
        <w:widowControl w:val="0"/>
        <w:numPr>
          <w:ilvl w:val="2"/>
          <w:numId w:val="46"/>
        </w:numPr>
        <w:tabs>
          <w:tab w:val="left" w:pos="567"/>
        </w:tabs>
        <w:overflowPunct/>
        <w:autoSpaceDE/>
        <w:autoSpaceDN/>
        <w:adjustRightInd/>
        <w:snapToGrid w:val="0"/>
        <w:spacing w:after="0"/>
        <w:textAlignment w:val="auto"/>
        <w:rPr>
          <w:rFonts w:ascii="Arial" w:hAnsi="Arial" w:cs="Arial"/>
          <w:kern w:val="2"/>
          <w:sz w:val="21"/>
          <w:szCs w:val="21"/>
          <w:lang w:val="en-US" w:eastAsia="ja-JP"/>
        </w:rPr>
      </w:pPr>
      <w:r w:rsidRPr="00301E11">
        <w:rPr>
          <w:rFonts w:ascii="Arial" w:hAnsi="Arial" w:cs="Arial"/>
          <w:kern w:val="2"/>
          <w:sz w:val="21"/>
          <w:szCs w:val="21"/>
          <w:lang w:val="en-US" w:eastAsia="ja-JP"/>
        </w:rPr>
        <w:t xml:space="preserve">Decision between two %-tile values will be made based on submissions in RAN#84Bis </w:t>
      </w:r>
    </w:p>
    <w:p w:rsidR="00301E11" w:rsidRPr="00301E11" w:rsidRDefault="00301E11" w:rsidP="00301E11">
      <w:pPr>
        <w:widowControl w:val="0"/>
        <w:numPr>
          <w:ilvl w:val="2"/>
          <w:numId w:val="46"/>
        </w:numPr>
        <w:tabs>
          <w:tab w:val="left" w:pos="567"/>
        </w:tabs>
        <w:overflowPunct/>
        <w:autoSpaceDE/>
        <w:autoSpaceDN/>
        <w:adjustRightInd/>
        <w:snapToGrid w:val="0"/>
        <w:spacing w:after="0"/>
        <w:textAlignment w:val="auto"/>
        <w:rPr>
          <w:rFonts w:ascii="Arial" w:hAnsi="Arial" w:cs="Arial"/>
          <w:kern w:val="2"/>
          <w:sz w:val="21"/>
          <w:szCs w:val="21"/>
          <w:lang w:val="en-US" w:eastAsia="ja-JP"/>
        </w:rPr>
      </w:pPr>
      <w:r w:rsidRPr="00301E11">
        <w:rPr>
          <w:rFonts w:ascii="Arial" w:hAnsi="Arial" w:cs="Arial"/>
          <w:kern w:val="2"/>
          <w:sz w:val="21"/>
          <w:szCs w:val="21"/>
          <w:lang w:val="en-US" w:eastAsia="ja-JP"/>
        </w:rPr>
        <w:t>Assumption is that output power is specified with the waveform and modulation with lowest MPR</w:t>
      </w:r>
    </w:p>
    <w:p w:rsidR="00301E11" w:rsidRPr="00301E11" w:rsidRDefault="00301E11" w:rsidP="00301E11">
      <w:pPr>
        <w:widowControl w:val="0"/>
        <w:numPr>
          <w:ilvl w:val="3"/>
          <w:numId w:val="46"/>
        </w:numPr>
        <w:tabs>
          <w:tab w:val="left" w:pos="567"/>
        </w:tabs>
        <w:overflowPunct/>
        <w:autoSpaceDE/>
        <w:autoSpaceDN/>
        <w:adjustRightInd/>
        <w:snapToGrid w:val="0"/>
        <w:spacing w:after="0"/>
        <w:textAlignment w:val="auto"/>
        <w:rPr>
          <w:rFonts w:ascii="Arial" w:hAnsi="Arial" w:cs="Arial"/>
          <w:kern w:val="2"/>
          <w:sz w:val="21"/>
          <w:szCs w:val="21"/>
          <w:lang w:val="en-US" w:eastAsia="ja-JP"/>
        </w:rPr>
      </w:pPr>
      <w:r w:rsidRPr="00301E11">
        <w:rPr>
          <w:rFonts w:ascii="Arial" w:hAnsi="Arial" w:cs="Arial"/>
          <w:kern w:val="2"/>
          <w:sz w:val="21"/>
          <w:szCs w:val="21"/>
          <w:lang w:val="en-US" w:eastAsia="ja-JP"/>
        </w:rPr>
        <w:t>Waveform and modulation is pending for MPR analysis</w:t>
      </w:r>
    </w:p>
    <w:p w:rsidR="00301E11" w:rsidRPr="00301E11" w:rsidRDefault="00301E11" w:rsidP="00301E11">
      <w:pPr>
        <w:widowControl w:val="0"/>
        <w:numPr>
          <w:ilvl w:val="2"/>
          <w:numId w:val="46"/>
        </w:numPr>
        <w:tabs>
          <w:tab w:val="left" w:pos="567"/>
        </w:tabs>
        <w:overflowPunct/>
        <w:autoSpaceDE/>
        <w:autoSpaceDN/>
        <w:adjustRightInd/>
        <w:snapToGrid w:val="0"/>
        <w:spacing w:after="0"/>
        <w:textAlignment w:val="auto"/>
        <w:rPr>
          <w:rFonts w:ascii="Arial" w:hAnsi="Arial" w:cs="Arial"/>
          <w:kern w:val="2"/>
          <w:sz w:val="21"/>
          <w:szCs w:val="21"/>
          <w:lang w:val="en-US" w:eastAsia="ja-JP"/>
        </w:rPr>
      </w:pPr>
      <w:r w:rsidRPr="00301E11">
        <w:rPr>
          <w:rFonts w:ascii="Arial" w:hAnsi="Arial" w:cs="Arial"/>
          <w:kern w:val="2"/>
          <w:sz w:val="21"/>
          <w:szCs w:val="21"/>
          <w:lang w:val="en-US" w:eastAsia="ja-JP"/>
        </w:rPr>
        <w:t>dBm Value of %-tiles will be discussed in next meeting</w:t>
      </w:r>
    </w:p>
    <w:p w:rsidR="00301E11" w:rsidRPr="00301E11" w:rsidRDefault="00301E11" w:rsidP="00301E11">
      <w:pPr>
        <w:widowControl w:val="0"/>
        <w:numPr>
          <w:ilvl w:val="3"/>
          <w:numId w:val="46"/>
        </w:numPr>
        <w:tabs>
          <w:tab w:val="left" w:pos="567"/>
        </w:tabs>
        <w:overflowPunct/>
        <w:autoSpaceDE/>
        <w:autoSpaceDN/>
        <w:adjustRightInd/>
        <w:snapToGrid w:val="0"/>
        <w:spacing w:after="0"/>
        <w:textAlignment w:val="auto"/>
        <w:rPr>
          <w:rFonts w:ascii="Arial" w:hAnsi="Arial" w:cs="Arial"/>
          <w:kern w:val="2"/>
          <w:sz w:val="21"/>
          <w:szCs w:val="21"/>
          <w:lang w:val="en-US" w:eastAsia="ja-JP"/>
        </w:rPr>
      </w:pPr>
      <w:r w:rsidRPr="00301E11">
        <w:rPr>
          <w:rFonts w:ascii="Arial" w:hAnsi="Arial" w:cs="Arial"/>
          <w:kern w:val="2"/>
          <w:sz w:val="21"/>
          <w:szCs w:val="21"/>
          <w:lang w:val="en-US" w:eastAsia="ja-JP"/>
        </w:rPr>
        <w:t xml:space="preserve">The requirement should be future-proof especially considering </w:t>
      </w:r>
      <w:proofErr w:type="gramStart"/>
      <w:r w:rsidRPr="00301E11">
        <w:rPr>
          <w:rFonts w:ascii="Arial" w:hAnsi="Arial" w:cs="Arial"/>
          <w:kern w:val="2"/>
          <w:sz w:val="21"/>
          <w:szCs w:val="21"/>
          <w:lang w:val="en-US" w:eastAsia="ja-JP"/>
        </w:rPr>
        <w:t>current results is</w:t>
      </w:r>
      <w:proofErr w:type="gramEnd"/>
      <w:r w:rsidRPr="00301E11">
        <w:rPr>
          <w:rFonts w:ascii="Arial" w:hAnsi="Arial" w:cs="Arial"/>
          <w:kern w:val="2"/>
          <w:sz w:val="21"/>
          <w:szCs w:val="21"/>
          <w:lang w:val="en-US" w:eastAsia="ja-JP"/>
        </w:rPr>
        <w:t xml:space="preserve"> only based on simulation result rather than measurement with practical implementation. </w:t>
      </w:r>
    </w:p>
    <w:p w:rsidR="00301E11" w:rsidRPr="00301E11" w:rsidRDefault="00301E11" w:rsidP="00301E11">
      <w:pPr>
        <w:widowControl w:val="0"/>
        <w:numPr>
          <w:ilvl w:val="2"/>
          <w:numId w:val="46"/>
        </w:numPr>
        <w:tabs>
          <w:tab w:val="left" w:pos="567"/>
        </w:tabs>
        <w:overflowPunct/>
        <w:autoSpaceDE/>
        <w:autoSpaceDN/>
        <w:adjustRightInd/>
        <w:snapToGrid w:val="0"/>
        <w:spacing w:after="0"/>
        <w:textAlignment w:val="auto"/>
        <w:rPr>
          <w:rFonts w:ascii="Arial" w:hAnsi="Arial" w:cs="Arial"/>
          <w:kern w:val="2"/>
          <w:sz w:val="21"/>
          <w:szCs w:val="21"/>
          <w:lang w:val="en-US" w:eastAsia="ja-JP"/>
        </w:rPr>
      </w:pPr>
      <w:r w:rsidRPr="00301E11">
        <w:rPr>
          <w:rFonts w:ascii="Arial" w:hAnsi="Arial" w:cs="Arial"/>
          <w:kern w:val="2"/>
          <w:sz w:val="21"/>
          <w:szCs w:val="21"/>
          <w:lang w:val="en-US" w:eastAsia="ja-JP"/>
        </w:rPr>
        <w:t>Since requirement is only lower limit, no tolerance will be specified</w:t>
      </w:r>
    </w:p>
    <w:p w:rsidR="00301E11" w:rsidRPr="00301E11" w:rsidRDefault="00301E11" w:rsidP="00301E11">
      <w:pPr>
        <w:widowControl w:val="0"/>
        <w:numPr>
          <w:ilvl w:val="2"/>
          <w:numId w:val="46"/>
        </w:numPr>
        <w:tabs>
          <w:tab w:val="left" w:pos="567"/>
        </w:tabs>
        <w:overflowPunct/>
        <w:autoSpaceDE/>
        <w:autoSpaceDN/>
        <w:adjustRightInd/>
        <w:snapToGrid w:val="0"/>
        <w:spacing w:after="0"/>
        <w:textAlignment w:val="auto"/>
        <w:rPr>
          <w:rFonts w:ascii="Arial" w:hAnsi="Arial" w:cs="Arial"/>
          <w:kern w:val="2"/>
          <w:sz w:val="21"/>
          <w:szCs w:val="21"/>
          <w:lang w:val="en-US" w:eastAsia="ja-JP"/>
        </w:rPr>
      </w:pPr>
      <w:r w:rsidRPr="00301E11">
        <w:rPr>
          <w:rFonts w:ascii="Arial" w:hAnsi="Arial" w:cs="Arial"/>
          <w:kern w:val="2"/>
          <w:sz w:val="21"/>
          <w:szCs w:val="21"/>
          <w:lang w:val="en-US" w:eastAsia="ja-JP"/>
        </w:rPr>
        <w:t>Test tolerance, as derived from the test system measurement uncertainty, will be defined based on progress in testability</w:t>
      </w:r>
    </w:p>
    <w:p w:rsidR="00301E11" w:rsidRPr="00301E11" w:rsidRDefault="00301E11" w:rsidP="00301E11">
      <w:pPr>
        <w:widowControl w:val="0"/>
        <w:numPr>
          <w:ilvl w:val="1"/>
          <w:numId w:val="46"/>
        </w:numPr>
        <w:tabs>
          <w:tab w:val="left" w:pos="567"/>
        </w:tabs>
        <w:overflowPunct/>
        <w:autoSpaceDE/>
        <w:autoSpaceDN/>
        <w:adjustRightInd/>
        <w:snapToGrid w:val="0"/>
        <w:spacing w:after="0"/>
        <w:textAlignment w:val="auto"/>
        <w:rPr>
          <w:rFonts w:ascii="Arial" w:hAnsi="Arial" w:cs="Arial"/>
          <w:kern w:val="2"/>
          <w:sz w:val="21"/>
          <w:szCs w:val="21"/>
          <w:lang w:val="en-US" w:eastAsia="ja-JP"/>
        </w:rPr>
      </w:pPr>
      <w:r w:rsidRPr="00301E11">
        <w:rPr>
          <w:rFonts w:ascii="Arial" w:hAnsi="Arial" w:cs="Arial"/>
          <w:kern w:val="2"/>
          <w:sz w:val="21"/>
          <w:szCs w:val="21"/>
          <w:lang w:val="fi-FI" w:eastAsia="ja-JP"/>
        </w:rPr>
        <w:t>Wayforward on power class</w:t>
      </w:r>
    </w:p>
    <w:p w:rsidR="00301E11" w:rsidRPr="00301E11" w:rsidRDefault="00301E11" w:rsidP="00301E11">
      <w:pPr>
        <w:widowControl w:val="0"/>
        <w:numPr>
          <w:ilvl w:val="2"/>
          <w:numId w:val="46"/>
        </w:numPr>
        <w:tabs>
          <w:tab w:val="left" w:pos="567"/>
        </w:tabs>
        <w:overflowPunct/>
        <w:autoSpaceDE/>
        <w:autoSpaceDN/>
        <w:adjustRightInd/>
        <w:snapToGrid w:val="0"/>
        <w:spacing w:after="0"/>
        <w:ind w:leftChars="400" w:left="1220"/>
        <w:textAlignment w:val="auto"/>
        <w:rPr>
          <w:rFonts w:ascii="Arial" w:hAnsi="Arial" w:cs="Arial"/>
          <w:kern w:val="2"/>
          <w:sz w:val="21"/>
          <w:szCs w:val="21"/>
          <w:lang w:val="en-US" w:eastAsia="ja-JP"/>
        </w:rPr>
      </w:pPr>
      <w:r w:rsidRPr="00301E11">
        <w:rPr>
          <w:rFonts w:ascii="Arial" w:hAnsi="Arial" w:cs="Arial"/>
          <w:kern w:val="2"/>
          <w:sz w:val="21"/>
          <w:szCs w:val="21"/>
          <w:lang w:val="fi-FI" w:eastAsia="ja-JP"/>
        </w:rPr>
        <w:t>RAN4 will specify a requirement for max EIRP</w:t>
      </w:r>
    </w:p>
    <w:p w:rsidR="00301E11" w:rsidRPr="00301E11" w:rsidRDefault="00301E11" w:rsidP="00301E11">
      <w:pPr>
        <w:widowControl w:val="0"/>
        <w:numPr>
          <w:ilvl w:val="3"/>
          <w:numId w:val="46"/>
        </w:numPr>
        <w:tabs>
          <w:tab w:val="left" w:pos="567"/>
        </w:tabs>
        <w:overflowPunct/>
        <w:autoSpaceDE/>
        <w:autoSpaceDN/>
        <w:adjustRightInd/>
        <w:snapToGrid w:val="0"/>
        <w:spacing w:after="0"/>
        <w:textAlignment w:val="auto"/>
        <w:rPr>
          <w:rFonts w:ascii="Arial" w:hAnsi="Arial" w:cs="Arial"/>
          <w:kern w:val="2"/>
          <w:sz w:val="21"/>
          <w:szCs w:val="21"/>
          <w:lang w:val="en-US" w:eastAsia="ja-JP"/>
        </w:rPr>
      </w:pPr>
      <w:r w:rsidRPr="00301E11">
        <w:rPr>
          <w:rFonts w:ascii="Arial" w:hAnsi="Arial" w:cs="Arial"/>
          <w:kern w:val="2"/>
          <w:sz w:val="21"/>
          <w:szCs w:val="21"/>
          <w:lang w:val="fi-FI" w:eastAsia="ja-JP"/>
        </w:rPr>
        <w:t>Maximum EIRP will have only lower limit i.e. UE will meet the requirement as long as  it exceeds the defined limit in to one direction</w:t>
      </w:r>
    </w:p>
    <w:p w:rsidR="00301E11" w:rsidRPr="00301E11" w:rsidRDefault="00301E11" w:rsidP="00301E11">
      <w:pPr>
        <w:widowControl w:val="0"/>
        <w:numPr>
          <w:ilvl w:val="2"/>
          <w:numId w:val="46"/>
        </w:numPr>
        <w:tabs>
          <w:tab w:val="left" w:pos="567"/>
        </w:tabs>
        <w:overflowPunct/>
        <w:autoSpaceDE/>
        <w:autoSpaceDN/>
        <w:adjustRightInd/>
        <w:snapToGrid w:val="0"/>
        <w:spacing w:after="0"/>
        <w:ind w:leftChars="400" w:left="1220"/>
        <w:textAlignment w:val="auto"/>
        <w:rPr>
          <w:rFonts w:ascii="Arial" w:hAnsi="Arial" w:cs="Arial"/>
          <w:kern w:val="2"/>
          <w:sz w:val="21"/>
          <w:szCs w:val="21"/>
          <w:lang w:val="en-US" w:eastAsia="ja-JP"/>
        </w:rPr>
      </w:pPr>
      <w:r w:rsidRPr="00301E11">
        <w:rPr>
          <w:rFonts w:ascii="Arial" w:hAnsi="Arial" w:cs="Arial"/>
          <w:kern w:val="2"/>
          <w:sz w:val="21"/>
          <w:szCs w:val="21"/>
          <w:lang w:val="fi-FI" w:eastAsia="ja-JP"/>
        </w:rPr>
        <w:t>Value of lower limit for max EIRP will be discussed in next meeting</w:t>
      </w:r>
    </w:p>
    <w:p w:rsidR="00301E11" w:rsidRPr="00301E11" w:rsidRDefault="00301E11" w:rsidP="00301E11">
      <w:pPr>
        <w:widowControl w:val="0"/>
        <w:numPr>
          <w:ilvl w:val="2"/>
          <w:numId w:val="46"/>
        </w:numPr>
        <w:tabs>
          <w:tab w:val="left" w:pos="567"/>
        </w:tabs>
        <w:overflowPunct/>
        <w:autoSpaceDE/>
        <w:autoSpaceDN/>
        <w:adjustRightInd/>
        <w:snapToGrid w:val="0"/>
        <w:spacing w:after="0"/>
        <w:ind w:leftChars="400" w:left="1220"/>
        <w:textAlignment w:val="auto"/>
        <w:rPr>
          <w:rFonts w:ascii="Arial" w:hAnsi="Arial" w:cs="Arial"/>
          <w:kern w:val="2"/>
          <w:sz w:val="21"/>
          <w:szCs w:val="21"/>
          <w:lang w:val="en-US" w:eastAsia="ja-JP"/>
        </w:rPr>
      </w:pPr>
      <w:r w:rsidRPr="00301E11">
        <w:rPr>
          <w:rFonts w:ascii="Arial" w:hAnsi="Arial" w:cs="Arial"/>
          <w:kern w:val="2"/>
          <w:sz w:val="21"/>
          <w:szCs w:val="21"/>
          <w:lang w:val="fi-FI" w:eastAsia="ja-JP"/>
        </w:rPr>
        <w:t>Assumption is that output power is specified with the waveform and modulation with lowest MPR</w:t>
      </w:r>
    </w:p>
    <w:p w:rsidR="00301E11" w:rsidRPr="00301E11" w:rsidRDefault="00301E11" w:rsidP="00301E11">
      <w:pPr>
        <w:widowControl w:val="0"/>
        <w:numPr>
          <w:ilvl w:val="3"/>
          <w:numId w:val="46"/>
        </w:numPr>
        <w:tabs>
          <w:tab w:val="left" w:pos="567"/>
        </w:tabs>
        <w:overflowPunct/>
        <w:autoSpaceDE/>
        <w:autoSpaceDN/>
        <w:adjustRightInd/>
        <w:snapToGrid w:val="0"/>
        <w:spacing w:after="0"/>
        <w:textAlignment w:val="auto"/>
        <w:rPr>
          <w:rFonts w:ascii="Arial" w:hAnsi="Arial" w:cs="Arial"/>
          <w:kern w:val="2"/>
          <w:sz w:val="21"/>
          <w:szCs w:val="21"/>
          <w:lang w:val="en-US" w:eastAsia="ja-JP"/>
        </w:rPr>
      </w:pPr>
      <w:r w:rsidRPr="00301E11">
        <w:rPr>
          <w:rFonts w:ascii="Arial" w:hAnsi="Arial" w:cs="Arial"/>
          <w:kern w:val="2"/>
          <w:sz w:val="21"/>
          <w:szCs w:val="21"/>
          <w:lang w:val="fi-FI" w:eastAsia="ja-JP"/>
        </w:rPr>
        <w:t>Waveform and modulation is pending for MPR analysis</w:t>
      </w:r>
    </w:p>
    <w:p w:rsidR="00301E11" w:rsidRPr="00301E11" w:rsidRDefault="00301E11" w:rsidP="00301E11">
      <w:pPr>
        <w:widowControl w:val="0"/>
        <w:numPr>
          <w:ilvl w:val="2"/>
          <w:numId w:val="46"/>
        </w:numPr>
        <w:tabs>
          <w:tab w:val="left" w:pos="567"/>
        </w:tabs>
        <w:overflowPunct/>
        <w:autoSpaceDE/>
        <w:autoSpaceDN/>
        <w:adjustRightInd/>
        <w:snapToGrid w:val="0"/>
        <w:spacing w:after="0"/>
        <w:ind w:leftChars="400" w:left="1220"/>
        <w:textAlignment w:val="auto"/>
        <w:rPr>
          <w:rFonts w:ascii="Arial" w:hAnsi="Arial" w:cs="Arial"/>
          <w:kern w:val="2"/>
          <w:sz w:val="21"/>
          <w:szCs w:val="21"/>
          <w:lang w:val="en-US" w:eastAsia="ja-JP"/>
        </w:rPr>
      </w:pPr>
      <w:r w:rsidRPr="00301E11">
        <w:rPr>
          <w:rFonts w:ascii="Arial" w:hAnsi="Arial" w:cs="Arial"/>
          <w:kern w:val="2"/>
          <w:sz w:val="21"/>
          <w:szCs w:val="21"/>
          <w:lang w:val="fi-FI" w:eastAsia="ja-JP"/>
        </w:rPr>
        <w:t>Since requirement is only lower limit, no tolerance will be specified</w:t>
      </w:r>
    </w:p>
    <w:p w:rsidR="00301E11" w:rsidRPr="00301E11" w:rsidRDefault="00301E11" w:rsidP="00301E11">
      <w:pPr>
        <w:widowControl w:val="0"/>
        <w:numPr>
          <w:ilvl w:val="2"/>
          <w:numId w:val="46"/>
        </w:numPr>
        <w:tabs>
          <w:tab w:val="left" w:pos="567"/>
        </w:tabs>
        <w:overflowPunct/>
        <w:autoSpaceDE/>
        <w:autoSpaceDN/>
        <w:adjustRightInd/>
        <w:snapToGrid w:val="0"/>
        <w:spacing w:after="0"/>
        <w:ind w:leftChars="400" w:left="1220"/>
        <w:textAlignment w:val="auto"/>
        <w:rPr>
          <w:rFonts w:ascii="Arial" w:hAnsi="Arial" w:cs="Arial"/>
          <w:kern w:val="2"/>
          <w:sz w:val="21"/>
          <w:szCs w:val="21"/>
          <w:lang w:val="en-US" w:eastAsia="ja-JP"/>
        </w:rPr>
      </w:pPr>
      <w:r w:rsidRPr="00301E11">
        <w:rPr>
          <w:rFonts w:ascii="Arial" w:hAnsi="Arial" w:cs="Arial"/>
          <w:kern w:val="2"/>
          <w:sz w:val="21"/>
          <w:szCs w:val="21"/>
          <w:lang w:val="fi-FI" w:eastAsia="ja-JP"/>
        </w:rPr>
        <w:t>Test tolerance, as derived from the test system measurement uncertainty, will be defined based on progress in testability</w:t>
      </w:r>
    </w:p>
    <w:p w:rsidR="00301E11" w:rsidRPr="00301E11" w:rsidRDefault="00301E11" w:rsidP="00301E11">
      <w:pPr>
        <w:widowControl w:val="0"/>
        <w:numPr>
          <w:ilvl w:val="1"/>
          <w:numId w:val="46"/>
        </w:numPr>
        <w:tabs>
          <w:tab w:val="left" w:pos="567"/>
        </w:tabs>
        <w:overflowPunct/>
        <w:autoSpaceDE/>
        <w:autoSpaceDN/>
        <w:adjustRightInd/>
        <w:snapToGrid w:val="0"/>
        <w:spacing w:after="0"/>
        <w:textAlignment w:val="auto"/>
        <w:rPr>
          <w:rFonts w:ascii="Arial" w:hAnsi="Arial" w:cs="Arial"/>
          <w:kern w:val="2"/>
          <w:sz w:val="21"/>
          <w:szCs w:val="21"/>
          <w:lang w:val="en-US" w:eastAsia="ja-JP"/>
        </w:rPr>
      </w:pPr>
      <w:r w:rsidRPr="00301E11">
        <w:rPr>
          <w:rFonts w:ascii="Arial" w:hAnsi="Arial" w:cs="Arial"/>
          <w:kern w:val="2"/>
          <w:sz w:val="21"/>
          <w:szCs w:val="21"/>
          <w:lang w:val="fi-FI" w:eastAsia="ja-JP"/>
        </w:rPr>
        <w:t>Way forward max allowed EIRP</w:t>
      </w:r>
    </w:p>
    <w:p w:rsidR="00301E11" w:rsidRPr="00301E11" w:rsidRDefault="00301E11" w:rsidP="00301E11">
      <w:pPr>
        <w:widowControl w:val="0"/>
        <w:numPr>
          <w:ilvl w:val="2"/>
          <w:numId w:val="46"/>
        </w:numPr>
        <w:tabs>
          <w:tab w:val="left" w:pos="567"/>
        </w:tabs>
        <w:overflowPunct/>
        <w:autoSpaceDE/>
        <w:autoSpaceDN/>
        <w:adjustRightInd/>
        <w:snapToGrid w:val="0"/>
        <w:spacing w:after="0"/>
        <w:ind w:leftChars="400" w:left="1220"/>
        <w:textAlignment w:val="auto"/>
        <w:rPr>
          <w:rFonts w:ascii="Arial" w:hAnsi="Arial" w:cs="Arial"/>
          <w:kern w:val="2"/>
          <w:sz w:val="21"/>
          <w:szCs w:val="21"/>
          <w:lang w:val="en-US" w:eastAsia="ja-JP"/>
        </w:rPr>
      </w:pPr>
      <w:r w:rsidRPr="00301E11">
        <w:rPr>
          <w:rFonts w:ascii="Arial" w:hAnsi="Arial" w:cs="Arial"/>
          <w:kern w:val="2"/>
          <w:sz w:val="21"/>
          <w:szCs w:val="21"/>
          <w:lang w:val="fi-FI" w:eastAsia="ja-JP"/>
        </w:rPr>
        <w:t>Max allowed EIRP of 43 dBm is regulatory requirement and does not need to be discussed (agreement allready in R4-1706322, ”WF on mmWave UE output power”, Qualcomm, RAN4#83</w:t>
      </w:r>
    </w:p>
    <w:p w:rsidR="00301E11" w:rsidRPr="00301E11" w:rsidRDefault="00301E11" w:rsidP="00301E11">
      <w:pPr>
        <w:widowControl w:val="0"/>
        <w:numPr>
          <w:ilvl w:val="2"/>
          <w:numId w:val="46"/>
        </w:numPr>
        <w:tabs>
          <w:tab w:val="left" w:pos="567"/>
        </w:tabs>
        <w:overflowPunct/>
        <w:autoSpaceDE/>
        <w:autoSpaceDN/>
        <w:adjustRightInd/>
        <w:snapToGrid w:val="0"/>
        <w:spacing w:after="0"/>
        <w:ind w:leftChars="400" w:left="1220"/>
        <w:textAlignment w:val="auto"/>
        <w:rPr>
          <w:rFonts w:ascii="Arial" w:hAnsi="Arial" w:cs="Arial"/>
          <w:kern w:val="2"/>
          <w:sz w:val="21"/>
          <w:szCs w:val="21"/>
          <w:lang w:val="en-US" w:eastAsia="ja-JP"/>
        </w:rPr>
      </w:pPr>
      <w:r w:rsidRPr="00301E11">
        <w:rPr>
          <w:rFonts w:ascii="Arial" w:hAnsi="Arial" w:cs="Arial"/>
          <w:kern w:val="2"/>
          <w:sz w:val="21"/>
          <w:szCs w:val="21"/>
          <w:lang w:val="fi-FI" w:eastAsia="ja-JP"/>
        </w:rPr>
        <w:t>RAN4 will specify this limit in 38.101-2</w:t>
      </w:r>
    </w:p>
    <w:p w:rsidR="00301E11" w:rsidRPr="00301E11" w:rsidRDefault="00301E11" w:rsidP="00301E11">
      <w:pPr>
        <w:widowControl w:val="0"/>
        <w:numPr>
          <w:ilvl w:val="2"/>
          <w:numId w:val="46"/>
        </w:numPr>
        <w:tabs>
          <w:tab w:val="left" w:pos="567"/>
        </w:tabs>
        <w:overflowPunct/>
        <w:autoSpaceDE/>
        <w:autoSpaceDN/>
        <w:adjustRightInd/>
        <w:snapToGrid w:val="0"/>
        <w:spacing w:after="0"/>
        <w:ind w:leftChars="400" w:left="1220"/>
        <w:textAlignment w:val="auto"/>
        <w:rPr>
          <w:rFonts w:ascii="Arial" w:hAnsi="Arial" w:cs="Arial"/>
          <w:kern w:val="2"/>
          <w:sz w:val="21"/>
          <w:szCs w:val="21"/>
          <w:lang w:val="en-US" w:eastAsia="ja-JP"/>
        </w:rPr>
      </w:pPr>
      <w:r w:rsidRPr="00301E11">
        <w:rPr>
          <w:rFonts w:ascii="Arial" w:hAnsi="Arial" w:cs="Arial"/>
          <w:kern w:val="2"/>
          <w:sz w:val="21"/>
          <w:szCs w:val="21"/>
          <w:lang w:val="fi-FI" w:eastAsia="ja-JP"/>
        </w:rPr>
        <w:t>Requirement is valid for all waveform, modulation and conditions</w:t>
      </w:r>
    </w:p>
    <w:p w:rsidR="00301E11" w:rsidRPr="00301E11" w:rsidRDefault="00301E11" w:rsidP="00301E11">
      <w:pPr>
        <w:widowControl w:val="0"/>
        <w:numPr>
          <w:ilvl w:val="1"/>
          <w:numId w:val="46"/>
        </w:numPr>
        <w:tabs>
          <w:tab w:val="left" w:pos="567"/>
        </w:tabs>
        <w:overflowPunct/>
        <w:autoSpaceDE/>
        <w:autoSpaceDN/>
        <w:adjustRightInd/>
        <w:snapToGrid w:val="0"/>
        <w:spacing w:after="0"/>
        <w:textAlignment w:val="auto"/>
        <w:rPr>
          <w:rFonts w:ascii="Arial" w:hAnsi="Arial" w:cs="Arial"/>
          <w:kern w:val="2"/>
          <w:sz w:val="21"/>
          <w:szCs w:val="21"/>
          <w:lang w:val="en-US" w:eastAsia="ja-JP"/>
        </w:rPr>
      </w:pPr>
      <w:r w:rsidRPr="00301E11">
        <w:rPr>
          <w:rFonts w:ascii="Arial" w:hAnsi="Arial" w:cs="Arial"/>
          <w:kern w:val="2"/>
          <w:sz w:val="21"/>
          <w:szCs w:val="21"/>
          <w:lang w:val="fi-FI" w:eastAsia="ja-JP"/>
        </w:rPr>
        <w:t>Way forward on TRP</w:t>
      </w:r>
    </w:p>
    <w:p w:rsidR="00301E11" w:rsidRPr="00301E11" w:rsidRDefault="00301E11" w:rsidP="00301E11">
      <w:pPr>
        <w:widowControl w:val="0"/>
        <w:numPr>
          <w:ilvl w:val="2"/>
          <w:numId w:val="46"/>
        </w:numPr>
        <w:tabs>
          <w:tab w:val="left" w:pos="567"/>
        </w:tabs>
        <w:overflowPunct/>
        <w:autoSpaceDE/>
        <w:autoSpaceDN/>
        <w:adjustRightInd/>
        <w:snapToGrid w:val="0"/>
        <w:spacing w:after="0"/>
        <w:ind w:leftChars="400" w:left="1220"/>
        <w:textAlignment w:val="auto"/>
        <w:rPr>
          <w:rFonts w:ascii="Arial" w:hAnsi="Arial" w:cs="Arial"/>
          <w:kern w:val="2"/>
          <w:sz w:val="21"/>
          <w:szCs w:val="21"/>
          <w:lang w:val="en-US" w:eastAsia="ja-JP"/>
        </w:rPr>
      </w:pPr>
      <w:r w:rsidRPr="00301E11">
        <w:rPr>
          <w:rFonts w:ascii="Arial" w:hAnsi="Arial" w:cs="Arial"/>
          <w:kern w:val="2"/>
          <w:sz w:val="21"/>
          <w:szCs w:val="21"/>
          <w:lang w:val="fi-FI" w:eastAsia="ja-JP"/>
        </w:rPr>
        <w:t>RAN4 will specify a requirement for TRP</w:t>
      </w:r>
    </w:p>
    <w:p w:rsidR="00301E11" w:rsidRPr="00301E11" w:rsidRDefault="00301E11" w:rsidP="00301E11">
      <w:pPr>
        <w:widowControl w:val="0"/>
        <w:numPr>
          <w:ilvl w:val="2"/>
          <w:numId w:val="46"/>
        </w:numPr>
        <w:tabs>
          <w:tab w:val="left" w:pos="567"/>
        </w:tabs>
        <w:overflowPunct/>
        <w:autoSpaceDE/>
        <w:autoSpaceDN/>
        <w:adjustRightInd/>
        <w:snapToGrid w:val="0"/>
        <w:spacing w:after="0"/>
        <w:ind w:leftChars="400" w:left="1220"/>
        <w:textAlignment w:val="auto"/>
        <w:rPr>
          <w:rFonts w:ascii="Arial" w:hAnsi="Arial" w:cs="Arial"/>
          <w:kern w:val="2"/>
          <w:sz w:val="21"/>
          <w:szCs w:val="21"/>
          <w:lang w:val="en-US" w:eastAsia="ja-JP"/>
        </w:rPr>
      </w:pPr>
      <w:r w:rsidRPr="00301E11">
        <w:rPr>
          <w:rFonts w:ascii="Arial" w:hAnsi="Arial" w:cs="Arial"/>
          <w:kern w:val="2"/>
          <w:sz w:val="21"/>
          <w:szCs w:val="21"/>
          <w:lang w:val="fi-FI" w:eastAsia="ja-JP"/>
        </w:rPr>
        <w:t>The TRP requirement is only upper limit, so no tolerance will be specified</w:t>
      </w:r>
    </w:p>
    <w:p w:rsidR="00301E11" w:rsidRPr="00301E11" w:rsidRDefault="00301E11" w:rsidP="00301E11">
      <w:pPr>
        <w:widowControl w:val="0"/>
        <w:numPr>
          <w:ilvl w:val="2"/>
          <w:numId w:val="46"/>
        </w:numPr>
        <w:tabs>
          <w:tab w:val="left" w:pos="567"/>
        </w:tabs>
        <w:overflowPunct/>
        <w:autoSpaceDE/>
        <w:autoSpaceDN/>
        <w:adjustRightInd/>
        <w:snapToGrid w:val="0"/>
        <w:spacing w:after="0"/>
        <w:ind w:leftChars="400" w:left="1220"/>
        <w:textAlignment w:val="auto"/>
        <w:rPr>
          <w:rFonts w:ascii="Arial" w:hAnsi="Arial" w:cs="Arial"/>
          <w:kern w:val="2"/>
          <w:sz w:val="21"/>
          <w:szCs w:val="21"/>
          <w:lang w:val="en-US" w:eastAsia="ja-JP"/>
        </w:rPr>
      </w:pPr>
      <w:r w:rsidRPr="00301E11">
        <w:rPr>
          <w:rFonts w:ascii="Arial" w:hAnsi="Arial" w:cs="Arial"/>
          <w:kern w:val="2"/>
          <w:sz w:val="21"/>
          <w:szCs w:val="21"/>
          <w:lang w:val="fi-FI" w:eastAsia="ja-JP"/>
        </w:rPr>
        <w:t>Value of upper limit for TRP will be discussed in next meeting</w:t>
      </w:r>
    </w:p>
    <w:p w:rsidR="00301E11" w:rsidRPr="00301E11" w:rsidRDefault="00301E11" w:rsidP="00301E11">
      <w:pPr>
        <w:widowControl w:val="0"/>
        <w:numPr>
          <w:ilvl w:val="2"/>
          <w:numId w:val="46"/>
        </w:numPr>
        <w:tabs>
          <w:tab w:val="left" w:pos="567"/>
        </w:tabs>
        <w:overflowPunct/>
        <w:autoSpaceDE/>
        <w:autoSpaceDN/>
        <w:adjustRightInd/>
        <w:snapToGrid w:val="0"/>
        <w:spacing w:after="0"/>
        <w:ind w:leftChars="400" w:left="1220"/>
        <w:textAlignment w:val="auto"/>
        <w:rPr>
          <w:rFonts w:ascii="Arial" w:hAnsi="Arial" w:cs="Arial"/>
          <w:kern w:val="2"/>
          <w:sz w:val="21"/>
          <w:szCs w:val="21"/>
          <w:lang w:val="en-US" w:eastAsia="ja-JP"/>
        </w:rPr>
      </w:pPr>
      <w:r w:rsidRPr="00301E11">
        <w:rPr>
          <w:rFonts w:ascii="Arial" w:hAnsi="Arial" w:cs="Arial"/>
          <w:kern w:val="2"/>
          <w:sz w:val="21"/>
          <w:szCs w:val="21"/>
          <w:lang w:val="fi-FI" w:eastAsia="ja-JP"/>
        </w:rPr>
        <w:t>Test tolerance, as derived from the test system measurement uncertainty, will be defined based on progress in testability</w:t>
      </w:r>
    </w:p>
    <w:p w:rsidR="00301E11" w:rsidRPr="00301E11" w:rsidRDefault="00301E11" w:rsidP="00301E11">
      <w:pPr>
        <w:widowControl w:val="0"/>
        <w:numPr>
          <w:ilvl w:val="0"/>
          <w:numId w:val="46"/>
        </w:numPr>
        <w:tabs>
          <w:tab w:val="left" w:pos="567"/>
        </w:tabs>
        <w:overflowPunct/>
        <w:autoSpaceDE/>
        <w:autoSpaceDN/>
        <w:adjustRightInd/>
        <w:snapToGrid w:val="0"/>
        <w:spacing w:after="0"/>
        <w:textAlignment w:val="auto"/>
        <w:rPr>
          <w:rFonts w:ascii="Arial" w:hAnsi="Arial" w:cs="Arial"/>
          <w:kern w:val="2"/>
          <w:sz w:val="21"/>
          <w:szCs w:val="21"/>
          <w:lang w:val="en-US" w:eastAsia="ja-JP"/>
        </w:rPr>
      </w:pPr>
      <w:r w:rsidRPr="00301E11">
        <w:rPr>
          <w:rFonts w:ascii="Arial" w:hAnsi="Arial" w:cs="Arial"/>
          <w:kern w:val="2"/>
          <w:sz w:val="21"/>
          <w:szCs w:val="21"/>
          <w:lang w:val="en-US" w:eastAsia="ja-JP"/>
        </w:rPr>
        <w:t>MPR evaluation for NR at frequencies above 24 GHz in [R4-1709677]</w:t>
      </w:r>
    </w:p>
    <w:p w:rsidR="00301E11" w:rsidRPr="00301E11" w:rsidRDefault="00301E11" w:rsidP="00301E11">
      <w:pPr>
        <w:widowControl w:val="0"/>
        <w:numPr>
          <w:ilvl w:val="1"/>
          <w:numId w:val="46"/>
        </w:numPr>
        <w:tabs>
          <w:tab w:val="left" w:pos="567"/>
        </w:tabs>
        <w:overflowPunct/>
        <w:autoSpaceDE/>
        <w:autoSpaceDN/>
        <w:adjustRightInd/>
        <w:snapToGrid w:val="0"/>
        <w:spacing w:after="0"/>
        <w:textAlignment w:val="auto"/>
        <w:rPr>
          <w:rFonts w:ascii="Arial" w:hAnsi="Arial" w:cs="Arial"/>
          <w:kern w:val="2"/>
          <w:sz w:val="21"/>
          <w:szCs w:val="21"/>
          <w:lang w:val="en-US" w:eastAsia="ja-JP"/>
        </w:rPr>
      </w:pPr>
      <w:r w:rsidRPr="00301E11">
        <w:rPr>
          <w:rFonts w:ascii="Arial" w:hAnsi="Arial" w:cs="Arial"/>
          <w:kern w:val="2"/>
          <w:sz w:val="21"/>
          <w:szCs w:val="21"/>
          <w:lang w:val="en-US" w:eastAsia="ko-KR"/>
        </w:rPr>
        <w:t>The IBE requirement for mmW should be unambiguously defined for DFT-s-OFDM, especially at maximal allocation bandwidth (per given CBW and SCS), before MPR is specified.</w:t>
      </w:r>
    </w:p>
    <w:p w:rsidR="00301E11" w:rsidRPr="00301E11" w:rsidRDefault="00301E11" w:rsidP="00301E11">
      <w:pPr>
        <w:widowControl w:val="0"/>
        <w:numPr>
          <w:ilvl w:val="0"/>
          <w:numId w:val="46"/>
        </w:numPr>
        <w:tabs>
          <w:tab w:val="left" w:pos="567"/>
        </w:tabs>
        <w:overflowPunct/>
        <w:autoSpaceDE/>
        <w:autoSpaceDN/>
        <w:adjustRightInd/>
        <w:snapToGrid w:val="0"/>
        <w:spacing w:after="0"/>
        <w:textAlignment w:val="auto"/>
        <w:rPr>
          <w:rFonts w:ascii="Arial" w:hAnsi="Arial" w:cs="Arial"/>
          <w:kern w:val="2"/>
          <w:sz w:val="21"/>
          <w:szCs w:val="21"/>
          <w:lang w:val="en-US" w:eastAsia="ja-JP"/>
        </w:rPr>
      </w:pPr>
      <w:r w:rsidRPr="00301E11">
        <w:rPr>
          <w:rFonts w:ascii="Arial" w:hAnsi="Arial" w:cs="Arial"/>
          <w:kern w:val="2"/>
          <w:sz w:val="21"/>
          <w:szCs w:val="21"/>
          <w:lang w:val="en-US" w:eastAsia="ja-JP"/>
        </w:rPr>
        <w:t>WF on MPR table structure and RB allocations sub 6GHz in [R4-1709944]</w:t>
      </w:r>
    </w:p>
    <w:p w:rsidR="00301E11" w:rsidRPr="00301E11" w:rsidRDefault="00301E11" w:rsidP="00301E11">
      <w:pPr>
        <w:widowControl w:val="0"/>
        <w:numPr>
          <w:ilvl w:val="1"/>
          <w:numId w:val="46"/>
        </w:numPr>
        <w:tabs>
          <w:tab w:val="left" w:pos="567"/>
        </w:tabs>
        <w:overflowPunct/>
        <w:autoSpaceDE/>
        <w:autoSpaceDN/>
        <w:adjustRightInd/>
        <w:snapToGrid w:val="0"/>
        <w:spacing w:after="0"/>
        <w:textAlignment w:val="auto"/>
        <w:rPr>
          <w:rFonts w:ascii="Arial" w:hAnsi="Arial" w:cs="Arial"/>
          <w:kern w:val="2"/>
          <w:sz w:val="21"/>
          <w:szCs w:val="21"/>
          <w:lang w:val="en-US" w:eastAsia="ja-JP"/>
        </w:rPr>
      </w:pPr>
      <w:r w:rsidRPr="00301E11">
        <w:rPr>
          <w:rFonts w:ascii="Arial" w:hAnsi="Arial" w:cs="Arial"/>
          <w:kern w:val="2"/>
          <w:sz w:val="21"/>
          <w:szCs w:val="21"/>
          <w:lang w:val="en-CA" w:eastAsia="ja-JP"/>
        </w:rPr>
        <w:t>WF:parameters for 256QAM</w:t>
      </w:r>
    </w:p>
    <w:p w:rsidR="00301E11" w:rsidRPr="00301E11" w:rsidRDefault="00301E11" w:rsidP="00301E11">
      <w:pPr>
        <w:widowControl w:val="0"/>
        <w:numPr>
          <w:ilvl w:val="2"/>
          <w:numId w:val="46"/>
        </w:numPr>
        <w:tabs>
          <w:tab w:val="left" w:pos="567"/>
        </w:tabs>
        <w:overflowPunct/>
        <w:autoSpaceDE/>
        <w:autoSpaceDN/>
        <w:adjustRightInd/>
        <w:snapToGrid w:val="0"/>
        <w:spacing w:after="0"/>
        <w:ind w:leftChars="400" w:left="1220"/>
        <w:textAlignment w:val="auto"/>
        <w:rPr>
          <w:rFonts w:ascii="Arial" w:hAnsi="Arial" w:cs="Arial"/>
          <w:kern w:val="2"/>
          <w:sz w:val="21"/>
          <w:szCs w:val="21"/>
          <w:lang w:val="en-US" w:eastAsia="ja-JP"/>
        </w:rPr>
      </w:pPr>
      <w:r w:rsidRPr="00301E11">
        <w:rPr>
          <w:rFonts w:ascii="Arial" w:hAnsi="Arial" w:cs="Arial"/>
          <w:kern w:val="2"/>
          <w:sz w:val="21"/>
          <w:szCs w:val="21"/>
          <w:lang w:val="en-CA" w:eastAsia="ja-JP"/>
        </w:rPr>
        <w:t xml:space="preserve">For 256QAM, based on R4-166954, WF on MPR\AMPR simulation assumptions for UL 256QAM, </w:t>
      </w:r>
      <w:r w:rsidRPr="00301E11">
        <w:rPr>
          <w:rFonts w:ascii="Arial" w:hAnsi="Arial" w:cs="Arial"/>
          <w:kern w:val="2"/>
          <w:sz w:val="21"/>
          <w:szCs w:val="21"/>
          <w:lang w:val="en-US" w:eastAsia="ja-JP"/>
        </w:rPr>
        <w:t>Huawei, Hisilicon, Qualcomm, CMCC, Nokia, Skyworks, Ericsson</w:t>
      </w:r>
      <w:r w:rsidRPr="00301E11">
        <w:rPr>
          <w:rFonts w:ascii="Arial" w:hAnsi="Arial" w:cs="Arial"/>
          <w:kern w:val="2"/>
          <w:sz w:val="21"/>
          <w:szCs w:val="21"/>
          <w:lang w:val="en-CA" w:eastAsia="ja-JP"/>
        </w:rPr>
        <w:t xml:space="preserve">: </w:t>
      </w:r>
    </w:p>
    <w:p w:rsidR="00301E11" w:rsidRPr="00301E11" w:rsidRDefault="00301E11" w:rsidP="00301E11">
      <w:pPr>
        <w:widowControl w:val="0"/>
        <w:numPr>
          <w:ilvl w:val="2"/>
          <w:numId w:val="46"/>
        </w:numPr>
        <w:tabs>
          <w:tab w:val="left" w:pos="567"/>
        </w:tabs>
        <w:overflowPunct/>
        <w:autoSpaceDE/>
        <w:autoSpaceDN/>
        <w:adjustRightInd/>
        <w:snapToGrid w:val="0"/>
        <w:spacing w:after="0"/>
        <w:ind w:leftChars="400" w:left="1220"/>
        <w:textAlignment w:val="auto"/>
        <w:rPr>
          <w:rFonts w:ascii="Arial" w:hAnsi="Arial" w:cs="Arial"/>
          <w:kern w:val="2"/>
          <w:sz w:val="21"/>
          <w:szCs w:val="21"/>
          <w:lang w:val="en-US" w:eastAsia="ja-JP"/>
        </w:rPr>
      </w:pPr>
      <w:r w:rsidRPr="00301E11">
        <w:rPr>
          <w:rFonts w:ascii="Arial" w:hAnsi="Arial" w:cs="Arial"/>
          <w:kern w:val="2"/>
          <w:sz w:val="21"/>
          <w:szCs w:val="21"/>
          <w:lang w:val="en-CA" w:eastAsia="ja-JP"/>
        </w:rPr>
        <w:t>EVM budget is as follows</w:t>
      </w:r>
    </w:p>
    <w:tbl>
      <w:tblPr>
        <w:tblW w:w="6032" w:type="dxa"/>
        <w:jc w:val="center"/>
        <w:tblCellMar>
          <w:left w:w="0" w:type="dxa"/>
          <w:right w:w="0" w:type="dxa"/>
        </w:tblCellMar>
        <w:tblLook w:val="0600" w:firstRow="0" w:lastRow="0" w:firstColumn="0" w:lastColumn="0" w:noHBand="1" w:noVBand="1"/>
      </w:tblPr>
      <w:tblGrid>
        <w:gridCol w:w="2778"/>
        <w:gridCol w:w="1354"/>
        <w:gridCol w:w="1900"/>
      </w:tblGrid>
      <w:tr w:rsidR="00301E11" w:rsidRPr="00301E11" w:rsidTr="00666534">
        <w:trPr>
          <w:trHeight w:val="245"/>
          <w:jc w:val="center"/>
        </w:trPr>
        <w:tc>
          <w:tcPr>
            <w:tcW w:w="27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301E11" w:rsidRPr="00301E11" w:rsidRDefault="00301E11" w:rsidP="00301E11">
            <w:pPr>
              <w:spacing w:after="0"/>
              <w:rPr>
                <w:rFonts w:ascii="Arial" w:eastAsia="ＭＳ Ｐゴシック" w:hAnsi="Arial" w:cs="Arial"/>
                <w:sz w:val="21"/>
                <w:szCs w:val="21"/>
                <w:lang w:val="en-US" w:eastAsia="ja-JP"/>
              </w:rPr>
            </w:pPr>
            <w:r w:rsidRPr="00301E11">
              <w:rPr>
                <w:rFonts w:ascii="Arial" w:eastAsia="Times New Roman" w:hAnsi="Arial" w:cs="Arial"/>
                <w:b/>
                <w:bCs/>
                <w:color w:val="000000"/>
                <w:kern w:val="24"/>
                <w:sz w:val="21"/>
                <w:szCs w:val="21"/>
                <w:lang w:val="en-US" w:eastAsia="ja-JP"/>
              </w:rPr>
              <w:t>Tx EVM contributor</w:t>
            </w:r>
          </w:p>
        </w:tc>
        <w:tc>
          <w:tcPr>
            <w:tcW w:w="13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301E11" w:rsidRPr="00301E11" w:rsidRDefault="00301E11" w:rsidP="00301E11">
            <w:pPr>
              <w:spacing w:after="0"/>
              <w:rPr>
                <w:rFonts w:ascii="Arial" w:eastAsia="ＭＳ Ｐゴシック" w:hAnsi="Arial" w:cs="Arial"/>
                <w:sz w:val="21"/>
                <w:szCs w:val="21"/>
                <w:lang w:val="en-US" w:eastAsia="ja-JP"/>
              </w:rPr>
            </w:pPr>
            <w:r w:rsidRPr="00301E11">
              <w:rPr>
                <w:rFonts w:ascii="Arial" w:eastAsia="Times New Roman" w:hAnsi="Arial" w:cs="Arial"/>
                <w:b/>
                <w:bCs/>
                <w:color w:val="000000"/>
                <w:kern w:val="24"/>
                <w:sz w:val="21"/>
                <w:szCs w:val="21"/>
                <w:lang w:val="en-US" w:eastAsia="ja-JP"/>
              </w:rPr>
              <w:t>EVM</w:t>
            </w:r>
          </w:p>
        </w:tc>
        <w:tc>
          <w:tcPr>
            <w:tcW w:w="1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301E11" w:rsidRPr="00301E11" w:rsidRDefault="00301E11" w:rsidP="00301E11">
            <w:pPr>
              <w:spacing w:after="0"/>
              <w:rPr>
                <w:rFonts w:ascii="Arial" w:eastAsia="ＭＳ Ｐゴシック" w:hAnsi="Arial" w:cs="Arial"/>
                <w:sz w:val="21"/>
                <w:szCs w:val="21"/>
                <w:lang w:val="en-US" w:eastAsia="ja-JP"/>
              </w:rPr>
            </w:pPr>
            <w:r w:rsidRPr="00301E11">
              <w:rPr>
                <w:rFonts w:ascii="Arial" w:eastAsia="SimSun" w:hAnsi="Arial" w:cs="Arial"/>
                <w:b/>
                <w:bCs/>
                <w:color w:val="000000"/>
                <w:kern w:val="24"/>
                <w:sz w:val="21"/>
                <w:szCs w:val="21"/>
                <w:lang w:val="en-US" w:eastAsia="ja-JP"/>
              </w:rPr>
              <w:t>SNR(dB)</w:t>
            </w:r>
          </w:p>
        </w:tc>
      </w:tr>
      <w:tr w:rsidR="00301E11" w:rsidRPr="00301E11" w:rsidTr="00666534">
        <w:trPr>
          <w:trHeight w:val="245"/>
          <w:jc w:val="center"/>
        </w:trPr>
        <w:tc>
          <w:tcPr>
            <w:tcW w:w="27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301E11" w:rsidRPr="00301E11" w:rsidRDefault="00301E11" w:rsidP="00301E11">
            <w:pPr>
              <w:spacing w:after="0"/>
              <w:rPr>
                <w:rFonts w:ascii="Arial" w:eastAsia="ＭＳ Ｐゴシック" w:hAnsi="Arial" w:cs="Arial"/>
                <w:sz w:val="21"/>
                <w:szCs w:val="21"/>
                <w:lang w:val="en-US" w:eastAsia="ja-JP"/>
              </w:rPr>
            </w:pPr>
            <w:r w:rsidRPr="00301E11">
              <w:rPr>
                <w:rFonts w:ascii="Arial" w:eastAsia="Times New Roman" w:hAnsi="Arial" w:cs="Arial"/>
                <w:color w:val="000000"/>
                <w:kern w:val="24"/>
                <w:sz w:val="21"/>
                <w:szCs w:val="21"/>
                <w:lang w:val="en-US" w:eastAsia="ja-JP"/>
              </w:rPr>
              <w:t>PA</w:t>
            </w:r>
          </w:p>
        </w:tc>
        <w:tc>
          <w:tcPr>
            <w:tcW w:w="1354" w:type="dxa"/>
            <w:tcBorders>
              <w:top w:val="single" w:sz="8" w:space="0" w:color="000000"/>
              <w:left w:val="single" w:sz="8" w:space="0" w:color="000000"/>
              <w:bottom w:val="single" w:sz="8" w:space="0" w:color="000000"/>
              <w:right w:val="single" w:sz="8" w:space="0" w:color="000000"/>
            </w:tcBorders>
            <w:shd w:val="clear" w:color="auto" w:fill="FFFF00"/>
            <w:tcMar>
              <w:top w:w="15" w:type="dxa"/>
              <w:left w:w="108" w:type="dxa"/>
              <w:bottom w:w="0" w:type="dxa"/>
              <w:right w:w="108" w:type="dxa"/>
            </w:tcMar>
            <w:hideMark/>
          </w:tcPr>
          <w:p w:rsidR="00301E11" w:rsidRPr="00301E11" w:rsidRDefault="00301E11" w:rsidP="00301E11">
            <w:pPr>
              <w:spacing w:after="0"/>
              <w:rPr>
                <w:rFonts w:ascii="Arial" w:eastAsia="ＭＳ Ｐゴシック" w:hAnsi="Arial" w:cs="Arial"/>
                <w:sz w:val="21"/>
                <w:szCs w:val="21"/>
                <w:lang w:val="en-US" w:eastAsia="ja-JP"/>
              </w:rPr>
            </w:pPr>
            <w:r w:rsidRPr="00301E11">
              <w:rPr>
                <w:rFonts w:ascii="Arial" w:eastAsia="SimSun" w:hAnsi="Arial" w:cs="Arial"/>
                <w:color w:val="000000"/>
                <w:kern w:val="24"/>
                <w:sz w:val="21"/>
                <w:szCs w:val="21"/>
                <w:lang w:val="en-US" w:eastAsia="ja-JP"/>
              </w:rPr>
              <w:t>1.85</w:t>
            </w:r>
            <w:r w:rsidRPr="00301E11">
              <w:rPr>
                <w:rFonts w:ascii="Arial" w:eastAsia="Times New Roman" w:hAnsi="Arial" w:cs="Arial"/>
                <w:color w:val="000000"/>
                <w:kern w:val="24"/>
                <w:sz w:val="21"/>
                <w:szCs w:val="21"/>
                <w:lang w:val="en-US" w:eastAsia="ja-JP"/>
              </w:rPr>
              <w:t>%</w:t>
            </w:r>
          </w:p>
        </w:tc>
        <w:tc>
          <w:tcPr>
            <w:tcW w:w="1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301E11" w:rsidRPr="00301E11" w:rsidRDefault="00301E11" w:rsidP="00301E11">
            <w:pPr>
              <w:spacing w:after="0"/>
              <w:rPr>
                <w:rFonts w:ascii="Arial" w:eastAsia="ＭＳ Ｐゴシック" w:hAnsi="Arial" w:cs="Arial"/>
                <w:sz w:val="21"/>
                <w:szCs w:val="21"/>
                <w:lang w:val="en-US" w:eastAsia="ja-JP"/>
              </w:rPr>
            </w:pPr>
            <w:r w:rsidRPr="00301E11">
              <w:rPr>
                <w:rFonts w:ascii="Arial" w:eastAsia="SimSun" w:hAnsi="Arial" w:cs="Arial"/>
                <w:color w:val="000000"/>
                <w:kern w:val="24"/>
                <w:sz w:val="21"/>
                <w:szCs w:val="21"/>
                <w:lang w:val="en-US" w:eastAsia="ja-JP"/>
              </w:rPr>
              <w:t>34.7</w:t>
            </w:r>
          </w:p>
        </w:tc>
      </w:tr>
      <w:tr w:rsidR="00301E11" w:rsidRPr="00301E11" w:rsidTr="00666534">
        <w:trPr>
          <w:trHeight w:val="245"/>
          <w:jc w:val="center"/>
        </w:trPr>
        <w:tc>
          <w:tcPr>
            <w:tcW w:w="27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301E11" w:rsidRPr="00301E11" w:rsidRDefault="00301E11" w:rsidP="00301E11">
            <w:pPr>
              <w:spacing w:after="0"/>
              <w:rPr>
                <w:rFonts w:ascii="Arial" w:eastAsia="ＭＳ Ｐゴシック" w:hAnsi="Arial" w:cs="Arial"/>
                <w:sz w:val="21"/>
                <w:szCs w:val="21"/>
                <w:lang w:val="en-US" w:eastAsia="ja-JP"/>
              </w:rPr>
            </w:pPr>
            <w:r w:rsidRPr="00301E11">
              <w:rPr>
                <w:rFonts w:ascii="Arial" w:eastAsia="Times New Roman" w:hAnsi="Arial" w:cs="Arial"/>
                <w:color w:val="000000"/>
                <w:kern w:val="24"/>
                <w:sz w:val="21"/>
                <w:szCs w:val="21"/>
                <w:lang w:val="en-US" w:eastAsia="ja-JP"/>
              </w:rPr>
              <w:t>Transmitter</w:t>
            </w:r>
          </w:p>
        </w:tc>
        <w:tc>
          <w:tcPr>
            <w:tcW w:w="1354" w:type="dxa"/>
            <w:tcBorders>
              <w:top w:val="single" w:sz="8" w:space="0" w:color="000000"/>
              <w:left w:val="single" w:sz="8" w:space="0" w:color="000000"/>
              <w:bottom w:val="single" w:sz="8" w:space="0" w:color="000000"/>
              <w:right w:val="single" w:sz="8" w:space="0" w:color="000000"/>
            </w:tcBorders>
            <w:shd w:val="clear" w:color="auto" w:fill="FFFF00"/>
            <w:tcMar>
              <w:top w:w="15" w:type="dxa"/>
              <w:left w:w="108" w:type="dxa"/>
              <w:bottom w:w="0" w:type="dxa"/>
              <w:right w:w="108" w:type="dxa"/>
            </w:tcMar>
            <w:hideMark/>
          </w:tcPr>
          <w:p w:rsidR="00301E11" w:rsidRPr="00301E11" w:rsidRDefault="00301E11" w:rsidP="00301E11">
            <w:pPr>
              <w:spacing w:after="0"/>
              <w:rPr>
                <w:rFonts w:ascii="Arial" w:eastAsia="ＭＳ Ｐゴシック" w:hAnsi="Arial" w:cs="Arial"/>
                <w:sz w:val="21"/>
                <w:szCs w:val="21"/>
                <w:lang w:val="en-US" w:eastAsia="ja-JP"/>
              </w:rPr>
            </w:pPr>
            <w:r w:rsidRPr="00301E11">
              <w:rPr>
                <w:rFonts w:ascii="Arial" w:eastAsia="SimSun" w:hAnsi="Arial" w:cs="Arial"/>
                <w:color w:val="000000"/>
                <w:kern w:val="24"/>
                <w:sz w:val="21"/>
                <w:szCs w:val="21"/>
                <w:lang w:val="en-US" w:eastAsia="ja-JP"/>
              </w:rPr>
              <w:t>1.19%</w:t>
            </w:r>
          </w:p>
        </w:tc>
        <w:tc>
          <w:tcPr>
            <w:tcW w:w="1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301E11" w:rsidRPr="00301E11" w:rsidRDefault="00301E11" w:rsidP="00301E11">
            <w:pPr>
              <w:spacing w:after="0"/>
              <w:rPr>
                <w:rFonts w:ascii="Arial" w:eastAsia="ＭＳ Ｐゴシック" w:hAnsi="Arial" w:cs="Arial"/>
                <w:sz w:val="21"/>
                <w:szCs w:val="21"/>
                <w:lang w:val="en-US" w:eastAsia="ja-JP"/>
              </w:rPr>
            </w:pPr>
            <w:r w:rsidRPr="00301E11">
              <w:rPr>
                <w:rFonts w:ascii="Arial" w:eastAsia="SimSun" w:hAnsi="Arial" w:cs="Arial"/>
                <w:color w:val="000000"/>
                <w:kern w:val="24"/>
                <w:sz w:val="21"/>
                <w:szCs w:val="21"/>
                <w:lang w:val="en-US" w:eastAsia="ja-JP"/>
              </w:rPr>
              <w:t>38.5</w:t>
            </w:r>
          </w:p>
        </w:tc>
      </w:tr>
      <w:tr w:rsidR="00301E11" w:rsidRPr="00301E11" w:rsidTr="00666534">
        <w:trPr>
          <w:trHeight w:val="245"/>
          <w:jc w:val="center"/>
        </w:trPr>
        <w:tc>
          <w:tcPr>
            <w:tcW w:w="27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301E11" w:rsidRPr="00301E11" w:rsidRDefault="00301E11" w:rsidP="00301E11">
            <w:pPr>
              <w:spacing w:after="0"/>
              <w:rPr>
                <w:rFonts w:ascii="Arial" w:eastAsia="ＭＳ Ｐゴシック" w:hAnsi="Arial" w:cs="Arial"/>
                <w:sz w:val="21"/>
                <w:szCs w:val="21"/>
                <w:lang w:val="en-US" w:eastAsia="ja-JP"/>
              </w:rPr>
            </w:pPr>
            <w:r w:rsidRPr="00301E11">
              <w:rPr>
                <w:rFonts w:ascii="Arial" w:eastAsia="Times New Roman" w:hAnsi="Arial" w:cs="Arial"/>
                <w:color w:val="000000"/>
                <w:kern w:val="24"/>
                <w:sz w:val="21"/>
                <w:szCs w:val="21"/>
                <w:lang w:val="en-US" w:eastAsia="ja-JP"/>
              </w:rPr>
              <w:t>Phase noise</w:t>
            </w:r>
          </w:p>
        </w:tc>
        <w:tc>
          <w:tcPr>
            <w:tcW w:w="13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301E11" w:rsidRPr="00301E11" w:rsidRDefault="00301E11" w:rsidP="00301E11">
            <w:pPr>
              <w:spacing w:after="0"/>
              <w:rPr>
                <w:rFonts w:ascii="Arial" w:eastAsia="ＭＳ Ｐゴシック" w:hAnsi="Arial" w:cs="Arial"/>
                <w:sz w:val="21"/>
                <w:szCs w:val="21"/>
                <w:lang w:val="en-US" w:eastAsia="ja-JP"/>
              </w:rPr>
            </w:pPr>
            <w:r w:rsidRPr="00301E11">
              <w:rPr>
                <w:rFonts w:ascii="Arial" w:eastAsia="SimSun" w:hAnsi="Arial" w:cs="Arial"/>
                <w:color w:val="000000"/>
                <w:kern w:val="24"/>
                <w:sz w:val="21"/>
                <w:szCs w:val="21"/>
                <w:lang w:val="en-US" w:eastAsia="ja-JP"/>
              </w:rPr>
              <w:t>1.78%</w:t>
            </w:r>
          </w:p>
        </w:tc>
        <w:tc>
          <w:tcPr>
            <w:tcW w:w="1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301E11" w:rsidRPr="00301E11" w:rsidRDefault="00301E11" w:rsidP="00301E11">
            <w:pPr>
              <w:spacing w:after="0"/>
              <w:rPr>
                <w:rFonts w:ascii="Arial" w:eastAsia="ＭＳ Ｐゴシック" w:hAnsi="Arial" w:cs="Arial"/>
                <w:sz w:val="21"/>
                <w:szCs w:val="21"/>
                <w:lang w:val="en-US" w:eastAsia="ja-JP"/>
              </w:rPr>
            </w:pPr>
            <w:r w:rsidRPr="00301E11">
              <w:rPr>
                <w:rFonts w:ascii="Arial" w:eastAsia="Times New Roman" w:hAnsi="Arial" w:cs="Arial"/>
                <w:color w:val="000000"/>
                <w:kern w:val="24"/>
                <w:sz w:val="21"/>
                <w:szCs w:val="21"/>
                <w:lang w:val="en-US" w:eastAsia="ja-JP"/>
              </w:rPr>
              <w:t>3</w:t>
            </w:r>
            <w:r w:rsidRPr="00301E11">
              <w:rPr>
                <w:rFonts w:ascii="Arial" w:eastAsia="SimSun" w:hAnsi="Arial" w:cs="Arial"/>
                <w:color w:val="000000"/>
                <w:kern w:val="24"/>
                <w:sz w:val="21"/>
                <w:szCs w:val="21"/>
                <w:lang w:val="en-US" w:eastAsia="ja-JP"/>
              </w:rPr>
              <w:t>5</w:t>
            </w:r>
            <w:r w:rsidRPr="00301E11">
              <w:rPr>
                <w:rFonts w:ascii="Arial" w:eastAsia="Times New Roman" w:hAnsi="Arial" w:cs="Arial"/>
                <w:color w:val="000000"/>
                <w:kern w:val="24"/>
                <w:sz w:val="21"/>
                <w:szCs w:val="21"/>
                <w:lang w:val="en-US" w:eastAsia="ja-JP"/>
              </w:rPr>
              <w:t xml:space="preserve"> </w:t>
            </w:r>
          </w:p>
        </w:tc>
      </w:tr>
      <w:tr w:rsidR="00301E11" w:rsidRPr="00301E11" w:rsidTr="00666534">
        <w:trPr>
          <w:trHeight w:val="245"/>
          <w:jc w:val="center"/>
        </w:trPr>
        <w:tc>
          <w:tcPr>
            <w:tcW w:w="27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301E11" w:rsidRPr="00301E11" w:rsidRDefault="00301E11" w:rsidP="00301E11">
            <w:pPr>
              <w:spacing w:after="0"/>
              <w:rPr>
                <w:rFonts w:ascii="Arial" w:eastAsia="ＭＳ Ｐゴシック" w:hAnsi="Arial" w:cs="Arial"/>
                <w:sz w:val="21"/>
                <w:szCs w:val="21"/>
                <w:lang w:val="en-US" w:eastAsia="ja-JP"/>
              </w:rPr>
            </w:pPr>
            <w:r w:rsidRPr="00301E11">
              <w:rPr>
                <w:rFonts w:ascii="Arial" w:eastAsia="Times New Roman" w:hAnsi="Arial" w:cs="Arial"/>
                <w:color w:val="000000"/>
                <w:kern w:val="24"/>
                <w:sz w:val="21"/>
                <w:szCs w:val="21"/>
                <w:lang w:val="en-US" w:eastAsia="ja-JP"/>
              </w:rPr>
              <w:t>IQ imbalance</w:t>
            </w:r>
          </w:p>
        </w:tc>
        <w:tc>
          <w:tcPr>
            <w:tcW w:w="13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301E11" w:rsidRPr="00301E11" w:rsidRDefault="00301E11" w:rsidP="00301E11">
            <w:pPr>
              <w:spacing w:after="0"/>
              <w:rPr>
                <w:rFonts w:ascii="Arial" w:eastAsia="ＭＳ Ｐゴシック" w:hAnsi="Arial" w:cs="Arial"/>
                <w:sz w:val="21"/>
                <w:szCs w:val="21"/>
                <w:lang w:val="en-US" w:eastAsia="ja-JP"/>
              </w:rPr>
            </w:pPr>
            <w:r w:rsidRPr="00301E11">
              <w:rPr>
                <w:rFonts w:ascii="Arial" w:eastAsia="SimSun" w:hAnsi="Arial" w:cs="Arial"/>
                <w:color w:val="000000"/>
                <w:kern w:val="24"/>
                <w:sz w:val="21"/>
                <w:szCs w:val="21"/>
                <w:lang w:val="en-US" w:eastAsia="ja-JP"/>
              </w:rPr>
              <w:t>2.06%</w:t>
            </w:r>
          </w:p>
        </w:tc>
        <w:tc>
          <w:tcPr>
            <w:tcW w:w="1900" w:type="dxa"/>
            <w:tcBorders>
              <w:top w:val="single" w:sz="8" w:space="0" w:color="000000"/>
              <w:left w:val="single" w:sz="8" w:space="0" w:color="000000"/>
              <w:bottom w:val="single" w:sz="8" w:space="0" w:color="000000"/>
              <w:right w:val="single" w:sz="8" w:space="0" w:color="000000"/>
            </w:tcBorders>
            <w:shd w:val="clear" w:color="auto" w:fill="FFFF00"/>
            <w:tcMar>
              <w:top w:w="15" w:type="dxa"/>
              <w:left w:w="108" w:type="dxa"/>
              <w:bottom w:w="0" w:type="dxa"/>
              <w:right w:w="108" w:type="dxa"/>
            </w:tcMar>
            <w:hideMark/>
          </w:tcPr>
          <w:p w:rsidR="00301E11" w:rsidRPr="00301E11" w:rsidRDefault="00301E11" w:rsidP="00301E11">
            <w:pPr>
              <w:spacing w:after="0"/>
              <w:rPr>
                <w:rFonts w:ascii="Arial" w:eastAsia="ＭＳ Ｐゴシック" w:hAnsi="Arial" w:cs="Arial"/>
                <w:sz w:val="21"/>
                <w:szCs w:val="21"/>
                <w:lang w:val="en-US" w:eastAsia="ja-JP"/>
              </w:rPr>
            </w:pPr>
            <w:r w:rsidRPr="00301E11">
              <w:rPr>
                <w:rFonts w:ascii="Arial" w:eastAsia="SimSun" w:hAnsi="Arial" w:cs="Arial"/>
                <w:color w:val="000000"/>
                <w:kern w:val="24"/>
                <w:sz w:val="21"/>
                <w:szCs w:val="21"/>
                <w:lang w:val="en-US" w:eastAsia="ja-JP"/>
              </w:rPr>
              <w:t>33.7</w:t>
            </w:r>
            <w:r w:rsidRPr="00301E11">
              <w:rPr>
                <w:rFonts w:ascii="Arial" w:eastAsia="Times New Roman" w:hAnsi="Arial" w:cs="Arial"/>
                <w:color w:val="000000"/>
                <w:kern w:val="24"/>
                <w:sz w:val="21"/>
                <w:szCs w:val="21"/>
                <w:lang w:val="en-US" w:eastAsia="ja-JP"/>
              </w:rPr>
              <w:t xml:space="preserve"> </w:t>
            </w:r>
          </w:p>
        </w:tc>
      </w:tr>
      <w:tr w:rsidR="00301E11" w:rsidRPr="00301E11" w:rsidTr="00666534">
        <w:trPr>
          <w:trHeight w:val="245"/>
          <w:jc w:val="center"/>
        </w:trPr>
        <w:tc>
          <w:tcPr>
            <w:tcW w:w="27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301E11" w:rsidRPr="00301E11" w:rsidRDefault="00301E11" w:rsidP="00301E11">
            <w:pPr>
              <w:spacing w:after="0"/>
              <w:rPr>
                <w:rFonts w:ascii="Arial" w:eastAsia="ＭＳ Ｐゴシック" w:hAnsi="Arial" w:cs="Arial"/>
                <w:sz w:val="21"/>
                <w:szCs w:val="21"/>
                <w:lang w:val="en-US" w:eastAsia="ja-JP"/>
              </w:rPr>
            </w:pPr>
            <w:r w:rsidRPr="00301E11">
              <w:rPr>
                <w:rFonts w:ascii="Arial" w:eastAsia="SimSun" w:hAnsi="Arial" w:cs="Arial"/>
                <w:color w:val="000000"/>
                <w:kern w:val="24"/>
                <w:sz w:val="21"/>
                <w:szCs w:val="21"/>
                <w:lang w:val="en-US" w:eastAsia="ja-JP"/>
              </w:rPr>
              <w:t>Total</w:t>
            </w:r>
          </w:p>
        </w:tc>
        <w:tc>
          <w:tcPr>
            <w:tcW w:w="13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301E11" w:rsidRPr="00301E11" w:rsidRDefault="00301E11" w:rsidP="00301E11">
            <w:pPr>
              <w:spacing w:after="0"/>
              <w:rPr>
                <w:rFonts w:ascii="Arial" w:eastAsia="ＭＳ Ｐゴシック" w:hAnsi="Arial" w:cs="Arial"/>
                <w:sz w:val="21"/>
                <w:szCs w:val="21"/>
                <w:lang w:val="en-US" w:eastAsia="ja-JP"/>
              </w:rPr>
            </w:pPr>
            <w:r w:rsidRPr="00301E11">
              <w:rPr>
                <w:rFonts w:ascii="Arial" w:eastAsia="SimSun" w:hAnsi="Arial" w:cs="Arial"/>
                <w:color w:val="000000"/>
                <w:kern w:val="24"/>
                <w:sz w:val="21"/>
                <w:szCs w:val="21"/>
                <w:lang w:val="en-US" w:eastAsia="ja-JP"/>
              </w:rPr>
              <w:t>3.5%</w:t>
            </w:r>
          </w:p>
        </w:tc>
        <w:tc>
          <w:tcPr>
            <w:tcW w:w="1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301E11" w:rsidRPr="00301E11" w:rsidRDefault="00301E11" w:rsidP="00301E11">
            <w:pPr>
              <w:spacing w:after="0"/>
              <w:rPr>
                <w:rFonts w:ascii="Arial" w:eastAsia="ＭＳ Ｐゴシック" w:hAnsi="Arial" w:cs="Arial"/>
                <w:sz w:val="21"/>
                <w:szCs w:val="21"/>
                <w:lang w:val="en-US" w:eastAsia="ja-JP"/>
              </w:rPr>
            </w:pPr>
            <w:r w:rsidRPr="00301E11">
              <w:rPr>
                <w:rFonts w:ascii="Arial" w:eastAsia="SimSun" w:hAnsi="Arial" w:cs="Arial"/>
                <w:color w:val="000000"/>
                <w:kern w:val="24"/>
                <w:sz w:val="21"/>
                <w:szCs w:val="21"/>
                <w:lang w:val="en-US" w:eastAsia="ja-JP"/>
              </w:rPr>
              <w:t>29.1</w:t>
            </w:r>
          </w:p>
        </w:tc>
      </w:tr>
    </w:tbl>
    <w:p w:rsidR="00301E11" w:rsidRPr="00301E11" w:rsidRDefault="00301E11" w:rsidP="00301E11">
      <w:pPr>
        <w:widowControl w:val="0"/>
        <w:numPr>
          <w:ilvl w:val="1"/>
          <w:numId w:val="46"/>
        </w:numPr>
        <w:tabs>
          <w:tab w:val="left" w:pos="567"/>
        </w:tabs>
        <w:overflowPunct/>
        <w:autoSpaceDE/>
        <w:autoSpaceDN/>
        <w:adjustRightInd/>
        <w:snapToGrid w:val="0"/>
        <w:spacing w:after="0"/>
        <w:textAlignment w:val="auto"/>
        <w:rPr>
          <w:rFonts w:ascii="Arial" w:hAnsi="Arial" w:cs="Arial"/>
          <w:kern w:val="2"/>
          <w:sz w:val="21"/>
          <w:szCs w:val="21"/>
          <w:lang w:val="en-US" w:eastAsia="ja-JP"/>
        </w:rPr>
      </w:pPr>
      <w:r w:rsidRPr="00301E11">
        <w:rPr>
          <w:rFonts w:ascii="Arial" w:hAnsi="Arial" w:cs="Arial"/>
          <w:kern w:val="2"/>
          <w:sz w:val="21"/>
          <w:szCs w:val="21"/>
          <w:lang w:val="en-CA" w:eastAsia="ja-JP"/>
        </w:rPr>
        <w:t>WF:MPR table for results</w:t>
      </w:r>
    </w:p>
    <w:p w:rsidR="00301E11" w:rsidRPr="00301E11" w:rsidRDefault="00301E11" w:rsidP="00301E11">
      <w:pPr>
        <w:widowControl w:val="0"/>
        <w:numPr>
          <w:ilvl w:val="2"/>
          <w:numId w:val="46"/>
        </w:numPr>
        <w:tabs>
          <w:tab w:val="left" w:pos="567"/>
        </w:tabs>
        <w:overflowPunct/>
        <w:autoSpaceDE/>
        <w:autoSpaceDN/>
        <w:adjustRightInd/>
        <w:snapToGrid w:val="0"/>
        <w:spacing w:after="0"/>
        <w:textAlignment w:val="auto"/>
        <w:rPr>
          <w:rFonts w:ascii="Arial" w:hAnsi="Arial" w:cs="Arial"/>
          <w:kern w:val="2"/>
          <w:sz w:val="21"/>
          <w:szCs w:val="21"/>
          <w:lang w:val="en-US" w:eastAsia="ja-JP"/>
        </w:rPr>
      </w:pPr>
      <w:r w:rsidRPr="00301E11">
        <w:rPr>
          <w:rFonts w:ascii="Arial" w:hAnsi="Arial" w:cs="Arial"/>
          <w:bCs/>
          <w:kern w:val="2"/>
          <w:sz w:val="21"/>
          <w:szCs w:val="21"/>
          <w:lang w:val="en-CA" w:eastAsia="ja-JP"/>
        </w:rPr>
        <w:t>MPR value in this table applies to all currently agreed channel BW and SCS</w:t>
      </w:r>
    </w:p>
    <w:p w:rsidR="00301E11" w:rsidRPr="00301E11" w:rsidRDefault="00301E11" w:rsidP="00301E11">
      <w:pPr>
        <w:widowControl w:val="0"/>
        <w:numPr>
          <w:ilvl w:val="2"/>
          <w:numId w:val="46"/>
        </w:numPr>
        <w:tabs>
          <w:tab w:val="left" w:pos="567"/>
        </w:tabs>
        <w:overflowPunct/>
        <w:autoSpaceDE/>
        <w:autoSpaceDN/>
        <w:adjustRightInd/>
        <w:snapToGrid w:val="0"/>
        <w:spacing w:after="0"/>
        <w:textAlignment w:val="auto"/>
        <w:rPr>
          <w:rFonts w:ascii="Arial" w:hAnsi="Arial" w:cs="Arial"/>
          <w:kern w:val="2"/>
          <w:sz w:val="21"/>
          <w:szCs w:val="21"/>
          <w:lang w:val="en-US" w:eastAsia="ja-JP"/>
        </w:rPr>
      </w:pPr>
      <w:r w:rsidRPr="00301E11">
        <w:rPr>
          <w:rFonts w:ascii="Arial" w:hAnsi="Arial" w:cs="Arial"/>
          <w:bCs/>
          <w:kern w:val="2"/>
          <w:sz w:val="21"/>
          <w:szCs w:val="21"/>
          <w:lang w:val="en-CA" w:eastAsia="ja-JP"/>
        </w:rPr>
        <w:t xml:space="preserve">MPR for 64QAM and 256QAM is a single number for all allocation types </w:t>
      </w:r>
    </w:p>
    <w:p w:rsidR="00301E11" w:rsidRPr="00301E11" w:rsidRDefault="00301E11" w:rsidP="00301E11">
      <w:pPr>
        <w:widowControl w:val="0"/>
        <w:numPr>
          <w:ilvl w:val="2"/>
          <w:numId w:val="46"/>
        </w:numPr>
        <w:tabs>
          <w:tab w:val="left" w:pos="567"/>
        </w:tabs>
        <w:overflowPunct/>
        <w:autoSpaceDE/>
        <w:autoSpaceDN/>
        <w:adjustRightInd/>
        <w:snapToGrid w:val="0"/>
        <w:spacing w:after="0"/>
        <w:textAlignment w:val="auto"/>
        <w:rPr>
          <w:rFonts w:ascii="Arial" w:hAnsi="Arial" w:cs="Arial"/>
          <w:kern w:val="2"/>
          <w:sz w:val="21"/>
          <w:szCs w:val="21"/>
          <w:lang w:val="en-US" w:eastAsia="ja-JP"/>
        </w:rPr>
      </w:pPr>
      <w:r w:rsidRPr="00301E11">
        <w:rPr>
          <w:rFonts w:ascii="Arial" w:hAnsi="Arial" w:cs="Arial"/>
          <w:bCs/>
          <w:kern w:val="2"/>
          <w:sz w:val="21"/>
          <w:szCs w:val="21"/>
          <w:lang w:val="en-CA" w:eastAsia="ja-JP"/>
        </w:rPr>
        <w:t>Results are reported either as a maximum MPR per allocation types or as full allocation triangles</w:t>
      </w:r>
    </w:p>
    <w:p w:rsidR="00301E11" w:rsidRPr="00301E11" w:rsidRDefault="00301E11" w:rsidP="00301E11">
      <w:pPr>
        <w:widowControl w:val="0"/>
        <w:numPr>
          <w:ilvl w:val="2"/>
          <w:numId w:val="46"/>
        </w:numPr>
        <w:tabs>
          <w:tab w:val="left" w:pos="567"/>
        </w:tabs>
        <w:overflowPunct/>
        <w:autoSpaceDE/>
        <w:autoSpaceDN/>
        <w:adjustRightInd/>
        <w:snapToGrid w:val="0"/>
        <w:spacing w:after="0"/>
        <w:textAlignment w:val="auto"/>
        <w:rPr>
          <w:rFonts w:ascii="Arial" w:hAnsi="Arial" w:cs="Arial"/>
          <w:kern w:val="2"/>
          <w:sz w:val="21"/>
          <w:szCs w:val="21"/>
          <w:lang w:val="en-US" w:eastAsia="ja-JP"/>
        </w:rPr>
      </w:pPr>
      <w:r w:rsidRPr="00301E11">
        <w:rPr>
          <w:rFonts w:ascii="Arial" w:hAnsi="Arial" w:cs="Arial"/>
          <w:bCs/>
          <w:kern w:val="2"/>
          <w:sz w:val="21"/>
          <w:szCs w:val="21"/>
          <w:lang w:val="en-CA" w:eastAsia="ja-JP"/>
        </w:rPr>
        <w:t>MPR proposals are done based on the above table</w:t>
      </w:r>
    </w:p>
    <w:p w:rsidR="00301E11" w:rsidRPr="00301E11" w:rsidRDefault="00301E11" w:rsidP="00301E11">
      <w:pPr>
        <w:widowControl w:val="0"/>
        <w:numPr>
          <w:ilvl w:val="2"/>
          <w:numId w:val="46"/>
        </w:numPr>
        <w:tabs>
          <w:tab w:val="left" w:pos="567"/>
        </w:tabs>
        <w:overflowPunct/>
        <w:autoSpaceDE/>
        <w:autoSpaceDN/>
        <w:adjustRightInd/>
        <w:snapToGrid w:val="0"/>
        <w:spacing w:after="0"/>
        <w:textAlignment w:val="auto"/>
        <w:rPr>
          <w:rFonts w:ascii="Arial" w:hAnsi="Arial" w:cs="Arial"/>
          <w:kern w:val="2"/>
          <w:sz w:val="21"/>
          <w:szCs w:val="21"/>
          <w:lang w:val="en-US" w:eastAsia="ja-JP"/>
        </w:rPr>
      </w:pPr>
      <w:r w:rsidRPr="00301E11">
        <w:rPr>
          <w:rFonts w:ascii="Arial" w:hAnsi="Arial" w:cs="Arial"/>
          <w:bCs/>
          <w:kern w:val="2"/>
          <w:sz w:val="21"/>
          <w:szCs w:val="21"/>
          <w:lang w:val="en-CA" w:eastAsia="ja-JP"/>
        </w:rPr>
        <w:t>MPR values can be provided in 0.5dB granularity</w:t>
      </w:r>
    </w:p>
    <w:tbl>
      <w:tblPr>
        <w:tblW w:w="9760" w:type="dxa"/>
        <w:jc w:val="center"/>
        <w:tblCellMar>
          <w:left w:w="0" w:type="dxa"/>
          <w:right w:w="0" w:type="dxa"/>
        </w:tblCellMar>
        <w:tblLook w:val="0420" w:firstRow="1" w:lastRow="0" w:firstColumn="0" w:lastColumn="0" w:noHBand="0" w:noVBand="1"/>
      </w:tblPr>
      <w:tblGrid>
        <w:gridCol w:w="2020"/>
        <w:gridCol w:w="1859"/>
        <w:gridCol w:w="2849"/>
        <w:gridCol w:w="3032"/>
      </w:tblGrid>
      <w:tr w:rsidR="00301E11" w:rsidRPr="00301E11" w:rsidTr="00666534">
        <w:trPr>
          <w:trHeight w:val="192"/>
          <w:jc w:val="center"/>
        </w:trPr>
        <w:tc>
          <w:tcPr>
            <w:tcW w:w="3879" w:type="dxa"/>
            <w:gridSpan w:val="2"/>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301E11" w:rsidRPr="00301E11" w:rsidRDefault="00301E11" w:rsidP="00301E11">
            <w:pPr>
              <w:spacing w:after="0" w:line="192" w:lineRule="atLeast"/>
              <w:rPr>
                <w:rFonts w:ascii="Arial" w:eastAsia="ＭＳ Ｐゴシック" w:hAnsi="Arial" w:cs="Arial"/>
                <w:sz w:val="21"/>
                <w:szCs w:val="21"/>
                <w:lang w:val="en-US" w:eastAsia="ja-JP"/>
              </w:rPr>
            </w:pPr>
            <w:r w:rsidRPr="00301E11">
              <w:rPr>
                <w:rFonts w:ascii="Arial" w:eastAsia="ＭＳ Ｐゴシック" w:hAnsi="Arial" w:cs="Arial"/>
                <w:color w:val="000000"/>
                <w:kern w:val="24"/>
                <w:sz w:val="21"/>
                <w:szCs w:val="21"/>
                <w:lang w:val="en-CA" w:eastAsia="ja-JP"/>
              </w:rPr>
              <w:t>Allocation type</w:t>
            </w:r>
          </w:p>
        </w:tc>
        <w:tc>
          <w:tcPr>
            <w:tcW w:w="284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301E11" w:rsidRPr="00301E11" w:rsidRDefault="00301E11" w:rsidP="00301E11">
            <w:pPr>
              <w:spacing w:after="0" w:line="192" w:lineRule="atLeast"/>
              <w:rPr>
                <w:rFonts w:ascii="Arial" w:eastAsia="ＭＳ Ｐゴシック" w:hAnsi="Arial" w:cs="Arial"/>
                <w:sz w:val="21"/>
                <w:szCs w:val="21"/>
                <w:lang w:val="en-US" w:eastAsia="ja-JP"/>
              </w:rPr>
            </w:pPr>
            <w:r w:rsidRPr="00301E11">
              <w:rPr>
                <w:rFonts w:ascii="Arial" w:eastAsia="ＭＳ Ｐゴシック" w:hAnsi="Arial" w:cs="Arial"/>
                <w:color w:val="000000"/>
                <w:kern w:val="24"/>
                <w:sz w:val="21"/>
                <w:szCs w:val="21"/>
                <w:lang w:val="en-CA" w:eastAsia="ja-JP"/>
              </w:rPr>
              <w:t>Outer (max MPR)</w:t>
            </w:r>
          </w:p>
        </w:tc>
        <w:tc>
          <w:tcPr>
            <w:tcW w:w="303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301E11" w:rsidRPr="00301E11" w:rsidRDefault="00301E11" w:rsidP="00301E11">
            <w:pPr>
              <w:spacing w:after="0" w:line="192" w:lineRule="atLeast"/>
              <w:rPr>
                <w:rFonts w:ascii="Arial" w:eastAsia="ＭＳ Ｐゴシック" w:hAnsi="Arial" w:cs="Arial"/>
                <w:sz w:val="21"/>
                <w:szCs w:val="21"/>
                <w:lang w:val="en-US" w:eastAsia="ja-JP"/>
              </w:rPr>
            </w:pPr>
            <w:r w:rsidRPr="00301E11">
              <w:rPr>
                <w:rFonts w:ascii="Arial" w:eastAsia="ＭＳ Ｐゴシック" w:hAnsi="Arial" w:cs="Arial"/>
                <w:color w:val="000000"/>
                <w:kern w:val="24"/>
                <w:sz w:val="21"/>
                <w:szCs w:val="21"/>
                <w:lang w:val="en-CA" w:eastAsia="ja-JP"/>
              </w:rPr>
              <w:t>Inner (min MPR)</w:t>
            </w:r>
          </w:p>
        </w:tc>
      </w:tr>
      <w:tr w:rsidR="00301E11" w:rsidRPr="00301E11" w:rsidTr="00666534">
        <w:trPr>
          <w:jc w:val="center"/>
        </w:trPr>
        <w:tc>
          <w:tcPr>
            <w:tcW w:w="20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301E11" w:rsidRPr="00301E11" w:rsidRDefault="00301E11" w:rsidP="00301E11">
            <w:pPr>
              <w:spacing w:after="0"/>
              <w:rPr>
                <w:rFonts w:ascii="Arial" w:eastAsia="ＭＳ Ｐゴシック" w:hAnsi="Arial" w:cs="Arial"/>
                <w:sz w:val="21"/>
                <w:szCs w:val="21"/>
                <w:lang w:val="en-US" w:eastAsia="ja-JP"/>
              </w:rPr>
            </w:pPr>
          </w:p>
        </w:tc>
        <w:tc>
          <w:tcPr>
            <w:tcW w:w="185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301E11" w:rsidRPr="00301E11" w:rsidRDefault="00301E11" w:rsidP="00301E11">
            <w:pPr>
              <w:spacing w:after="0"/>
              <w:rPr>
                <w:rFonts w:ascii="Arial" w:eastAsia="ＭＳ Ｐゴシック" w:hAnsi="Arial" w:cs="Arial"/>
                <w:sz w:val="21"/>
                <w:szCs w:val="21"/>
                <w:lang w:val="en-US" w:eastAsia="ja-JP"/>
              </w:rPr>
            </w:pPr>
            <w:r w:rsidRPr="00301E11">
              <w:rPr>
                <w:rFonts w:ascii="Arial" w:eastAsia="ＭＳ Ｐゴシック" w:hAnsi="Arial" w:cs="Arial"/>
                <w:color w:val="000000"/>
                <w:kern w:val="24"/>
                <w:sz w:val="21"/>
                <w:szCs w:val="21"/>
                <w:lang w:val="en-CA" w:eastAsia="ja-JP"/>
              </w:rPr>
              <w:t>LCRB</w:t>
            </w:r>
          </w:p>
        </w:tc>
        <w:tc>
          <w:tcPr>
            <w:tcW w:w="284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301E11" w:rsidRPr="00301E11" w:rsidRDefault="00301E11" w:rsidP="00301E11">
            <w:pPr>
              <w:spacing w:after="0"/>
              <w:rPr>
                <w:rFonts w:ascii="Arial" w:eastAsia="ＭＳ Ｐゴシック" w:hAnsi="Arial" w:cs="Arial"/>
                <w:sz w:val="21"/>
                <w:szCs w:val="21"/>
                <w:lang w:val="en-US" w:eastAsia="ja-JP"/>
              </w:rPr>
            </w:pPr>
            <w:r w:rsidRPr="00301E11">
              <w:rPr>
                <w:rFonts w:ascii="Arial" w:eastAsia="ＭＳ Ｐゴシック" w:hAnsi="Arial" w:cs="Arial"/>
                <w:color w:val="000000"/>
                <w:kern w:val="24"/>
                <w:sz w:val="21"/>
                <w:szCs w:val="21"/>
                <w:lang w:val="en-CA" w:eastAsia="ja-JP"/>
              </w:rPr>
              <w:t>all</w:t>
            </w:r>
          </w:p>
        </w:tc>
        <w:tc>
          <w:tcPr>
            <w:tcW w:w="303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301E11" w:rsidRPr="00301E11" w:rsidRDefault="00301E11" w:rsidP="00301E11">
            <w:pPr>
              <w:spacing w:after="0"/>
              <w:rPr>
                <w:rFonts w:ascii="Arial" w:eastAsia="ＭＳ Ｐゴシック" w:hAnsi="Arial" w:cs="Arial"/>
                <w:sz w:val="21"/>
                <w:szCs w:val="21"/>
                <w:lang w:val="en-US" w:eastAsia="ja-JP"/>
              </w:rPr>
            </w:pPr>
            <w:r w:rsidRPr="00301E11">
              <w:rPr>
                <w:rFonts w:ascii="Arial" w:eastAsia="ＭＳ Ｐゴシック" w:hAnsi="Arial" w:cs="Arial"/>
                <w:color w:val="000000"/>
                <w:kern w:val="24"/>
                <w:sz w:val="21"/>
                <w:szCs w:val="21"/>
                <w:lang w:val="en-CA" w:eastAsia="ja-JP"/>
              </w:rPr>
              <w:t>≤LCRBmax/2</w:t>
            </w:r>
          </w:p>
        </w:tc>
      </w:tr>
      <w:tr w:rsidR="00301E11" w:rsidRPr="00301E11" w:rsidTr="00666534">
        <w:trPr>
          <w:jc w:val="center"/>
        </w:trPr>
        <w:tc>
          <w:tcPr>
            <w:tcW w:w="20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301E11" w:rsidRPr="00301E11" w:rsidRDefault="00301E11" w:rsidP="00301E11">
            <w:pPr>
              <w:spacing w:after="0"/>
              <w:rPr>
                <w:rFonts w:ascii="Arial" w:eastAsia="ＭＳ Ｐゴシック" w:hAnsi="Arial" w:cs="Arial"/>
                <w:sz w:val="21"/>
                <w:szCs w:val="21"/>
                <w:lang w:val="en-US" w:eastAsia="ja-JP"/>
              </w:rPr>
            </w:pPr>
          </w:p>
        </w:tc>
        <w:tc>
          <w:tcPr>
            <w:tcW w:w="185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301E11" w:rsidRPr="00301E11" w:rsidRDefault="00301E11" w:rsidP="00301E11">
            <w:pPr>
              <w:spacing w:after="0"/>
              <w:rPr>
                <w:rFonts w:ascii="Arial" w:eastAsia="ＭＳ Ｐゴシック" w:hAnsi="Arial" w:cs="Arial"/>
                <w:sz w:val="21"/>
                <w:szCs w:val="21"/>
                <w:lang w:val="en-US" w:eastAsia="ja-JP"/>
              </w:rPr>
            </w:pPr>
            <w:r w:rsidRPr="00301E11">
              <w:rPr>
                <w:rFonts w:ascii="Arial" w:eastAsia="ＭＳ Ｐゴシック" w:hAnsi="Arial" w:cs="Arial"/>
                <w:color w:val="000000"/>
                <w:kern w:val="24"/>
                <w:sz w:val="21"/>
                <w:szCs w:val="21"/>
                <w:lang w:val="en-CA" w:eastAsia="ja-JP"/>
              </w:rPr>
              <w:t>RBstart</w:t>
            </w:r>
          </w:p>
        </w:tc>
        <w:tc>
          <w:tcPr>
            <w:tcW w:w="284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301E11" w:rsidRPr="00301E11" w:rsidRDefault="00301E11" w:rsidP="00301E11">
            <w:pPr>
              <w:spacing w:after="0"/>
              <w:rPr>
                <w:rFonts w:ascii="Arial" w:eastAsia="ＭＳ Ｐゴシック" w:hAnsi="Arial" w:cs="Arial"/>
                <w:sz w:val="21"/>
                <w:szCs w:val="21"/>
                <w:lang w:val="en-US" w:eastAsia="ja-JP"/>
              </w:rPr>
            </w:pPr>
            <w:r w:rsidRPr="00301E11">
              <w:rPr>
                <w:rFonts w:ascii="Arial" w:eastAsia="ＭＳ Ｐゴシック" w:hAnsi="Arial" w:cs="Arial"/>
                <w:color w:val="000000"/>
                <w:kern w:val="24"/>
                <w:sz w:val="21"/>
                <w:szCs w:val="21"/>
                <w:lang w:val="en-CA" w:eastAsia="ja-JP"/>
              </w:rPr>
              <w:t>&lt;LCRB/2 from edge</w:t>
            </w:r>
          </w:p>
        </w:tc>
        <w:tc>
          <w:tcPr>
            <w:tcW w:w="303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301E11" w:rsidRPr="00301E11" w:rsidRDefault="00301E11" w:rsidP="00301E11">
            <w:pPr>
              <w:spacing w:after="0"/>
              <w:rPr>
                <w:rFonts w:ascii="Arial" w:eastAsia="ＭＳ Ｐゴシック" w:hAnsi="Arial" w:cs="Arial"/>
                <w:sz w:val="21"/>
                <w:szCs w:val="21"/>
                <w:lang w:val="en-US" w:eastAsia="ja-JP"/>
              </w:rPr>
            </w:pPr>
            <w:r w:rsidRPr="00301E11">
              <w:rPr>
                <w:rFonts w:ascii="Arial" w:eastAsia="ＭＳ Ｐゴシック" w:hAnsi="Arial" w:cs="Arial"/>
                <w:color w:val="000000"/>
                <w:kern w:val="24"/>
                <w:sz w:val="21"/>
                <w:szCs w:val="21"/>
                <w:lang w:val="en-CA" w:eastAsia="ja-JP"/>
              </w:rPr>
              <w:t>≥LCRB/2 from edge</w:t>
            </w:r>
          </w:p>
        </w:tc>
      </w:tr>
      <w:tr w:rsidR="00301E11" w:rsidRPr="00301E11" w:rsidTr="00666534">
        <w:trPr>
          <w:jc w:val="center"/>
        </w:trPr>
        <w:tc>
          <w:tcPr>
            <w:tcW w:w="20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301E11" w:rsidRPr="00301E11" w:rsidRDefault="00301E11" w:rsidP="00301E11">
            <w:pPr>
              <w:spacing w:after="0"/>
              <w:rPr>
                <w:rFonts w:ascii="Arial" w:eastAsia="ＭＳ Ｐゴシック" w:hAnsi="Arial" w:cs="Arial"/>
                <w:sz w:val="21"/>
                <w:szCs w:val="21"/>
                <w:lang w:val="en-US" w:eastAsia="ja-JP"/>
              </w:rPr>
            </w:pPr>
            <w:r w:rsidRPr="00301E11">
              <w:rPr>
                <w:rFonts w:ascii="Arial" w:eastAsia="ＭＳ Ｐゴシック" w:hAnsi="Arial" w:cs="Arial"/>
                <w:color w:val="000000"/>
                <w:kern w:val="24"/>
                <w:sz w:val="21"/>
                <w:szCs w:val="21"/>
                <w:lang w:val="en-CA" w:eastAsia="ja-JP"/>
              </w:rPr>
              <w:t>WF type</w:t>
            </w:r>
          </w:p>
        </w:tc>
        <w:tc>
          <w:tcPr>
            <w:tcW w:w="185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301E11" w:rsidRPr="00301E11" w:rsidRDefault="00301E11" w:rsidP="00301E11">
            <w:pPr>
              <w:spacing w:after="0"/>
              <w:rPr>
                <w:rFonts w:ascii="Arial" w:eastAsia="ＭＳ Ｐゴシック" w:hAnsi="Arial" w:cs="Arial"/>
                <w:sz w:val="21"/>
                <w:szCs w:val="21"/>
                <w:lang w:val="en-US" w:eastAsia="ja-JP"/>
              </w:rPr>
            </w:pPr>
            <w:r w:rsidRPr="00301E11">
              <w:rPr>
                <w:rFonts w:ascii="Arial" w:eastAsia="ＭＳ Ｐゴシック" w:hAnsi="Arial" w:cs="Arial"/>
                <w:color w:val="000000"/>
                <w:kern w:val="24"/>
                <w:sz w:val="21"/>
                <w:szCs w:val="21"/>
                <w:lang w:val="en-CA" w:eastAsia="ja-JP"/>
              </w:rPr>
              <w:t>modulation</w:t>
            </w:r>
          </w:p>
        </w:tc>
        <w:tc>
          <w:tcPr>
            <w:tcW w:w="5881" w:type="dxa"/>
            <w:gridSpan w:val="2"/>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301E11" w:rsidRPr="00301E11" w:rsidRDefault="00301E11" w:rsidP="00301E11">
            <w:pPr>
              <w:spacing w:after="0"/>
              <w:rPr>
                <w:rFonts w:ascii="Arial" w:eastAsia="ＭＳ Ｐゴシック" w:hAnsi="Arial" w:cs="Arial"/>
                <w:sz w:val="21"/>
                <w:szCs w:val="21"/>
                <w:lang w:val="en-US" w:eastAsia="ja-JP"/>
              </w:rPr>
            </w:pPr>
            <w:r w:rsidRPr="00301E11">
              <w:rPr>
                <w:rFonts w:ascii="Arial" w:eastAsia="ＭＳ Ｐゴシック" w:hAnsi="Arial" w:cs="Arial"/>
                <w:color w:val="000000"/>
                <w:kern w:val="24"/>
                <w:sz w:val="21"/>
                <w:szCs w:val="21"/>
                <w:lang w:val="en-CA" w:eastAsia="ja-JP"/>
              </w:rPr>
              <w:t>MPR For all BW and SCS</w:t>
            </w:r>
          </w:p>
        </w:tc>
      </w:tr>
      <w:tr w:rsidR="00301E11" w:rsidRPr="00301E11" w:rsidTr="00666534">
        <w:trPr>
          <w:jc w:val="center"/>
        </w:trPr>
        <w:tc>
          <w:tcPr>
            <w:tcW w:w="2020" w:type="dxa"/>
            <w:vMerge w:val="restar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301E11" w:rsidRPr="00301E11" w:rsidRDefault="00301E11" w:rsidP="00301E11">
            <w:pPr>
              <w:spacing w:after="0"/>
              <w:rPr>
                <w:rFonts w:ascii="Arial" w:eastAsia="ＭＳ Ｐゴシック" w:hAnsi="Arial" w:cs="Arial"/>
                <w:sz w:val="21"/>
                <w:szCs w:val="21"/>
                <w:lang w:val="en-US" w:eastAsia="ja-JP"/>
              </w:rPr>
            </w:pPr>
            <w:r w:rsidRPr="00301E11">
              <w:rPr>
                <w:rFonts w:ascii="Arial" w:eastAsia="ＭＳ Ｐゴシック" w:hAnsi="Arial" w:cs="Arial"/>
                <w:color w:val="000000"/>
                <w:kern w:val="24"/>
                <w:sz w:val="21"/>
                <w:szCs w:val="21"/>
                <w:lang w:val="en-CA" w:eastAsia="ja-JP"/>
              </w:rPr>
              <w:t>DFT-s-OFDM</w:t>
            </w:r>
          </w:p>
        </w:tc>
        <w:tc>
          <w:tcPr>
            <w:tcW w:w="185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301E11" w:rsidRPr="00301E11" w:rsidRDefault="00301E11" w:rsidP="00301E11">
            <w:pPr>
              <w:spacing w:after="0"/>
              <w:rPr>
                <w:rFonts w:ascii="Arial" w:eastAsia="ＭＳ Ｐゴシック" w:hAnsi="Arial" w:cs="Arial"/>
                <w:sz w:val="21"/>
                <w:szCs w:val="21"/>
                <w:lang w:val="en-US" w:eastAsia="ja-JP"/>
              </w:rPr>
            </w:pPr>
            <w:r w:rsidRPr="00301E11">
              <w:rPr>
                <w:rFonts w:ascii="Arial" w:eastAsia="ＭＳ Ｐゴシック" w:hAnsi="Arial" w:cs="Arial"/>
                <w:color w:val="000000"/>
                <w:kern w:val="24"/>
                <w:sz w:val="21"/>
                <w:szCs w:val="21"/>
                <w:lang w:val="en-CA" w:eastAsia="ja-JP"/>
              </w:rPr>
              <w:t>PI/2 BPSK</w:t>
            </w:r>
          </w:p>
        </w:tc>
        <w:tc>
          <w:tcPr>
            <w:tcW w:w="284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301E11" w:rsidRPr="00301E11" w:rsidRDefault="00301E11" w:rsidP="00301E11">
            <w:pPr>
              <w:spacing w:after="0"/>
              <w:rPr>
                <w:rFonts w:ascii="Arial" w:eastAsia="ＭＳ Ｐゴシック" w:hAnsi="Arial" w:cs="Arial"/>
                <w:sz w:val="21"/>
                <w:szCs w:val="21"/>
                <w:lang w:val="en-US" w:eastAsia="ja-JP"/>
              </w:rPr>
            </w:pPr>
          </w:p>
        </w:tc>
        <w:tc>
          <w:tcPr>
            <w:tcW w:w="303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301E11" w:rsidRPr="00301E11" w:rsidRDefault="00301E11" w:rsidP="00301E11">
            <w:pPr>
              <w:spacing w:after="0"/>
              <w:rPr>
                <w:rFonts w:ascii="Arial" w:eastAsia="ＭＳ Ｐゴシック" w:hAnsi="Arial" w:cs="Arial"/>
                <w:sz w:val="21"/>
                <w:szCs w:val="21"/>
                <w:lang w:val="en-US" w:eastAsia="ja-JP"/>
              </w:rPr>
            </w:pPr>
          </w:p>
        </w:tc>
      </w:tr>
      <w:tr w:rsidR="00301E11" w:rsidRPr="00301E11" w:rsidTr="00666534">
        <w:trPr>
          <w:trHeight w:val="240"/>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301E11" w:rsidRPr="00301E11" w:rsidRDefault="00301E11" w:rsidP="00301E11">
            <w:pPr>
              <w:spacing w:after="0"/>
              <w:rPr>
                <w:rFonts w:ascii="Arial" w:eastAsia="ＭＳ Ｐゴシック" w:hAnsi="Arial" w:cs="Arial"/>
                <w:sz w:val="21"/>
                <w:szCs w:val="21"/>
                <w:lang w:val="en-US" w:eastAsia="ja-JP"/>
              </w:rPr>
            </w:pPr>
          </w:p>
        </w:tc>
        <w:tc>
          <w:tcPr>
            <w:tcW w:w="185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301E11" w:rsidRPr="00301E11" w:rsidRDefault="00301E11" w:rsidP="00301E11">
            <w:pPr>
              <w:spacing w:after="0" w:line="240" w:lineRule="atLeast"/>
              <w:rPr>
                <w:rFonts w:ascii="Arial" w:eastAsia="ＭＳ Ｐゴシック" w:hAnsi="Arial" w:cs="Arial"/>
                <w:sz w:val="21"/>
                <w:szCs w:val="21"/>
                <w:lang w:val="en-US" w:eastAsia="ja-JP"/>
              </w:rPr>
            </w:pPr>
            <w:r w:rsidRPr="00301E11">
              <w:rPr>
                <w:rFonts w:ascii="Arial" w:eastAsia="ＭＳ Ｐゴシック" w:hAnsi="Arial" w:cs="Arial"/>
                <w:color w:val="000000"/>
                <w:kern w:val="24"/>
                <w:sz w:val="21"/>
                <w:szCs w:val="21"/>
                <w:lang w:val="en-CA" w:eastAsia="ja-JP"/>
              </w:rPr>
              <w:t>QPSK</w:t>
            </w:r>
          </w:p>
        </w:tc>
        <w:tc>
          <w:tcPr>
            <w:tcW w:w="284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301E11" w:rsidRPr="00301E11" w:rsidRDefault="00301E11" w:rsidP="00301E11">
            <w:pPr>
              <w:spacing w:after="0"/>
              <w:rPr>
                <w:rFonts w:ascii="Arial" w:eastAsia="ＭＳ Ｐゴシック" w:hAnsi="Arial" w:cs="Arial"/>
                <w:sz w:val="21"/>
                <w:szCs w:val="21"/>
                <w:lang w:val="en-US" w:eastAsia="ja-JP"/>
              </w:rPr>
            </w:pPr>
          </w:p>
        </w:tc>
        <w:tc>
          <w:tcPr>
            <w:tcW w:w="303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301E11" w:rsidRPr="00301E11" w:rsidRDefault="00301E11" w:rsidP="00301E11">
            <w:pPr>
              <w:spacing w:after="0"/>
              <w:rPr>
                <w:rFonts w:ascii="Arial" w:eastAsia="ＭＳ Ｐゴシック" w:hAnsi="Arial" w:cs="Arial"/>
                <w:sz w:val="21"/>
                <w:szCs w:val="21"/>
                <w:lang w:val="en-US" w:eastAsia="ja-JP"/>
              </w:rPr>
            </w:pPr>
          </w:p>
        </w:tc>
      </w:tr>
      <w:tr w:rsidR="00301E11" w:rsidRPr="00301E11" w:rsidTr="00666534">
        <w:trPr>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301E11" w:rsidRPr="00301E11" w:rsidRDefault="00301E11" w:rsidP="00301E11">
            <w:pPr>
              <w:spacing w:after="0"/>
              <w:rPr>
                <w:rFonts w:ascii="Arial" w:eastAsia="ＭＳ Ｐゴシック" w:hAnsi="Arial" w:cs="Arial"/>
                <w:sz w:val="21"/>
                <w:szCs w:val="21"/>
                <w:lang w:val="en-US" w:eastAsia="ja-JP"/>
              </w:rPr>
            </w:pPr>
          </w:p>
        </w:tc>
        <w:tc>
          <w:tcPr>
            <w:tcW w:w="185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301E11" w:rsidRPr="00301E11" w:rsidRDefault="00301E11" w:rsidP="00301E11">
            <w:pPr>
              <w:spacing w:after="0"/>
              <w:rPr>
                <w:rFonts w:ascii="Arial" w:eastAsia="ＭＳ Ｐゴシック" w:hAnsi="Arial" w:cs="Arial"/>
                <w:sz w:val="21"/>
                <w:szCs w:val="21"/>
                <w:lang w:val="en-US" w:eastAsia="ja-JP"/>
              </w:rPr>
            </w:pPr>
            <w:r w:rsidRPr="00301E11">
              <w:rPr>
                <w:rFonts w:ascii="Arial" w:eastAsia="ＭＳ Ｐゴシック" w:hAnsi="Arial" w:cs="Arial"/>
                <w:color w:val="000000"/>
                <w:kern w:val="24"/>
                <w:sz w:val="21"/>
                <w:szCs w:val="21"/>
                <w:lang w:val="en-CA" w:eastAsia="ja-JP"/>
              </w:rPr>
              <w:t>16QAM</w:t>
            </w:r>
          </w:p>
        </w:tc>
        <w:tc>
          <w:tcPr>
            <w:tcW w:w="284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301E11" w:rsidRPr="00301E11" w:rsidRDefault="00301E11" w:rsidP="00301E11">
            <w:pPr>
              <w:spacing w:after="0"/>
              <w:rPr>
                <w:rFonts w:ascii="Arial" w:eastAsia="ＭＳ Ｐゴシック" w:hAnsi="Arial" w:cs="Arial"/>
                <w:sz w:val="21"/>
                <w:szCs w:val="21"/>
                <w:lang w:val="en-US" w:eastAsia="ja-JP"/>
              </w:rPr>
            </w:pPr>
          </w:p>
        </w:tc>
        <w:tc>
          <w:tcPr>
            <w:tcW w:w="303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301E11" w:rsidRPr="00301E11" w:rsidRDefault="00301E11" w:rsidP="00301E11">
            <w:pPr>
              <w:spacing w:after="0"/>
              <w:rPr>
                <w:rFonts w:ascii="Arial" w:eastAsia="ＭＳ Ｐゴシック" w:hAnsi="Arial" w:cs="Arial"/>
                <w:sz w:val="21"/>
                <w:szCs w:val="21"/>
                <w:lang w:val="en-US" w:eastAsia="ja-JP"/>
              </w:rPr>
            </w:pPr>
          </w:p>
        </w:tc>
      </w:tr>
      <w:tr w:rsidR="00301E11" w:rsidRPr="00301E11" w:rsidTr="00666534">
        <w:trPr>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301E11" w:rsidRPr="00301E11" w:rsidRDefault="00301E11" w:rsidP="00301E11">
            <w:pPr>
              <w:spacing w:after="0"/>
              <w:rPr>
                <w:rFonts w:ascii="Arial" w:eastAsia="ＭＳ Ｐゴシック" w:hAnsi="Arial" w:cs="Arial"/>
                <w:sz w:val="21"/>
                <w:szCs w:val="21"/>
                <w:lang w:val="en-US" w:eastAsia="ja-JP"/>
              </w:rPr>
            </w:pPr>
          </w:p>
        </w:tc>
        <w:tc>
          <w:tcPr>
            <w:tcW w:w="185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301E11" w:rsidRPr="00301E11" w:rsidRDefault="00301E11" w:rsidP="00301E11">
            <w:pPr>
              <w:spacing w:after="0"/>
              <w:rPr>
                <w:rFonts w:ascii="Arial" w:eastAsia="ＭＳ Ｐゴシック" w:hAnsi="Arial" w:cs="Arial"/>
                <w:sz w:val="21"/>
                <w:szCs w:val="21"/>
                <w:lang w:val="en-US" w:eastAsia="ja-JP"/>
              </w:rPr>
            </w:pPr>
            <w:r w:rsidRPr="00301E11">
              <w:rPr>
                <w:rFonts w:ascii="Arial" w:eastAsia="ＭＳ Ｐゴシック" w:hAnsi="Arial" w:cs="Arial"/>
                <w:color w:val="000000"/>
                <w:kern w:val="24"/>
                <w:sz w:val="21"/>
                <w:szCs w:val="21"/>
                <w:lang w:val="en-CA" w:eastAsia="ja-JP"/>
              </w:rPr>
              <w:t>64QAM</w:t>
            </w:r>
          </w:p>
        </w:tc>
        <w:tc>
          <w:tcPr>
            <w:tcW w:w="5881" w:type="dxa"/>
            <w:gridSpan w:val="2"/>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301E11" w:rsidRPr="00301E11" w:rsidRDefault="00301E11" w:rsidP="00301E11">
            <w:pPr>
              <w:spacing w:after="0"/>
              <w:rPr>
                <w:rFonts w:ascii="Arial" w:eastAsia="ＭＳ Ｐゴシック" w:hAnsi="Arial" w:cs="Arial"/>
                <w:sz w:val="21"/>
                <w:szCs w:val="21"/>
                <w:lang w:val="en-US" w:eastAsia="ja-JP"/>
              </w:rPr>
            </w:pPr>
          </w:p>
        </w:tc>
      </w:tr>
      <w:tr w:rsidR="00301E11" w:rsidRPr="00301E11" w:rsidTr="00666534">
        <w:trPr>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301E11" w:rsidRPr="00301E11" w:rsidRDefault="00301E11" w:rsidP="00301E11">
            <w:pPr>
              <w:spacing w:after="0"/>
              <w:rPr>
                <w:rFonts w:ascii="Arial" w:eastAsia="ＭＳ Ｐゴシック" w:hAnsi="Arial" w:cs="Arial"/>
                <w:sz w:val="21"/>
                <w:szCs w:val="21"/>
                <w:lang w:val="en-US" w:eastAsia="ja-JP"/>
              </w:rPr>
            </w:pPr>
          </w:p>
        </w:tc>
        <w:tc>
          <w:tcPr>
            <w:tcW w:w="185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301E11" w:rsidRPr="00301E11" w:rsidRDefault="00301E11" w:rsidP="00301E11">
            <w:pPr>
              <w:spacing w:after="0"/>
              <w:rPr>
                <w:rFonts w:ascii="Arial" w:eastAsia="ＭＳ Ｐゴシック" w:hAnsi="Arial" w:cs="Arial"/>
                <w:sz w:val="21"/>
                <w:szCs w:val="21"/>
                <w:lang w:val="en-US" w:eastAsia="ja-JP"/>
              </w:rPr>
            </w:pPr>
            <w:r w:rsidRPr="00301E11">
              <w:rPr>
                <w:rFonts w:ascii="Arial" w:eastAsia="ＭＳ Ｐゴシック" w:hAnsi="Arial" w:cs="Arial"/>
                <w:color w:val="000000"/>
                <w:kern w:val="24"/>
                <w:sz w:val="21"/>
                <w:szCs w:val="21"/>
                <w:lang w:val="en-CA" w:eastAsia="ja-JP"/>
              </w:rPr>
              <w:t>256QAM</w:t>
            </w:r>
          </w:p>
        </w:tc>
        <w:tc>
          <w:tcPr>
            <w:tcW w:w="5881" w:type="dxa"/>
            <w:gridSpan w:val="2"/>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301E11" w:rsidRPr="00301E11" w:rsidRDefault="00301E11" w:rsidP="00301E11">
            <w:pPr>
              <w:spacing w:after="0"/>
              <w:rPr>
                <w:rFonts w:ascii="Arial" w:eastAsia="ＭＳ Ｐゴシック" w:hAnsi="Arial" w:cs="Arial"/>
                <w:sz w:val="21"/>
                <w:szCs w:val="21"/>
                <w:lang w:val="en-US" w:eastAsia="ja-JP"/>
              </w:rPr>
            </w:pPr>
          </w:p>
        </w:tc>
      </w:tr>
      <w:tr w:rsidR="00301E11" w:rsidRPr="00301E11" w:rsidTr="00666534">
        <w:trPr>
          <w:jc w:val="center"/>
        </w:trPr>
        <w:tc>
          <w:tcPr>
            <w:tcW w:w="2020" w:type="dxa"/>
            <w:vMerge w:val="restar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301E11" w:rsidRPr="00301E11" w:rsidRDefault="00301E11" w:rsidP="00301E11">
            <w:pPr>
              <w:spacing w:after="0"/>
              <w:rPr>
                <w:rFonts w:ascii="Arial" w:eastAsia="ＭＳ Ｐゴシック" w:hAnsi="Arial" w:cs="Arial"/>
                <w:sz w:val="21"/>
                <w:szCs w:val="21"/>
                <w:lang w:val="en-US" w:eastAsia="ja-JP"/>
              </w:rPr>
            </w:pPr>
            <w:r w:rsidRPr="00301E11">
              <w:rPr>
                <w:rFonts w:ascii="Arial" w:eastAsia="ＭＳ Ｐゴシック" w:hAnsi="Arial" w:cs="Arial"/>
                <w:color w:val="000000"/>
                <w:kern w:val="24"/>
                <w:sz w:val="21"/>
                <w:szCs w:val="21"/>
                <w:lang w:val="en-CA" w:eastAsia="ja-JP"/>
              </w:rPr>
              <w:t>CP-OFDM</w:t>
            </w:r>
          </w:p>
        </w:tc>
        <w:tc>
          <w:tcPr>
            <w:tcW w:w="185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301E11" w:rsidRPr="00301E11" w:rsidRDefault="00301E11" w:rsidP="00301E11">
            <w:pPr>
              <w:spacing w:after="0"/>
              <w:rPr>
                <w:rFonts w:ascii="Arial" w:eastAsia="ＭＳ Ｐゴシック" w:hAnsi="Arial" w:cs="Arial"/>
                <w:sz w:val="21"/>
                <w:szCs w:val="21"/>
                <w:lang w:val="en-US" w:eastAsia="ja-JP"/>
              </w:rPr>
            </w:pPr>
            <w:r w:rsidRPr="00301E11">
              <w:rPr>
                <w:rFonts w:ascii="Arial" w:eastAsia="ＭＳ Ｐゴシック" w:hAnsi="Arial" w:cs="Arial"/>
                <w:color w:val="000000"/>
                <w:kern w:val="24"/>
                <w:sz w:val="21"/>
                <w:szCs w:val="21"/>
                <w:lang w:val="en-CA" w:eastAsia="ja-JP"/>
              </w:rPr>
              <w:t>QPSK</w:t>
            </w:r>
          </w:p>
        </w:tc>
        <w:tc>
          <w:tcPr>
            <w:tcW w:w="284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301E11" w:rsidRPr="00301E11" w:rsidRDefault="00301E11" w:rsidP="00301E11">
            <w:pPr>
              <w:spacing w:after="0"/>
              <w:rPr>
                <w:rFonts w:ascii="Arial" w:eastAsia="ＭＳ Ｐゴシック" w:hAnsi="Arial" w:cs="Arial"/>
                <w:sz w:val="21"/>
                <w:szCs w:val="21"/>
                <w:lang w:val="en-US" w:eastAsia="ja-JP"/>
              </w:rPr>
            </w:pPr>
          </w:p>
        </w:tc>
        <w:tc>
          <w:tcPr>
            <w:tcW w:w="303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301E11" w:rsidRPr="00301E11" w:rsidRDefault="00301E11" w:rsidP="00301E11">
            <w:pPr>
              <w:spacing w:after="0"/>
              <w:rPr>
                <w:rFonts w:ascii="Arial" w:eastAsia="ＭＳ Ｐゴシック" w:hAnsi="Arial" w:cs="Arial"/>
                <w:sz w:val="21"/>
                <w:szCs w:val="21"/>
                <w:lang w:val="en-US" w:eastAsia="ja-JP"/>
              </w:rPr>
            </w:pPr>
          </w:p>
        </w:tc>
      </w:tr>
      <w:tr w:rsidR="00301E11" w:rsidRPr="00301E11" w:rsidTr="00666534">
        <w:trPr>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301E11" w:rsidRPr="00301E11" w:rsidRDefault="00301E11" w:rsidP="00301E11">
            <w:pPr>
              <w:spacing w:after="0"/>
              <w:rPr>
                <w:rFonts w:ascii="Arial" w:eastAsia="ＭＳ Ｐゴシック" w:hAnsi="Arial" w:cs="Arial"/>
                <w:sz w:val="21"/>
                <w:szCs w:val="21"/>
                <w:lang w:val="en-US" w:eastAsia="ja-JP"/>
              </w:rPr>
            </w:pPr>
          </w:p>
        </w:tc>
        <w:tc>
          <w:tcPr>
            <w:tcW w:w="185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301E11" w:rsidRPr="00301E11" w:rsidRDefault="00301E11" w:rsidP="00301E11">
            <w:pPr>
              <w:spacing w:after="0"/>
              <w:rPr>
                <w:rFonts w:ascii="Arial" w:eastAsia="ＭＳ Ｐゴシック" w:hAnsi="Arial" w:cs="Arial"/>
                <w:sz w:val="21"/>
                <w:szCs w:val="21"/>
                <w:lang w:val="en-US" w:eastAsia="ja-JP"/>
              </w:rPr>
            </w:pPr>
            <w:r w:rsidRPr="00301E11">
              <w:rPr>
                <w:rFonts w:ascii="Arial" w:eastAsia="ＭＳ Ｐゴシック" w:hAnsi="Arial" w:cs="Arial"/>
                <w:color w:val="000000"/>
                <w:kern w:val="24"/>
                <w:sz w:val="21"/>
                <w:szCs w:val="21"/>
                <w:lang w:val="en-CA" w:eastAsia="ja-JP"/>
              </w:rPr>
              <w:t>16QAM</w:t>
            </w:r>
          </w:p>
        </w:tc>
        <w:tc>
          <w:tcPr>
            <w:tcW w:w="284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301E11" w:rsidRPr="00301E11" w:rsidRDefault="00301E11" w:rsidP="00301E11">
            <w:pPr>
              <w:spacing w:after="0"/>
              <w:rPr>
                <w:rFonts w:ascii="Arial" w:eastAsia="ＭＳ Ｐゴシック" w:hAnsi="Arial" w:cs="Arial"/>
                <w:sz w:val="21"/>
                <w:szCs w:val="21"/>
                <w:lang w:val="en-US" w:eastAsia="ja-JP"/>
              </w:rPr>
            </w:pPr>
          </w:p>
        </w:tc>
        <w:tc>
          <w:tcPr>
            <w:tcW w:w="303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301E11" w:rsidRPr="00301E11" w:rsidRDefault="00301E11" w:rsidP="00301E11">
            <w:pPr>
              <w:spacing w:after="0"/>
              <w:rPr>
                <w:rFonts w:ascii="Arial" w:eastAsia="ＭＳ Ｐゴシック" w:hAnsi="Arial" w:cs="Arial"/>
                <w:sz w:val="21"/>
                <w:szCs w:val="21"/>
                <w:lang w:val="en-US" w:eastAsia="ja-JP"/>
              </w:rPr>
            </w:pPr>
          </w:p>
        </w:tc>
      </w:tr>
      <w:tr w:rsidR="00301E11" w:rsidRPr="00301E11" w:rsidTr="00666534">
        <w:trPr>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301E11" w:rsidRPr="00301E11" w:rsidRDefault="00301E11" w:rsidP="00301E11">
            <w:pPr>
              <w:spacing w:after="0"/>
              <w:rPr>
                <w:rFonts w:ascii="Arial" w:eastAsia="ＭＳ Ｐゴシック" w:hAnsi="Arial" w:cs="Arial"/>
                <w:sz w:val="21"/>
                <w:szCs w:val="21"/>
                <w:lang w:val="en-US" w:eastAsia="ja-JP"/>
              </w:rPr>
            </w:pPr>
          </w:p>
        </w:tc>
        <w:tc>
          <w:tcPr>
            <w:tcW w:w="185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301E11" w:rsidRPr="00301E11" w:rsidRDefault="00301E11" w:rsidP="00301E11">
            <w:pPr>
              <w:spacing w:after="0"/>
              <w:rPr>
                <w:rFonts w:ascii="Arial" w:eastAsia="ＭＳ Ｐゴシック" w:hAnsi="Arial" w:cs="Arial"/>
                <w:sz w:val="21"/>
                <w:szCs w:val="21"/>
                <w:lang w:val="en-US" w:eastAsia="ja-JP"/>
              </w:rPr>
            </w:pPr>
            <w:r w:rsidRPr="00301E11">
              <w:rPr>
                <w:rFonts w:ascii="Arial" w:eastAsia="ＭＳ Ｐゴシック" w:hAnsi="Arial" w:cs="Arial"/>
                <w:color w:val="000000"/>
                <w:kern w:val="24"/>
                <w:sz w:val="21"/>
                <w:szCs w:val="21"/>
                <w:lang w:val="en-CA" w:eastAsia="ja-JP"/>
              </w:rPr>
              <w:t>64QAM</w:t>
            </w:r>
          </w:p>
        </w:tc>
        <w:tc>
          <w:tcPr>
            <w:tcW w:w="5881" w:type="dxa"/>
            <w:gridSpan w:val="2"/>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301E11" w:rsidRPr="00301E11" w:rsidRDefault="00301E11" w:rsidP="00301E11">
            <w:pPr>
              <w:spacing w:after="0"/>
              <w:rPr>
                <w:rFonts w:ascii="Arial" w:eastAsia="ＭＳ Ｐゴシック" w:hAnsi="Arial" w:cs="Arial"/>
                <w:sz w:val="21"/>
                <w:szCs w:val="21"/>
                <w:lang w:val="en-US" w:eastAsia="ja-JP"/>
              </w:rPr>
            </w:pPr>
          </w:p>
        </w:tc>
      </w:tr>
      <w:tr w:rsidR="00301E11" w:rsidRPr="00301E11" w:rsidTr="00666534">
        <w:trPr>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301E11" w:rsidRPr="00301E11" w:rsidRDefault="00301E11" w:rsidP="00301E11">
            <w:pPr>
              <w:spacing w:after="0"/>
              <w:rPr>
                <w:rFonts w:ascii="Arial" w:eastAsia="ＭＳ Ｐゴシック" w:hAnsi="Arial" w:cs="Arial"/>
                <w:sz w:val="21"/>
                <w:szCs w:val="21"/>
                <w:lang w:val="en-US" w:eastAsia="ja-JP"/>
              </w:rPr>
            </w:pPr>
          </w:p>
        </w:tc>
        <w:tc>
          <w:tcPr>
            <w:tcW w:w="185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301E11" w:rsidRPr="00301E11" w:rsidRDefault="00301E11" w:rsidP="00301E11">
            <w:pPr>
              <w:spacing w:after="0"/>
              <w:rPr>
                <w:rFonts w:ascii="Arial" w:eastAsia="ＭＳ Ｐゴシック" w:hAnsi="Arial" w:cs="Arial"/>
                <w:sz w:val="21"/>
                <w:szCs w:val="21"/>
                <w:lang w:val="en-US" w:eastAsia="ja-JP"/>
              </w:rPr>
            </w:pPr>
            <w:r w:rsidRPr="00301E11">
              <w:rPr>
                <w:rFonts w:ascii="Arial" w:eastAsia="ＭＳ Ｐゴシック" w:hAnsi="Arial" w:cs="Arial"/>
                <w:color w:val="000000"/>
                <w:kern w:val="24"/>
                <w:sz w:val="21"/>
                <w:szCs w:val="21"/>
                <w:lang w:val="en-CA" w:eastAsia="ja-JP"/>
              </w:rPr>
              <w:t>256QAM</w:t>
            </w:r>
          </w:p>
        </w:tc>
        <w:tc>
          <w:tcPr>
            <w:tcW w:w="5881" w:type="dxa"/>
            <w:gridSpan w:val="2"/>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301E11" w:rsidRPr="00301E11" w:rsidRDefault="00301E11" w:rsidP="00301E11">
            <w:pPr>
              <w:spacing w:after="0"/>
              <w:rPr>
                <w:rFonts w:ascii="Arial" w:eastAsia="ＭＳ Ｐゴシック" w:hAnsi="Arial" w:cs="Arial"/>
                <w:sz w:val="21"/>
                <w:szCs w:val="21"/>
                <w:lang w:val="en-US" w:eastAsia="ja-JP"/>
              </w:rPr>
            </w:pPr>
          </w:p>
        </w:tc>
      </w:tr>
    </w:tbl>
    <w:p w:rsidR="00301E11" w:rsidRPr="00301E11" w:rsidRDefault="00301E11" w:rsidP="00301E11">
      <w:pPr>
        <w:widowControl w:val="0"/>
        <w:numPr>
          <w:ilvl w:val="1"/>
          <w:numId w:val="46"/>
        </w:numPr>
        <w:tabs>
          <w:tab w:val="left" w:pos="567"/>
        </w:tabs>
        <w:overflowPunct/>
        <w:autoSpaceDE/>
        <w:autoSpaceDN/>
        <w:adjustRightInd/>
        <w:snapToGrid w:val="0"/>
        <w:spacing w:after="0"/>
        <w:textAlignment w:val="auto"/>
        <w:rPr>
          <w:rFonts w:ascii="Arial" w:hAnsi="Arial" w:cs="Arial"/>
          <w:kern w:val="2"/>
          <w:sz w:val="21"/>
          <w:szCs w:val="21"/>
          <w:lang w:val="en-US" w:eastAsia="ja-JP"/>
        </w:rPr>
      </w:pPr>
      <w:r w:rsidRPr="00301E11">
        <w:rPr>
          <w:rFonts w:ascii="Arial" w:hAnsi="Arial" w:cs="Arial"/>
          <w:kern w:val="2"/>
          <w:sz w:val="21"/>
          <w:szCs w:val="21"/>
          <w:lang w:val="en-CA" w:eastAsia="ja-JP"/>
        </w:rPr>
        <w:t>Background: Visualizing the inner and outer allocation: 5MHz 15kHz case illustrated</w:t>
      </w:r>
    </w:p>
    <w:p w:rsidR="00301E11" w:rsidRPr="00301E11" w:rsidRDefault="00301E11" w:rsidP="00301E11">
      <w:pPr>
        <w:widowControl w:val="0"/>
        <w:numPr>
          <w:ilvl w:val="2"/>
          <w:numId w:val="46"/>
        </w:numPr>
        <w:tabs>
          <w:tab w:val="left" w:pos="567"/>
        </w:tabs>
        <w:overflowPunct/>
        <w:autoSpaceDE/>
        <w:autoSpaceDN/>
        <w:adjustRightInd/>
        <w:snapToGrid w:val="0"/>
        <w:spacing w:after="0"/>
        <w:ind w:leftChars="400" w:left="1220"/>
        <w:textAlignment w:val="auto"/>
        <w:rPr>
          <w:rFonts w:ascii="Arial" w:hAnsi="Arial" w:cs="Arial"/>
          <w:kern w:val="2"/>
          <w:sz w:val="21"/>
          <w:szCs w:val="21"/>
          <w:lang w:val="en-US" w:eastAsia="ja-JP"/>
        </w:rPr>
      </w:pPr>
      <w:r w:rsidRPr="00301E11">
        <w:rPr>
          <w:rFonts w:ascii="Arial" w:hAnsi="Arial" w:cs="Arial"/>
          <w:kern w:val="2"/>
          <w:sz w:val="21"/>
          <w:szCs w:val="21"/>
          <w:lang w:val="en-CA" w:eastAsia="ja-JP"/>
        </w:rPr>
        <w:t>Outer allocation have the highest MPR and correspond to LCRB&gt; LCRBmax/2 or allocations with RBstart within &lt;LCRB/2 from the edge</w:t>
      </w:r>
    </w:p>
    <w:p w:rsidR="00301E11" w:rsidRPr="00301E11" w:rsidRDefault="00301E11" w:rsidP="00301E11">
      <w:pPr>
        <w:widowControl w:val="0"/>
        <w:numPr>
          <w:ilvl w:val="2"/>
          <w:numId w:val="46"/>
        </w:numPr>
        <w:tabs>
          <w:tab w:val="left" w:pos="567"/>
        </w:tabs>
        <w:overflowPunct/>
        <w:autoSpaceDE/>
        <w:autoSpaceDN/>
        <w:adjustRightInd/>
        <w:snapToGrid w:val="0"/>
        <w:spacing w:after="0"/>
        <w:ind w:leftChars="400" w:left="1220"/>
        <w:textAlignment w:val="auto"/>
        <w:rPr>
          <w:rFonts w:ascii="Arial" w:hAnsi="Arial" w:cs="Arial"/>
          <w:kern w:val="2"/>
          <w:sz w:val="21"/>
          <w:szCs w:val="21"/>
          <w:lang w:val="en-US" w:eastAsia="ja-JP"/>
        </w:rPr>
      </w:pPr>
      <w:r w:rsidRPr="00301E11">
        <w:rPr>
          <w:rFonts w:ascii="Arial" w:hAnsi="Arial" w:cs="Arial"/>
          <w:kern w:val="2"/>
          <w:sz w:val="21"/>
          <w:szCs w:val="21"/>
          <w:lang w:val="en-CA" w:eastAsia="ja-JP"/>
        </w:rPr>
        <w:t>Inner allocation are defined for LCRB ≤ LCRBmax/2 and ≥LCRB/2 away from the edge, they see reduced MPR</w:t>
      </w:r>
    </w:p>
    <w:p w:rsidR="00301E11" w:rsidRPr="00301E11" w:rsidRDefault="00301E11" w:rsidP="00301E11">
      <w:pPr>
        <w:widowControl w:val="0"/>
        <w:numPr>
          <w:ilvl w:val="2"/>
          <w:numId w:val="46"/>
        </w:numPr>
        <w:tabs>
          <w:tab w:val="left" w:pos="567"/>
        </w:tabs>
        <w:overflowPunct/>
        <w:autoSpaceDE/>
        <w:autoSpaceDN/>
        <w:adjustRightInd/>
        <w:snapToGrid w:val="0"/>
        <w:spacing w:after="0"/>
        <w:ind w:leftChars="400" w:left="1220"/>
        <w:textAlignment w:val="auto"/>
        <w:rPr>
          <w:rFonts w:ascii="Arial" w:hAnsi="Arial" w:cs="Arial"/>
          <w:kern w:val="2"/>
          <w:sz w:val="21"/>
          <w:szCs w:val="21"/>
          <w:lang w:val="en-US" w:eastAsia="ja-JP"/>
        </w:rPr>
      </w:pPr>
      <w:r w:rsidRPr="00301E11">
        <w:rPr>
          <w:rFonts w:ascii="Arial" w:hAnsi="Arial" w:cs="Arial"/>
          <w:kern w:val="2"/>
          <w:sz w:val="21"/>
          <w:szCs w:val="21"/>
          <w:lang w:val="en-CA" w:eastAsia="ja-JP"/>
        </w:rPr>
        <w:t>LCRBmax is the max CP-OFDM allocation from SU</w:t>
      </w:r>
    </w:p>
    <w:p w:rsidR="00301E11" w:rsidRPr="00301E11" w:rsidRDefault="00301E11" w:rsidP="00301E11">
      <w:pPr>
        <w:widowControl w:val="0"/>
        <w:tabs>
          <w:tab w:val="left" w:pos="567"/>
        </w:tabs>
        <w:snapToGrid w:val="0"/>
        <w:spacing w:after="0"/>
        <w:ind w:left="420"/>
        <w:jc w:val="center"/>
        <w:rPr>
          <w:rFonts w:ascii="Arial" w:hAnsi="Arial" w:cs="Arial"/>
          <w:kern w:val="2"/>
          <w:sz w:val="21"/>
          <w:szCs w:val="21"/>
          <w:lang w:val="en-US" w:eastAsia="ja-JP"/>
        </w:rPr>
      </w:pPr>
      <w:r>
        <w:rPr>
          <w:rFonts w:ascii="Arial" w:hAnsi="Arial" w:cs="Arial"/>
          <w:noProof/>
          <w:kern w:val="2"/>
          <w:sz w:val="21"/>
          <w:szCs w:val="21"/>
          <w:lang w:val="en-US" w:eastAsia="ja-JP"/>
        </w:rPr>
        <w:drawing>
          <wp:inline distT="0" distB="0" distL="0" distR="0" wp14:anchorId="7D3284F3" wp14:editId="1623618E">
            <wp:extent cx="4016350" cy="1751722"/>
            <wp:effectExtent l="0" t="0" r="3810" b="1270"/>
            <wp:docPr id="37" name="図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027235" cy="1756470"/>
                    </a:xfrm>
                    <a:prstGeom prst="rect">
                      <a:avLst/>
                    </a:prstGeom>
                    <a:noFill/>
                    <a:ln>
                      <a:noFill/>
                    </a:ln>
                  </pic:spPr>
                </pic:pic>
              </a:graphicData>
            </a:graphic>
          </wp:inline>
        </w:drawing>
      </w:r>
    </w:p>
    <w:p w:rsidR="00301E11" w:rsidRPr="00301E11" w:rsidRDefault="00301E11" w:rsidP="00301E11">
      <w:pPr>
        <w:widowControl w:val="0"/>
        <w:numPr>
          <w:ilvl w:val="1"/>
          <w:numId w:val="46"/>
        </w:numPr>
        <w:tabs>
          <w:tab w:val="left" w:pos="567"/>
        </w:tabs>
        <w:overflowPunct/>
        <w:autoSpaceDE/>
        <w:autoSpaceDN/>
        <w:adjustRightInd/>
        <w:snapToGrid w:val="0"/>
        <w:spacing w:after="0"/>
        <w:textAlignment w:val="auto"/>
        <w:rPr>
          <w:rFonts w:ascii="Arial" w:hAnsi="Arial" w:cs="Arial"/>
          <w:kern w:val="2"/>
          <w:sz w:val="21"/>
          <w:szCs w:val="21"/>
          <w:lang w:val="en-US" w:eastAsia="ja-JP"/>
        </w:rPr>
      </w:pPr>
      <w:r w:rsidRPr="00301E11">
        <w:rPr>
          <w:rFonts w:ascii="Arial" w:hAnsi="Arial" w:cs="Arial"/>
          <w:kern w:val="2"/>
          <w:sz w:val="21"/>
          <w:szCs w:val="21"/>
          <w:lang w:val="en-CA" w:eastAsia="ja-JP"/>
        </w:rPr>
        <w:t>WF: Equations for inner/outer allocation</w:t>
      </w:r>
    </w:p>
    <w:p w:rsidR="00301E11" w:rsidRPr="00301E11" w:rsidRDefault="00301E11" w:rsidP="00301E11">
      <w:pPr>
        <w:widowControl w:val="0"/>
        <w:numPr>
          <w:ilvl w:val="2"/>
          <w:numId w:val="46"/>
        </w:numPr>
        <w:tabs>
          <w:tab w:val="left" w:pos="567"/>
        </w:tabs>
        <w:overflowPunct/>
        <w:autoSpaceDE/>
        <w:autoSpaceDN/>
        <w:adjustRightInd/>
        <w:snapToGrid w:val="0"/>
        <w:spacing w:after="0"/>
        <w:textAlignment w:val="auto"/>
        <w:rPr>
          <w:rFonts w:ascii="Arial" w:hAnsi="Arial" w:cs="Arial"/>
          <w:kern w:val="2"/>
          <w:sz w:val="21"/>
          <w:szCs w:val="21"/>
          <w:lang w:val="en-US" w:eastAsia="ja-JP"/>
        </w:rPr>
      </w:pPr>
      <w:r w:rsidRPr="00301E11">
        <w:rPr>
          <w:rFonts w:ascii="Arial" w:hAnsi="Arial" w:cs="Arial"/>
          <w:kern w:val="2"/>
          <w:sz w:val="21"/>
          <w:szCs w:val="21"/>
          <w:lang w:val="en-CA" w:eastAsia="ja-JP"/>
        </w:rPr>
        <w:t>LCRBmax: maximum RB allocation for CP-OFDM from SU</w:t>
      </w:r>
    </w:p>
    <w:p w:rsidR="00301E11" w:rsidRPr="00301E11" w:rsidRDefault="00301E11" w:rsidP="00301E11">
      <w:pPr>
        <w:widowControl w:val="0"/>
        <w:numPr>
          <w:ilvl w:val="2"/>
          <w:numId w:val="46"/>
        </w:numPr>
        <w:tabs>
          <w:tab w:val="left" w:pos="567"/>
        </w:tabs>
        <w:overflowPunct/>
        <w:autoSpaceDE/>
        <w:autoSpaceDN/>
        <w:adjustRightInd/>
        <w:snapToGrid w:val="0"/>
        <w:spacing w:after="0"/>
        <w:textAlignment w:val="auto"/>
        <w:rPr>
          <w:rFonts w:ascii="Arial" w:hAnsi="Arial" w:cs="Arial"/>
          <w:kern w:val="2"/>
          <w:sz w:val="21"/>
          <w:szCs w:val="21"/>
          <w:lang w:val="en-US" w:eastAsia="ja-JP"/>
        </w:rPr>
      </w:pPr>
      <w:r w:rsidRPr="00301E11">
        <w:rPr>
          <w:rFonts w:ascii="Arial" w:hAnsi="Arial" w:cs="Arial"/>
          <w:kern w:val="2"/>
          <w:sz w:val="21"/>
          <w:szCs w:val="21"/>
          <w:lang w:val="en-CA" w:eastAsia="ja-JP"/>
        </w:rPr>
        <w:t>LCRBmid=LCRBmax/2 rounded up to next integer</w:t>
      </w:r>
    </w:p>
    <w:p w:rsidR="00301E11" w:rsidRPr="00301E11" w:rsidRDefault="00301E11" w:rsidP="00301E11">
      <w:pPr>
        <w:widowControl w:val="0"/>
        <w:numPr>
          <w:ilvl w:val="2"/>
          <w:numId w:val="46"/>
        </w:numPr>
        <w:tabs>
          <w:tab w:val="left" w:pos="567"/>
        </w:tabs>
        <w:overflowPunct/>
        <w:autoSpaceDE/>
        <w:autoSpaceDN/>
        <w:adjustRightInd/>
        <w:snapToGrid w:val="0"/>
        <w:spacing w:after="0"/>
        <w:textAlignment w:val="auto"/>
        <w:rPr>
          <w:rFonts w:ascii="Arial" w:hAnsi="Arial" w:cs="Arial"/>
          <w:kern w:val="2"/>
          <w:sz w:val="21"/>
          <w:szCs w:val="21"/>
          <w:lang w:val="en-US" w:eastAsia="ja-JP"/>
        </w:rPr>
      </w:pPr>
      <w:r w:rsidRPr="00301E11">
        <w:rPr>
          <w:rFonts w:ascii="Arial" w:hAnsi="Arial" w:cs="Arial"/>
          <w:kern w:val="2"/>
          <w:sz w:val="21"/>
          <w:szCs w:val="21"/>
          <w:lang w:val="en-CA" w:eastAsia="ja-JP"/>
        </w:rPr>
        <w:t>RBstartlow=LCRB/2 rounded down to next integer with floor at 1</w:t>
      </w:r>
    </w:p>
    <w:p w:rsidR="00301E11" w:rsidRPr="00301E11" w:rsidRDefault="00301E11" w:rsidP="00301E11">
      <w:pPr>
        <w:widowControl w:val="0"/>
        <w:numPr>
          <w:ilvl w:val="2"/>
          <w:numId w:val="46"/>
        </w:numPr>
        <w:tabs>
          <w:tab w:val="left" w:pos="567"/>
        </w:tabs>
        <w:overflowPunct/>
        <w:autoSpaceDE/>
        <w:autoSpaceDN/>
        <w:adjustRightInd/>
        <w:snapToGrid w:val="0"/>
        <w:spacing w:after="0"/>
        <w:textAlignment w:val="auto"/>
        <w:rPr>
          <w:rFonts w:ascii="Arial" w:hAnsi="Arial" w:cs="Arial"/>
          <w:kern w:val="2"/>
          <w:sz w:val="21"/>
          <w:szCs w:val="21"/>
          <w:lang w:val="en-US" w:eastAsia="ja-JP"/>
        </w:rPr>
      </w:pPr>
      <w:r w:rsidRPr="00301E11">
        <w:rPr>
          <w:rFonts w:ascii="Arial" w:hAnsi="Arial" w:cs="Arial"/>
          <w:kern w:val="2"/>
          <w:sz w:val="21"/>
          <w:szCs w:val="21"/>
          <w:lang w:val="en-CA" w:eastAsia="ja-JP"/>
        </w:rPr>
        <w:t>RBstarthigh=LCRBmax-Rbstartlow-LCRB</w:t>
      </w:r>
    </w:p>
    <w:p w:rsidR="00301E11" w:rsidRPr="00301E11" w:rsidRDefault="00301E11" w:rsidP="00301E11">
      <w:pPr>
        <w:widowControl w:val="0"/>
        <w:numPr>
          <w:ilvl w:val="2"/>
          <w:numId w:val="46"/>
        </w:numPr>
        <w:tabs>
          <w:tab w:val="left" w:pos="567"/>
        </w:tabs>
        <w:overflowPunct/>
        <w:autoSpaceDE/>
        <w:autoSpaceDN/>
        <w:adjustRightInd/>
        <w:snapToGrid w:val="0"/>
        <w:spacing w:after="0"/>
        <w:ind w:leftChars="400" w:left="1220"/>
        <w:textAlignment w:val="auto"/>
        <w:rPr>
          <w:rFonts w:ascii="Arial" w:hAnsi="Arial" w:cs="Arial"/>
          <w:kern w:val="2"/>
          <w:sz w:val="21"/>
          <w:szCs w:val="21"/>
          <w:lang w:val="en-US" w:eastAsia="ja-JP"/>
        </w:rPr>
      </w:pPr>
      <w:r w:rsidRPr="00301E11">
        <w:rPr>
          <w:rFonts w:ascii="Arial" w:hAnsi="Arial" w:cs="Arial"/>
          <w:bCs/>
          <w:kern w:val="2"/>
          <w:sz w:val="21"/>
          <w:szCs w:val="21"/>
          <w:lang w:val="en-CA" w:eastAsia="ja-JP"/>
        </w:rPr>
        <w:t xml:space="preserve">Inner allocation: </w:t>
      </w:r>
    </w:p>
    <w:p w:rsidR="00301E11" w:rsidRPr="00301E11" w:rsidRDefault="00301E11" w:rsidP="00301E11">
      <w:pPr>
        <w:widowControl w:val="0"/>
        <w:numPr>
          <w:ilvl w:val="3"/>
          <w:numId w:val="46"/>
        </w:numPr>
        <w:tabs>
          <w:tab w:val="left" w:pos="567"/>
        </w:tabs>
        <w:overflowPunct/>
        <w:autoSpaceDE/>
        <w:autoSpaceDN/>
        <w:adjustRightInd/>
        <w:snapToGrid w:val="0"/>
        <w:spacing w:after="0"/>
        <w:textAlignment w:val="auto"/>
        <w:rPr>
          <w:rFonts w:ascii="Arial" w:hAnsi="Arial" w:cs="Arial"/>
          <w:kern w:val="2"/>
          <w:sz w:val="21"/>
          <w:szCs w:val="21"/>
          <w:lang w:val="en-US" w:eastAsia="ja-JP"/>
        </w:rPr>
      </w:pPr>
      <w:r w:rsidRPr="00301E11">
        <w:rPr>
          <w:rFonts w:ascii="Arial" w:hAnsi="Arial" w:cs="Arial"/>
          <w:bCs/>
          <w:kern w:val="2"/>
          <w:sz w:val="21"/>
          <w:szCs w:val="21"/>
          <w:lang w:val="en-CA" w:eastAsia="ja-JP"/>
        </w:rPr>
        <w:t xml:space="preserve">LCRB </w:t>
      </w:r>
      <w:r w:rsidRPr="00301E11">
        <w:rPr>
          <w:rFonts w:ascii="Arial" w:hAnsi="Arial" w:cs="Arial"/>
          <w:bCs/>
          <w:kern w:val="2"/>
          <w:sz w:val="21"/>
          <w:szCs w:val="21"/>
          <w:lang w:eastAsia="ja-JP"/>
        </w:rPr>
        <w:t xml:space="preserve">≤ </w:t>
      </w:r>
      <w:r w:rsidRPr="00301E11">
        <w:rPr>
          <w:rFonts w:ascii="Arial" w:hAnsi="Arial" w:cs="Arial"/>
          <w:bCs/>
          <w:kern w:val="2"/>
          <w:sz w:val="21"/>
          <w:szCs w:val="21"/>
          <w:lang w:val="en-CA" w:eastAsia="ja-JP"/>
        </w:rPr>
        <w:t>LCRBmid</w:t>
      </w:r>
    </w:p>
    <w:p w:rsidR="00301E11" w:rsidRPr="00301E11" w:rsidRDefault="00301E11" w:rsidP="00301E11">
      <w:pPr>
        <w:widowControl w:val="0"/>
        <w:numPr>
          <w:ilvl w:val="3"/>
          <w:numId w:val="46"/>
        </w:numPr>
        <w:tabs>
          <w:tab w:val="left" w:pos="567"/>
        </w:tabs>
        <w:overflowPunct/>
        <w:autoSpaceDE/>
        <w:autoSpaceDN/>
        <w:adjustRightInd/>
        <w:snapToGrid w:val="0"/>
        <w:spacing w:after="0"/>
        <w:textAlignment w:val="auto"/>
        <w:rPr>
          <w:rFonts w:ascii="Arial" w:hAnsi="Arial" w:cs="Arial"/>
          <w:kern w:val="2"/>
          <w:sz w:val="21"/>
          <w:szCs w:val="21"/>
          <w:lang w:val="en-US" w:eastAsia="ja-JP"/>
        </w:rPr>
      </w:pPr>
      <w:r w:rsidRPr="00301E11">
        <w:rPr>
          <w:rFonts w:ascii="Arial" w:hAnsi="Arial" w:cs="Arial"/>
          <w:bCs/>
          <w:kern w:val="2"/>
          <w:sz w:val="21"/>
          <w:szCs w:val="21"/>
          <w:lang w:val="en-CA" w:eastAsia="ja-JP"/>
        </w:rPr>
        <w:t>RBstartlow</w:t>
      </w:r>
      <w:r w:rsidRPr="00301E11">
        <w:rPr>
          <w:rFonts w:ascii="Arial" w:hAnsi="Arial" w:cs="Arial"/>
          <w:bCs/>
          <w:kern w:val="2"/>
          <w:sz w:val="21"/>
          <w:szCs w:val="21"/>
          <w:lang w:eastAsia="ja-JP"/>
        </w:rPr>
        <w:t xml:space="preserve"> ≤ </w:t>
      </w:r>
      <w:r w:rsidRPr="00301E11">
        <w:rPr>
          <w:rFonts w:ascii="Arial" w:hAnsi="Arial" w:cs="Arial"/>
          <w:bCs/>
          <w:kern w:val="2"/>
          <w:sz w:val="21"/>
          <w:szCs w:val="21"/>
          <w:lang w:val="en-CA" w:eastAsia="ja-JP"/>
        </w:rPr>
        <w:t>RBstart</w:t>
      </w:r>
      <w:r w:rsidRPr="00301E11">
        <w:rPr>
          <w:rFonts w:ascii="Arial" w:hAnsi="Arial" w:cs="Arial"/>
          <w:bCs/>
          <w:kern w:val="2"/>
          <w:sz w:val="21"/>
          <w:szCs w:val="21"/>
          <w:lang w:eastAsia="ja-JP"/>
        </w:rPr>
        <w:t xml:space="preserve"> ≤ </w:t>
      </w:r>
      <w:r w:rsidRPr="00301E11">
        <w:rPr>
          <w:rFonts w:ascii="Arial" w:hAnsi="Arial" w:cs="Arial"/>
          <w:bCs/>
          <w:kern w:val="2"/>
          <w:sz w:val="21"/>
          <w:szCs w:val="21"/>
          <w:lang w:val="en-CA" w:eastAsia="ja-JP"/>
        </w:rPr>
        <w:t>Rbstarthigh</w:t>
      </w:r>
    </w:p>
    <w:p w:rsidR="00301E11" w:rsidRPr="00301E11" w:rsidRDefault="00301E11" w:rsidP="00301E11">
      <w:pPr>
        <w:widowControl w:val="0"/>
        <w:numPr>
          <w:ilvl w:val="2"/>
          <w:numId w:val="46"/>
        </w:numPr>
        <w:tabs>
          <w:tab w:val="left" w:pos="567"/>
        </w:tabs>
        <w:overflowPunct/>
        <w:autoSpaceDE/>
        <w:autoSpaceDN/>
        <w:adjustRightInd/>
        <w:snapToGrid w:val="0"/>
        <w:spacing w:after="0"/>
        <w:ind w:leftChars="400" w:left="1220"/>
        <w:textAlignment w:val="auto"/>
        <w:rPr>
          <w:rFonts w:ascii="Arial" w:hAnsi="Arial" w:cs="Arial"/>
          <w:kern w:val="2"/>
          <w:sz w:val="21"/>
          <w:szCs w:val="21"/>
          <w:lang w:val="en-US" w:eastAsia="ja-JP"/>
        </w:rPr>
      </w:pPr>
      <w:r w:rsidRPr="00301E11">
        <w:rPr>
          <w:rFonts w:ascii="Arial" w:hAnsi="Arial" w:cs="Arial"/>
          <w:bCs/>
          <w:kern w:val="2"/>
          <w:sz w:val="21"/>
          <w:szCs w:val="21"/>
          <w:lang w:val="en-CA" w:eastAsia="ja-JP"/>
        </w:rPr>
        <w:t>Outer allocation: rest of allocations</w:t>
      </w:r>
    </w:p>
    <w:p w:rsidR="00301E11" w:rsidRPr="00301E11" w:rsidRDefault="00301E11" w:rsidP="00301E11">
      <w:pPr>
        <w:widowControl w:val="0"/>
        <w:numPr>
          <w:ilvl w:val="2"/>
          <w:numId w:val="46"/>
        </w:numPr>
        <w:tabs>
          <w:tab w:val="left" w:pos="567"/>
        </w:tabs>
        <w:overflowPunct/>
        <w:autoSpaceDE/>
        <w:autoSpaceDN/>
        <w:adjustRightInd/>
        <w:snapToGrid w:val="0"/>
        <w:spacing w:after="0"/>
        <w:ind w:leftChars="400" w:left="1220"/>
        <w:textAlignment w:val="auto"/>
        <w:rPr>
          <w:rFonts w:ascii="Arial" w:hAnsi="Arial" w:cs="Arial"/>
          <w:kern w:val="2"/>
          <w:sz w:val="21"/>
          <w:szCs w:val="21"/>
          <w:lang w:val="en-US" w:eastAsia="ja-JP"/>
        </w:rPr>
      </w:pPr>
      <w:r w:rsidRPr="00301E11">
        <w:rPr>
          <w:rFonts w:ascii="Arial" w:hAnsi="Arial" w:cs="Arial"/>
          <w:bCs/>
          <w:kern w:val="2"/>
          <w:sz w:val="21"/>
          <w:szCs w:val="21"/>
          <w:lang w:val="en-CA" w:eastAsia="ja-JP"/>
        </w:rPr>
        <w:t>This is valid for both CP-OFDM and DFT-s-OFDM waveforms</w:t>
      </w:r>
    </w:p>
    <w:p w:rsidR="00301E11" w:rsidRPr="00301E11" w:rsidRDefault="00301E11" w:rsidP="00301E11">
      <w:pPr>
        <w:widowControl w:val="0"/>
        <w:numPr>
          <w:ilvl w:val="2"/>
          <w:numId w:val="46"/>
        </w:numPr>
        <w:tabs>
          <w:tab w:val="left" w:pos="567"/>
        </w:tabs>
        <w:overflowPunct/>
        <w:autoSpaceDE/>
        <w:autoSpaceDN/>
        <w:adjustRightInd/>
        <w:snapToGrid w:val="0"/>
        <w:spacing w:after="0"/>
        <w:ind w:leftChars="400" w:left="1220"/>
        <w:textAlignment w:val="auto"/>
        <w:rPr>
          <w:rFonts w:ascii="Arial" w:hAnsi="Arial" w:cs="Arial"/>
          <w:kern w:val="2"/>
          <w:sz w:val="21"/>
          <w:szCs w:val="21"/>
          <w:lang w:val="en-US" w:eastAsia="ja-JP"/>
        </w:rPr>
      </w:pPr>
      <w:r w:rsidRPr="00301E11">
        <w:rPr>
          <w:rFonts w:ascii="Arial" w:hAnsi="Arial" w:cs="Arial"/>
          <w:bCs/>
          <w:kern w:val="2"/>
          <w:sz w:val="21"/>
          <w:szCs w:val="21"/>
          <w:lang w:val="en-CA" w:eastAsia="ja-JP"/>
        </w:rPr>
        <w:t xml:space="preserve">Table on the right shows calculated values for valid inner allocation RBstart.  This example case is 5MHz 15kHz case with SU=25RB </w:t>
      </w:r>
    </w:p>
    <w:p w:rsidR="00301E11" w:rsidRPr="00301E11" w:rsidRDefault="00301E11" w:rsidP="00301E11">
      <w:pPr>
        <w:widowControl w:val="0"/>
        <w:tabs>
          <w:tab w:val="left" w:pos="567"/>
        </w:tabs>
        <w:snapToGrid w:val="0"/>
        <w:spacing w:after="0"/>
        <w:ind w:left="1220"/>
        <w:jc w:val="center"/>
        <w:rPr>
          <w:rFonts w:ascii="Arial" w:hAnsi="Arial" w:cs="Arial"/>
          <w:b/>
          <w:kern w:val="2"/>
          <w:sz w:val="21"/>
          <w:szCs w:val="21"/>
          <w:lang w:val="en-US" w:eastAsia="ja-JP"/>
        </w:rPr>
      </w:pPr>
      <w:r>
        <w:rPr>
          <w:rFonts w:ascii="Arial" w:hAnsi="Arial" w:cs="Arial"/>
          <w:b/>
          <w:noProof/>
          <w:kern w:val="2"/>
          <w:sz w:val="21"/>
          <w:szCs w:val="21"/>
          <w:lang w:val="en-US" w:eastAsia="ja-JP"/>
        </w:rPr>
        <w:drawing>
          <wp:inline distT="0" distB="0" distL="0" distR="0" wp14:anchorId="6662410D" wp14:editId="62667FF7">
            <wp:extent cx="1519723" cy="4218317"/>
            <wp:effectExtent l="0" t="0" r="4445" b="0"/>
            <wp:docPr id="36" name="図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519641" cy="4218090"/>
                    </a:xfrm>
                    <a:prstGeom prst="rect">
                      <a:avLst/>
                    </a:prstGeom>
                    <a:noFill/>
                    <a:ln>
                      <a:noFill/>
                    </a:ln>
                    <a:effectLst/>
                  </pic:spPr>
                </pic:pic>
              </a:graphicData>
            </a:graphic>
          </wp:inline>
        </w:drawing>
      </w:r>
    </w:p>
    <w:p w:rsidR="00301E11" w:rsidRPr="00301E11" w:rsidRDefault="00301E11" w:rsidP="00301E11">
      <w:pPr>
        <w:widowControl w:val="0"/>
        <w:numPr>
          <w:ilvl w:val="0"/>
          <w:numId w:val="46"/>
        </w:numPr>
        <w:tabs>
          <w:tab w:val="left" w:pos="567"/>
        </w:tabs>
        <w:overflowPunct/>
        <w:autoSpaceDE/>
        <w:autoSpaceDN/>
        <w:adjustRightInd/>
        <w:snapToGrid w:val="0"/>
        <w:spacing w:after="0"/>
        <w:textAlignment w:val="auto"/>
        <w:rPr>
          <w:rFonts w:ascii="Arial" w:hAnsi="Arial" w:cs="Arial"/>
          <w:kern w:val="2"/>
          <w:sz w:val="21"/>
          <w:szCs w:val="21"/>
          <w:lang w:val="en-US" w:eastAsia="ja-JP"/>
        </w:rPr>
      </w:pPr>
      <w:r w:rsidRPr="00301E11">
        <w:rPr>
          <w:rFonts w:ascii="Arial" w:hAnsi="Arial" w:cs="Arial"/>
          <w:kern w:val="2"/>
          <w:sz w:val="21"/>
          <w:szCs w:val="21"/>
          <w:lang w:val="en-US" w:eastAsia="ja-JP"/>
        </w:rPr>
        <w:t>MPR simulation results for sub-6GHz UE in [R4-1709529]</w:t>
      </w:r>
    </w:p>
    <w:p w:rsidR="00301E11" w:rsidRPr="00301E11" w:rsidRDefault="00301E11" w:rsidP="00301E11">
      <w:pPr>
        <w:widowControl w:val="0"/>
        <w:numPr>
          <w:ilvl w:val="1"/>
          <w:numId w:val="46"/>
        </w:numPr>
        <w:tabs>
          <w:tab w:val="left" w:pos="567"/>
        </w:tabs>
        <w:overflowPunct/>
        <w:autoSpaceDE/>
        <w:autoSpaceDN/>
        <w:adjustRightInd/>
        <w:snapToGrid w:val="0"/>
        <w:spacing w:after="0"/>
        <w:textAlignment w:val="auto"/>
        <w:rPr>
          <w:rFonts w:ascii="Arial" w:hAnsi="Arial" w:cs="Arial"/>
          <w:kern w:val="2"/>
          <w:sz w:val="21"/>
          <w:szCs w:val="21"/>
          <w:lang w:val="en-US" w:eastAsia="ja-JP"/>
        </w:rPr>
      </w:pPr>
      <w:r w:rsidRPr="00301E11">
        <w:rPr>
          <w:rFonts w:ascii="Arial" w:hAnsi="Arial" w:cs="Arial"/>
          <w:kern w:val="2"/>
          <w:sz w:val="21"/>
          <w:szCs w:val="21"/>
          <w:lang w:val="en-US" w:eastAsia="ja-JP"/>
        </w:rPr>
        <w:t>reuse the simulation assumption for LTE UL 256QAM</w:t>
      </w:r>
    </w:p>
    <w:p w:rsidR="00301E11" w:rsidRPr="00301E11" w:rsidRDefault="00301E11" w:rsidP="00301E11">
      <w:pPr>
        <w:widowControl w:val="0"/>
        <w:numPr>
          <w:ilvl w:val="0"/>
          <w:numId w:val="46"/>
        </w:numPr>
        <w:tabs>
          <w:tab w:val="left" w:pos="567"/>
        </w:tabs>
        <w:overflowPunct/>
        <w:autoSpaceDE/>
        <w:autoSpaceDN/>
        <w:adjustRightInd/>
        <w:snapToGrid w:val="0"/>
        <w:spacing w:after="0"/>
        <w:textAlignment w:val="auto"/>
        <w:rPr>
          <w:rFonts w:ascii="Arial" w:hAnsi="Arial" w:cs="Arial"/>
          <w:kern w:val="2"/>
          <w:sz w:val="21"/>
          <w:szCs w:val="21"/>
          <w:lang w:val="en-US" w:eastAsia="ja-JP"/>
        </w:rPr>
      </w:pPr>
      <w:r w:rsidRPr="00301E11">
        <w:rPr>
          <w:rFonts w:ascii="Arial" w:hAnsi="Arial" w:cs="Arial"/>
          <w:kern w:val="2"/>
          <w:sz w:val="21"/>
          <w:szCs w:val="21"/>
          <w:lang w:val="en-US" w:eastAsia="ja-JP"/>
        </w:rPr>
        <w:t>Configured Tx power for NSA UE in [R4-1709576]</w:t>
      </w:r>
    </w:p>
    <w:p w:rsidR="00301E11" w:rsidRPr="00301E11" w:rsidRDefault="00301E11" w:rsidP="00301E11">
      <w:pPr>
        <w:widowControl w:val="0"/>
        <w:numPr>
          <w:ilvl w:val="1"/>
          <w:numId w:val="46"/>
        </w:numPr>
        <w:overflowPunct/>
        <w:autoSpaceDE/>
        <w:autoSpaceDN/>
        <w:adjustRightInd/>
        <w:spacing w:after="0"/>
        <w:textAlignment w:val="auto"/>
        <w:rPr>
          <w:rFonts w:ascii="Arial" w:hAnsi="Arial" w:cs="Arial"/>
          <w:kern w:val="2"/>
          <w:sz w:val="21"/>
          <w:szCs w:val="21"/>
          <w:lang w:val="en-US" w:eastAsia="ja-JP"/>
        </w:rPr>
      </w:pPr>
      <w:r w:rsidRPr="00301E11">
        <w:rPr>
          <w:rFonts w:ascii="Arial" w:eastAsia="Batang" w:hAnsi="Arial" w:cs="Arial"/>
          <w:kern w:val="2"/>
          <w:sz w:val="21"/>
          <w:szCs w:val="21"/>
          <w:lang w:val="en-US" w:eastAsia="ja-JP"/>
        </w:rPr>
        <w:t xml:space="preserve">For </w:t>
      </w:r>
      <w:r w:rsidRPr="00301E11">
        <w:rPr>
          <w:rFonts w:ascii="Arial" w:hAnsi="Arial" w:cs="Arial"/>
          <w:kern w:val="2"/>
          <w:sz w:val="21"/>
          <w:szCs w:val="21"/>
          <w:lang w:val="en-US" w:eastAsia="ja-JP"/>
        </w:rPr>
        <w:t xml:space="preserve">NSA UE with both LTE band and NR band in range1, RAN4 can follow power sharing mechanism for the configured </w:t>
      </w:r>
      <w:proofErr w:type="gramStart"/>
      <w:r w:rsidRPr="00301E11">
        <w:rPr>
          <w:rFonts w:ascii="Arial" w:hAnsi="Arial" w:cs="Arial"/>
          <w:kern w:val="2"/>
          <w:sz w:val="21"/>
          <w:szCs w:val="21"/>
          <w:lang w:val="en-US" w:eastAsia="ja-JP"/>
        </w:rPr>
        <w:t>Tx</w:t>
      </w:r>
      <w:proofErr w:type="gramEnd"/>
      <w:r w:rsidRPr="00301E11">
        <w:rPr>
          <w:rFonts w:ascii="Arial" w:hAnsi="Arial" w:cs="Arial"/>
          <w:kern w:val="2"/>
          <w:sz w:val="21"/>
          <w:szCs w:val="21"/>
          <w:lang w:val="en-US" w:eastAsia="ja-JP"/>
        </w:rPr>
        <w:t xml:space="preserve"> power in NSA UE RF requirements. </w:t>
      </w:r>
    </w:p>
    <w:p w:rsidR="00301E11" w:rsidRPr="00301E11" w:rsidRDefault="00301E11" w:rsidP="00301E11">
      <w:pPr>
        <w:widowControl w:val="0"/>
        <w:numPr>
          <w:ilvl w:val="1"/>
          <w:numId w:val="46"/>
        </w:numPr>
        <w:overflowPunct/>
        <w:autoSpaceDE/>
        <w:autoSpaceDN/>
        <w:adjustRightInd/>
        <w:spacing w:after="0"/>
        <w:textAlignment w:val="auto"/>
        <w:rPr>
          <w:rFonts w:ascii="Arial" w:hAnsi="Arial" w:cs="Arial"/>
          <w:kern w:val="2"/>
          <w:sz w:val="21"/>
          <w:szCs w:val="21"/>
          <w:lang w:val="en-US" w:eastAsia="ja-JP"/>
        </w:rPr>
      </w:pPr>
      <w:r w:rsidRPr="00301E11">
        <w:rPr>
          <w:rFonts w:ascii="Arial" w:eastAsia="Batang" w:hAnsi="Arial" w:cs="Arial"/>
          <w:kern w:val="2"/>
          <w:sz w:val="21"/>
          <w:szCs w:val="21"/>
          <w:lang w:val="en-US" w:eastAsia="ja-JP"/>
        </w:rPr>
        <w:t xml:space="preserve">For </w:t>
      </w:r>
      <w:r w:rsidRPr="00301E11">
        <w:rPr>
          <w:rFonts w:ascii="Arial" w:hAnsi="Arial" w:cs="Arial"/>
          <w:kern w:val="2"/>
          <w:sz w:val="21"/>
          <w:szCs w:val="21"/>
          <w:lang w:val="en-US" w:eastAsia="ja-JP"/>
        </w:rPr>
        <w:t>NSA UE with LTE band in range 1 and NR band in range</w:t>
      </w:r>
      <w:r w:rsidRPr="00301E11">
        <w:rPr>
          <w:rFonts w:ascii="Arial" w:eastAsia="Batang" w:hAnsi="Arial" w:cs="Arial"/>
          <w:kern w:val="2"/>
          <w:sz w:val="21"/>
          <w:szCs w:val="21"/>
          <w:lang w:val="en-US" w:eastAsia="ja-JP"/>
        </w:rPr>
        <w:t xml:space="preserve">2, RAN4 can follow individual configured </w:t>
      </w:r>
      <w:proofErr w:type="gramStart"/>
      <w:r w:rsidRPr="00301E11">
        <w:rPr>
          <w:rFonts w:ascii="Arial" w:eastAsia="Batang" w:hAnsi="Arial" w:cs="Arial"/>
          <w:kern w:val="2"/>
          <w:sz w:val="21"/>
          <w:szCs w:val="21"/>
          <w:lang w:val="en-US" w:eastAsia="ja-JP"/>
        </w:rPr>
        <w:t>Tx</w:t>
      </w:r>
      <w:proofErr w:type="gramEnd"/>
      <w:r w:rsidRPr="00301E11">
        <w:rPr>
          <w:rFonts w:ascii="Arial" w:eastAsia="Batang" w:hAnsi="Arial" w:cs="Arial"/>
          <w:kern w:val="2"/>
          <w:sz w:val="21"/>
          <w:szCs w:val="21"/>
          <w:lang w:val="en-US" w:eastAsia="ja-JP"/>
        </w:rPr>
        <w:t xml:space="preserve"> power requirement between legacy LTE band in range 1 and NR band in range 2. P-MPR is considered for range 2 as well.</w:t>
      </w:r>
    </w:p>
    <w:p w:rsidR="00301E11" w:rsidRPr="00301E11" w:rsidRDefault="00301E11" w:rsidP="00301E11">
      <w:pPr>
        <w:widowControl w:val="0"/>
        <w:numPr>
          <w:ilvl w:val="0"/>
          <w:numId w:val="46"/>
        </w:numPr>
        <w:tabs>
          <w:tab w:val="left" w:pos="567"/>
        </w:tabs>
        <w:overflowPunct/>
        <w:autoSpaceDE/>
        <w:autoSpaceDN/>
        <w:adjustRightInd/>
        <w:snapToGrid w:val="0"/>
        <w:spacing w:after="0"/>
        <w:textAlignment w:val="auto"/>
        <w:rPr>
          <w:rFonts w:ascii="Arial" w:hAnsi="Arial" w:cs="Arial"/>
          <w:kern w:val="2"/>
          <w:sz w:val="21"/>
          <w:szCs w:val="21"/>
          <w:lang w:val="en-US" w:eastAsia="ja-JP"/>
        </w:rPr>
      </w:pPr>
      <w:r w:rsidRPr="00301E11">
        <w:rPr>
          <w:rFonts w:ascii="Arial" w:hAnsi="Arial" w:cs="Arial"/>
          <w:kern w:val="2"/>
          <w:sz w:val="21"/>
          <w:szCs w:val="21"/>
          <w:lang w:val="en-US" w:eastAsia="ja-JP"/>
        </w:rPr>
        <w:t>Draft LS Reply on power sharing for LTE-NR Dual Connectivity in [R4-1709968]</w:t>
      </w:r>
    </w:p>
    <w:p w:rsidR="00301E11" w:rsidRPr="00301E11" w:rsidRDefault="00301E11" w:rsidP="00301E11">
      <w:pPr>
        <w:widowControl w:val="0"/>
        <w:numPr>
          <w:ilvl w:val="0"/>
          <w:numId w:val="46"/>
        </w:numPr>
        <w:tabs>
          <w:tab w:val="left" w:pos="567"/>
        </w:tabs>
        <w:overflowPunct/>
        <w:autoSpaceDE/>
        <w:autoSpaceDN/>
        <w:adjustRightInd/>
        <w:snapToGrid w:val="0"/>
        <w:spacing w:after="0"/>
        <w:textAlignment w:val="auto"/>
        <w:rPr>
          <w:rFonts w:ascii="Arial" w:hAnsi="Arial" w:cs="Arial"/>
          <w:kern w:val="2"/>
          <w:sz w:val="21"/>
          <w:szCs w:val="21"/>
          <w:lang w:val="en-US" w:eastAsia="ja-JP"/>
        </w:rPr>
      </w:pPr>
      <w:r w:rsidRPr="00301E11">
        <w:rPr>
          <w:rFonts w:ascii="Arial" w:hAnsi="Arial" w:cs="Arial"/>
          <w:kern w:val="2"/>
          <w:sz w:val="21"/>
          <w:szCs w:val="21"/>
          <w:lang w:val="en-US" w:eastAsia="ja-JP"/>
        </w:rPr>
        <w:t>WF on ON/OFF mask use cases for NR UE transmissions in [R4-1709946]</w:t>
      </w:r>
    </w:p>
    <w:p w:rsidR="00301E11" w:rsidRPr="00301E11" w:rsidRDefault="00301E11" w:rsidP="00301E11">
      <w:pPr>
        <w:widowControl w:val="0"/>
        <w:numPr>
          <w:ilvl w:val="1"/>
          <w:numId w:val="46"/>
        </w:numPr>
        <w:tabs>
          <w:tab w:val="left" w:pos="567"/>
        </w:tabs>
        <w:overflowPunct/>
        <w:autoSpaceDE/>
        <w:autoSpaceDN/>
        <w:adjustRightInd/>
        <w:snapToGrid w:val="0"/>
        <w:spacing w:after="0"/>
        <w:textAlignment w:val="auto"/>
        <w:rPr>
          <w:rFonts w:ascii="Arial" w:hAnsi="Arial" w:cs="Arial"/>
          <w:kern w:val="2"/>
          <w:sz w:val="21"/>
          <w:szCs w:val="21"/>
          <w:lang w:val="en-US" w:eastAsia="ja-JP"/>
        </w:rPr>
      </w:pPr>
      <w:r w:rsidRPr="00301E11">
        <w:rPr>
          <w:rFonts w:ascii="Arial" w:hAnsi="Arial" w:cs="Arial"/>
          <w:kern w:val="2"/>
          <w:sz w:val="21"/>
          <w:szCs w:val="21"/>
          <w:lang w:eastAsia="ja-JP"/>
        </w:rPr>
        <w:t>Use cases for ON/OFF mask design</w:t>
      </w:r>
    </w:p>
    <w:p w:rsidR="00301E11" w:rsidRPr="00301E11" w:rsidRDefault="00301E11" w:rsidP="00301E11">
      <w:pPr>
        <w:widowControl w:val="0"/>
        <w:numPr>
          <w:ilvl w:val="2"/>
          <w:numId w:val="46"/>
        </w:numPr>
        <w:tabs>
          <w:tab w:val="left" w:pos="567"/>
        </w:tabs>
        <w:overflowPunct/>
        <w:autoSpaceDE/>
        <w:autoSpaceDN/>
        <w:adjustRightInd/>
        <w:snapToGrid w:val="0"/>
        <w:spacing w:after="0"/>
        <w:ind w:leftChars="400" w:left="1220"/>
        <w:textAlignment w:val="auto"/>
        <w:rPr>
          <w:rFonts w:ascii="Arial" w:hAnsi="Arial" w:cs="Arial"/>
          <w:kern w:val="2"/>
          <w:sz w:val="21"/>
          <w:szCs w:val="21"/>
          <w:lang w:val="en-US" w:eastAsia="ja-JP"/>
        </w:rPr>
      </w:pPr>
      <w:r w:rsidRPr="00301E11">
        <w:rPr>
          <w:rFonts w:ascii="Arial" w:hAnsi="Arial" w:cs="Arial"/>
          <w:kern w:val="2"/>
          <w:sz w:val="21"/>
          <w:szCs w:val="21"/>
          <w:lang w:val="en-US" w:eastAsia="ja-JP"/>
        </w:rPr>
        <w:t>Following use cases are considered:</w:t>
      </w:r>
    </w:p>
    <w:p w:rsidR="00301E11" w:rsidRPr="00301E11" w:rsidRDefault="00301E11" w:rsidP="00301E11">
      <w:pPr>
        <w:widowControl w:val="0"/>
        <w:numPr>
          <w:ilvl w:val="3"/>
          <w:numId w:val="46"/>
        </w:numPr>
        <w:tabs>
          <w:tab w:val="left" w:pos="567"/>
        </w:tabs>
        <w:overflowPunct/>
        <w:autoSpaceDE/>
        <w:autoSpaceDN/>
        <w:adjustRightInd/>
        <w:snapToGrid w:val="0"/>
        <w:spacing w:after="0"/>
        <w:textAlignment w:val="auto"/>
        <w:rPr>
          <w:rFonts w:ascii="Arial" w:hAnsi="Arial" w:cs="Arial"/>
          <w:kern w:val="2"/>
          <w:sz w:val="21"/>
          <w:szCs w:val="21"/>
          <w:lang w:val="en-US" w:eastAsia="ja-JP"/>
        </w:rPr>
      </w:pPr>
      <w:r w:rsidRPr="00301E11">
        <w:rPr>
          <w:rFonts w:ascii="Arial" w:hAnsi="Arial" w:cs="Arial"/>
          <w:kern w:val="2"/>
          <w:sz w:val="21"/>
          <w:szCs w:val="21"/>
          <w:lang w:val="en-US" w:eastAsia="ja-JP"/>
        </w:rPr>
        <w:t>Generic ON/OFF time mask</w:t>
      </w:r>
    </w:p>
    <w:p w:rsidR="00301E11" w:rsidRPr="00301E11" w:rsidRDefault="00301E11" w:rsidP="00301E11">
      <w:pPr>
        <w:widowControl w:val="0"/>
        <w:numPr>
          <w:ilvl w:val="3"/>
          <w:numId w:val="46"/>
        </w:numPr>
        <w:tabs>
          <w:tab w:val="left" w:pos="567"/>
        </w:tabs>
        <w:overflowPunct/>
        <w:autoSpaceDE/>
        <w:autoSpaceDN/>
        <w:adjustRightInd/>
        <w:snapToGrid w:val="0"/>
        <w:spacing w:after="0"/>
        <w:textAlignment w:val="auto"/>
        <w:rPr>
          <w:rFonts w:ascii="Arial" w:hAnsi="Arial" w:cs="Arial"/>
          <w:kern w:val="2"/>
          <w:sz w:val="21"/>
          <w:szCs w:val="21"/>
          <w:lang w:val="en-US" w:eastAsia="ja-JP"/>
        </w:rPr>
      </w:pPr>
      <w:r w:rsidRPr="00301E11">
        <w:rPr>
          <w:rFonts w:ascii="Arial" w:hAnsi="Arial" w:cs="Arial"/>
          <w:kern w:val="2"/>
          <w:sz w:val="21"/>
          <w:szCs w:val="21"/>
          <w:lang w:val="en-US" w:eastAsia="ja-JP"/>
        </w:rPr>
        <w:t>PRACH and SRS time mask</w:t>
      </w:r>
    </w:p>
    <w:p w:rsidR="00301E11" w:rsidRPr="00301E11" w:rsidRDefault="00301E11" w:rsidP="00301E11">
      <w:pPr>
        <w:widowControl w:val="0"/>
        <w:numPr>
          <w:ilvl w:val="3"/>
          <w:numId w:val="46"/>
        </w:numPr>
        <w:tabs>
          <w:tab w:val="left" w:pos="567"/>
        </w:tabs>
        <w:overflowPunct/>
        <w:autoSpaceDE/>
        <w:autoSpaceDN/>
        <w:adjustRightInd/>
        <w:snapToGrid w:val="0"/>
        <w:spacing w:after="0"/>
        <w:textAlignment w:val="auto"/>
        <w:rPr>
          <w:rFonts w:ascii="Arial" w:hAnsi="Arial" w:cs="Arial"/>
          <w:kern w:val="2"/>
          <w:sz w:val="21"/>
          <w:szCs w:val="21"/>
          <w:lang w:val="en-US" w:eastAsia="ja-JP"/>
        </w:rPr>
      </w:pPr>
      <w:r w:rsidRPr="00301E11">
        <w:rPr>
          <w:rFonts w:ascii="Arial" w:hAnsi="Arial" w:cs="Arial"/>
          <w:kern w:val="2"/>
          <w:sz w:val="21"/>
          <w:szCs w:val="21"/>
          <w:lang w:val="en-US" w:eastAsia="ja-JP"/>
        </w:rPr>
        <w:t>Slot boundary time mask</w:t>
      </w:r>
    </w:p>
    <w:p w:rsidR="00301E11" w:rsidRPr="00301E11" w:rsidRDefault="00301E11" w:rsidP="00301E11">
      <w:pPr>
        <w:widowControl w:val="0"/>
        <w:numPr>
          <w:ilvl w:val="3"/>
          <w:numId w:val="46"/>
        </w:numPr>
        <w:tabs>
          <w:tab w:val="left" w:pos="567"/>
        </w:tabs>
        <w:overflowPunct/>
        <w:autoSpaceDE/>
        <w:autoSpaceDN/>
        <w:adjustRightInd/>
        <w:snapToGrid w:val="0"/>
        <w:spacing w:after="0"/>
        <w:textAlignment w:val="auto"/>
        <w:rPr>
          <w:rFonts w:ascii="Arial" w:hAnsi="Arial" w:cs="Arial"/>
          <w:kern w:val="2"/>
          <w:sz w:val="21"/>
          <w:szCs w:val="21"/>
          <w:lang w:val="en-US" w:eastAsia="ja-JP"/>
        </w:rPr>
      </w:pPr>
      <w:r w:rsidRPr="00301E11">
        <w:rPr>
          <w:rFonts w:ascii="Arial" w:hAnsi="Arial" w:cs="Arial"/>
          <w:kern w:val="2"/>
          <w:sz w:val="21"/>
          <w:szCs w:val="21"/>
          <w:lang w:val="en-US" w:eastAsia="ja-JP"/>
        </w:rPr>
        <w:t>UL transmission preceding SRS</w:t>
      </w:r>
    </w:p>
    <w:p w:rsidR="00301E11" w:rsidRPr="00301E11" w:rsidRDefault="00301E11" w:rsidP="00301E11">
      <w:pPr>
        <w:widowControl w:val="0"/>
        <w:numPr>
          <w:ilvl w:val="3"/>
          <w:numId w:val="46"/>
        </w:numPr>
        <w:tabs>
          <w:tab w:val="left" w:pos="567"/>
        </w:tabs>
        <w:overflowPunct/>
        <w:autoSpaceDE/>
        <w:autoSpaceDN/>
        <w:adjustRightInd/>
        <w:snapToGrid w:val="0"/>
        <w:spacing w:after="0"/>
        <w:textAlignment w:val="auto"/>
        <w:rPr>
          <w:rFonts w:ascii="Arial" w:hAnsi="Arial" w:cs="Arial"/>
          <w:kern w:val="2"/>
          <w:sz w:val="21"/>
          <w:szCs w:val="21"/>
          <w:lang w:val="en-US" w:eastAsia="ja-JP"/>
        </w:rPr>
      </w:pPr>
      <w:r w:rsidRPr="00301E11">
        <w:rPr>
          <w:rFonts w:ascii="Arial" w:hAnsi="Arial" w:cs="Arial"/>
          <w:kern w:val="2"/>
          <w:sz w:val="21"/>
          <w:szCs w:val="21"/>
          <w:lang w:val="en-US" w:eastAsia="ja-JP"/>
        </w:rPr>
        <w:t>UL transmission succeeding SRS</w:t>
      </w:r>
    </w:p>
    <w:p w:rsidR="00301E11" w:rsidRPr="00301E11" w:rsidRDefault="00301E11" w:rsidP="00301E11">
      <w:pPr>
        <w:widowControl w:val="0"/>
        <w:numPr>
          <w:ilvl w:val="3"/>
          <w:numId w:val="46"/>
        </w:numPr>
        <w:tabs>
          <w:tab w:val="left" w:pos="567"/>
        </w:tabs>
        <w:overflowPunct/>
        <w:autoSpaceDE/>
        <w:autoSpaceDN/>
        <w:adjustRightInd/>
        <w:snapToGrid w:val="0"/>
        <w:spacing w:after="0"/>
        <w:textAlignment w:val="auto"/>
        <w:rPr>
          <w:rFonts w:ascii="Arial" w:hAnsi="Arial" w:cs="Arial"/>
          <w:kern w:val="2"/>
          <w:sz w:val="21"/>
          <w:szCs w:val="21"/>
          <w:lang w:val="en-US" w:eastAsia="ja-JP"/>
        </w:rPr>
      </w:pPr>
      <w:r w:rsidRPr="00301E11">
        <w:rPr>
          <w:rFonts w:ascii="Arial" w:hAnsi="Arial" w:cs="Arial"/>
          <w:kern w:val="2"/>
          <w:sz w:val="21"/>
          <w:szCs w:val="21"/>
          <w:lang w:val="en-US" w:eastAsia="ja-JP"/>
        </w:rPr>
        <w:t>UL transmission preceding and succeeding SRS</w:t>
      </w:r>
    </w:p>
    <w:p w:rsidR="00301E11" w:rsidRPr="00301E11" w:rsidRDefault="00301E11" w:rsidP="00301E11">
      <w:pPr>
        <w:widowControl w:val="0"/>
        <w:numPr>
          <w:ilvl w:val="2"/>
          <w:numId w:val="46"/>
        </w:numPr>
        <w:tabs>
          <w:tab w:val="left" w:pos="567"/>
        </w:tabs>
        <w:overflowPunct/>
        <w:autoSpaceDE/>
        <w:autoSpaceDN/>
        <w:adjustRightInd/>
        <w:snapToGrid w:val="0"/>
        <w:spacing w:after="0"/>
        <w:ind w:leftChars="400" w:left="1220"/>
        <w:textAlignment w:val="auto"/>
        <w:rPr>
          <w:rFonts w:ascii="Arial" w:hAnsi="Arial" w:cs="Arial"/>
          <w:kern w:val="2"/>
          <w:sz w:val="21"/>
          <w:szCs w:val="21"/>
          <w:lang w:val="en-US" w:eastAsia="ja-JP"/>
        </w:rPr>
      </w:pPr>
      <w:r w:rsidRPr="00301E11">
        <w:rPr>
          <w:rFonts w:ascii="Arial" w:hAnsi="Arial" w:cs="Arial"/>
          <w:kern w:val="2"/>
          <w:sz w:val="21"/>
          <w:szCs w:val="21"/>
          <w:lang w:val="en-US" w:eastAsia="ja-JP"/>
        </w:rPr>
        <w:t>Depending on progress in RAN1, other cases can be included.</w:t>
      </w:r>
    </w:p>
    <w:p w:rsidR="00301E11" w:rsidRPr="00301E11" w:rsidRDefault="00301E11" w:rsidP="00301E11">
      <w:pPr>
        <w:widowControl w:val="0"/>
        <w:numPr>
          <w:ilvl w:val="1"/>
          <w:numId w:val="46"/>
        </w:numPr>
        <w:tabs>
          <w:tab w:val="left" w:pos="567"/>
        </w:tabs>
        <w:overflowPunct/>
        <w:autoSpaceDE/>
        <w:autoSpaceDN/>
        <w:adjustRightInd/>
        <w:snapToGrid w:val="0"/>
        <w:spacing w:after="0"/>
        <w:textAlignment w:val="auto"/>
        <w:rPr>
          <w:rFonts w:ascii="Arial" w:hAnsi="Arial" w:cs="Arial"/>
          <w:kern w:val="2"/>
          <w:sz w:val="21"/>
          <w:szCs w:val="21"/>
          <w:lang w:val="en-US" w:eastAsia="ja-JP"/>
        </w:rPr>
      </w:pPr>
      <w:r w:rsidRPr="00301E11">
        <w:rPr>
          <w:rFonts w:ascii="Arial" w:hAnsi="Arial" w:cs="Arial"/>
          <w:kern w:val="2"/>
          <w:sz w:val="21"/>
          <w:szCs w:val="21"/>
          <w:lang w:eastAsia="ja-JP"/>
        </w:rPr>
        <w:t>Generic ON/OFF time mask</w:t>
      </w:r>
    </w:p>
    <w:p w:rsidR="00301E11" w:rsidRPr="00301E11" w:rsidRDefault="00301E11" w:rsidP="00301E11">
      <w:pPr>
        <w:widowControl w:val="0"/>
        <w:numPr>
          <w:ilvl w:val="2"/>
          <w:numId w:val="46"/>
        </w:numPr>
        <w:tabs>
          <w:tab w:val="left" w:pos="567"/>
        </w:tabs>
        <w:overflowPunct/>
        <w:autoSpaceDE/>
        <w:autoSpaceDN/>
        <w:adjustRightInd/>
        <w:snapToGrid w:val="0"/>
        <w:spacing w:after="0"/>
        <w:ind w:leftChars="400" w:left="1220"/>
        <w:textAlignment w:val="auto"/>
        <w:rPr>
          <w:rFonts w:ascii="Arial" w:hAnsi="Arial" w:cs="Arial"/>
          <w:kern w:val="2"/>
          <w:sz w:val="21"/>
          <w:szCs w:val="21"/>
          <w:lang w:val="en-US" w:eastAsia="ja-JP"/>
        </w:rPr>
      </w:pPr>
      <w:r w:rsidRPr="00301E11">
        <w:rPr>
          <w:rFonts w:ascii="Arial" w:hAnsi="Arial" w:cs="Arial"/>
          <w:kern w:val="2"/>
          <w:sz w:val="21"/>
          <w:szCs w:val="21"/>
          <w:lang w:val="en-US" w:eastAsia="ja-JP"/>
        </w:rPr>
        <w:t>For higher SCS, the transient is outside the generic mask</w:t>
      </w:r>
    </w:p>
    <w:p w:rsidR="00301E11" w:rsidRPr="00301E11" w:rsidRDefault="00301E11" w:rsidP="00301E11">
      <w:pPr>
        <w:widowControl w:val="0"/>
        <w:numPr>
          <w:ilvl w:val="2"/>
          <w:numId w:val="46"/>
        </w:numPr>
        <w:tabs>
          <w:tab w:val="left" w:pos="567"/>
        </w:tabs>
        <w:overflowPunct/>
        <w:autoSpaceDE/>
        <w:autoSpaceDN/>
        <w:adjustRightInd/>
        <w:snapToGrid w:val="0"/>
        <w:spacing w:after="0"/>
        <w:ind w:leftChars="400" w:left="1220"/>
        <w:textAlignment w:val="auto"/>
        <w:rPr>
          <w:rFonts w:ascii="Arial" w:hAnsi="Arial" w:cs="Arial"/>
          <w:kern w:val="2"/>
          <w:sz w:val="21"/>
          <w:szCs w:val="21"/>
          <w:lang w:val="en-US" w:eastAsia="ja-JP"/>
        </w:rPr>
      </w:pPr>
      <w:r w:rsidRPr="00301E11">
        <w:rPr>
          <w:rFonts w:ascii="Arial" w:hAnsi="Arial" w:cs="Arial"/>
          <w:kern w:val="2"/>
          <w:sz w:val="21"/>
          <w:szCs w:val="21"/>
          <w:lang w:val="en-US" w:eastAsia="ja-JP"/>
        </w:rPr>
        <w:t>FFS on dependence of the location of OFF-to-ON transition time on different subcarrier spacing</w:t>
      </w:r>
    </w:p>
    <w:p w:rsidR="00301E11" w:rsidRPr="00301E11" w:rsidRDefault="00301E11" w:rsidP="00301E11">
      <w:pPr>
        <w:widowControl w:val="0"/>
        <w:tabs>
          <w:tab w:val="left" w:pos="567"/>
        </w:tabs>
        <w:snapToGrid w:val="0"/>
        <w:spacing w:after="0"/>
        <w:ind w:left="420"/>
        <w:jc w:val="center"/>
        <w:rPr>
          <w:rFonts w:ascii="Arial" w:hAnsi="Arial" w:cs="Arial"/>
          <w:b/>
          <w:kern w:val="2"/>
          <w:sz w:val="21"/>
          <w:szCs w:val="21"/>
          <w:lang w:val="en-US" w:eastAsia="ja-JP"/>
        </w:rPr>
      </w:pPr>
      <w:r>
        <w:rPr>
          <w:rFonts w:ascii="Arial" w:hAnsi="Arial" w:cs="Arial"/>
          <w:b/>
          <w:noProof/>
          <w:kern w:val="2"/>
          <w:sz w:val="21"/>
          <w:szCs w:val="21"/>
          <w:lang w:val="en-US" w:eastAsia="ja-JP"/>
        </w:rPr>
        <w:drawing>
          <wp:inline distT="0" distB="0" distL="0" distR="0" wp14:anchorId="11480452" wp14:editId="12DA6C3F">
            <wp:extent cx="3329940" cy="1052195"/>
            <wp:effectExtent l="0" t="0" r="0" b="0"/>
            <wp:docPr id="35" name="図 35" descr="single slot t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ingle slot tx"/>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329940" cy="1052195"/>
                    </a:xfrm>
                    <a:prstGeom prst="rect">
                      <a:avLst/>
                    </a:prstGeom>
                    <a:noFill/>
                    <a:ln>
                      <a:noFill/>
                    </a:ln>
                  </pic:spPr>
                </pic:pic>
              </a:graphicData>
            </a:graphic>
          </wp:inline>
        </w:drawing>
      </w:r>
    </w:p>
    <w:p w:rsidR="00301E11" w:rsidRPr="00301E11" w:rsidRDefault="00301E11" w:rsidP="00301E11">
      <w:pPr>
        <w:widowControl w:val="0"/>
        <w:numPr>
          <w:ilvl w:val="1"/>
          <w:numId w:val="46"/>
        </w:numPr>
        <w:tabs>
          <w:tab w:val="left" w:pos="567"/>
        </w:tabs>
        <w:overflowPunct/>
        <w:autoSpaceDE/>
        <w:autoSpaceDN/>
        <w:adjustRightInd/>
        <w:snapToGrid w:val="0"/>
        <w:spacing w:after="0"/>
        <w:textAlignment w:val="auto"/>
        <w:rPr>
          <w:rFonts w:ascii="Arial" w:hAnsi="Arial" w:cs="Arial"/>
          <w:kern w:val="2"/>
          <w:sz w:val="21"/>
          <w:szCs w:val="21"/>
          <w:lang w:val="en-US" w:eastAsia="ja-JP"/>
        </w:rPr>
      </w:pPr>
      <w:r w:rsidRPr="00301E11">
        <w:rPr>
          <w:rFonts w:ascii="Arial" w:hAnsi="Arial" w:cs="Arial"/>
          <w:kern w:val="2"/>
          <w:sz w:val="21"/>
          <w:szCs w:val="21"/>
          <w:lang w:eastAsia="ja-JP"/>
        </w:rPr>
        <w:t>PRACH and SRS time mask</w:t>
      </w:r>
    </w:p>
    <w:p w:rsidR="00301E11" w:rsidRPr="00301E11" w:rsidRDefault="00301E11" w:rsidP="00301E11">
      <w:pPr>
        <w:widowControl w:val="0"/>
        <w:numPr>
          <w:ilvl w:val="2"/>
          <w:numId w:val="46"/>
        </w:numPr>
        <w:tabs>
          <w:tab w:val="left" w:pos="567"/>
        </w:tabs>
        <w:overflowPunct/>
        <w:autoSpaceDE/>
        <w:autoSpaceDN/>
        <w:adjustRightInd/>
        <w:snapToGrid w:val="0"/>
        <w:spacing w:after="0"/>
        <w:textAlignment w:val="auto"/>
        <w:rPr>
          <w:rFonts w:ascii="Arial" w:hAnsi="Arial" w:cs="Arial"/>
          <w:kern w:val="2"/>
          <w:sz w:val="21"/>
          <w:szCs w:val="21"/>
          <w:lang w:val="en-US" w:eastAsia="ja-JP"/>
        </w:rPr>
      </w:pPr>
      <w:r w:rsidRPr="00301E11">
        <w:rPr>
          <w:rFonts w:ascii="Arial" w:hAnsi="Arial" w:cs="Arial"/>
          <w:kern w:val="2"/>
          <w:sz w:val="21"/>
          <w:szCs w:val="21"/>
          <w:lang w:val="en-US" w:eastAsia="ja-JP"/>
        </w:rPr>
        <w:t>The transient is outside the PRACH duration</w:t>
      </w:r>
    </w:p>
    <w:p w:rsidR="00301E11" w:rsidRPr="00301E11" w:rsidRDefault="00301E11" w:rsidP="00301E11">
      <w:pPr>
        <w:widowControl w:val="0"/>
        <w:tabs>
          <w:tab w:val="left" w:pos="567"/>
        </w:tabs>
        <w:snapToGrid w:val="0"/>
        <w:spacing w:after="0"/>
        <w:ind w:left="1260"/>
        <w:jc w:val="center"/>
        <w:rPr>
          <w:rFonts w:ascii="Arial" w:hAnsi="Arial" w:cs="Arial"/>
          <w:kern w:val="2"/>
          <w:sz w:val="21"/>
          <w:szCs w:val="21"/>
          <w:lang w:val="en-US" w:eastAsia="ja-JP"/>
        </w:rPr>
      </w:pPr>
      <w:r>
        <w:rPr>
          <w:rFonts w:ascii="Arial" w:hAnsi="Arial" w:cs="Arial"/>
          <w:b/>
          <w:noProof/>
          <w:kern w:val="2"/>
          <w:sz w:val="21"/>
          <w:szCs w:val="21"/>
          <w:lang w:val="en-US" w:eastAsia="ja-JP"/>
        </w:rPr>
        <w:drawing>
          <wp:inline distT="0" distB="0" distL="0" distR="0" wp14:anchorId="6077780A" wp14:editId="6244F897">
            <wp:extent cx="3002280" cy="1198880"/>
            <wp:effectExtent l="0" t="0" r="0" b="0"/>
            <wp:docPr id="34" name="図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002280" cy="1198880"/>
                    </a:xfrm>
                    <a:prstGeom prst="rect">
                      <a:avLst/>
                    </a:prstGeom>
                    <a:noFill/>
                    <a:ln>
                      <a:noFill/>
                    </a:ln>
                  </pic:spPr>
                </pic:pic>
              </a:graphicData>
            </a:graphic>
          </wp:inline>
        </w:drawing>
      </w:r>
      <w:r w:rsidRPr="00301E11">
        <w:rPr>
          <w:rFonts w:ascii="Arial" w:hAnsi="Arial" w:cs="Arial"/>
          <w:b/>
          <w:kern w:val="2"/>
          <w:sz w:val="21"/>
          <w:szCs w:val="21"/>
          <w:lang w:val="en-US" w:eastAsia="ja-JP"/>
        </w:rPr>
        <w:br/>
      </w:r>
    </w:p>
    <w:p w:rsidR="00301E11" w:rsidRPr="00301E11" w:rsidRDefault="00301E11" w:rsidP="00301E11">
      <w:pPr>
        <w:widowControl w:val="0"/>
        <w:numPr>
          <w:ilvl w:val="0"/>
          <w:numId w:val="46"/>
        </w:numPr>
        <w:tabs>
          <w:tab w:val="left" w:pos="567"/>
        </w:tabs>
        <w:overflowPunct/>
        <w:autoSpaceDE/>
        <w:autoSpaceDN/>
        <w:adjustRightInd/>
        <w:snapToGrid w:val="0"/>
        <w:spacing w:after="0"/>
        <w:textAlignment w:val="auto"/>
        <w:rPr>
          <w:rFonts w:ascii="Arial" w:hAnsi="Arial" w:cs="Arial"/>
          <w:kern w:val="2"/>
          <w:sz w:val="21"/>
          <w:szCs w:val="21"/>
          <w:lang w:val="en-US" w:eastAsia="ja-JP"/>
        </w:rPr>
      </w:pPr>
      <w:r w:rsidRPr="00301E11">
        <w:rPr>
          <w:rFonts w:ascii="Arial" w:hAnsi="Arial" w:cs="Arial"/>
          <w:kern w:val="2"/>
          <w:sz w:val="21"/>
          <w:szCs w:val="21"/>
          <w:lang w:val="en-US" w:eastAsia="ja-JP"/>
        </w:rPr>
        <w:t>WF on ON to OFF and OFF to ON transient time for NR UE in [R4-1709975]</w:t>
      </w:r>
    </w:p>
    <w:p w:rsidR="00301E11" w:rsidRPr="00301E11" w:rsidRDefault="00301E11" w:rsidP="00301E11">
      <w:pPr>
        <w:widowControl w:val="0"/>
        <w:numPr>
          <w:ilvl w:val="1"/>
          <w:numId w:val="46"/>
        </w:numPr>
        <w:tabs>
          <w:tab w:val="left" w:pos="567"/>
        </w:tabs>
        <w:overflowPunct/>
        <w:autoSpaceDE/>
        <w:autoSpaceDN/>
        <w:adjustRightInd/>
        <w:snapToGrid w:val="0"/>
        <w:spacing w:after="0"/>
        <w:textAlignment w:val="auto"/>
        <w:rPr>
          <w:rFonts w:ascii="Arial" w:hAnsi="Arial" w:cs="Arial"/>
          <w:kern w:val="2"/>
          <w:sz w:val="21"/>
          <w:szCs w:val="21"/>
          <w:lang w:val="en-US" w:eastAsia="ja-JP"/>
        </w:rPr>
      </w:pPr>
      <w:r w:rsidRPr="00301E11">
        <w:rPr>
          <w:rFonts w:ascii="Arial" w:hAnsi="Arial" w:cs="Arial"/>
          <w:kern w:val="2"/>
          <w:sz w:val="21"/>
          <w:szCs w:val="21"/>
          <w:lang w:eastAsia="ja-JP"/>
        </w:rPr>
        <w:t>Way forward on Switching time</w:t>
      </w:r>
    </w:p>
    <w:p w:rsidR="00301E11" w:rsidRPr="00301E11" w:rsidRDefault="00301E11" w:rsidP="00301E11">
      <w:pPr>
        <w:widowControl w:val="0"/>
        <w:numPr>
          <w:ilvl w:val="2"/>
          <w:numId w:val="46"/>
        </w:numPr>
        <w:tabs>
          <w:tab w:val="left" w:pos="567"/>
        </w:tabs>
        <w:overflowPunct/>
        <w:autoSpaceDE/>
        <w:autoSpaceDN/>
        <w:adjustRightInd/>
        <w:snapToGrid w:val="0"/>
        <w:spacing w:after="0"/>
        <w:ind w:leftChars="400" w:left="1220"/>
        <w:textAlignment w:val="auto"/>
        <w:rPr>
          <w:rFonts w:ascii="Arial" w:hAnsi="Arial" w:cs="Arial"/>
          <w:kern w:val="2"/>
          <w:sz w:val="21"/>
          <w:szCs w:val="21"/>
          <w:lang w:val="en-US" w:eastAsia="ja-JP"/>
        </w:rPr>
      </w:pPr>
      <w:r w:rsidRPr="00301E11">
        <w:rPr>
          <w:rFonts w:ascii="Arial" w:hAnsi="Arial" w:cs="Arial"/>
          <w:kern w:val="2"/>
          <w:sz w:val="21"/>
          <w:szCs w:val="21"/>
          <w:lang w:val="en-US" w:eastAsia="ja-JP"/>
        </w:rPr>
        <w:t>The WF is encouraged manufacturers to fill out the following table of transient times</w:t>
      </w:r>
    </w:p>
    <w:p w:rsidR="00301E11" w:rsidRPr="00301E11" w:rsidRDefault="00301E11" w:rsidP="00301E11">
      <w:pPr>
        <w:widowControl w:val="0"/>
        <w:numPr>
          <w:ilvl w:val="2"/>
          <w:numId w:val="46"/>
        </w:numPr>
        <w:tabs>
          <w:tab w:val="left" w:pos="567"/>
        </w:tabs>
        <w:overflowPunct/>
        <w:autoSpaceDE/>
        <w:autoSpaceDN/>
        <w:adjustRightInd/>
        <w:snapToGrid w:val="0"/>
        <w:spacing w:after="0"/>
        <w:ind w:leftChars="400" w:left="1220"/>
        <w:textAlignment w:val="auto"/>
        <w:rPr>
          <w:rFonts w:ascii="Arial" w:hAnsi="Arial" w:cs="Arial"/>
          <w:kern w:val="2"/>
          <w:sz w:val="21"/>
          <w:szCs w:val="21"/>
          <w:lang w:val="en-US" w:eastAsia="ja-JP"/>
        </w:rPr>
      </w:pPr>
      <w:r w:rsidRPr="00301E11">
        <w:rPr>
          <w:rFonts w:ascii="Arial" w:hAnsi="Arial" w:cs="Arial"/>
          <w:kern w:val="2"/>
          <w:sz w:val="21"/>
          <w:szCs w:val="21"/>
          <w:lang w:val="en-US" w:eastAsia="ja-JP"/>
        </w:rPr>
        <w:t>Three different switching time need to be Studied</w:t>
      </w:r>
    </w:p>
    <w:p w:rsidR="00301E11" w:rsidRPr="00301E11" w:rsidRDefault="00301E11" w:rsidP="00301E11">
      <w:pPr>
        <w:widowControl w:val="0"/>
        <w:numPr>
          <w:ilvl w:val="3"/>
          <w:numId w:val="46"/>
        </w:numPr>
        <w:tabs>
          <w:tab w:val="left" w:pos="567"/>
        </w:tabs>
        <w:overflowPunct/>
        <w:autoSpaceDE/>
        <w:autoSpaceDN/>
        <w:adjustRightInd/>
        <w:snapToGrid w:val="0"/>
        <w:spacing w:after="0"/>
        <w:textAlignment w:val="auto"/>
        <w:rPr>
          <w:rFonts w:ascii="Arial" w:hAnsi="Arial" w:cs="Arial"/>
          <w:kern w:val="2"/>
          <w:sz w:val="21"/>
          <w:szCs w:val="21"/>
          <w:lang w:val="en-US" w:eastAsia="ja-JP"/>
        </w:rPr>
      </w:pPr>
      <w:r w:rsidRPr="00301E11">
        <w:rPr>
          <w:rFonts w:ascii="Arial" w:hAnsi="Arial" w:cs="Arial"/>
          <w:kern w:val="2"/>
          <w:sz w:val="21"/>
          <w:szCs w:val="21"/>
          <w:lang w:val="en-US" w:eastAsia="ja-JP"/>
        </w:rPr>
        <w:t>TX-TX time refers to switching time related to change of power between consecutive UL transmissions</w:t>
      </w:r>
    </w:p>
    <w:p w:rsidR="00301E11" w:rsidRPr="00301E11" w:rsidRDefault="00301E11" w:rsidP="00301E11">
      <w:pPr>
        <w:widowControl w:val="0"/>
        <w:numPr>
          <w:ilvl w:val="3"/>
          <w:numId w:val="46"/>
        </w:numPr>
        <w:tabs>
          <w:tab w:val="left" w:pos="567"/>
        </w:tabs>
        <w:overflowPunct/>
        <w:autoSpaceDE/>
        <w:autoSpaceDN/>
        <w:adjustRightInd/>
        <w:snapToGrid w:val="0"/>
        <w:spacing w:after="0"/>
        <w:textAlignment w:val="auto"/>
        <w:rPr>
          <w:rFonts w:ascii="Arial" w:hAnsi="Arial" w:cs="Arial"/>
          <w:kern w:val="2"/>
          <w:sz w:val="21"/>
          <w:szCs w:val="21"/>
          <w:lang w:val="en-US" w:eastAsia="ja-JP"/>
        </w:rPr>
      </w:pPr>
      <w:r w:rsidRPr="00301E11">
        <w:rPr>
          <w:rFonts w:ascii="Arial" w:hAnsi="Arial" w:cs="Arial"/>
          <w:kern w:val="2"/>
          <w:sz w:val="21"/>
          <w:szCs w:val="21"/>
          <w:lang w:val="en-US" w:eastAsia="ja-JP"/>
        </w:rPr>
        <w:t>TX-RX time refers to time required for switching from UL to DL</w:t>
      </w:r>
    </w:p>
    <w:p w:rsidR="00301E11" w:rsidRPr="00301E11" w:rsidRDefault="00301E11" w:rsidP="00301E11">
      <w:pPr>
        <w:widowControl w:val="0"/>
        <w:numPr>
          <w:ilvl w:val="3"/>
          <w:numId w:val="46"/>
        </w:numPr>
        <w:tabs>
          <w:tab w:val="left" w:pos="567"/>
        </w:tabs>
        <w:overflowPunct/>
        <w:autoSpaceDE/>
        <w:autoSpaceDN/>
        <w:adjustRightInd/>
        <w:snapToGrid w:val="0"/>
        <w:spacing w:after="0"/>
        <w:textAlignment w:val="auto"/>
        <w:rPr>
          <w:rFonts w:ascii="Arial" w:hAnsi="Arial" w:cs="Arial"/>
          <w:kern w:val="2"/>
          <w:sz w:val="21"/>
          <w:szCs w:val="21"/>
          <w:lang w:val="en-US" w:eastAsia="ja-JP"/>
        </w:rPr>
      </w:pPr>
      <w:r w:rsidRPr="00301E11">
        <w:rPr>
          <w:rFonts w:ascii="Arial" w:hAnsi="Arial" w:cs="Arial"/>
          <w:kern w:val="2"/>
          <w:sz w:val="21"/>
          <w:szCs w:val="21"/>
          <w:lang w:val="en-US" w:eastAsia="ja-JP"/>
        </w:rPr>
        <w:t>RX-TX time refers to time required for switching from DL to UL</w:t>
      </w:r>
    </w:p>
    <w:p w:rsidR="00301E11" w:rsidRPr="00301E11" w:rsidRDefault="00301E11" w:rsidP="00301E11">
      <w:pPr>
        <w:widowControl w:val="0"/>
        <w:numPr>
          <w:ilvl w:val="2"/>
          <w:numId w:val="46"/>
        </w:numPr>
        <w:tabs>
          <w:tab w:val="left" w:pos="567"/>
        </w:tabs>
        <w:overflowPunct/>
        <w:autoSpaceDE/>
        <w:autoSpaceDN/>
        <w:adjustRightInd/>
        <w:snapToGrid w:val="0"/>
        <w:spacing w:after="0"/>
        <w:ind w:leftChars="400" w:left="1220"/>
        <w:textAlignment w:val="auto"/>
        <w:rPr>
          <w:rFonts w:ascii="Arial" w:hAnsi="Arial" w:cs="Arial"/>
          <w:kern w:val="2"/>
          <w:sz w:val="21"/>
          <w:szCs w:val="21"/>
          <w:lang w:val="en-US" w:eastAsia="ja-JP"/>
        </w:rPr>
      </w:pPr>
      <w:r w:rsidRPr="00301E11">
        <w:rPr>
          <w:rFonts w:ascii="Arial" w:hAnsi="Arial" w:cs="Arial"/>
          <w:kern w:val="2"/>
          <w:sz w:val="21"/>
          <w:szCs w:val="21"/>
          <w:lang w:val="en-US" w:eastAsia="ja-JP"/>
        </w:rPr>
        <w:t xml:space="preserve">Necessity and how to apply these results also should be further clarified. </w:t>
      </w:r>
    </w:p>
    <w:p w:rsidR="00301E11" w:rsidRPr="00301E11" w:rsidRDefault="00301E11" w:rsidP="00301E11">
      <w:pPr>
        <w:widowControl w:val="0"/>
        <w:numPr>
          <w:ilvl w:val="2"/>
          <w:numId w:val="46"/>
        </w:numPr>
        <w:tabs>
          <w:tab w:val="left" w:pos="567"/>
        </w:tabs>
        <w:overflowPunct/>
        <w:autoSpaceDE/>
        <w:autoSpaceDN/>
        <w:adjustRightInd/>
        <w:snapToGrid w:val="0"/>
        <w:spacing w:after="0"/>
        <w:ind w:leftChars="400" w:left="1220"/>
        <w:textAlignment w:val="auto"/>
        <w:rPr>
          <w:rFonts w:ascii="Arial" w:hAnsi="Arial" w:cs="Arial"/>
          <w:kern w:val="2"/>
          <w:sz w:val="21"/>
          <w:szCs w:val="21"/>
          <w:lang w:val="en-US" w:eastAsia="ja-JP"/>
        </w:rPr>
      </w:pPr>
      <w:r w:rsidRPr="00301E11">
        <w:rPr>
          <w:rFonts w:ascii="Arial" w:hAnsi="Arial" w:cs="Arial"/>
          <w:kern w:val="2"/>
          <w:sz w:val="21"/>
          <w:szCs w:val="21"/>
          <w:lang w:val="en-US" w:eastAsia="ja-JP"/>
        </w:rPr>
        <w:t>Also the intention of diagrams in R4-1709847 should be further clarified.</w:t>
      </w:r>
    </w:p>
    <w:p w:rsidR="00301E11" w:rsidRPr="00301E11" w:rsidRDefault="00301E11" w:rsidP="00301E11">
      <w:pPr>
        <w:widowControl w:val="0"/>
        <w:numPr>
          <w:ilvl w:val="2"/>
          <w:numId w:val="46"/>
        </w:numPr>
        <w:tabs>
          <w:tab w:val="left" w:pos="567"/>
        </w:tabs>
        <w:overflowPunct/>
        <w:autoSpaceDE/>
        <w:autoSpaceDN/>
        <w:adjustRightInd/>
        <w:snapToGrid w:val="0"/>
        <w:spacing w:after="0"/>
        <w:ind w:leftChars="400" w:left="1220"/>
        <w:textAlignment w:val="auto"/>
        <w:rPr>
          <w:rFonts w:ascii="Arial" w:hAnsi="Arial" w:cs="Arial"/>
          <w:kern w:val="2"/>
          <w:sz w:val="21"/>
          <w:szCs w:val="21"/>
          <w:lang w:val="en-US" w:eastAsia="ja-JP"/>
        </w:rPr>
      </w:pPr>
      <w:r w:rsidRPr="00301E11">
        <w:rPr>
          <w:rFonts w:ascii="Arial" w:hAnsi="Arial" w:cs="Arial"/>
          <w:kern w:val="2"/>
          <w:sz w:val="21"/>
          <w:szCs w:val="21"/>
          <w:lang w:val="en-US" w:eastAsia="ja-JP"/>
        </w:rPr>
        <w:t>FFS if this requirement is specified.</w:t>
      </w:r>
    </w:p>
    <w:tbl>
      <w:tblPr>
        <w:tblW w:w="6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2232"/>
        <w:gridCol w:w="2232"/>
        <w:gridCol w:w="2232"/>
      </w:tblGrid>
      <w:tr w:rsidR="00301E11" w:rsidRPr="00301E11" w:rsidTr="00666534">
        <w:trPr>
          <w:trHeight w:val="78"/>
          <w:jc w:val="center"/>
        </w:trPr>
        <w:tc>
          <w:tcPr>
            <w:tcW w:w="2232" w:type="dxa"/>
            <w:shd w:val="clear" w:color="auto" w:fill="auto"/>
            <w:hideMark/>
          </w:tcPr>
          <w:p w:rsidR="00301E11" w:rsidRPr="00301E11" w:rsidRDefault="00301E11" w:rsidP="00301E11">
            <w:pPr>
              <w:widowControl w:val="0"/>
              <w:tabs>
                <w:tab w:val="left" w:pos="567"/>
              </w:tabs>
              <w:snapToGrid w:val="0"/>
              <w:spacing w:after="0"/>
              <w:ind w:left="800"/>
              <w:jc w:val="both"/>
              <w:rPr>
                <w:rFonts w:ascii="Arial" w:hAnsi="Arial" w:cs="Arial"/>
                <w:kern w:val="2"/>
                <w:sz w:val="21"/>
                <w:szCs w:val="21"/>
                <w:lang w:val="en-US" w:eastAsia="ja-JP"/>
              </w:rPr>
            </w:pPr>
          </w:p>
        </w:tc>
        <w:tc>
          <w:tcPr>
            <w:tcW w:w="2232" w:type="dxa"/>
            <w:shd w:val="clear" w:color="auto" w:fill="auto"/>
            <w:hideMark/>
          </w:tcPr>
          <w:p w:rsidR="00301E11" w:rsidRPr="00301E11" w:rsidRDefault="00301E11" w:rsidP="00301E11">
            <w:pPr>
              <w:widowControl w:val="0"/>
              <w:tabs>
                <w:tab w:val="left" w:pos="567"/>
              </w:tabs>
              <w:snapToGrid w:val="0"/>
              <w:spacing w:after="0"/>
              <w:jc w:val="both"/>
              <w:rPr>
                <w:rFonts w:ascii="Arial" w:hAnsi="Arial" w:cs="Arial"/>
                <w:kern w:val="2"/>
                <w:sz w:val="21"/>
                <w:szCs w:val="21"/>
                <w:lang w:val="en-US" w:eastAsia="ja-JP"/>
              </w:rPr>
            </w:pPr>
            <w:r w:rsidRPr="00301E11">
              <w:rPr>
                <w:rFonts w:ascii="Arial" w:hAnsi="Arial" w:cs="Arial"/>
                <w:bCs/>
                <w:kern w:val="2"/>
                <w:sz w:val="21"/>
                <w:szCs w:val="21"/>
                <w:lang w:val="en-US" w:eastAsia="ja-JP"/>
              </w:rPr>
              <w:t>Sub6Hz</w:t>
            </w:r>
          </w:p>
        </w:tc>
        <w:tc>
          <w:tcPr>
            <w:tcW w:w="2232" w:type="dxa"/>
            <w:shd w:val="clear" w:color="auto" w:fill="auto"/>
            <w:hideMark/>
          </w:tcPr>
          <w:p w:rsidR="00301E11" w:rsidRPr="00301E11" w:rsidRDefault="00301E11" w:rsidP="00301E11">
            <w:pPr>
              <w:widowControl w:val="0"/>
              <w:tabs>
                <w:tab w:val="left" w:pos="567"/>
              </w:tabs>
              <w:snapToGrid w:val="0"/>
              <w:spacing w:after="0"/>
              <w:jc w:val="both"/>
              <w:rPr>
                <w:rFonts w:ascii="Arial" w:hAnsi="Arial" w:cs="Arial"/>
                <w:kern w:val="2"/>
                <w:sz w:val="21"/>
                <w:szCs w:val="21"/>
                <w:lang w:val="en-US" w:eastAsia="ja-JP"/>
              </w:rPr>
            </w:pPr>
            <w:r w:rsidRPr="00301E11">
              <w:rPr>
                <w:rFonts w:ascii="Arial" w:hAnsi="Arial" w:cs="Arial"/>
                <w:bCs/>
                <w:kern w:val="2"/>
                <w:sz w:val="21"/>
                <w:szCs w:val="21"/>
                <w:lang w:val="en-US" w:eastAsia="ja-JP"/>
              </w:rPr>
              <w:t>mmWave</w:t>
            </w:r>
          </w:p>
        </w:tc>
      </w:tr>
      <w:tr w:rsidR="00301E11" w:rsidRPr="00301E11" w:rsidTr="00666534">
        <w:trPr>
          <w:trHeight w:val="88"/>
          <w:jc w:val="center"/>
        </w:trPr>
        <w:tc>
          <w:tcPr>
            <w:tcW w:w="2232" w:type="dxa"/>
            <w:shd w:val="clear" w:color="auto" w:fill="auto"/>
            <w:hideMark/>
          </w:tcPr>
          <w:p w:rsidR="00301E11" w:rsidRPr="00301E11" w:rsidRDefault="00301E11" w:rsidP="00301E11">
            <w:pPr>
              <w:widowControl w:val="0"/>
              <w:tabs>
                <w:tab w:val="left" w:pos="567"/>
              </w:tabs>
              <w:snapToGrid w:val="0"/>
              <w:spacing w:after="0"/>
              <w:jc w:val="both"/>
              <w:rPr>
                <w:rFonts w:ascii="Arial" w:hAnsi="Arial" w:cs="Arial"/>
                <w:kern w:val="2"/>
                <w:sz w:val="21"/>
                <w:szCs w:val="21"/>
                <w:lang w:val="en-US" w:eastAsia="ja-JP"/>
              </w:rPr>
            </w:pPr>
            <w:r w:rsidRPr="00301E11">
              <w:rPr>
                <w:rFonts w:ascii="Arial" w:hAnsi="Arial" w:cs="Arial"/>
                <w:kern w:val="2"/>
                <w:sz w:val="21"/>
                <w:szCs w:val="21"/>
                <w:lang w:val="en-US" w:eastAsia="ja-JP"/>
              </w:rPr>
              <w:t>TX-TX time</w:t>
            </w:r>
          </w:p>
        </w:tc>
        <w:tc>
          <w:tcPr>
            <w:tcW w:w="2232" w:type="dxa"/>
            <w:shd w:val="clear" w:color="auto" w:fill="auto"/>
            <w:hideMark/>
          </w:tcPr>
          <w:p w:rsidR="00301E11" w:rsidRPr="00301E11" w:rsidRDefault="00301E11" w:rsidP="00301E11">
            <w:pPr>
              <w:widowControl w:val="0"/>
              <w:tabs>
                <w:tab w:val="left" w:pos="567"/>
              </w:tabs>
              <w:snapToGrid w:val="0"/>
              <w:spacing w:after="0"/>
              <w:jc w:val="both"/>
              <w:rPr>
                <w:rFonts w:ascii="Arial" w:hAnsi="Arial" w:cs="Arial"/>
                <w:kern w:val="2"/>
                <w:sz w:val="21"/>
                <w:szCs w:val="21"/>
                <w:lang w:val="en-US" w:eastAsia="ja-JP"/>
              </w:rPr>
            </w:pPr>
            <w:r w:rsidRPr="00301E11">
              <w:rPr>
                <w:rFonts w:ascii="Arial" w:hAnsi="Arial" w:cs="Arial"/>
                <w:kern w:val="2"/>
                <w:sz w:val="21"/>
                <w:szCs w:val="21"/>
                <w:lang w:val="en-US" w:eastAsia="ja-JP"/>
              </w:rPr>
              <w:t>TBD</w:t>
            </w:r>
          </w:p>
        </w:tc>
        <w:tc>
          <w:tcPr>
            <w:tcW w:w="2232" w:type="dxa"/>
            <w:shd w:val="clear" w:color="auto" w:fill="auto"/>
            <w:hideMark/>
          </w:tcPr>
          <w:p w:rsidR="00301E11" w:rsidRPr="00301E11" w:rsidRDefault="00301E11" w:rsidP="00301E11">
            <w:pPr>
              <w:widowControl w:val="0"/>
              <w:tabs>
                <w:tab w:val="left" w:pos="567"/>
              </w:tabs>
              <w:snapToGrid w:val="0"/>
              <w:spacing w:after="0"/>
              <w:jc w:val="both"/>
              <w:rPr>
                <w:rFonts w:ascii="Arial" w:hAnsi="Arial" w:cs="Arial"/>
                <w:kern w:val="2"/>
                <w:sz w:val="21"/>
                <w:szCs w:val="21"/>
                <w:lang w:val="en-US" w:eastAsia="ja-JP"/>
              </w:rPr>
            </w:pPr>
            <w:r w:rsidRPr="00301E11">
              <w:rPr>
                <w:rFonts w:ascii="Arial" w:hAnsi="Arial" w:cs="Arial"/>
                <w:kern w:val="2"/>
                <w:sz w:val="21"/>
                <w:szCs w:val="21"/>
                <w:lang w:val="en-US" w:eastAsia="ja-JP"/>
              </w:rPr>
              <w:t>TBD</w:t>
            </w:r>
          </w:p>
        </w:tc>
      </w:tr>
      <w:tr w:rsidR="00301E11" w:rsidRPr="00301E11" w:rsidTr="00666534">
        <w:trPr>
          <w:trHeight w:val="88"/>
          <w:jc w:val="center"/>
        </w:trPr>
        <w:tc>
          <w:tcPr>
            <w:tcW w:w="2232" w:type="dxa"/>
            <w:shd w:val="clear" w:color="auto" w:fill="auto"/>
            <w:hideMark/>
          </w:tcPr>
          <w:p w:rsidR="00301E11" w:rsidRPr="00301E11" w:rsidRDefault="00301E11" w:rsidP="00301E11">
            <w:pPr>
              <w:widowControl w:val="0"/>
              <w:tabs>
                <w:tab w:val="left" w:pos="567"/>
              </w:tabs>
              <w:snapToGrid w:val="0"/>
              <w:spacing w:after="0"/>
              <w:jc w:val="both"/>
              <w:rPr>
                <w:rFonts w:ascii="Arial" w:hAnsi="Arial" w:cs="Arial"/>
                <w:kern w:val="2"/>
                <w:sz w:val="21"/>
                <w:szCs w:val="21"/>
                <w:lang w:val="en-US" w:eastAsia="ja-JP"/>
              </w:rPr>
            </w:pPr>
            <w:r w:rsidRPr="00301E11">
              <w:rPr>
                <w:rFonts w:ascii="Arial" w:hAnsi="Arial" w:cs="Arial"/>
                <w:kern w:val="2"/>
                <w:sz w:val="21"/>
                <w:szCs w:val="21"/>
                <w:lang w:val="en-US" w:eastAsia="ja-JP"/>
              </w:rPr>
              <w:t>RX-TX time</w:t>
            </w:r>
          </w:p>
        </w:tc>
        <w:tc>
          <w:tcPr>
            <w:tcW w:w="2232" w:type="dxa"/>
            <w:shd w:val="clear" w:color="auto" w:fill="auto"/>
            <w:hideMark/>
          </w:tcPr>
          <w:p w:rsidR="00301E11" w:rsidRPr="00301E11" w:rsidRDefault="00301E11" w:rsidP="00301E11">
            <w:pPr>
              <w:widowControl w:val="0"/>
              <w:tabs>
                <w:tab w:val="left" w:pos="567"/>
              </w:tabs>
              <w:snapToGrid w:val="0"/>
              <w:spacing w:after="0"/>
              <w:jc w:val="both"/>
              <w:rPr>
                <w:rFonts w:ascii="Arial" w:hAnsi="Arial" w:cs="Arial"/>
                <w:kern w:val="2"/>
                <w:sz w:val="21"/>
                <w:szCs w:val="21"/>
                <w:lang w:val="en-US" w:eastAsia="ja-JP"/>
              </w:rPr>
            </w:pPr>
            <w:r w:rsidRPr="00301E11">
              <w:rPr>
                <w:rFonts w:ascii="Arial" w:hAnsi="Arial" w:cs="Arial"/>
                <w:kern w:val="2"/>
                <w:sz w:val="21"/>
                <w:szCs w:val="21"/>
                <w:lang w:val="en-US" w:eastAsia="ja-JP"/>
              </w:rPr>
              <w:t>TBD</w:t>
            </w:r>
          </w:p>
        </w:tc>
        <w:tc>
          <w:tcPr>
            <w:tcW w:w="2232" w:type="dxa"/>
            <w:shd w:val="clear" w:color="auto" w:fill="auto"/>
            <w:hideMark/>
          </w:tcPr>
          <w:p w:rsidR="00301E11" w:rsidRPr="00301E11" w:rsidRDefault="00301E11" w:rsidP="00301E11">
            <w:pPr>
              <w:widowControl w:val="0"/>
              <w:tabs>
                <w:tab w:val="left" w:pos="567"/>
              </w:tabs>
              <w:snapToGrid w:val="0"/>
              <w:spacing w:after="0"/>
              <w:jc w:val="both"/>
              <w:rPr>
                <w:rFonts w:ascii="Arial" w:hAnsi="Arial" w:cs="Arial"/>
                <w:kern w:val="2"/>
                <w:sz w:val="21"/>
                <w:szCs w:val="21"/>
                <w:lang w:val="en-US" w:eastAsia="ja-JP"/>
              </w:rPr>
            </w:pPr>
            <w:r w:rsidRPr="00301E11">
              <w:rPr>
                <w:rFonts w:ascii="Arial" w:hAnsi="Arial" w:cs="Arial"/>
                <w:kern w:val="2"/>
                <w:sz w:val="21"/>
                <w:szCs w:val="21"/>
                <w:lang w:val="en-US" w:eastAsia="ja-JP"/>
              </w:rPr>
              <w:t>TBD</w:t>
            </w:r>
          </w:p>
        </w:tc>
      </w:tr>
      <w:tr w:rsidR="00301E11" w:rsidRPr="00301E11" w:rsidTr="00666534">
        <w:trPr>
          <w:trHeight w:val="88"/>
          <w:jc w:val="center"/>
        </w:trPr>
        <w:tc>
          <w:tcPr>
            <w:tcW w:w="2232" w:type="dxa"/>
            <w:shd w:val="clear" w:color="auto" w:fill="auto"/>
            <w:hideMark/>
          </w:tcPr>
          <w:p w:rsidR="00301E11" w:rsidRPr="00301E11" w:rsidRDefault="00301E11" w:rsidP="00301E11">
            <w:pPr>
              <w:widowControl w:val="0"/>
              <w:tabs>
                <w:tab w:val="left" w:pos="567"/>
              </w:tabs>
              <w:snapToGrid w:val="0"/>
              <w:spacing w:after="0"/>
              <w:jc w:val="both"/>
              <w:rPr>
                <w:rFonts w:ascii="Arial" w:hAnsi="Arial" w:cs="Arial"/>
                <w:kern w:val="2"/>
                <w:sz w:val="21"/>
                <w:szCs w:val="21"/>
                <w:lang w:val="en-US" w:eastAsia="ja-JP"/>
              </w:rPr>
            </w:pPr>
            <w:r w:rsidRPr="00301E11">
              <w:rPr>
                <w:rFonts w:ascii="Arial" w:hAnsi="Arial" w:cs="Arial"/>
                <w:kern w:val="2"/>
                <w:sz w:val="21"/>
                <w:szCs w:val="21"/>
                <w:lang w:val="en-US" w:eastAsia="ja-JP"/>
              </w:rPr>
              <w:t>TX-RX time</w:t>
            </w:r>
          </w:p>
        </w:tc>
        <w:tc>
          <w:tcPr>
            <w:tcW w:w="2232" w:type="dxa"/>
            <w:shd w:val="clear" w:color="auto" w:fill="auto"/>
            <w:hideMark/>
          </w:tcPr>
          <w:p w:rsidR="00301E11" w:rsidRPr="00301E11" w:rsidRDefault="00301E11" w:rsidP="00301E11">
            <w:pPr>
              <w:widowControl w:val="0"/>
              <w:tabs>
                <w:tab w:val="left" w:pos="567"/>
              </w:tabs>
              <w:snapToGrid w:val="0"/>
              <w:spacing w:after="0"/>
              <w:jc w:val="both"/>
              <w:rPr>
                <w:rFonts w:ascii="Arial" w:hAnsi="Arial" w:cs="Arial"/>
                <w:kern w:val="2"/>
                <w:sz w:val="21"/>
                <w:szCs w:val="21"/>
                <w:lang w:val="en-US" w:eastAsia="ja-JP"/>
              </w:rPr>
            </w:pPr>
            <w:r w:rsidRPr="00301E11">
              <w:rPr>
                <w:rFonts w:ascii="Arial" w:hAnsi="Arial" w:cs="Arial"/>
                <w:kern w:val="2"/>
                <w:sz w:val="21"/>
                <w:szCs w:val="21"/>
                <w:lang w:val="en-US" w:eastAsia="ja-JP"/>
              </w:rPr>
              <w:t>TBD</w:t>
            </w:r>
          </w:p>
        </w:tc>
        <w:tc>
          <w:tcPr>
            <w:tcW w:w="2232" w:type="dxa"/>
            <w:shd w:val="clear" w:color="auto" w:fill="auto"/>
            <w:hideMark/>
          </w:tcPr>
          <w:p w:rsidR="00301E11" w:rsidRPr="00301E11" w:rsidRDefault="00301E11" w:rsidP="00301E11">
            <w:pPr>
              <w:widowControl w:val="0"/>
              <w:tabs>
                <w:tab w:val="left" w:pos="567"/>
              </w:tabs>
              <w:snapToGrid w:val="0"/>
              <w:spacing w:after="0"/>
              <w:jc w:val="both"/>
              <w:rPr>
                <w:rFonts w:ascii="Arial" w:hAnsi="Arial" w:cs="Arial"/>
                <w:kern w:val="2"/>
                <w:sz w:val="21"/>
                <w:szCs w:val="21"/>
                <w:lang w:val="en-US" w:eastAsia="ja-JP"/>
              </w:rPr>
            </w:pPr>
            <w:r w:rsidRPr="00301E11">
              <w:rPr>
                <w:rFonts w:ascii="Arial" w:hAnsi="Arial" w:cs="Arial"/>
                <w:kern w:val="2"/>
                <w:sz w:val="21"/>
                <w:szCs w:val="21"/>
                <w:lang w:val="en-US" w:eastAsia="ja-JP"/>
              </w:rPr>
              <w:t>TBD</w:t>
            </w:r>
          </w:p>
        </w:tc>
      </w:tr>
    </w:tbl>
    <w:p w:rsidR="00301E11" w:rsidRPr="00301E11" w:rsidRDefault="00301E11" w:rsidP="00301E11">
      <w:pPr>
        <w:widowControl w:val="0"/>
        <w:numPr>
          <w:ilvl w:val="0"/>
          <w:numId w:val="46"/>
        </w:numPr>
        <w:tabs>
          <w:tab w:val="left" w:pos="567"/>
        </w:tabs>
        <w:overflowPunct/>
        <w:autoSpaceDE/>
        <w:autoSpaceDN/>
        <w:adjustRightInd/>
        <w:snapToGrid w:val="0"/>
        <w:spacing w:after="0"/>
        <w:textAlignment w:val="auto"/>
        <w:rPr>
          <w:rFonts w:ascii="Arial" w:hAnsi="Arial" w:cs="Arial"/>
          <w:kern w:val="2"/>
          <w:sz w:val="21"/>
          <w:szCs w:val="21"/>
          <w:lang w:val="en-US" w:eastAsia="ja-JP"/>
        </w:rPr>
      </w:pPr>
      <w:r w:rsidRPr="00301E11">
        <w:rPr>
          <w:rFonts w:ascii="Arial" w:hAnsi="Arial" w:cs="Arial"/>
          <w:kern w:val="2"/>
          <w:sz w:val="21"/>
          <w:szCs w:val="21"/>
          <w:lang w:val="en-US" w:eastAsia="ja-JP"/>
        </w:rPr>
        <w:t>Further discussion on UE minimum transmit power for range 2 in [R4-1709419]</w:t>
      </w:r>
    </w:p>
    <w:p w:rsidR="00301E11" w:rsidRPr="00301E11" w:rsidRDefault="00301E11" w:rsidP="00301E11">
      <w:pPr>
        <w:widowControl w:val="0"/>
        <w:numPr>
          <w:ilvl w:val="1"/>
          <w:numId w:val="46"/>
        </w:numPr>
        <w:overflowPunct/>
        <w:autoSpaceDE/>
        <w:autoSpaceDN/>
        <w:adjustRightInd/>
        <w:spacing w:after="0"/>
        <w:textAlignment w:val="auto"/>
        <w:rPr>
          <w:rFonts w:ascii="Arial" w:hAnsi="Arial" w:cs="Arial"/>
          <w:kern w:val="2"/>
          <w:sz w:val="21"/>
          <w:szCs w:val="21"/>
          <w:lang w:val="en-US" w:eastAsia="ja-JP"/>
        </w:rPr>
      </w:pPr>
      <w:r w:rsidRPr="00301E11">
        <w:rPr>
          <w:rFonts w:ascii="Arial" w:hAnsi="Arial" w:cs="Arial"/>
          <w:kern w:val="2"/>
          <w:sz w:val="21"/>
          <w:szCs w:val="21"/>
          <w:lang w:val="en-US" w:eastAsia="ja-JP"/>
        </w:rPr>
        <w:t>-13dBm for EIRP regardless of channel bandwidth up to 400MHz from system level perspective.</w:t>
      </w:r>
    </w:p>
    <w:p w:rsidR="00301E11" w:rsidRPr="00301E11" w:rsidRDefault="00301E11" w:rsidP="00301E11">
      <w:pPr>
        <w:widowControl w:val="0"/>
        <w:numPr>
          <w:ilvl w:val="1"/>
          <w:numId w:val="46"/>
        </w:numPr>
        <w:overflowPunct/>
        <w:autoSpaceDE/>
        <w:autoSpaceDN/>
        <w:adjustRightInd/>
        <w:spacing w:after="0"/>
        <w:textAlignment w:val="auto"/>
        <w:rPr>
          <w:rFonts w:ascii="Arial" w:hAnsi="Arial" w:cs="Arial"/>
          <w:kern w:val="2"/>
          <w:sz w:val="21"/>
          <w:szCs w:val="21"/>
          <w:lang w:val="en-US" w:eastAsia="ja-JP"/>
        </w:rPr>
      </w:pPr>
      <w:r w:rsidRPr="00301E11">
        <w:rPr>
          <w:rFonts w:ascii="Arial" w:hAnsi="Arial" w:cs="Arial"/>
          <w:kern w:val="2"/>
          <w:sz w:val="21"/>
          <w:szCs w:val="21"/>
          <w:lang w:val="en-US" w:eastAsia="ja-JP"/>
        </w:rPr>
        <w:t>Testability aspect will be further discussed.</w:t>
      </w:r>
    </w:p>
    <w:p w:rsidR="00301E11" w:rsidRPr="00301E11" w:rsidRDefault="00301E11" w:rsidP="00301E11">
      <w:pPr>
        <w:widowControl w:val="0"/>
        <w:numPr>
          <w:ilvl w:val="0"/>
          <w:numId w:val="46"/>
        </w:numPr>
        <w:tabs>
          <w:tab w:val="left" w:pos="567"/>
        </w:tabs>
        <w:overflowPunct/>
        <w:autoSpaceDE/>
        <w:autoSpaceDN/>
        <w:adjustRightInd/>
        <w:snapToGrid w:val="0"/>
        <w:spacing w:after="0"/>
        <w:textAlignment w:val="auto"/>
        <w:rPr>
          <w:rFonts w:ascii="Arial" w:hAnsi="Arial" w:cs="Arial"/>
          <w:kern w:val="2"/>
          <w:sz w:val="21"/>
          <w:szCs w:val="21"/>
          <w:lang w:val="en-US" w:eastAsia="ja-JP"/>
        </w:rPr>
      </w:pPr>
      <w:r w:rsidRPr="00301E11">
        <w:rPr>
          <w:rFonts w:ascii="Arial" w:hAnsi="Arial" w:cs="Arial"/>
          <w:kern w:val="2"/>
          <w:sz w:val="21"/>
          <w:szCs w:val="21"/>
          <w:lang w:val="en-US" w:eastAsia="ja-JP"/>
        </w:rPr>
        <w:t>WF on UE minimum output and OFF power for range 2 in [R4-1709947]</w:t>
      </w:r>
    </w:p>
    <w:p w:rsidR="00301E11" w:rsidRPr="00301E11" w:rsidRDefault="00301E11" w:rsidP="00301E11">
      <w:pPr>
        <w:widowControl w:val="0"/>
        <w:numPr>
          <w:ilvl w:val="1"/>
          <w:numId w:val="46"/>
        </w:numPr>
        <w:tabs>
          <w:tab w:val="left" w:pos="567"/>
        </w:tabs>
        <w:overflowPunct/>
        <w:autoSpaceDE/>
        <w:autoSpaceDN/>
        <w:adjustRightInd/>
        <w:snapToGrid w:val="0"/>
        <w:spacing w:after="0"/>
        <w:textAlignment w:val="auto"/>
        <w:rPr>
          <w:rFonts w:ascii="Arial" w:hAnsi="Arial" w:cs="Arial"/>
          <w:kern w:val="2"/>
          <w:sz w:val="21"/>
          <w:szCs w:val="21"/>
          <w:lang w:val="en-US" w:eastAsia="ja-JP"/>
        </w:rPr>
      </w:pPr>
      <w:r w:rsidRPr="00301E11">
        <w:rPr>
          <w:rFonts w:ascii="Arial" w:hAnsi="Arial" w:cs="Arial"/>
          <w:kern w:val="2"/>
          <w:sz w:val="21"/>
          <w:szCs w:val="21"/>
          <w:lang w:val="en-US" w:eastAsia="ja-JP"/>
        </w:rPr>
        <w:t xml:space="preserve">Following agreements for the UE minimum output power have been reached: </w:t>
      </w:r>
    </w:p>
    <w:p w:rsidR="00301E11" w:rsidRPr="00301E11" w:rsidRDefault="00301E11" w:rsidP="00301E11">
      <w:pPr>
        <w:widowControl w:val="0"/>
        <w:numPr>
          <w:ilvl w:val="2"/>
          <w:numId w:val="46"/>
        </w:numPr>
        <w:tabs>
          <w:tab w:val="left" w:pos="567"/>
        </w:tabs>
        <w:overflowPunct/>
        <w:autoSpaceDE/>
        <w:autoSpaceDN/>
        <w:adjustRightInd/>
        <w:snapToGrid w:val="0"/>
        <w:spacing w:after="0"/>
        <w:textAlignment w:val="auto"/>
        <w:rPr>
          <w:rFonts w:ascii="Arial" w:hAnsi="Arial" w:cs="Arial"/>
          <w:kern w:val="2"/>
          <w:sz w:val="21"/>
          <w:szCs w:val="21"/>
          <w:lang w:val="en-US" w:eastAsia="ja-JP"/>
        </w:rPr>
      </w:pPr>
      <w:r w:rsidRPr="00301E11">
        <w:rPr>
          <w:rFonts w:ascii="Arial" w:hAnsi="Arial" w:cs="Arial"/>
          <w:kern w:val="2"/>
          <w:sz w:val="21"/>
          <w:szCs w:val="21"/>
          <w:lang w:eastAsia="ja-JP"/>
        </w:rPr>
        <w:t xml:space="preserve">-13dBm for EIRP regardless of channel bandwidth up to 400MHz from </w:t>
      </w:r>
      <w:proofErr w:type="gramStart"/>
      <w:r w:rsidRPr="00301E11">
        <w:rPr>
          <w:rFonts w:ascii="Arial" w:hAnsi="Arial" w:cs="Arial"/>
          <w:kern w:val="2"/>
          <w:sz w:val="21"/>
          <w:szCs w:val="21"/>
          <w:lang w:eastAsia="ja-JP"/>
        </w:rPr>
        <w:t>system  level</w:t>
      </w:r>
      <w:proofErr w:type="gramEnd"/>
      <w:r w:rsidRPr="00301E11">
        <w:rPr>
          <w:rFonts w:ascii="Arial" w:hAnsi="Arial" w:cs="Arial"/>
          <w:kern w:val="2"/>
          <w:sz w:val="21"/>
          <w:szCs w:val="21"/>
          <w:lang w:eastAsia="ja-JP"/>
        </w:rPr>
        <w:t xml:space="preserve"> perspective.</w:t>
      </w:r>
    </w:p>
    <w:p w:rsidR="00301E11" w:rsidRPr="00301E11" w:rsidRDefault="00301E11" w:rsidP="00301E11">
      <w:pPr>
        <w:widowControl w:val="0"/>
        <w:numPr>
          <w:ilvl w:val="2"/>
          <w:numId w:val="46"/>
        </w:numPr>
        <w:tabs>
          <w:tab w:val="left" w:pos="567"/>
        </w:tabs>
        <w:overflowPunct/>
        <w:autoSpaceDE/>
        <w:autoSpaceDN/>
        <w:adjustRightInd/>
        <w:snapToGrid w:val="0"/>
        <w:spacing w:after="0"/>
        <w:textAlignment w:val="auto"/>
        <w:rPr>
          <w:rFonts w:ascii="Arial" w:hAnsi="Arial" w:cs="Arial"/>
          <w:kern w:val="2"/>
          <w:sz w:val="21"/>
          <w:szCs w:val="21"/>
          <w:lang w:val="en-US" w:eastAsia="ja-JP"/>
        </w:rPr>
      </w:pPr>
      <w:r w:rsidRPr="00301E11">
        <w:rPr>
          <w:rFonts w:ascii="Arial" w:hAnsi="Arial" w:cs="Arial"/>
          <w:kern w:val="2"/>
          <w:sz w:val="21"/>
          <w:szCs w:val="21"/>
          <w:lang w:eastAsia="ja-JP"/>
        </w:rPr>
        <w:t>Testability aspect will be further discussed.</w:t>
      </w:r>
    </w:p>
    <w:p w:rsidR="00301E11" w:rsidRPr="00301E11" w:rsidRDefault="00301E11" w:rsidP="00301E11">
      <w:pPr>
        <w:widowControl w:val="0"/>
        <w:numPr>
          <w:ilvl w:val="2"/>
          <w:numId w:val="46"/>
        </w:numPr>
        <w:tabs>
          <w:tab w:val="left" w:pos="567"/>
        </w:tabs>
        <w:overflowPunct/>
        <w:autoSpaceDE/>
        <w:autoSpaceDN/>
        <w:adjustRightInd/>
        <w:snapToGrid w:val="0"/>
        <w:spacing w:after="0"/>
        <w:textAlignment w:val="auto"/>
        <w:rPr>
          <w:rFonts w:ascii="Arial" w:hAnsi="Arial" w:cs="Arial"/>
          <w:kern w:val="2"/>
          <w:sz w:val="21"/>
          <w:szCs w:val="21"/>
          <w:lang w:val="en-US" w:eastAsia="ja-JP"/>
        </w:rPr>
      </w:pPr>
      <w:r w:rsidRPr="00301E11">
        <w:rPr>
          <w:rFonts w:ascii="Arial" w:hAnsi="Arial" w:cs="Arial"/>
          <w:kern w:val="2"/>
          <w:sz w:val="21"/>
          <w:szCs w:val="21"/>
          <w:lang w:eastAsia="ja-JP"/>
        </w:rPr>
        <w:t>Note: How many # of antenna elements is used to produce the min power is up to UE implementation</w:t>
      </w:r>
    </w:p>
    <w:p w:rsidR="00301E11" w:rsidRPr="00301E11" w:rsidRDefault="00301E11" w:rsidP="00301E11">
      <w:pPr>
        <w:widowControl w:val="0"/>
        <w:numPr>
          <w:ilvl w:val="1"/>
          <w:numId w:val="46"/>
        </w:numPr>
        <w:tabs>
          <w:tab w:val="left" w:pos="567"/>
        </w:tabs>
        <w:overflowPunct/>
        <w:autoSpaceDE/>
        <w:autoSpaceDN/>
        <w:adjustRightInd/>
        <w:snapToGrid w:val="0"/>
        <w:spacing w:after="0"/>
        <w:textAlignment w:val="auto"/>
        <w:rPr>
          <w:rFonts w:ascii="Arial" w:hAnsi="Arial" w:cs="Arial"/>
          <w:kern w:val="2"/>
          <w:sz w:val="21"/>
          <w:szCs w:val="21"/>
          <w:lang w:val="en-US" w:eastAsia="ja-JP"/>
        </w:rPr>
      </w:pPr>
      <w:r w:rsidRPr="00301E11">
        <w:rPr>
          <w:rFonts w:ascii="Arial" w:hAnsi="Arial" w:cs="Arial"/>
          <w:kern w:val="2"/>
          <w:sz w:val="21"/>
          <w:szCs w:val="21"/>
          <w:lang w:eastAsia="ja-JP"/>
        </w:rPr>
        <w:t>WF for minimum output power</w:t>
      </w:r>
    </w:p>
    <w:p w:rsidR="00301E11" w:rsidRPr="00301E11" w:rsidRDefault="00301E11" w:rsidP="00301E11">
      <w:pPr>
        <w:widowControl w:val="0"/>
        <w:numPr>
          <w:ilvl w:val="2"/>
          <w:numId w:val="46"/>
        </w:numPr>
        <w:tabs>
          <w:tab w:val="left" w:pos="567"/>
        </w:tabs>
        <w:overflowPunct/>
        <w:autoSpaceDE/>
        <w:autoSpaceDN/>
        <w:adjustRightInd/>
        <w:snapToGrid w:val="0"/>
        <w:spacing w:after="0"/>
        <w:textAlignment w:val="auto"/>
        <w:rPr>
          <w:rFonts w:ascii="Arial" w:hAnsi="Arial" w:cs="Arial"/>
          <w:kern w:val="2"/>
          <w:sz w:val="21"/>
          <w:szCs w:val="21"/>
          <w:lang w:val="en-US" w:eastAsia="ja-JP"/>
        </w:rPr>
      </w:pPr>
      <w:r w:rsidRPr="00301E11">
        <w:rPr>
          <w:rFonts w:ascii="Arial" w:hAnsi="Arial" w:cs="Arial"/>
          <w:kern w:val="2"/>
          <w:sz w:val="21"/>
          <w:szCs w:val="21"/>
          <w:lang w:eastAsia="ja-JP"/>
        </w:rPr>
        <w:t>Minimum output power level for EVM test</w:t>
      </w:r>
    </w:p>
    <w:p w:rsidR="00301E11" w:rsidRPr="00301E11" w:rsidRDefault="00301E11" w:rsidP="00301E11">
      <w:pPr>
        <w:widowControl w:val="0"/>
        <w:numPr>
          <w:ilvl w:val="3"/>
          <w:numId w:val="46"/>
        </w:numPr>
        <w:tabs>
          <w:tab w:val="left" w:pos="567"/>
        </w:tabs>
        <w:overflowPunct/>
        <w:autoSpaceDE/>
        <w:autoSpaceDN/>
        <w:adjustRightInd/>
        <w:snapToGrid w:val="0"/>
        <w:spacing w:after="0"/>
        <w:textAlignment w:val="auto"/>
        <w:rPr>
          <w:rFonts w:ascii="Arial" w:hAnsi="Arial" w:cs="Arial"/>
          <w:kern w:val="2"/>
          <w:sz w:val="21"/>
          <w:szCs w:val="21"/>
          <w:lang w:val="en-US" w:eastAsia="ja-JP"/>
        </w:rPr>
      </w:pPr>
      <w:r w:rsidRPr="00301E11">
        <w:rPr>
          <w:rFonts w:ascii="Arial" w:hAnsi="Arial" w:cs="Arial"/>
          <w:kern w:val="2"/>
          <w:sz w:val="21"/>
          <w:szCs w:val="21"/>
          <w:lang w:eastAsia="ja-JP"/>
        </w:rPr>
        <w:t>For EVM test, the Minimum output power level could be relaxed for higher order modulation (higher than QPSK).</w:t>
      </w:r>
    </w:p>
    <w:p w:rsidR="00301E11" w:rsidRPr="00301E11" w:rsidRDefault="00301E11" w:rsidP="00301E11">
      <w:pPr>
        <w:widowControl w:val="0"/>
        <w:numPr>
          <w:ilvl w:val="4"/>
          <w:numId w:val="46"/>
        </w:numPr>
        <w:tabs>
          <w:tab w:val="left" w:pos="567"/>
        </w:tabs>
        <w:overflowPunct/>
        <w:autoSpaceDE/>
        <w:autoSpaceDN/>
        <w:adjustRightInd/>
        <w:snapToGrid w:val="0"/>
        <w:spacing w:after="0"/>
        <w:textAlignment w:val="auto"/>
        <w:rPr>
          <w:rFonts w:ascii="Arial" w:hAnsi="Arial" w:cs="Arial"/>
          <w:kern w:val="2"/>
          <w:sz w:val="21"/>
          <w:szCs w:val="21"/>
          <w:lang w:val="en-US" w:eastAsia="ja-JP"/>
        </w:rPr>
      </w:pPr>
      <w:r w:rsidRPr="00301E11">
        <w:rPr>
          <w:rFonts w:ascii="Arial" w:hAnsi="Arial" w:cs="Arial"/>
          <w:kern w:val="2"/>
          <w:sz w:val="21"/>
          <w:szCs w:val="21"/>
          <w:lang w:eastAsia="ja-JP"/>
        </w:rPr>
        <w:t xml:space="preserve">Exact value could be discussed in the next meeting </w:t>
      </w:r>
    </w:p>
    <w:p w:rsidR="00301E11" w:rsidRPr="00301E11" w:rsidRDefault="00301E11" w:rsidP="00301E11">
      <w:pPr>
        <w:widowControl w:val="0"/>
        <w:numPr>
          <w:ilvl w:val="1"/>
          <w:numId w:val="46"/>
        </w:numPr>
        <w:tabs>
          <w:tab w:val="left" w:pos="567"/>
        </w:tabs>
        <w:overflowPunct/>
        <w:autoSpaceDE/>
        <w:autoSpaceDN/>
        <w:adjustRightInd/>
        <w:snapToGrid w:val="0"/>
        <w:spacing w:after="0"/>
        <w:textAlignment w:val="auto"/>
        <w:rPr>
          <w:rFonts w:ascii="Arial" w:hAnsi="Arial" w:cs="Arial"/>
          <w:kern w:val="2"/>
          <w:sz w:val="21"/>
          <w:szCs w:val="21"/>
          <w:lang w:val="en-US" w:eastAsia="ja-JP"/>
        </w:rPr>
      </w:pPr>
      <w:r w:rsidRPr="00301E11">
        <w:rPr>
          <w:rFonts w:ascii="Arial" w:hAnsi="Arial" w:cs="Arial"/>
          <w:kern w:val="2"/>
          <w:sz w:val="21"/>
          <w:szCs w:val="21"/>
          <w:lang w:eastAsia="ja-JP"/>
        </w:rPr>
        <w:t>WF for transmit off power</w:t>
      </w:r>
    </w:p>
    <w:p w:rsidR="00301E11" w:rsidRPr="00301E11" w:rsidRDefault="00301E11" w:rsidP="00301E11">
      <w:pPr>
        <w:widowControl w:val="0"/>
        <w:numPr>
          <w:ilvl w:val="2"/>
          <w:numId w:val="46"/>
        </w:numPr>
        <w:tabs>
          <w:tab w:val="left" w:pos="567"/>
        </w:tabs>
        <w:overflowPunct/>
        <w:autoSpaceDE/>
        <w:autoSpaceDN/>
        <w:adjustRightInd/>
        <w:snapToGrid w:val="0"/>
        <w:spacing w:after="0"/>
        <w:textAlignment w:val="auto"/>
        <w:rPr>
          <w:rFonts w:ascii="Arial" w:hAnsi="Arial" w:cs="Arial"/>
          <w:kern w:val="2"/>
          <w:sz w:val="21"/>
          <w:szCs w:val="21"/>
          <w:lang w:val="en-US" w:eastAsia="ja-JP"/>
        </w:rPr>
      </w:pPr>
      <w:r w:rsidRPr="00301E11">
        <w:rPr>
          <w:rFonts w:ascii="Arial" w:hAnsi="Arial" w:cs="Arial"/>
          <w:kern w:val="2"/>
          <w:sz w:val="21"/>
          <w:szCs w:val="21"/>
          <w:lang w:eastAsia="ja-JP"/>
        </w:rPr>
        <w:t>Transmit off power</w:t>
      </w:r>
    </w:p>
    <w:p w:rsidR="00301E11" w:rsidRPr="00301E11" w:rsidRDefault="00301E11" w:rsidP="00301E11">
      <w:pPr>
        <w:widowControl w:val="0"/>
        <w:numPr>
          <w:ilvl w:val="3"/>
          <w:numId w:val="46"/>
        </w:numPr>
        <w:tabs>
          <w:tab w:val="left" w:pos="567"/>
        </w:tabs>
        <w:overflowPunct/>
        <w:autoSpaceDE/>
        <w:autoSpaceDN/>
        <w:adjustRightInd/>
        <w:snapToGrid w:val="0"/>
        <w:spacing w:after="0"/>
        <w:textAlignment w:val="auto"/>
        <w:rPr>
          <w:rFonts w:ascii="Arial" w:hAnsi="Arial" w:cs="Arial"/>
          <w:kern w:val="2"/>
          <w:sz w:val="21"/>
          <w:szCs w:val="21"/>
          <w:lang w:val="en-US" w:eastAsia="ja-JP"/>
        </w:rPr>
      </w:pPr>
      <w:r w:rsidRPr="00301E11">
        <w:rPr>
          <w:rFonts w:ascii="Arial" w:hAnsi="Arial" w:cs="Arial"/>
          <w:kern w:val="2"/>
          <w:sz w:val="21"/>
          <w:szCs w:val="21"/>
          <w:lang w:eastAsia="ja-JP"/>
        </w:rPr>
        <w:t>Off power should be defined as TRP in the core spec.</w:t>
      </w:r>
    </w:p>
    <w:p w:rsidR="00301E11" w:rsidRPr="00301E11" w:rsidRDefault="00301E11" w:rsidP="00301E11">
      <w:pPr>
        <w:widowControl w:val="0"/>
        <w:numPr>
          <w:ilvl w:val="4"/>
          <w:numId w:val="46"/>
        </w:numPr>
        <w:tabs>
          <w:tab w:val="left" w:pos="567"/>
        </w:tabs>
        <w:overflowPunct/>
        <w:autoSpaceDE/>
        <w:autoSpaceDN/>
        <w:adjustRightInd/>
        <w:snapToGrid w:val="0"/>
        <w:spacing w:after="0"/>
        <w:textAlignment w:val="auto"/>
        <w:rPr>
          <w:rFonts w:ascii="Arial" w:hAnsi="Arial" w:cs="Arial"/>
          <w:kern w:val="2"/>
          <w:sz w:val="21"/>
          <w:szCs w:val="21"/>
          <w:lang w:val="en-US" w:eastAsia="ja-JP"/>
        </w:rPr>
      </w:pPr>
      <w:r w:rsidRPr="00301E11">
        <w:rPr>
          <w:rFonts w:ascii="Arial" w:hAnsi="Arial" w:cs="Arial"/>
          <w:kern w:val="2"/>
          <w:sz w:val="21"/>
          <w:szCs w:val="21"/>
          <w:lang w:eastAsia="ja-JP"/>
        </w:rPr>
        <w:t xml:space="preserve">In the test of on/off mask and off power requirement, it may be difficult to use TRP as the metric to measure the off power. </w:t>
      </w:r>
    </w:p>
    <w:p w:rsidR="00301E11" w:rsidRPr="00301E11" w:rsidRDefault="00301E11" w:rsidP="00301E11">
      <w:pPr>
        <w:widowControl w:val="0"/>
        <w:numPr>
          <w:ilvl w:val="3"/>
          <w:numId w:val="46"/>
        </w:numPr>
        <w:tabs>
          <w:tab w:val="left" w:pos="567"/>
        </w:tabs>
        <w:overflowPunct/>
        <w:autoSpaceDE/>
        <w:autoSpaceDN/>
        <w:adjustRightInd/>
        <w:snapToGrid w:val="0"/>
        <w:spacing w:after="0"/>
        <w:textAlignment w:val="auto"/>
        <w:rPr>
          <w:rFonts w:ascii="Arial" w:hAnsi="Arial" w:cs="Arial"/>
          <w:kern w:val="2"/>
          <w:sz w:val="21"/>
          <w:szCs w:val="21"/>
          <w:lang w:val="en-US" w:eastAsia="ja-JP"/>
        </w:rPr>
      </w:pPr>
      <w:r w:rsidRPr="00301E11">
        <w:rPr>
          <w:rFonts w:ascii="Arial" w:hAnsi="Arial" w:cs="Arial"/>
          <w:kern w:val="2"/>
          <w:sz w:val="21"/>
          <w:szCs w:val="21"/>
          <w:lang w:eastAsia="ja-JP"/>
        </w:rPr>
        <w:t>Companies are encouraged to provide inputs on how to define the UE off power requirement from system performance point of view.</w:t>
      </w:r>
    </w:p>
    <w:p w:rsidR="00301E11" w:rsidRPr="00301E11" w:rsidRDefault="00301E11" w:rsidP="00301E11">
      <w:pPr>
        <w:widowControl w:val="0"/>
        <w:numPr>
          <w:ilvl w:val="1"/>
          <w:numId w:val="46"/>
        </w:numPr>
        <w:tabs>
          <w:tab w:val="left" w:pos="567"/>
        </w:tabs>
        <w:overflowPunct/>
        <w:autoSpaceDE/>
        <w:autoSpaceDN/>
        <w:adjustRightInd/>
        <w:snapToGrid w:val="0"/>
        <w:spacing w:after="0"/>
        <w:textAlignment w:val="auto"/>
        <w:rPr>
          <w:rFonts w:ascii="Arial" w:hAnsi="Arial" w:cs="Arial"/>
          <w:kern w:val="2"/>
          <w:sz w:val="21"/>
          <w:szCs w:val="21"/>
          <w:lang w:val="en-US" w:eastAsia="ja-JP"/>
        </w:rPr>
      </w:pPr>
      <w:r w:rsidRPr="00301E11">
        <w:rPr>
          <w:rFonts w:ascii="Arial" w:hAnsi="Arial" w:cs="Arial"/>
          <w:kern w:val="2"/>
          <w:sz w:val="21"/>
          <w:szCs w:val="21"/>
          <w:lang w:eastAsia="ja-JP"/>
        </w:rPr>
        <w:t>Concern about testability</w:t>
      </w:r>
    </w:p>
    <w:p w:rsidR="00301E11" w:rsidRPr="00301E11" w:rsidRDefault="00301E11" w:rsidP="00301E11">
      <w:pPr>
        <w:widowControl w:val="0"/>
        <w:numPr>
          <w:ilvl w:val="2"/>
          <w:numId w:val="46"/>
        </w:numPr>
        <w:tabs>
          <w:tab w:val="left" w:pos="567"/>
        </w:tabs>
        <w:overflowPunct/>
        <w:autoSpaceDE/>
        <w:autoSpaceDN/>
        <w:adjustRightInd/>
        <w:snapToGrid w:val="0"/>
        <w:spacing w:after="0"/>
        <w:textAlignment w:val="auto"/>
        <w:rPr>
          <w:rFonts w:ascii="Arial" w:hAnsi="Arial" w:cs="Arial"/>
          <w:kern w:val="2"/>
          <w:sz w:val="21"/>
          <w:szCs w:val="21"/>
          <w:lang w:val="en-US" w:eastAsia="ja-JP"/>
        </w:rPr>
      </w:pPr>
      <w:r w:rsidRPr="00301E11">
        <w:rPr>
          <w:rFonts w:ascii="Arial" w:hAnsi="Arial" w:cs="Arial"/>
          <w:kern w:val="2"/>
          <w:sz w:val="21"/>
          <w:szCs w:val="21"/>
          <w:lang w:val="en-US" w:eastAsia="ja-JP"/>
        </w:rPr>
        <w:t>Testability issue was raised by test equipment vender [4]</w:t>
      </w:r>
      <w:proofErr w:type="gramStart"/>
      <w:r w:rsidRPr="00301E11">
        <w:rPr>
          <w:rFonts w:ascii="Arial" w:hAnsi="Arial" w:cs="Arial"/>
          <w:kern w:val="2"/>
          <w:sz w:val="21"/>
          <w:szCs w:val="21"/>
          <w:lang w:val="en-US" w:eastAsia="ja-JP"/>
        </w:rPr>
        <w:t>,</w:t>
      </w:r>
      <w:proofErr w:type="gramEnd"/>
      <w:r w:rsidRPr="00301E11">
        <w:rPr>
          <w:rFonts w:ascii="Arial" w:hAnsi="Arial" w:cs="Arial"/>
          <w:kern w:val="2"/>
          <w:sz w:val="21"/>
          <w:szCs w:val="21"/>
          <w:lang w:val="en-US" w:eastAsia="ja-JP"/>
        </w:rPr>
        <w:t xml:space="preserve"> however the core requirements should be defined to guarantee the system performance. </w:t>
      </w:r>
    </w:p>
    <w:p w:rsidR="00301E11" w:rsidRPr="00301E11" w:rsidRDefault="00301E11" w:rsidP="00301E11">
      <w:pPr>
        <w:widowControl w:val="0"/>
        <w:numPr>
          <w:ilvl w:val="2"/>
          <w:numId w:val="46"/>
        </w:numPr>
        <w:tabs>
          <w:tab w:val="left" w:pos="567"/>
        </w:tabs>
        <w:overflowPunct/>
        <w:autoSpaceDE/>
        <w:autoSpaceDN/>
        <w:adjustRightInd/>
        <w:snapToGrid w:val="0"/>
        <w:spacing w:after="0"/>
        <w:textAlignment w:val="auto"/>
        <w:rPr>
          <w:rFonts w:ascii="Arial" w:hAnsi="Arial" w:cs="Arial"/>
          <w:kern w:val="2"/>
          <w:sz w:val="21"/>
          <w:szCs w:val="21"/>
          <w:lang w:val="en-US" w:eastAsia="ja-JP"/>
        </w:rPr>
      </w:pPr>
      <w:r w:rsidRPr="00301E11">
        <w:rPr>
          <w:rFonts w:ascii="Arial" w:hAnsi="Arial" w:cs="Arial"/>
          <w:kern w:val="2"/>
          <w:sz w:val="21"/>
          <w:szCs w:val="21"/>
          <w:lang w:val="en-US" w:eastAsia="ja-JP"/>
        </w:rPr>
        <w:t xml:space="preserve">For the requirements which have testability issue, they </w:t>
      </w:r>
      <w:r w:rsidRPr="00301E11">
        <w:rPr>
          <w:rFonts w:ascii="Arial" w:hAnsi="Arial" w:cs="Arial"/>
          <w:kern w:val="2"/>
          <w:sz w:val="21"/>
          <w:szCs w:val="21"/>
          <w:lang w:eastAsia="ja-JP"/>
        </w:rPr>
        <w:t>can be verified with simplified method in the test</w:t>
      </w:r>
    </w:p>
    <w:p w:rsidR="00301E11" w:rsidRPr="00301E11" w:rsidRDefault="00301E11" w:rsidP="00301E11">
      <w:pPr>
        <w:widowControl w:val="0"/>
        <w:numPr>
          <w:ilvl w:val="3"/>
          <w:numId w:val="46"/>
        </w:numPr>
        <w:overflowPunct/>
        <w:autoSpaceDE/>
        <w:autoSpaceDN/>
        <w:adjustRightInd/>
        <w:spacing w:after="0"/>
        <w:textAlignment w:val="auto"/>
        <w:rPr>
          <w:rFonts w:ascii="Arial" w:hAnsi="Arial" w:cs="Arial"/>
          <w:kern w:val="2"/>
          <w:sz w:val="21"/>
          <w:szCs w:val="21"/>
          <w:lang w:val="en-US" w:eastAsia="ja-JP"/>
        </w:rPr>
      </w:pPr>
      <w:r w:rsidRPr="00301E11">
        <w:rPr>
          <w:rFonts w:ascii="Arial" w:hAnsi="Arial" w:cs="Arial"/>
          <w:kern w:val="2"/>
          <w:sz w:val="21"/>
          <w:szCs w:val="21"/>
          <w:lang w:val="en-US" w:eastAsia="ja-JP"/>
        </w:rPr>
        <w:t>e.g.  Measurement assumption in terms of EVM/ system accuracy for minimum output power test for NR FR2.</w:t>
      </w:r>
    </w:p>
    <w:p w:rsidR="00301E11" w:rsidRPr="00301E11" w:rsidRDefault="00301E11" w:rsidP="00301E11">
      <w:pPr>
        <w:widowControl w:val="0"/>
        <w:numPr>
          <w:ilvl w:val="0"/>
          <w:numId w:val="46"/>
        </w:numPr>
        <w:overflowPunct/>
        <w:autoSpaceDE/>
        <w:autoSpaceDN/>
        <w:adjustRightInd/>
        <w:spacing w:after="0"/>
        <w:textAlignment w:val="auto"/>
        <w:rPr>
          <w:rFonts w:ascii="Arial" w:hAnsi="Arial" w:cs="Arial"/>
          <w:kern w:val="2"/>
          <w:sz w:val="21"/>
          <w:szCs w:val="21"/>
          <w:lang w:val="en-US" w:eastAsia="ja-JP"/>
        </w:rPr>
      </w:pPr>
      <w:r w:rsidRPr="00301E11">
        <w:rPr>
          <w:rFonts w:ascii="Arial" w:hAnsi="Arial" w:cs="Arial"/>
          <w:kern w:val="2"/>
          <w:sz w:val="21"/>
          <w:szCs w:val="21"/>
          <w:lang w:val="en-US" w:eastAsia="ja-JP"/>
        </w:rPr>
        <w:t>TP for UE RF TR 38.xxx: sub-6GHz minimum output power in [R4-1709541]</w:t>
      </w:r>
    </w:p>
    <w:p w:rsidR="00301E11" w:rsidRPr="00301E11" w:rsidRDefault="00301E11" w:rsidP="00301E11">
      <w:pPr>
        <w:keepNext/>
        <w:keepLines/>
        <w:spacing w:before="60"/>
        <w:jc w:val="center"/>
        <w:rPr>
          <w:rFonts w:ascii="Arial" w:eastAsia="Times New Roman" w:hAnsi="Arial" w:cs="Arial"/>
          <w:b/>
          <w:sz w:val="21"/>
          <w:szCs w:val="21"/>
        </w:rPr>
      </w:pPr>
      <w:r w:rsidRPr="00301E11">
        <w:rPr>
          <w:rFonts w:ascii="Arial" w:eastAsia="Times New Roman" w:hAnsi="Arial" w:cs="Arial"/>
          <w:b/>
          <w:sz w:val="21"/>
          <w:szCs w:val="21"/>
        </w:rPr>
        <w:t>Table 5.3.x.2-1: NR minimum output power</w:t>
      </w:r>
    </w:p>
    <w:tbl>
      <w:tblPr>
        <w:tblW w:w="9720" w:type="dxa"/>
        <w:jc w:val="center"/>
        <w:tblInd w:w="11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04"/>
        <w:gridCol w:w="709"/>
        <w:gridCol w:w="850"/>
        <w:gridCol w:w="851"/>
        <w:gridCol w:w="850"/>
        <w:gridCol w:w="856"/>
        <w:gridCol w:w="780"/>
        <w:gridCol w:w="768"/>
        <w:gridCol w:w="851"/>
        <w:gridCol w:w="850"/>
        <w:gridCol w:w="851"/>
      </w:tblGrid>
      <w:tr w:rsidR="00301E11" w:rsidRPr="00301E11" w:rsidTr="00666534">
        <w:trPr>
          <w:jc w:val="center"/>
        </w:trPr>
        <w:tc>
          <w:tcPr>
            <w:tcW w:w="1504" w:type="dxa"/>
            <w:vMerge w:val="restart"/>
          </w:tcPr>
          <w:p w:rsidR="00301E11" w:rsidRPr="00301E11" w:rsidRDefault="00301E11" w:rsidP="00301E11">
            <w:pPr>
              <w:keepNext/>
              <w:keepLines/>
              <w:spacing w:after="0"/>
              <w:rPr>
                <w:rFonts w:ascii="Arial" w:eastAsia="Times New Roman" w:hAnsi="Arial" w:cs="Arial"/>
                <w:b/>
                <w:sz w:val="21"/>
                <w:szCs w:val="21"/>
              </w:rPr>
            </w:pPr>
          </w:p>
        </w:tc>
        <w:tc>
          <w:tcPr>
            <w:tcW w:w="8216" w:type="dxa"/>
            <w:gridSpan w:val="10"/>
          </w:tcPr>
          <w:p w:rsidR="00301E11" w:rsidRPr="00301E11" w:rsidRDefault="00301E11" w:rsidP="00301E11">
            <w:pPr>
              <w:keepNext/>
              <w:keepLines/>
              <w:spacing w:after="0"/>
              <w:rPr>
                <w:rFonts w:ascii="Arial" w:eastAsia="Times New Roman" w:hAnsi="Arial" w:cs="Arial"/>
                <w:b/>
                <w:sz w:val="21"/>
                <w:szCs w:val="21"/>
              </w:rPr>
            </w:pPr>
            <w:r w:rsidRPr="00301E11">
              <w:rPr>
                <w:rFonts w:ascii="Arial" w:eastAsia="Times New Roman" w:hAnsi="Arial" w:cs="Arial"/>
                <w:b/>
                <w:sz w:val="21"/>
                <w:szCs w:val="21"/>
              </w:rPr>
              <w:t>Channel bandwidth / Minimum output power</w:t>
            </w:r>
            <w:r w:rsidRPr="00301E11">
              <w:rPr>
                <w:rFonts w:ascii="Arial" w:eastAsia="Times New Roman" w:hAnsi="Arial" w:cs="Arial"/>
                <w:b/>
                <w:sz w:val="21"/>
                <w:szCs w:val="21"/>
                <w:vertAlign w:val="subscript"/>
              </w:rPr>
              <w:t xml:space="preserve"> </w:t>
            </w:r>
            <w:r w:rsidRPr="00301E11">
              <w:rPr>
                <w:rFonts w:ascii="Arial" w:eastAsia="Times New Roman" w:hAnsi="Arial" w:cs="Arial"/>
                <w:b/>
                <w:sz w:val="21"/>
                <w:szCs w:val="21"/>
              </w:rPr>
              <w:t>/ Measurement bandwidth</w:t>
            </w:r>
          </w:p>
        </w:tc>
      </w:tr>
      <w:tr w:rsidR="00301E11" w:rsidRPr="00301E11" w:rsidTr="00666534">
        <w:trPr>
          <w:jc w:val="center"/>
        </w:trPr>
        <w:tc>
          <w:tcPr>
            <w:tcW w:w="1504" w:type="dxa"/>
            <w:vMerge/>
          </w:tcPr>
          <w:p w:rsidR="00301E11" w:rsidRPr="00301E11" w:rsidRDefault="00301E11" w:rsidP="00301E11">
            <w:pPr>
              <w:keepNext/>
              <w:keepLines/>
              <w:spacing w:after="0"/>
              <w:rPr>
                <w:rFonts w:ascii="Arial" w:eastAsia="Times New Roman" w:hAnsi="Arial" w:cs="Arial"/>
                <w:b/>
                <w:sz w:val="21"/>
                <w:szCs w:val="21"/>
              </w:rPr>
            </w:pPr>
          </w:p>
        </w:tc>
        <w:tc>
          <w:tcPr>
            <w:tcW w:w="709" w:type="dxa"/>
          </w:tcPr>
          <w:p w:rsidR="00301E11" w:rsidRPr="00301E11" w:rsidRDefault="00301E11" w:rsidP="00301E11">
            <w:pPr>
              <w:spacing w:after="0"/>
              <w:textAlignment w:val="center"/>
              <w:rPr>
                <w:rFonts w:ascii="Arial" w:eastAsia="ＭＳ Ｐゴシック" w:hAnsi="Arial" w:cs="Arial"/>
                <w:b/>
                <w:bCs/>
                <w:kern w:val="24"/>
                <w:sz w:val="21"/>
                <w:szCs w:val="21"/>
                <w:lang w:val="en-US" w:eastAsia="ja-JP"/>
              </w:rPr>
            </w:pPr>
            <w:r w:rsidRPr="00301E11">
              <w:rPr>
                <w:rFonts w:ascii="Arial" w:eastAsia="ＭＳ Ｐゴシック" w:hAnsi="Arial" w:cs="Arial"/>
                <w:b/>
                <w:bCs/>
                <w:kern w:val="24"/>
                <w:sz w:val="21"/>
                <w:szCs w:val="21"/>
                <w:lang w:val="en-US" w:eastAsia="ja-JP"/>
              </w:rPr>
              <w:t>5 MHz</w:t>
            </w:r>
          </w:p>
        </w:tc>
        <w:tc>
          <w:tcPr>
            <w:tcW w:w="850" w:type="dxa"/>
          </w:tcPr>
          <w:p w:rsidR="00301E11" w:rsidRPr="00301E11" w:rsidRDefault="00301E11" w:rsidP="00301E11">
            <w:pPr>
              <w:spacing w:after="0"/>
              <w:textAlignment w:val="center"/>
              <w:rPr>
                <w:rFonts w:ascii="Arial" w:eastAsia="ＭＳ Ｐゴシック" w:hAnsi="Arial" w:cs="Arial"/>
                <w:b/>
                <w:bCs/>
                <w:kern w:val="24"/>
                <w:sz w:val="21"/>
                <w:szCs w:val="21"/>
                <w:lang w:val="en-US" w:eastAsia="ja-JP"/>
              </w:rPr>
            </w:pPr>
            <w:r w:rsidRPr="00301E11">
              <w:rPr>
                <w:rFonts w:ascii="Arial" w:eastAsia="ＭＳ Ｐゴシック" w:hAnsi="Arial" w:cs="Arial"/>
                <w:b/>
                <w:bCs/>
                <w:kern w:val="24"/>
                <w:sz w:val="21"/>
                <w:szCs w:val="21"/>
                <w:lang w:val="en-US" w:eastAsia="ja-JP"/>
              </w:rPr>
              <w:t>10 MHz</w:t>
            </w:r>
          </w:p>
        </w:tc>
        <w:tc>
          <w:tcPr>
            <w:tcW w:w="851" w:type="dxa"/>
          </w:tcPr>
          <w:p w:rsidR="00301E11" w:rsidRPr="00301E11" w:rsidRDefault="00301E11" w:rsidP="00301E11">
            <w:pPr>
              <w:spacing w:after="0"/>
              <w:textAlignment w:val="center"/>
              <w:rPr>
                <w:rFonts w:ascii="Arial" w:eastAsia="ＭＳ Ｐゴシック" w:hAnsi="Arial" w:cs="Arial"/>
                <w:b/>
                <w:bCs/>
                <w:kern w:val="24"/>
                <w:sz w:val="21"/>
                <w:szCs w:val="21"/>
                <w:lang w:val="en-US" w:eastAsia="ja-JP"/>
              </w:rPr>
            </w:pPr>
            <w:r w:rsidRPr="00301E11">
              <w:rPr>
                <w:rFonts w:ascii="Arial" w:eastAsia="ＭＳ Ｐゴシック" w:hAnsi="Arial" w:cs="Arial"/>
                <w:b/>
                <w:bCs/>
                <w:kern w:val="24"/>
                <w:sz w:val="21"/>
                <w:szCs w:val="21"/>
                <w:lang w:val="en-US" w:eastAsia="ja-JP"/>
              </w:rPr>
              <w:t>15 MHz</w:t>
            </w:r>
          </w:p>
        </w:tc>
        <w:tc>
          <w:tcPr>
            <w:tcW w:w="850" w:type="dxa"/>
          </w:tcPr>
          <w:p w:rsidR="00301E11" w:rsidRPr="00301E11" w:rsidRDefault="00301E11" w:rsidP="00301E11">
            <w:pPr>
              <w:spacing w:after="0"/>
              <w:textAlignment w:val="center"/>
              <w:rPr>
                <w:rFonts w:ascii="Arial" w:eastAsia="ＭＳ Ｐゴシック" w:hAnsi="Arial" w:cs="Arial"/>
                <w:b/>
                <w:bCs/>
                <w:kern w:val="24"/>
                <w:sz w:val="21"/>
                <w:szCs w:val="21"/>
                <w:lang w:val="en-US" w:eastAsia="ja-JP"/>
              </w:rPr>
            </w:pPr>
            <w:r w:rsidRPr="00301E11">
              <w:rPr>
                <w:rFonts w:ascii="Arial" w:eastAsia="ＭＳ Ｐゴシック" w:hAnsi="Arial" w:cs="Arial"/>
                <w:b/>
                <w:bCs/>
                <w:kern w:val="24"/>
                <w:sz w:val="21"/>
                <w:szCs w:val="21"/>
                <w:lang w:val="en-US" w:eastAsia="ja-JP"/>
              </w:rPr>
              <w:t>20 MHz</w:t>
            </w:r>
          </w:p>
        </w:tc>
        <w:tc>
          <w:tcPr>
            <w:tcW w:w="856" w:type="dxa"/>
          </w:tcPr>
          <w:p w:rsidR="00301E11" w:rsidRPr="00301E11" w:rsidRDefault="00301E11" w:rsidP="00301E11">
            <w:pPr>
              <w:spacing w:after="0"/>
              <w:textAlignment w:val="center"/>
              <w:rPr>
                <w:rFonts w:ascii="Arial" w:eastAsia="ＭＳ Ｐゴシック" w:hAnsi="Arial" w:cs="Arial"/>
                <w:b/>
                <w:bCs/>
                <w:kern w:val="24"/>
                <w:sz w:val="21"/>
                <w:szCs w:val="21"/>
                <w:lang w:val="en-US" w:eastAsia="ja-JP"/>
              </w:rPr>
            </w:pPr>
            <w:r w:rsidRPr="00301E11">
              <w:rPr>
                <w:rFonts w:ascii="Arial" w:eastAsia="ＭＳ Ｐゴシック" w:hAnsi="Arial" w:cs="Arial"/>
                <w:b/>
                <w:bCs/>
                <w:kern w:val="24"/>
                <w:sz w:val="21"/>
                <w:szCs w:val="21"/>
                <w:lang w:val="en-US" w:eastAsia="ja-JP"/>
              </w:rPr>
              <w:t>25 MHz</w:t>
            </w:r>
          </w:p>
        </w:tc>
        <w:tc>
          <w:tcPr>
            <w:tcW w:w="780" w:type="dxa"/>
            <w:vAlign w:val="center"/>
          </w:tcPr>
          <w:p w:rsidR="00301E11" w:rsidRPr="00301E11" w:rsidRDefault="00301E11" w:rsidP="00301E11">
            <w:pPr>
              <w:spacing w:before="100" w:beforeAutospacing="1" w:after="0" w:afterAutospacing="1"/>
              <w:textAlignment w:val="center"/>
              <w:rPr>
                <w:rFonts w:ascii="Arial" w:eastAsia="ＭＳ Ｐゴシック" w:hAnsi="Arial" w:cs="Arial"/>
                <w:sz w:val="21"/>
                <w:szCs w:val="21"/>
                <w:lang w:val="en-US" w:eastAsia="zh-CN"/>
              </w:rPr>
            </w:pPr>
            <w:r w:rsidRPr="00301E11">
              <w:rPr>
                <w:rFonts w:ascii="Arial" w:eastAsia="ＭＳ Ｐゴシック" w:hAnsi="Arial" w:cs="Arial"/>
                <w:b/>
                <w:bCs/>
                <w:kern w:val="24"/>
                <w:sz w:val="21"/>
                <w:szCs w:val="21"/>
                <w:lang w:val="en-US" w:eastAsia="ja-JP"/>
              </w:rPr>
              <w:t>40MHz</w:t>
            </w:r>
          </w:p>
        </w:tc>
        <w:tc>
          <w:tcPr>
            <w:tcW w:w="768" w:type="dxa"/>
            <w:vAlign w:val="center"/>
          </w:tcPr>
          <w:p w:rsidR="00301E11" w:rsidRPr="00301E11" w:rsidRDefault="00301E11" w:rsidP="00301E11">
            <w:pPr>
              <w:spacing w:after="0"/>
              <w:textAlignment w:val="center"/>
              <w:rPr>
                <w:rFonts w:ascii="Arial" w:eastAsia="ＭＳ Ｐゴシック" w:hAnsi="Arial" w:cs="Arial"/>
                <w:sz w:val="21"/>
                <w:szCs w:val="21"/>
                <w:lang w:val="en-US" w:eastAsia="ja-JP"/>
              </w:rPr>
            </w:pPr>
            <w:r w:rsidRPr="00301E11">
              <w:rPr>
                <w:rFonts w:ascii="Arial" w:eastAsia="ＭＳ Ｐゴシック" w:hAnsi="Arial" w:cs="Arial"/>
                <w:b/>
                <w:bCs/>
                <w:kern w:val="24"/>
                <w:sz w:val="21"/>
                <w:szCs w:val="21"/>
                <w:lang w:val="en-US" w:eastAsia="ja-JP"/>
              </w:rPr>
              <w:t>50MHz</w:t>
            </w:r>
          </w:p>
        </w:tc>
        <w:tc>
          <w:tcPr>
            <w:tcW w:w="851" w:type="dxa"/>
            <w:vAlign w:val="center"/>
          </w:tcPr>
          <w:p w:rsidR="00301E11" w:rsidRPr="00301E11" w:rsidRDefault="00301E11" w:rsidP="00301E11">
            <w:pPr>
              <w:spacing w:after="0"/>
              <w:textAlignment w:val="center"/>
              <w:rPr>
                <w:rFonts w:ascii="Arial" w:eastAsia="ＭＳ Ｐゴシック" w:hAnsi="Arial" w:cs="Arial"/>
                <w:sz w:val="21"/>
                <w:szCs w:val="21"/>
                <w:lang w:val="en-US" w:eastAsia="ja-JP"/>
              </w:rPr>
            </w:pPr>
            <w:r w:rsidRPr="00301E11">
              <w:rPr>
                <w:rFonts w:ascii="Arial" w:eastAsia="ＭＳ Ｐゴシック" w:hAnsi="Arial" w:cs="Arial"/>
                <w:b/>
                <w:bCs/>
                <w:kern w:val="24"/>
                <w:sz w:val="21"/>
                <w:szCs w:val="21"/>
                <w:lang w:val="en-US" w:eastAsia="ja-JP"/>
              </w:rPr>
              <w:t>60MHz</w:t>
            </w:r>
          </w:p>
        </w:tc>
        <w:tc>
          <w:tcPr>
            <w:tcW w:w="850" w:type="dxa"/>
            <w:vAlign w:val="center"/>
          </w:tcPr>
          <w:p w:rsidR="00301E11" w:rsidRPr="00301E11" w:rsidRDefault="00301E11" w:rsidP="00301E11">
            <w:pPr>
              <w:spacing w:after="0"/>
              <w:textAlignment w:val="center"/>
              <w:rPr>
                <w:rFonts w:ascii="Arial" w:eastAsia="ＭＳ Ｐゴシック" w:hAnsi="Arial" w:cs="Arial"/>
                <w:sz w:val="21"/>
                <w:szCs w:val="21"/>
                <w:lang w:val="en-US" w:eastAsia="ja-JP"/>
              </w:rPr>
            </w:pPr>
            <w:r w:rsidRPr="00301E11">
              <w:rPr>
                <w:rFonts w:ascii="Arial" w:eastAsia="ＭＳ Ｐゴシック" w:hAnsi="Arial" w:cs="Arial"/>
                <w:b/>
                <w:bCs/>
                <w:kern w:val="24"/>
                <w:sz w:val="21"/>
                <w:szCs w:val="21"/>
                <w:lang w:val="en-US" w:eastAsia="ja-JP"/>
              </w:rPr>
              <w:t>80MHz</w:t>
            </w:r>
          </w:p>
        </w:tc>
        <w:tc>
          <w:tcPr>
            <w:tcW w:w="851" w:type="dxa"/>
            <w:vAlign w:val="center"/>
          </w:tcPr>
          <w:p w:rsidR="00301E11" w:rsidRPr="00301E11" w:rsidRDefault="00301E11" w:rsidP="00301E11">
            <w:pPr>
              <w:spacing w:after="0"/>
              <w:textAlignment w:val="center"/>
              <w:rPr>
                <w:rFonts w:ascii="Arial" w:eastAsia="ＭＳ Ｐゴシック" w:hAnsi="Arial" w:cs="Arial"/>
                <w:sz w:val="21"/>
                <w:szCs w:val="21"/>
                <w:lang w:val="en-US" w:eastAsia="ja-JP"/>
              </w:rPr>
            </w:pPr>
            <w:r w:rsidRPr="00301E11">
              <w:rPr>
                <w:rFonts w:ascii="Arial" w:eastAsia="ＭＳ Ｐゴシック" w:hAnsi="Arial" w:cs="Arial"/>
                <w:b/>
                <w:bCs/>
                <w:kern w:val="24"/>
                <w:sz w:val="21"/>
                <w:szCs w:val="21"/>
                <w:lang w:val="en-US" w:eastAsia="ja-JP"/>
              </w:rPr>
              <w:t>100MHz</w:t>
            </w:r>
          </w:p>
        </w:tc>
      </w:tr>
      <w:tr w:rsidR="00301E11" w:rsidRPr="00301E11" w:rsidTr="00666534">
        <w:trPr>
          <w:trHeight w:val="378"/>
          <w:jc w:val="center"/>
        </w:trPr>
        <w:tc>
          <w:tcPr>
            <w:tcW w:w="1504" w:type="dxa"/>
            <w:vAlign w:val="center"/>
          </w:tcPr>
          <w:p w:rsidR="00301E11" w:rsidRPr="00301E11" w:rsidRDefault="00301E11" w:rsidP="00301E11">
            <w:pPr>
              <w:keepNext/>
              <w:keepLines/>
              <w:spacing w:after="0"/>
              <w:rPr>
                <w:rFonts w:ascii="Arial" w:eastAsia="Times New Roman" w:hAnsi="Arial" w:cs="Arial"/>
                <w:sz w:val="21"/>
                <w:szCs w:val="21"/>
              </w:rPr>
            </w:pPr>
            <w:r w:rsidRPr="00301E11">
              <w:rPr>
                <w:rFonts w:ascii="Arial" w:eastAsia="Times New Roman" w:hAnsi="Arial" w:cs="Arial"/>
                <w:sz w:val="21"/>
                <w:szCs w:val="21"/>
              </w:rPr>
              <w:t>Minimum output power (dBm)</w:t>
            </w:r>
          </w:p>
        </w:tc>
        <w:tc>
          <w:tcPr>
            <w:tcW w:w="3260" w:type="dxa"/>
            <w:gridSpan w:val="4"/>
            <w:vAlign w:val="center"/>
          </w:tcPr>
          <w:p w:rsidR="00301E11" w:rsidRPr="00301E11" w:rsidRDefault="00301E11" w:rsidP="00301E11">
            <w:pPr>
              <w:keepNext/>
              <w:keepLines/>
              <w:spacing w:after="0"/>
              <w:rPr>
                <w:rFonts w:ascii="Arial" w:eastAsia="Times New Roman" w:hAnsi="Arial" w:cs="Arial"/>
                <w:sz w:val="21"/>
                <w:szCs w:val="21"/>
              </w:rPr>
            </w:pPr>
            <w:r w:rsidRPr="00301E11">
              <w:rPr>
                <w:rFonts w:ascii="Arial" w:eastAsia="Times New Roman" w:hAnsi="Arial" w:cs="Arial"/>
                <w:sz w:val="21"/>
                <w:szCs w:val="21"/>
              </w:rPr>
              <w:t>-40</w:t>
            </w:r>
          </w:p>
        </w:tc>
        <w:tc>
          <w:tcPr>
            <w:tcW w:w="856" w:type="dxa"/>
            <w:vAlign w:val="center"/>
          </w:tcPr>
          <w:p w:rsidR="00301E11" w:rsidRPr="00301E11" w:rsidRDefault="00301E11" w:rsidP="00301E11">
            <w:pPr>
              <w:keepNext/>
              <w:keepLines/>
              <w:spacing w:after="0"/>
              <w:rPr>
                <w:rFonts w:ascii="Arial" w:eastAsia="Times New Roman" w:hAnsi="Arial" w:cs="Arial"/>
                <w:sz w:val="21"/>
                <w:szCs w:val="21"/>
              </w:rPr>
            </w:pPr>
            <w:r w:rsidRPr="00301E11">
              <w:rPr>
                <w:rFonts w:ascii="Arial" w:eastAsia="Times New Roman" w:hAnsi="Arial" w:cs="Arial"/>
                <w:sz w:val="21"/>
                <w:szCs w:val="21"/>
              </w:rPr>
              <w:t>-39</w:t>
            </w:r>
          </w:p>
        </w:tc>
        <w:tc>
          <w:tcPr>
            <w:tcW w:w="780" w:type="dxa"/>
            <w:vAlign w:val="center"/>
          </w:tcPr>
          <w:p w:rsidR="00301E11" w:rsidRPr="00301E11" w:rsidRDefault="00301E11" w:rsidP="00301E11">
            <w:pPr>
              <w:keepNext/>
              <w:keepLines/>
              <w:spacing w:after="0"/>
              <w:rPr>
                <w:rFonts w:ascii="Arial" w:eastAsia="Times New Roman" w:hAnsi="Arial" w:cs="Arial"/>
                <w:sz w:val="21"/>
                <w:szCs w:val="21"/>
              </w:rPr>
            </w:pPr>
            <w:r w:rsidRPr="00301E11">
              <w:rPr>
                <w:rFonts w:ascii="Arial" w:eastAsia="Times New Roman" w:hAnsi="Arial" w:cs="Arial"/>
                <w:sz w:val="21"/>
                <w:szCs w:val="21"/>
              </w:rPr>
              <w:t>-37</w:t>
            </w:r>
          </w:p>
        </w:tc>
        <w:tc>
          <w:tcPr>
            <w:tcW w:w="768" w:type="dxa"/>
            <w:vAlign w:val="center"/>
          </w:tcPr>
          <w:p w:rsidR="00301E11" w:rsidRPr="00301E11" w:rsidRDefault="00301E11" w:rsidP="00301E11">
            <w:pPr>
              <w:keepNext/>
              <w:keepLines/>
              <w:spacing w:after="0"/>
              <w:rPr>
                <w:rFonts w:ascii="Arial" w:eastAsia="Times New Roman" w:hAnsi="Arial" w:cs="Arial"/>
                <w:sz w:val="21"/>
                <w:szCs w:val="21"/>
              </w:rPr>
            </w:pPr>
            <w:r w:rsidRPr="00301E11">
              <w:rPr>
                <w:rFonts w:ascii="Arial" w:eastAsia="Times New Roman" w:hAnsi="Arial" w:cs="Arial"/>
                <w:sz w:val="21"/>
                <w:szCs w:val="21"/>
              </w:rPr>
              <w:t>-36</w:t>
            </w:r>
          </w:p>
        </w:tc>
        <w:tc>
          <w:tcPr>
            <w:tcW w:w="851" w:type="dxa"/>
            <w:vAlign w:val="center"/>
          </w:tcPr>
          <w:p w:rsidR="00301E11" w:rsidRPr="00301E11" w:rsidRDefault="00301E11" w:rsidP="00301E11">
            <w:pPr>
              <w:keepNext/>
              <w:keepLines/>
              <w:spacing w:after="0"/>
              <w:rPr>
                <w:rFonts w:ascii="Arial" w:eastAsia="Times New Roman" w:hAnsi="Arial" w:cs="Arial"/>
                <w:sz w:val="21"/>
                <w:szCs w:val="21"/>
              </w:rPr>
            </w:pPr>
            <w:r w:rsidRPr="00301E11">
              <w:rPr>
                <w:rFonts w:ascii="Arial" w:eastAsia="Times New Roman" w:hAnsi="Arial" w:cs="Arial"/>
                <w:sz w:val="21"/>
                <w:szCs w:val="21"/>
              </w:rPr>
              <w:t>-35.2</w:t>
            </w:r>
          </w:p>
        </w:tc>
        <w:tc>
          <w:tcPr>
            <w:tcW w:w="850" w:type="dxa"/>
            <w:vAlign w:val="center"/>
          </w:tcPr>
          <w:p w:rsidR="00301E11" w:rsidRPr="00301E11" w:rsidRDefault="00301E11" w:rsidP="00301E11">
            <w:pPr>
              <w:keepNext/>
              <w:keepLines/>
              <w:spacing w:after="0"/>
              <w:rPr>
                <w:rFonts w:ascii="Arial" w:eastAsia="Times New Roman" w:hAnsi="Arial" w:cs="Arial"/>
                <w:sz w:val="21"/>
                <w:szCs w:val="21"/>
              </w:rPr>
            </w:pPr>
            <w:r w:rsidRPr="00301E11">
              <w:rPr>
                <w:rFonts w:ascii="Arial" w:eastAsia="Times New Roman" w:hAnsi="Arial" w:cs="Arial"/>
                <w:sz w:val="21"/>
                <w:szCs w:val="21"/>
              </w:rPr>
              <w:t>-34</w:t>
            </w:r>
          </w:p>
        </w:tc>
        <w:tc>
          <w:tcPr>
            <w:tcW w:w="851" w:type="dxa"/>
            <w:vAlign w:val="center"/>
          </w:tcPr>
          <w:p w:rsidR="00301E11" w:rsidRPr="00301E11" w:rsidRDefault="00301E11" w:rsidP="00301E11">
            <w:pPr>
              <w:keepNext/>
              <w:keepLines/>
              <w:spacing w:after="0"/>
              <w:rPr>
                <w:rFonts w:ascii="Arial" w:eastAsia="Times New Roman" w:hAnsi="Arial" w:cs="Arial"/>
                <w:sz w:val="21"/>
                <w:szCs w:val="21"/>
              </w:rPr>
            </w:pPr>
            <w:r w:rsidRPr="00301E11">
              <w:rPr>
                <w:rFonts w:ascii="Arial" w:eastAsia="Times New Roman" w:hAnsi="Arial" w:cs="Arial"/>
                <w:sz w:val="21"/>
                <w:szCs w:val="21"/>
              </w:rPr>
              <w:t>-33</w:t>
            </w:r>
          </w:p>
        </w:tc>
      </w:tr>
      <w:tr w:rsidR="00301E11" w:rsidRPr="00301E11" w:rsidTr="00666534">
        <w:trPr>
          <w:jc w:val="center"/>
        </w:trPr>
        <w:tc>
          <w:tcPr>
            <w:tcW w:w="1504" w:type="dxa"/>
            <w:vAlign w:val="center"/>
          </w:tcPr>
          <w:p w:rsidR="00301E11" w:rsidRPr="00301E11" w:rsidRDefault="00301E11" w:rsidP="00301E11">
            <w:pPr>
              <w:keepNext/>
              <w:keepLines/>
              <w:spacing w:after="0"/>
              <w:rPr>
                <w:rFonts w:ascii="Arial" w:eastAsia="Times New Roman" w:hAnsi="Arial" w:cs="Arial"/>
                <w:sz w:val="21"/>
                <w:szCs w:val="21"/>
              </w:rPr>
            </w:pPr>
            <w:r w:rsidRPr="00301E11">
              <w:rPr>
                <w:rFonts w:ascii="Arial" w:eastAsia="Times New Roman" w:hAnsi="Arial" w:cs="Arial"/>
                <w:sz w:val="21"/>
                <w:szCs w:val="21"/>
              </w:rPr>
              <w:t>Measurement bandwidth</w:t>
            </w:r>
          </w:p>
        </w:tc>
        <w:tc>
          <w:tcPr>
            <w:tcW w:w="8216" w:type="dxa"/>
            <w:gridSpan w:val="10"/>
          </w:tcPr>
          <w:p w:rsidR="00301E11" w:rsidRPr="00301E11" w:rsidRDefault="00301E11" w:rsidP="00301E11">
            <w:pPr>
              <w:keepNext/>
              <w:keepLines/>
              <w:spacing w:after="0"/>
              <w:rPr>
                <w:rFonts w:ascii="Arial" w:eastAsia="Times New Roman" w:hAnsi="Arial" w:cs="Arial"/>
                <w:i/>
                <w:sz w:val="21"/>
                <w:szCs w:val="21"/>
              </w:rPr>
            </w:pPr>
            <w:r w:rsidRPr="00301E11">
              <w:rPr>
                <w:rFonts w:ascii="Arial" w:eastAsia="Times New Roman" w:hAnsi="Arial" w:cs="Arial"/>
                <w:sz w:val="21"/>
                <w:szCs w:val="21"/>
              </w:rPr>
              <w:t>See</w:t>
            </w:r>
            <w:r w:rsidRPr="00301E11">
              <w:rPr>
                <w:rFonts w:ascii="Arial" w:eastAsia="Times New Roman" w:hAnsi="Arial" w:cs="Arial"/>
                <w:i/>
                <w:sz w:val="21"/>
                <w:szCs w:val="21"/>
              </w:rPr>
              <w:t xml:space="preserve"> </w:t>
            </w:r>
            <w:r w:rsidRPr="00301E11">
              <w:rPr>
                <w:rFonts w:ascii="Arial" w:eastAsia="Times New Roman" w:hAnsi="Arial" w:cs="Arial"/>
                <w:sz w:val="21"/>
                <w:szCs w:val="21"/>
              </w:rPr>
              <w:t>Transmission bandwidth configuration defined in 4.2</w:t>
            </w:r>
          </w:p>
        </w:tc>
      </w:tr>
    </w:tbl>
    <w:p w:rsidR="00301E11" w:rsidRPr="00301E11" w:rsidRDefault="00301E11" w:rsidP="00301E11">
      <w:pPr>
        <w:widowControl w:val="0"/>
        <w:numPr>
          <w:ilvl w:val="0"/>
          <w:numId w:val="46"/>
        </w:numPr>
        <w:overflowPunct/>
        <w:autoSpaceDE/>
        <w:autoSpaceDN/>
        <w:adjustRightInd/>
        <w:spacing w:after="0"/>
        <w:textAlignment w:val="auto"/>
        <w:rPr>
          <w:rFonts w:ascii="Arial" w:hAnsi="Arial" w:cs="Arial"/>
          <w:kern w:val="2"/>
          <w:sz w:val="21"/>
          <w:szCs w:val="21"/>
          <w:lang w:val="en-US" w:eastAsia="ja-JP"/>
        </w:rPr>
      </w:pPr>
    </w:p>
    <w:p w:rsidR="00301E11" w:rsidRPr="00301E11" w:rsidRDefault="00301E11" w:rsidP="00301E11">
      <w:pPr>
        <w:keepNext/>
        <w:keepLines/>
        <w:spacing w:before="60"/>
        <w:jc w:val="center"/>
        <w:rPr>
          <w:rFonts w:ascii="Arial" w:eastAsia="Times New Roman" w:hAnsi="Arial" w:cs="Arial"/>
          <w:b/>
          <w:sz w:val="21"/>
          <w:szCs w:val="21"/>
        </w:rPr>
      </w:pPr>
      <w:r w:rsidRPr="00301E11">
        <w:rPr>
          <w:rFonts w:ascii="Arial" w:eastAsia="Times New Roman" w:hAnsi="Arial" w:cs="Arial"/>
          <w:b/>
          <w:sz w:val="21"/>
          <w:szCs w:val="21"/>
        </w:rPr>
        <w:t>Table 5.3.x.2-2: Parameters for Error Vector Magnitude</w:t>
      </w:r>
    </w:p>
    <w:tbl>
      <w:tblPr>
        <w:tblW w:w="10107" w:type="dxa"/>
        <w:jc w:val="center"/>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81"/>
        <w:gridCol w:w="709"/>
        <w:gridCol w:w="850"/>
        <w:gridCol w:w="851"/>
        <w:gridCol w:w="784"/>
        <w:gridCol w:w="779"/>
        <w:gridCol w:w="851"/>
        <w:gridCol w:w="850"/>
        <w:gridCol w:w="851"/>
        <w:gridCol w:w="850"/>
        <w:gridCol w:w="851"/>
      </w:tblGrid>
      <w:tr w:rsidR="00301E11" w:rsidRPr="00301E11" w:rsidTr="00666534">
        <w:trPr>
          <w:jc w:val="center"/>
        </w:trPr>
        <w:tc>
          <w:tcPr>
            <w:tcW w:w="1881" w:type="dxa"/>
            <w:vMerge w:val="restart"/>
          </w:tcPr>
          <w:p w:rsidR="00301E11" w:rsidRPr="00301E11" w:rsidRDefault="00301E11" w:rsidP="00301E11">
            <w:pPr>
              <w:keepNext/>
              <w:keepLines/>
              <w:spacing w:after="0"/>
              <w:rPr>
                <w:rFonts w:ascii="Arial" w:eastAsia="SimSun" w:hAnsi="Arial" w:cs="Arial"/>
                <w:b/>
                <w:sz w:val="21"/>
                <w:szCs w:val="21"/>
                <w:lang w:eastAsia="zh-CN"/>
              </w:rPr>
            </w:pPr>
            <w:r w:rsidRPr="00301E11">
              <w:rPr>
                <w:rFonts w:ascii="Arial" w:eastAsia="SimSun" w:hAnsi="Arial" w:cs="Arial"/>
                <w:b/>
                <w:sz w:val="21"/>
                <w:szCs w:val="21"/>
                <w:lang w:eastAsia="zh-CN"/>
              </w:rPr>
              <w:t>Parameters</w:t>
            </w:r>
          </w:p>
        </w:tc>
        <w:tc>
          <w:tcPr>
            <w:tcW w:w="8226" w:type="dxa"/>
            <w:gridSpan w:val="10"/>
          </w:tcPr>
          <w:p w:rsidR="00301E11" w:rsidRPr="00301E11" w:rsidRDefault="00301E11" w:rsidP="00301E11">
            <w:pPr>
              <w:keepNext/>
              <w:keepLines/>
              <w:spacing w:after="0"/>
              <w:rPr>
                <w:rFonts w:ascii="Arial" w:eastAsia="Times New Roman" w:hAnsi="Arial" w:cs="Arial"/>
                <w:b/>
                <w:sz w:val="21"/>
                <w:szCs w:val="21"/>
              </w:rPr>
            </w:pPr>
            <w:r w:rsidRPr="00301E11">
              <w:rPr>
                <w:rFonts w:ascii="Arial" w:eastAsia="Times New Roman" w:hAnsi="Arial" w:cs="Arial"/>
                <w:b/>
                <w:sz w:val="21"/>
                <w:szCs w:val="21"/>
              </w:rPr>
              <w:t>Channel bandwidth / Minimum output power</w:t>
            </w:r>
            <w:r w:rsidRPr="00301E11">
              <w:rPr>
                <w:rFonts w:ascii="Arial" w:eastAsia="Times New Roman" w:hAnsi="Arial" w:cs="Arial"/>
                <w:b/>
                <w:sz w:val="21"/>
                <w:szCs w:val="21"/>
                <w:vertAlign w:val="subscript"/>
              </w:rPr>
              <w:t xml:space="preserve"> </w:t>
            </w:r>
            <w:r w:rsidRPr="00301E11">
              <w:rPr>
                <w:rFonts w:ascii="Arial" w:eastAsia="Times New Roman" w:hAnsi="Arial" w:cs="Arial"/>
                <w:b/>
                <w:sz w:val="21"/>
                <w:szCs w:val="21"/>
              </w:rPr>
              <w:t>/ Measurement bandwidth</w:t>
            </w:r>
          </w:p>
        </w:tc>
      </w:tr>
      <w:tr w:rsidR="00301E11" w:rsidRPr="00301E11" w:rsidTr="00666534">
        <w:trPr>
          <w:jc w:val="center"/>
        </w:trPr>
        <w:tc>
          <w:tcPr>
            <w:tcW w:w="1881" w:type="dxa"/>
            <w:vMerge/>
          </w:tcPr>
          <w:p w:rsidR="00301E11" w:rsidRPr="00301E11" w:rsidRDefault="00301E11" w:rsidP="00301E11">
            <w:pPr>
              <w:keepNext/>
              <w:keepLines/>
              <w:spacing w:after="0"/>
              <w:rPr>
                <w:rFonts w:ascii="Arial" w:eastAsia="Times New Roman" w:hAnsi="Arial" w:cs="Arial"/>
                <w:b/>
                <w:sz w:val="21"/>
                <w:szCs w:val="21"/>
              </w:rPr>
            </w:pPr>
          </w:p>
        </w:tc>
        <w:tc>
          <w:tcPr>
            <w:tcW w:w="709" w:type="dxa"/>
          </w:tcPr>
          <w:p w:rsidR="00301E11" w:rsidRPr="00301E11" w:rsidRDefault="00301E11" w:rsidP="00301E11">
            <w:pPr>
              <w:spacing w:after="0"/>
              <w:textAlignment w:val="center"/>
              <w:rPr>
                <w:rFonts w:ascii="Arial" w:eastAsia="ＭＳ Ｐゴシック" w:hAnsi="Arial" w:cs="Arial"/>
                <w:b/>
                <w:bCs/>
                <w:kern w:val="24"/>
                <w:sz w:val="21"/>
                <w:szCs w:val="21"/>
                <w:lang w:val="en-US" w:eastAsia="ja-JP"/>
              </w:rPr>
            </w:pPr>
            <w:r w:rsidRPr="00301E11">
              <w:rPr>
                <w:rFonts w:ascii="Arial" w:eastAsia="ＭＳ Ｐゴシック" w:hAnsi="Arial" w:cs="Arial"/>
                <w:b/>
                <w:bCs/>
                <w:kern w:val="24"/>
                <w:sz w:val="21"/>
                <w:szCs w:val="21"/>
                <w:lang w:val="en-US" w:eastAsia="ja-JP"/>
              </w:rPr>
              <w:t>5 MHz</w:t>
            </w:r>
          </w:p>
        </w:tc>
        <w:tc>
          <w:tcPr>
            <w:tcW w:w="850" w:type="dxa"/>
          </w:tcPr>
          <w:p w:rsidR="00301E11" w:rsidRPr="00301E11" w:rsidRDefault="00301E11" w:rsidP="00301E11">
            <w:pPr>
              <w:spacing w:after="0"/>
              <w:textAlignment w:val="center"/>
              <w:rPr>
                <w:rFonts w:ascii="Arial" w:eastAsia="ＭＳ Ｐゴシック" w:hAnsi="Arial" w:cs="Arial"/>
                <w:b/>
                <w:bCs/>
                <w:kern w:val="24"/>
                <w:sz w:val="21"/>
                <w:szCs w:val="21"/>
                <w:lang w:val="en-US" w:eastAsia="ja-JP"/>
              </w:rPr>
            </w:pPr>
            <w:r w:rsidRPr="00301E11">
              <w:rPr>
                <w:rFonts w:ascii="Arial" w:eastAsia="ＭＳ Ｐゴシック" w:hAnsi="Arial" w:cs="Arial"/>
                <w:b/>
                <w:bCs/>
                <w:kern w:val="24"/>
                <w:sz w:val="21"/>
                <w:szCs w:val="21"/>
                <w:lang w:val="en-US" w:eastAsia="ja-JP"/>
              </w:rPr>
              <w:t>10 MHz</w:t>
            </w:r>
          </w:p>
        </w:tc>
        <w:tc>
          <w:tcPr>
            <w:tcW w:w="851" w:type="dxa"/>
          </w:tcPr>
          <w:p w:rsidR="00301E11" w:rsidRPr="00301E11" w:rsidRDefault="00301E11" w:rsidP="00301E11">
            <w:pPr>
              <w:spacing w:after="0"/>
              <w:textAlignment w:val="center"/>
              <w:rPr>
                <w:rFonts w:ascii="Arial" w:eastAsia="ＭＳ Ｐゴシック" w:hAnsi="Arial" w:cs="Arial"/>
                <w:b/>
                <w:bCs/>
                <w:kern w:val="24"/>
                <w:sz w:val="21"/>
                <w:szCs w:val="21"/>
                <w:lang w:val="en-US" w:eastAsia="ja-JP"/>
              </w:rPr>
            </w:pPr>
            <w:r w:rsidRPr="00301E11">
              <w:rPr>
                <w:rFonts w:ascii="Arial" w:eastAsia="ＭＳ Ｐゴシック" w:hAnsi="Arial" w:cs="Arial"/>
                <w:b/>
                <w:bCs/>
                <w:kern w:val="24"/>
                <w:sz w:val="21"/>
                <w:szCs w:val="21"/>
                <w:lang w:val="en-US" w:eastAsia="ja-JP"/>
              </w:rPr>
              <w:t>15 MHz</w:t>
            </w:r>
          </w:p>
        </w:tc>
        <w:tc>
          <w:tcPr>
            <w:tcW w:w="784" w:type="dxa"/>
          </w:tcPr>
          <w:p w:rsidR="00301E11" w:rsidRPr="00301E11" w:rsidRDefault="00301E11" w:rsidP="00301E11">
            <w:pPr>
              <w:spacing w:after="0"/>
              <w:textAlignment w:val="center"/>
              <w:rPr>
                <w:rFonts w:ascii="Arial" w:eastAsia="ＭＳ Ｐゴシック" w:hAnsi="Arial" w:cs="Arial"/>
                <w:b/>
                <w:bCs/>
                <w:kern w:val="24"/>
                <w:sz w:val="21"/>
                <w:szCs w:val="21"/>
                <w:lang w:val="en-US" w:eastAsia="ja-JP"/>
              </w:rPr>
            </w:pPr>
            <w:r w:rsidRPr="00301E11">
              <w:rPr>
                <w:rFonts w:ascii="Arial" w:eastAsia="ＭＳ Ｐゴシック" w:hAnsi="Arial" w:cs="Arial"/>
                <w:b/>
                <w:bCs/>
                <w:kern w:val="24"/>
                <w:sz w:val="21"/>
                <w:szCs w:val="21"/>
                <w:lang w:val="en-US" w:eastAsia="ja-JP"/>
              </w:rPr>
              <w:t>20 MHz</w:t>
            </w:r>
          </w:p>
        </w:tc>
        <w:tc>
          <w:tcPr>
            <w:tcW w:w="779" w:type="dxa"/>
          </w:tcPr>
          <w:p w:rsidR="00301E11" w:rsidRPr="00301E11" w:rsidRDefault="00301E11" w:rsidP="00301E11">
            <w:pPr>
              <w:spacing w:after="0"/>
              <w:textAlignment w:val="center"/>
              <w:rPr>
                <w:rFonts w:ascii="Arial" w:eastAsia="ＭＳ Ｐゴシック" w:hAnsi="Arial" w:cs="Arial"/>
                <w:b/>
                <w:bCs/>
                <w:kern w:val="24"/>
                <w:sz w:val="21"/>
                <w:szCs w:val="21"/>
                <w:lang w:val="en-US" w:eastAsia="ja-JP"/>
              </w:rPr>
            </w:pPr>
            <w:r w:rsidRPr="00301E11">
              <w:rPr>
                <w:rFonts w:ascii="Arial" w:eastAsia="ＭＳ Ｐゴシック" w:hAnsi="Arial" w:cs="Arial"/>
                <w:b/>
                <w:bCs/>
                <w:kern w:val="24"/>
                <w:sz w:val="21"/>
                <w:szCs w:val="21"/>
                <w:lang w:val="en-US" w:eastAsia="ja-JP"/>
              </w:rPr>
              <w:t>25 MHz</w:t>
            </w:r>
          </w:p>
        </w:tc>
        <w:tc>
          <w:tcPr>
            <w:tcW w:w="851" w:type="dxa"/>
            <w:vAlign w:val="center"/>
          </w:tcPr>
          <w:p w:rsidR="00301E11" w:rsidRPr="00301E11" w:rsidRDefault="00301E11" w:rsidP="00301E11">
            <w:pPr>
              <w:spacing w:before="100" w:beforeAutospacing="1" w:after="0" w:afterAutospacing="1"/>
              <w:textAlignment w:val="center"/>
              <w:rPr>
                <w:rFonts w:ascii="Arial" w:eastAsia="ＭＳ Ｐゴシック" w:hAnsi="Arial" w:cs="Arial"/>
                <w:sz w:val="21"/>
                <w:szCs w:val="21"/>
                <w:lang w:val="en-US" w:eastAsia="zh-CN"/>
              </w:rPr>
            </w:pPr>
            <w:r w:rsidRPr="00301E11">
              <w:rPr>
                <w:rFonts w:ascii="Arial" w:eastAsia="ＭＳ Ｐゴシック" w:hAnsi="Arial" w:cs="Arial"/>
                <w:b/>
                <w:bCs/>
                <w:kern w:val="24"/>
                <w:sz w:val="21"/>
                <w:szCs w:val="21"/>
                <w:lang w:val="en-US" w:eastAsia="ja-JP"/>
              </w:rPr>
              <w:t>40MHz</w:t>
            </w:r>
          </w:p>
        </w:tc>
        <w:tc>
          <w:tcPr>
            <w:tcW w:w="850" w:type="dxa"/>
            <w:vAlign w:val="center"/>
          </w:tcPr>
          <w:p w:rsidR="00301E11" w:rsidRPr="00301E11" w:rsidRDefault="00301E11" w:rsidP="00301E11">
            <w:pPr>
              <w:spacing w:after="0"/>
              <w:textAlignment w:val="center"/>
              <w:rPr>
                <w:rFonts w:ascii="Arial" w:eastAsia="ＭＳ Ｐゴシック" w:hAnsi="Arial" w:cs="Arial"/>
                <w:sz w:val="21"/>
                <w:szCs w:val="21"/>
                <w:lang w:val="en-US" w:eastAsia="ja-JP"/>
              </w:rPr>
            </w:pPr>
            <w:r w:rsidRPr="00301E11">
              <w:rPr>
                <w:rFonts w:ascii="Arial" w:eastAsia="ＭＳ Ｐゴシック" w:hAnsi="Arial" w:cs="Arial"/>
                <w:b/>
                <w:bCs/>
                <w:kern w:val="24"/>
                <w:sz w:val="21"/>
                <w:szCs w:val="21"/>
                <w:lang w:val="en-US" w:eastAsia="ja-JP"/>
              </w:rPr>
              <w:t>50MHz</w:t>
            </w:r>
          </w:p>
        </w:tc>
        <w:tc>
          <w:tcPr>
            <w:tcW w:w="851" w:type="dxa"/>
            <w:vAlign w:val="center"/>
          </w:tcPr>
          <w:p w:rsidR="00301E11" w:rsidRPr="00301E11" w:rsidRDefault="00301E11" w:rsidP="00301E11">
            <w:pPr>
              <w:spacing w:before="100" w:beforeAutospacing="1" w:after="0" w:afterAutospacing="1"/>
              <w:textAlignment w:val="center"/>
              <w:rPr>
                <w:rFonts w:ascii="Arial" w:eastAsia="ＭＳ Ｐゴシック" w:hAnsi="Arial" w:cs="Arial"/>
                <w:sz w:val="21"/>
                <w:szCs w:val="21"/>
                <w:lang w:val="en-US" w:eastAsia="ja-JP"/>
              </w:rPr>
            </w:pPr>
            <w:r w:rsidRPr="00301E11">
              <w:rPr>
                <w:rFonts w:ascii="Arial" w:eastAsia="ＭＳ Ｐゴシック" w:hAnsi="Arial" w:cs="Arial"/>
                <w:b/>
                <w:bCs/>
                <w:kern w:val="24"/>
                <w:sz w:val="21"/>
                <w:szCs w:val="21"/>
                <w:lang w:val="en-US" w:eastAsia="ja-JP"/>
              </w:rPr>
              <w:t>60MHz</w:t>
            </w:r>
          </w:p>
        </w:tc>
        <w:tc>
          <w:tcPr>
            <w:tcW w:w="850" w:type="dxa"/>
            <w:vAlign w:val="center"/>
          </w:tcPr>
          <w:p w:rsidR="00301E11" w:rsidRPr="00301E11" w:rsidRDefault="00301E11" w:rsidP="00301E11">
            <w:pPr>
              <w:spacing w:after="0"/>
              <w:textAlignment w:val="center"/>
              <w:rPr>
                <w:rFonts w:ascii="Arial" w:eastAsia="ＭＳ Ｐゴシック" w:hAnsi="Arial" w:cs="Arial"/>
                <w:sz w:val="21"/>
                <w:szCs w:val="21"/>
                <w:lang w:val="en-US" w:eastAsia="ja-JP"/>
              </w:rPr>
            </w:pPr>
            <w:r w:rsidRPr="00301E11">
              <w:rPr>
                <w:rFonts w:ascii="Arial" w:eastAsia="ＭＳ Ｐゴシック" w:hAnsi="Arial" w:cs="Arial"/>
                <w:b/>
                <w:bCs/>
                <w:kern w:val="24"/>
                <w:sz w:val="21"/>
                <w:szCs w:val="21"/>
                <w:lang w:val="en-US" w:eastAsia="ja-JP"/>
              </w:rPr>
              <w:t>80MHz</w:t>
            </w:r>
          </w:p>
        </w:tc>
        <w:tc>
          <w:tcPr>
            <w:tcW w:w="851" w:type="dxa"/>
            <w:vAlign w:val="center"/>
          </w:tcPr>
          <w:p w:rsidR="00301E11" w:rsidRPr="00301E11" w:rsidRDefault="00301E11" w:rsidP="00301E11">
            <w:pPr>
              <w:spacing w:after="0"/>
              <w:textAlignment w:val="center"/>
              <w:rPr>
                <w:rFonts w:ascii="Arial" w:eastAsia="ＭＳ Ｐゴシック" w:hAnsi="Arial" w:cs="Arial"/>
                <w:sz w:val="21"/>
                <w:szCs w:val="21"/>
                <w:lang w:val="en-US" w:eastAsia="ja-JP"/>
              </w:rPr>
            </w:pPr>
            <w:r w:rsidRPr="00301E11">
              <w:rPr>
                <w:rFonts w:ascii="Arial" w:eastAsia="ＭＳ Ｐゴシック" w:hAnsi="Arial" w:cs="Arial"/>
                <w:b/>
                <w:bCs/>
                <w:kern w:val="24"/>
                <w:sz w:val="21"/>
                <w:szCs w:val="21"/>
                <w:lang w:val="en-US" w:eastAsia="ja-JP"/>
              </w:rPr>
              <w:t>100MHz</w:t>
            </w:r>
          </w:p>
        </w:tc>
      </w:tr>
      <w:tr w:rsidR="00301E11" w:rsidRPr="00301E11" w:rsidTr="00666534">
        <w:trPr>
          <w:trHeight w:val="378"/>
          <w:jc w:val="center"/>
        </w:trPr>
        <w:tc>
          <w:tcPr>
            <w:tcW w:w="1881" w:type="dxa"/>
            <w:vAlign w:val="center"/>
          </w:tcPr>
          <w:p w:rsidR="00301E11" w:rsidRPr="00301E11" w:rsidRDefault="00301E11" w:rsidP="00301E11">
            <w:pPr>
              <w:keepNext/>
              <w:keepLines/>
              <w:spacing w:after="0"/>
              <w:rPr>
                <w:rFonts w:ascii="Arial" w:eastAsia="Times New Roman" w:hAnsi="Arial" w:cs="Arial"/>
                <w:sz w:val="21"/>
                <w:szCs w:val="21"/>
              </w:rPr>
            </w:pPr>
            <w:r w:rsidRPr="00301E11">
              <w:rPr>
                <w:rFonts w:ascii="Arial" w:eastAsia="Times New Roman" w:hAnsi="Arial" w:cs="Arial"/>
                <w:sz w:val="21"/>
                <w:szCs w:val="21"/>
              </w:rPr>
              <w:t>UE output power (dBm)</w:t>
            </w:r>
          </w:p>
        </w:tc>
        <w:tc>
          <w:tcPr>
            <w:tcW w:w="3194" w:type="dxa"/>
            <w:gridSpan w:val="4"/>
            <w:vAlign w:val="center"/>
          </w:tcPr>
          <w:p w:rsidR="00301E11" w:rsidRPr="00301E11" w:rsidRDefault="00301E11" w:rsidP="00301E11">
            <w:pPr>
              <w:keepNext/>
              <w:keepLines/>
              <w:spacing w:after="0"/>
              <w:rPr>
                <w:rFonts w:ascii="Arial" w:eastAsia="Times New Roman" w:hAnsi="Arial" w:cs="Arial"/>
                <w:sz w:val="21"/>
                <w:szCs w:val="21"/>
              </w:rPr>
            </w:pPr>
            <w:r w:rsidRPr="00301E11">
              <w:rPr>
                <w:rFonts w:ascii="Arial" w:eastAsia="Times New Roman" w:hAnsi="Arial" w:cs="Arial"/>
                <w:sz w:val="21"/>
                <w:szCs w:val="21"/>
                <w:lang w:eastAsia="ko-KR"/>
              </w:rPr>
              <w:sym w:font="Symbol" w:char="F0B3"/>
            </w:r>
            <w:r w:rsidRPr="00301E11">
              <w:rPr>
                <w:rFonts w:ascii="Arial" w:eastAsia="Times New Roman" w:hAnsi="Arial" w:cs="Arial"/>
                <w:sz w:val="21"/>
                <w:szCs w:val="21"/>
                <w:lang w:eastAsia="ko-KR"/>
              </w:rPr>
              <w:t xml:space="preserve"> </w:t>
            </w:r>
            <w:r w:rsidRPr="00301E11">
              <w:rPr>
                <w:rFonts w:ascii="Arial" w:eastAsia="Times New Roman" w:hAnsi="Arial" w:cs="Arial"/>
                <w:sz w:val="21"/>
                <w:szCs w:val="21"/>
              </w:rPr>
              <w:t>-40</w:t>
            </w:r>
          </w:p>
        </w:tc>
        <w:tc>
          <w:tcPr>
            <w:tcW w:w="779" w:type="dxa"/>
            <w:vAlign w:val="center"/>
          </w:tcPr>
          <w:p w:rsidR="00301E11" w:rsidRPr="00301E11" w:rsidRDefault="00301E11" w:rsidP="00301E11">
            <w:pPr>
              <w:keepNext/>
              <w:keepLines/>
              <w:spacing w:after="0"/>
              <w:rPr>
                <w:rFonts w:ascii="Arial" w:eastAsia="Times New Roman" w:hAnsi="Arial" w:cs="Arial"/>
                <w:sz w:val="21"/>
                <w:szCs w:val="21"/>
              </w:rPr>
            </w:pPr>
            <w:r w:rsidRPr="00301E11">
              <w:rPr>
                <w:rFonts w:ascii="Arial" w:eastAsia="Times New Roman" w:hAnsi="Arial" w:cs="Arial"/>
                <w:sz w:val="21"/>
                <w:szCs w:val="21"/>
                <w:lang w:eastAsia="ko-KR"/>
              </w:rPr>
              <w:sym w:font="Symbol" w:char="F0B3"/>
            </w:r>
            <w:r w:rsidRPr="00301E11">
              <w:rPr>
                <w:rFonts w:ascii="Arial" w:eastAsia="Times New Roman" w:hAnsi="Arial" w:cs="Arial"/>
                <w:sz w:val="21"/>
                <w:szCs w:val="21"/>
                <w:lang w:eastAsia="ko-KR"/>
              </w:rPr>
              <w:t xml:space="preserve"> </w:t>
            </w:r>
            <w:r w:rsidRPr="00301E11">
              <w:rPr>
                <w:rFonts w:ascii="Arial" w:eastAsia="Times New Roman" w:hAnsi="Arial" w:cs="Arial"/>
                <w:sz w:val="21"/>
                <w:szCs w:val="21"/>
              </w:rPr>
              <w:t>-39</w:t>
            </w:r>
          </w:p>
        </w:tc>
        <w:tc>
          <w:tcPr>
            <w:tcW w:w="851" w:type="dxa"/>
            <w:vAlign w:val="center"/>
          </w:tcPr>
          <w:p w:rsidR="00301E11" w:rsidRPr="00301E11" w:rsidRDefault="00301E11" w:rsidP="00301E11">
            <w:pPr>
              <w:keepNext/>
              <w:keepLines/>
              <w:spacing w:after="0"/>
              <w:rPr>
                <w:rFonts w:ascii="Arial" w:eastAsia="Times New Roman" w:hAnsi="Arial" w:cs="Arial"/>
                <w:sz w:val="21"/>
                <w:szCs w:val="21"/>
              </w:rPr>
            </w:pPr>
            <w:r w:rsidRPr="00301E11">
              <w:rPr>
                <w:rFonts w:ascii="Arial" w:eastAsia="Times New Roman" w:hAnsi="Arial" w:cs="Arial"/>
                <w:sz w:val="21"/>
                <w:szCs w:val="21"/>
                <w:lang w:eastAsia="ko-KR"/>
              </w:rPr>
              <w:sym w:font="Symbol" w:char="F0B3"/>
            </w:r>
            <w:r w:rsidRPr="00301E11">
              <w:rPr>
                <w:rFonts w:ascii="Arial" w:eastAsia="Times New Roman" w:hAnsi="Arial" w:cs="Arial"/>
                <w:sz w:val="21"/>
                <w:szCs w:val="21"/>
                <w:lang w:eastAsia="ko-KR"/>
              </w:rPr>
              <w:t xml:space="preserve"> </w:t>
            </w:r>
            <w:r w:rsidRPr="00301E11">
              <w:rPr>
                <w:rFonts w:ascii="Arial" w:eastAsia="Times New Roman" w:hAnsi="Arial" w:cs="Arial"/>
                <w:sz w:val="21"/>
                <w:szCs w:val="21"/>
              </w:rPr>
              <w:t>-37</w:t>
            </w:r>
          </w:p>
        </w:tc>
        <w:tc>
          <w:tcPr>
            <w:tcW w:w="850" w:type="dxa"/>
            <w:vAlign w:val="center"/>
          </w:tcPr>
          <w:p w:rsidR="00301E11" w:rsidRPr="00301E11" w:rsidRDefault="00301E11" w:rsidP="00301E11">
            <w:pPr>
              <w:keepNext/>
              <w:keepLines/>
              <w:spacing w:after="0"/>
              <w:rPr>
                <w:rFonts w:ascii="Arial" w:eastAsia="Times New Roman" w:hAnsi="Arial" w:cs="Arial"/>
                <w:sz w:val="21"/>
                <w:szCs w:val="21"/>
              </w:rPr>
            </w:pPr>
            <w:r w:rsidRPr="00301E11">
              <w:rPr>
                <w:rFonts w:ascii="Arial" w:eastAsia="Times New Roman" w:hAnsi="Arial" w:cs="Arial"/>
                <w:sz w:val="21"/>
                <w:szCs w:val="21"/>
                <w:lang w:eastAsia="ko-KR"/>
              </w:rPr>
              <w:sym w:font="Symbol" w:char="F0B3"/>
            </w:r>
            <w:r w:rsidRPr="00301E11">
              <w:rPr>
                <w:rFonts w:ascii="Arial" w:eastAsia="Times New Roman" w:hAnsi="Arial" w:cs="Arial"/>
                <w:sz w:val="21"/>
                <w:szCs w:val="21"/>
                <w:lang w:eastAsia="ko-KR"/>
              </w:rPr>
              <w:t xml:space="preserve"> </w:t>
            </w:r>
            <w:r w:rsidRPr="00301E11">
              <w:rPr>
                <w:rFonts w:ascii="Arial" w:eastAsia="Times New Roman" w:hAnsi="Arial" w:cs="Arial"/>
                <w:sz w:val="21"/>
                <w:szCs w:val="21"/>
              </w:rPr>
              <w:t>-36</w:t>
            </w:r>
          </w:p>
        </w:tc>
        <w:tc>
          <w:tcPr>
            <w:tcW w:w="851" w:type="dxa"/>
            <w:vAlign w:val="center"/>
          </w:tcPr>
          <w:p w:rsidR="00301E11" w:rsidRPr="00301E11" w:rsidRDefault="00301E11" w:rsidP="00301E11">
            <w:pPr>
              <w:keepNext/>
              <w:keepLines/>
              <w:spacing w:after="0"/>
              <w:rPr>
                <w:rFonts w:ascii="Arial" w:eastAsia="Times New Roman" w:hAnsi="Arial" w:cs="Arial"/>
                <w:sz w:val="21"/>
                <w:szCs w:val="21"/>
              </w:rPr>
            </w:pPr>
            <w:r w:rsidRPr="00301E11">
              <w:rPr>
                <w:rFonts w:ascii="Arial" w:eastAsia="Times New Roman" w:hAnsi="Arial" w:cs="Arial"/>
                <w:sz w:val="21"/>
                <w:szCs w:val="21"/>
                <w:lang w:eastAsia="ko-KR"/>
              </w:rPr>
              <w:sym w:font="Symbol" w:char="F0B3"/>
            </w:r>
            <w:r w:rsidRPr="00301E11">
              <w:rPr>
                <w:rFonts w:ascii="Arial" w:eastAsia="Times New Roman" w:hAnsi="Arial" w:cs="Arial"/>
                <w:sz w:val="21"/>
                <w:szCs w:val="21"/>
                <w:lang w:eastAsia="ko-KR"/>
              </w:rPr>
              <w:t xml:space="preserve"> </w:t>
            </w:r>
            <w:r w:rsidRPr="00301E11">
              <w:rPr>
                <w:rFonts w:ascii="Arial" w:eastAsia="Times New Roman" w:hAnsi="Arial" w:cs="Arial"/>
                <w:sz w:val="21"/>
                <w:szCs w:val="21"/>
              </w:rPr>
              <w:t>-35.2</w:t>
            </w:r>
          </w:p>
        </w:tc>
        <w:tc>
          <w:tcPr>
            <w:tcW w:w="850" w:type="dxa"/>
            <w:vAlign w:val="center"/>
          </w:tcPr>
          <w:p w:rsidR="00301E11" w:rsidRPr="00301E11" w:rsidRDefault="00301E11" w:rsidP="00301E11">
            <w:pPr>
              <w:keepNext/>
              <w:keepLines/>
              <w:spacing w:after="0"/>
              <w:rPr>
                <w:rFonts w:ascii="Arial" w:eastAsia="Times New Roman" w:hAnsi="Arial" w:cs="Arial"/>
                <w:sz w:val="21"/>
                <w:szCs w:val="21"/>
              </w:rPr>
            </w:pPr>
            <w:r w:rsidRPr="00301E11">
              <w:rPr>
                <w:rFonts w:ascii="Arial" w:eastAsia="Times New Roman" w:hAnsi="Arial" w:cs="Arial"/>
                <w:sz w:val="21"/>
                <w:szCs w:val="21"/>
                <w:lang w:eastAsia="ko-KR"/>
              </w:rPr>
              <w:sym w:font="Symbol" w:char="F0B3"/>
            </w:r>
            <w:r w:rsidRPr="00301E11">
              <w:rPr>
                <w:rFonts w:ascii="Arial" w:eastAsia="Times New Roman" w:hAnsi="Arial" w:cs="Arial"/>
                <w:sz w:val="21"/>
                <w:szCs w:val="21"/>
                <w:lang w:eastAsia="ko-KR"/>
              </w:rPr>
              <w:t xml:space="preserve"> </w:t>
            </w:r>
            <w:r w:rsidRPr="00301E11">
              <w:rPr>
                <w:rFonts w:ascii="Arial" w:eastAsia="Times New Roman" w:hAnsi="Arial" w:cs="Arial"/>
                <w:sz w:val="21"/>
                <w:szCs w:val="21"/>
              </w:rPr>
              <w:t>-34</w:t>
            </w:r>
          </w:p>
        </w:tc>
        <w:tc>
          <w:tcPr>
            <w:tcW w:w="851" w:type="dxa"/>
            <w:vAlign w:val="center"/>
          </w:tcPr>
          <w:p w:rsidR="00301E11" w:rsidRPr="00301E11" w:rsidRDefault="00301E11" w:rsidP="00301E11">
            <w:pPr>
              <w:keepNext/>
              <w:keepLines/>
              <w:spacing w:after="0"/>
              <w:rPr>
                <w:rFonts w:ascii="Arial" w:eastAsia="Times New Roman" w:hAnsi="Arial" w:cs="Arial"/>
                <w:sz w:val="21"/>
                <w:szCs w:val="21"/>
              </w:rPr>
            </w:pPr>
            <w:r w:rsidRPr="00301E11">
              <w:rPr>
                <w:rFonts w:ascii="Arial" w:eastAsia="Times New Roman" w:hAnsi="Arial" w:cs="Arial"/>
                <w:sz w:val="21"/>
                <w:szCs w:val="21"/>
                <w:lang w:eastAsia="ko-KR"/>
              </w:rPr>
              <w:sym w:font="Symbol" w:char="F0B3"/>
            </w:r>
            <w:r w:rsidRPr="00301E11">
              <w:rPr>
                <w:rFonts w:ascii="Arial" w:eastAsia="Times New Roman" w:hAnsi="Arial" w:cs="Arial"/>
                <w:sz w:val="21"/>
                <w:szCs w:val="21"/>
                <w:lang w:eastAsia="ko-KR"/>
              </w:rPr>
              <w:t xml:space="preserve"> </w:t>
            </w:r>
            <w:r w:rsidRPr="00301E11">
              <w:rPr>
                <w:rFonts w:ascii="Arial" w:eastAsia="Times New Roman" w:hAnsi="Arial" w:cs="Arial"/>
                <w:sz w:val="21"/>
                <w:szCs w:val="21"/>
              </w:rPr>
              <w:t>-33</w:t>
            </w:r>
          </w:p>
        </w:tc>
      </w:tr>
      <w:tr w:rsidR="00301E11" w:rsidRPr="00301E11" w:rsidTr="00666534">
        <w:trPr>
          <w:trHeight w:val="378"/>
          <w:jc w:val="center"/>
        </w:trPr>
        <w:tc>
          <w:tcPr>
            <w:tcW w:w="1881" w:type="dxa"/>
            <w:vAlign w:val="center"/>
          </w:tcPr>
          <w:p w:rsidR="00301E11" w:rsidRPr="00301E11" w:rsidRDefault="00301E11" w:rsidP="00301E11">
            <w:pPr>
              <w:keepNext/>
              <w:keepLines/>
              <w:spacing w:after="0"/>
              <w:rPr>
                <w:rFonts w:ascii="Arial" w:eastAsia="Times New Roman" w:hAnsi="Arial" w:cs="Arial"/>
                <w:sz w:val="21"/>
                <w:szCs w:val="21"/>
              </w:rPr>
            </w:pPr>
            <w:r w:rsidRPr="00301E11">
              <w:rPr>
                <w:rFonts w:ascii="Arial" w:eastAsia="Times New Roman" w:hAnsi="Arial" w:cs="Arial"/>
                <w:sz w:val="21"/>
                <w:szCs w:val="21"/>
              </w:rPr>
              <w:t>UE output power for UL 256QAM (dBm)</w:t>
            </w:r>
          </w:p>
        </w:tc>
        <w:tc>
          <w:tcPr>
            <w:tcW w:w="3194" w:type="dxa"/>
            <w:gridSpan w:val="4"/>
            <w:vAlign w:val="center"/>
          </w:tcPr>
          <w:p w:rsidR="00301E11" w:rsidRPr="00301E11" w:rsidRDefault="00301E11" w:rsidP="00301E11">
            <w:pPr>
              <w:keepNext/>
              <w:keepLines/>
              <w:spacing w:after="0"/>
              <w:rPr>
                <w:rFonts w:ascii="Arial" w:eastAsia="Times New Roman" w:hAnsi="Arial" w:cs="Arial"/>
                <w:sz w:val="21"/>
                <w:szCs w:val="21"/>
              </w:rPr>
            </w:pPr>
            <w:r w:rsidRPr="00301E11">
              <w:rPr>
                <w:rFonts w:ascii="Arial" w:eastAsia="Times New Roman" w:hAnsi="Arial" w:cs="Arial"/>
                <w:sz w:val="21"/>
                <w:szCs w:val="21"/>
                <w:lang w:eastAsia="ko-KR"/>
              </w:rPr>
              <w:sym w:font="Symbol" w:char="F0B3"/>
            </w:r>
            <w:r w:rsidRPr="00301E11">
              <w:rPr>
                <w:rFonts w:ascii="Arial" w:eastAsia="Times New Roman" w:hAnsi="Arial" w:cs="Arial"/>
                <w:sz w:val="21"/>
                <w:szCs w:val="21"/>
                <w:lang w:eastAsia="ko-KR"/>
              </w:rPr>
              <w:t xml:space="preserve"> </w:t>
            </w:r>
            <w:r w:rsidRPr="00301E11">
              <w:rPr>
                <w:rFonts w:ascii="Arial" w:eastAsia="Times New Roman" w:hAnsi="Arial" w:cs="Arial"/>
                <w:sz w:val="21"/>
                <w:szCs w:val="21"/>
              </w:rPr>
              <w:t>-30</w:t>
            </w:r>
          </w:p>
        </w:tc>
        <w:tc>
          <w:tcPr>
            <w:tcW w:w="779" w:type="dxa"/>
            <w:vAlign w:val="center"/>
          </w:tcPr>
          <w:p w:rsidR="00301E11" w:rsidRPr="00301E11" w:rsidRDefault="00301E11" w:rsidP="00301E11">
            <w:pPr>
              <w:keepNext/>
              <w:keepLines/>
              <w:spacing w:after="0"/>
              <w:rPr>
                <w:rFonts w:ascii="Arial" w:eastAsia="Times New Roman" w:hAnsi="Arial" w:cs="Arial"/>
                <w:sz w:val="21"/>
                <w:szCs w:val="21"/>
              </w:rPr>
            </w:pPr>
            <w:r w:rsidRPr="00301E11">
              <w:rPr>
                <w:rFonts w:ascii="Arial" w:eastAsia="Times New Roman" w:hAnsi="Arial" w:cs="Arial"/>
                <w:sz w:val="21"/>
                <w:szCs w:val="21"/>
                <w:lang w:eastAsia="ko-KR"/>
              </w:rPr>
              <w:sym w:font="Symbol" w:char="F0B3"/>
            </w:r>
            <w:r w:rsidRPr="00301E11">
              <w:rPr>
                <w:rFonts w:ascii="Arial" w:eastAsia="Times New Roman" w:hAnsi="Arial" w:cs="Arial"/>
                <w:sz w:val="21"/>
                <w:szCs w:val="21"/>
                <w:lang w:eastAsia="ko-KR"/>
              </w:rPr>
              <w:t xml:space="preserve"> </w:t>
            </w:r>
            <w:r w:rsidRPr="00301E11">
              <w:rPr>
                <w:rFonts w:ascii="Arial" w:eastAsia="Times New Roman" w:hAnsi="Arial" w:cs="Arial"/>
                <w:sz w:val="21"/>
                <w:szCs w:val="21"/>
              </w:rPr>
              <w:t>-29</w:t>
            </w:r>
          </w:p>
        </w:tc>
        <w:tc>
          <w:tcPr>
            <w:tcW w:w="851" w:type="dxa"/>
            <w:vAlign w:val="center"/>
          </w:tcPr>
          <w:p w:rsidR="00301E11" w:rsidRPr="00301E11" w:rsidRDefault="00301E11" w:rsidP="00301E11">
            <w:pPr>
              <w:keepNext/>
              <w:keepLines/>
              <w:spacing w:after="0"/>
              <w:rPr>
                <w:rFonts w:ascii="Arial" w:eastAsia="Times New Roman" w:hAnsi="Arial" w:cs="Arial"/>
                <w:sz w:val="21"/>
                <w:szCs w:val="21"/>
              </w:rPr>
            </w:pPr>
            <w:r w:rsidRPr="00301E11">
              <w:rPr>
                <w:rFonts w:ascii="Arial" w:eastAsia="Times New Roman" w:hAnsi="Arial" w:cs="Arial"/>
                <w:sz w:val="21"/>
                <w:szCs w:val="21"/>
                <w:lang w:eastAsia="ko-KR"/>
              </w:rPr>
              <w:sym w:font="Symbol" w:char="F0B3"/>
            </w:r>
            <w:r w:rsidRPr="00301E11">
              <w:rPr>
                <w:rFonts w:ascii="Arial" w:eastAsia="Times New Roman" w:hAnsi="Arial" w:cs="Arial"/>
                <w:sz w:val="21"/>
                <w:szCs w:val="21"/>
                <w:lang w:eastAsia="ko-KR"/>
              </w:rPr>
              <w:t xml:space="preserve"> </w:t>
            </w:r>
            <w:r w:rsidRPr="00301E11">
              <w:rPr>
                <w:rFonts w:ascii="Arial" w:eastAsia="Times New Roman" w:hAnsi="Arial" w:cs="Arial"/>
                <w:sz w:val="21"/>
                <w:szCs w:val="21"/>
              </w:rPr>
              <w:t>-27</w:t>
            </w:r>
          </w:p>
        </w:tc>
        <w:tc>
          <w:tcPr>
            <w:tcW w:w="850" w:type="dxa"/>
            <w:vAlign w:val="center"/>
          </w:tcPr>
          <w:p w:rsidR="00301E11" w:rsidRPr="00301E11" w:rsidRDefault="00301E11" w:rsidP="00301E11">
            <w:pPr>
              <w:keepNext/>
              <w:keepLines/>
              <w:spacing w:after="0"/>
              <w:rPr>
                <w:rFonts w:ascii="Arial" w:eastAsia="Times New Roman" w:hAnsi="Arial" w:cs="Arial"/>
                <w:sz w:val="21"/>
                <w:szCs w:val="21"/>
              </w:rPr>
            </w:pPr>
            <w:r w:rsidRPr="00301E11">
              <w:rPr>
                <w:rFonts w:ascii="Arial" w:eastAsia="Times New Roman" w:hAnsi="Arial" w:cs="Arial"/>
                <w:sz w:val="21"/>
                <w:szCs w:val="21"/>
                <w:lang w:eastAsia="ko-KR"/>
              </w:rPr>
              <w:sym w:font="Symbol" w:char="F0B3"/>
            </w:r>
            <w:r w:rsidRPr="00301E11">
              <w:rPr>
                <w:rFonts w:ascii="Arial" w:eastAsia="Times New Roman" w:hAnsi="Arial" w:cs="Arial"/>
                <w:sz w:val="21"/>
                <w:szCs w:val="21"/>
                <w:lang w:eastAsia="ko-KR"/>
              </w:rPr>
              <w:t xml:space="preserve"> </w:t>
            </w:r>
            <w:r w:rsidRPr="00301E11">
              <w:rPr>
                <w:rFonts w:ascii="Arial" w:eastAsia="Times New Roman" w:hAnsi="Arial" w:cs="Arial"/>
                <w:sz w:val="21"/>
                <w:szCs w:val="21"/>
              </w:rPr>
              <w:t>-26</w:t>
            </w:r>
          </w:p>
        </w:tc>
        <w:tc>
          <w:tcPr>
            <w:tcW w:w="851" w:type="dxa"/>
            <w:vAlign w:val="center"/>
          </w:tcPr>
          <w:p w:rsidR="00301E11" w:rsidRPr="00301E11" w:rsidRDefault="00301E11" w:rsidP="00301E11">
            <w:pPr>
              <w:keepNext/>
              <w:keepLines/>
              <w:spacing w:after="0"/>
              <w:rPr>
                <w:rFonts w:ascii="Arial" w:eastAsia="Times New Roman" w:hAnsi="Arial" w:cs="Arial"/>
                <w:sz w:val="21"/>
                <w:szCs w:val="21"/>
              </w:rPr>
            </w:pPr>
            <w:r w:rsidRPr="00301E11">
              <w:rPr>
                <w:rFonts w:ascii="Arial" w:eastAsia="Times New Roman" w:hAnsi="Arial" w:cs="Arial"/>
                <w:sz w:val="21"/>
                <w:szCs w:val="21"/>
                <w:lang w:eastAsia="ko-KR"/>
              </w:rPr>
              <w:sym w:font="Symbol" w:char="F0B3"/>
            </w:r>
            <w:r w:rsidRPr="00301E11">
              <w:rPr>
                <w:rFonts w:ascii="Arial" w:eastAsia="Times New Roman" w:hAnsi="Arial" w:cs="Arial"/>
                <w:sz w:val="21"/>
                <w:szCs w:val="21"/>
                <w:lang w:eastAsia="ko-KR"/>
              </w:rPr>
              <w:t xml:space="preserve"> </w:t>
            </w:r>
            <w:r w:rsidRPr="00301E11">
              <w:rPr>
                <w:rFonts w:ascii="Arial" w:eastAsia="Times New Roman" w:hAnsi="Arial" w:cs="Arial"/>
                <w:sz w:val="21"/>
                <w:szCs w:val="21"/>
              </w:rPr>
              <w:t>-25.2</w:t>
            </w:r>
          </w:p>
        </w:tc>
        <w:tc>
          <w:tcPr>
            <w:tcW w:w="850" w:type="dxa"/>
            <w:vAlign w:val="center"/>
          </w:tcPr>
          <w:p w:rsidR="00301E11" w:rsidRPr="00301E11" w:rsidRDefault="00301E11" w:rsidP="00301E11">
            <w:pPr>
              <w:keepNext/>
              <w:keepLines/>
              <w:spacing w:after="0"/>
              <w:rPr>
                <w:rFonts w:ascii="Arial" w:eastAsia="Times New Roman" w:hAnsi="Arial" w:cs="Arial"/>
                <w:sz w:val="21"/>
                <w:szCs w:val="21"/>
              </w:rPr>
            </w:pPr>
            <w:r w:rsidRPr="00301E11">
              <w:rPr>
                <w:rFonts w:ascii="Arial" w:eastAsia="Times New Roman" w:hAnsi="Arial" w:cs="Arial"/>
                <w:sz w:val="21"/>
                <w:szCs w:val="21"/>
                <w:lang w:eastAsia="ko-KR"/>
              </w:rPr>
              <w:sym w:font="Symbol" w:char="F0B3"/>
            </w:r>
            <w:r w:rsidRPr="00301E11">
              <w:rPr>
                <w:rFonts w:ascii="Arial" w:eastAsia="Times New Roman" w:hAnsi="Arial" w:cs="Arial"/>
                <w:sz w:val="21"/>
                <w:szCs w:val="21"/>
                <w:lang w:eastAsia="ko-KR"/>
              </w:rPr>
              <w:t xml:space="preserve"> </w:t>
            </w:r>
            <w:r w:rsidRPr="00301E11">
              <w:rPr>
                <w:rFonts w:ascii="Arial" w:eastAsia="Times New Roman" w:hAnsi="Arial" w:cs="Arial"/>
                <w:sz w:val="21"/>
                <w:szCs w:val="21"/>
              </w:rPr>
              <w:t>-24</w:t>
            </w:r>
          </w:p>
        </w:tc>
        <w:tc>
          <w:tcPr>
            <w:tcW w:w="851" w:type="dxa"/>
            <w:vAlign w:val="center"/>
          </w:tcPr>
          <w:p w:rsidR="00301E11" w:rsidRPr="00301E11" w:rsidRDefault="00301E11" w:rsidP="00301E11">
            <w:pPr>
              <w:keepNext/>
              <w:keepLines/>
              <w:spacing w:after="0"/>
              <w:rPr>
                <w:rFonts w:ascii="Arial" w:eastAsia="Times New Roman" w:hAnsi="Arial" w:cs="Arial"/>
                <w:sz w:val="21"/>
                <w:szCs w:val="21"/>
              </w:rPr>
            </w:pPr>
            <w:r w:rsidRPr="00301E11">
              <w:rPr>
                <w:rFonts w:ascii="Arial" w:eastAsia="Times New Roman" w:hAnsi="Arial" w:cs="Arial"/>
                <w:sz w:val="21"/>
                <w:szCs w:val="21"/>
                <w:lang w:eastAsia="ko-KR"/>
              </w:rPr>
              <w:sym w:font="Symbol" w:char="F0B3"/>
            </w:r>
            <w:r w:rsidRPr="00301E11">
              <w:rPr>
                <w:rFonts w:ascii="Arial" w:eastAsia="Times New Roman" w:hAnsi="Arial" w:cs="Arial"/>
                <w:sz w:val="21"/>
                <w:szCs w:val="21"/>
                <w:lang w:eastAsia="ko-KR"/>
              </w:rPr>
              <w:t xml:space="preserve"> </w:t>
            </w:r>
            <w:r w:rsidRPr="00301E11">
              <w:rPr>
                <w:rFonts w:ascii="Arial" w:eastAsia="Times New Roman" w:hAnsi="Arial" w:cs="Arial"/>
                <w:sz w:val="21"/>
                <w:szCs w:val="21"/>
              </w:rPr>
              <w:t>-23</w:t>
            </w:r>
          </w:p>
        </w:tc>
      </w:tr>
    </w:tbl>
    <w:p w:rsidR="00301E11" w:rsidRPr="00301E11" w:rsidRDefault="00301E11" w:rsidP="00301E11">
      <w:pPr>
        <w:widowControl w:val="0"/>
        <w:numPr>
          <w:ilvl w:val="0"/>
          <w:numId w:val="46"/>
        </w:numPr>
        <w:tabs>
          <w:tab w:val="right" w:pos="9639"/>
        </w:tabs>
        <w:overflowPunct/>
        <w:autoSpaceDE/>
        <w:autoSpaceDN/>
        <w:adjustRightInd/>
        <w:spacing w:after="0"/>
        <w:textAlignment w:val="auto"/>
        <w:rPr>
          <w:rFonts w:ascii="Arial" w:eastAsia="SimSun" w:hAnsi="Arial" w:cs="Arial"/>
          <w:b/>
          <w:bCs/>
          <w:noProof/>
          <w:kern w:val="2"/>
          <w:sz w:val="21"/>
          <w:szCs w:val="21"/>
          <w:lang w:val="en-US" w:eastAsia="zh-CN"/>
        </w:rPr>
      </w:pPr>
    </w:p>
    <w:p w:rsidR="00301E11" w:rsidRPr="00301E11" w:rsidRDefault="00301E11" w:rsidP="00301E11">
      <w:pPr>
        <w:widowControl w:val="0"/>
        <w:numPr>
          <w:ilvl w:val="0"/>
          <w:numId w:val="46"/>
        </w:numPr>
        <w:tabs>
          <w:tab w:val="left" w:pos="567"/>
        </w:tabs>
        <w:overflowPunct/>
        <w:autoSpaceDE/>
        <w:autoSpaceDN/>
        <w:adjustRightInd/>
        <w:snapToGrid w:val="0"/>
        <w:spacing w:after="0"/>
        <w:textAlignment w:val="auto"/>
        <w:rPr>
          <w:rFonts w:ascii="Arial" w:hAnsi="Arial" w:cs="Arial"/>
          <w:kern w:val="2"/>
          <w:sz w:val="21"/>
          <w:szCs w:val="21"/>
          <w:lang w:val="en-US" w:eastAsia="ja-JP"/>
        </w:rPr>
      </w:pPr>
      <w:r w:rsidRPr="00301E11">
        <w:rPr>
          <w:rFonts w:ascii="Arial" w:hAnsi="Arial" w:cs="Arial"/>
          <w:kern w:val="2"/>
          <w:sz w:val="21"/>
          <w:szCs w:val="21"/>
          <w:lang w:val="en-US" w:eastAsia="ja-JP"/>
        </w:rPr>
        <w:t>TP for TS 38.101-1: minimum output power in [R4-1709948]</w:t>
      </w:r>
    </w:p>
    <w:p w:rsidR="00301E11" w:rsidRPr="00301E11" w:rsidRDefault="00301E11" w:rsidP="00301E11">
      <w:pPr>
        <w:keepNext/>
        <w:keepLines/>
        <w:numPr>
          <w:ilvl w:val="0"/>
          <w:numId w:val="46"/>
        </w:numPr>
        <w:spacing w:before="60"/>
        <w:jc w:val="center"/>
        <w:textAlignment w:val="auto"/>
        <w:rPr>
          <w:rFonts w:ascii="Arial" w:eastAsia="Times New Roman" w:hAnsi="Arial" w:cs="Arial"/>
          <w:b/>
          <w:sz w:val="21"/>
          <w:szCs w:val="21"/>
        </w:rPr>
      </w:pPr>
      <w:r w:rsidRPr="00301E11">
        <w:rPr>
          <w:rFonts w:ascii="Arial" w:eastAsia="Times New Roman" w:hAnsi="Arial" w:cs="Arial"/>
          <w:b/>
          <w:sz w:val="21"/>
          <w:szCs w:val="21"/>
        </w:rPr>
        <w:t>Table 6.3.x.1-1: Minimum output power</w:t>
      </w:r>
    </w:p>
    <w:tbl>
      <w:tblPr>
        <w:tblW w:w="9720" w:type="dxa"/>
        <w:jc w:val="center"/>
        <w:tblInd w:w="11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04"/>
        <w:gridCol w:w="709"/>
        <w:gridCol w:w="850"/>
        <w:gridCol w:w="851"/>
        <w:gridCol w:w="850"/>
        <w:gridCol w:w="856"/>
        <w:gridCol w:w="780"/>
        <w:gridCol w:w="768"/>
        <w:gridCol w:w="851"/>
        <w:gridCol w:w="850"/>
        <w:gridCol w:w="851"/>
      </w:tblGrid>
      <w:tr w:rsidR="00301E11" w:rsidRPr="00301E11" w:rsidTr="00666534">
        <w:trPr>
          <w:jc w:val="center"/>
        </w:trPr>
        <w:tc>
          <w:tcPr>
            <w:tcW w:w="1504" w:type="dxa"/>
            <w:vMerge w:val="restart"/>
          </w:tcPr>
          <w:p w:rsidR="00301E11" w:rsidRPr="00301E11" w:rsidRDefault="00301E11" w:rsidP="00301E11">
            <w:pPr>
              <w:keepNext/>
              <w:keepLines/>
              <w:spacing w:after="0"/>
              <w:rPr>
                <w:rFonts w:ascii="Arial" w:eastAsia="Times New Roman" w:hAnsi="Arial" w:cs="Arial"/>
                <w:b/>
                <w:color w:val="000000"/>
                <w:sz w:val="21"/>
                <w:szCs w:val="21"/>
              </w:rPr>
            </w:pPr>
          </w:p>
        </w:tc>
        <w:tc>
          <w:tcPr>
            <w:tcW w:w="8216" w:type="dxa"/>
            <w:gridSpan w:val="10"/>
          </w:tcPr>
          <w:p w:rsidR="00301E11" w:rsidRPr="00301E11" w:rsidRDefault="00301E11" w:rsidP="00301E11">
            <w:pPr>
              <w:keepNext/>
              <w:keepLines/>
              <w:spacing w:after="0"/>
              <w:rPr>
                <w:rFonts w:ascii="Arial" w:eastAsia="Times New Roman" w:hAnsi="Arial" w:cs="Arial"/>
                <w:b/>
                <w:color w:val="000000"/>
                <w:sz w:val="21"/>
                <w:szCs w:val="21"/>
              </w:rPr>
            </w:pPr>
            <w:r w:rsidRPr="00301E11">
              <w:rPr>
                <w:rFonts w:ascii="Arial" w:eastAsia="Times New Roman" w:hAnsi="Arial" w:cs="Arial"/>
                <w:b/>
                <w:color w:val="000000"/>
                <w:sz w:val="21"/>
                <w:szCs w:val="21"/>
              </w:rPr>
              <w:t>Channel bandwidth / Minimum output power</w:t>
            </w:r>
            <w:r w:rsidRPr="00301E11">
              <w:rPr>
                <w:rFonts w:ascii="Arial" w:eastAsia="Times New Roman" w:hAnsi="Arial" w:cs="Arial"/>
                <w:b/>
                <w:color w:val="000000"/>
                <w:sz w:val="21"/>
                <w:szCs w:val="21"/>
                <w:vertAlign w:val="subscript"/>
              </w:rPr>
              <w:t xml:space="preserve"> </w:t>
            </w:r>
            <w:r w:rsidRPr="00301E11">
              <w:rPr>
                <w:rFonts w:ascii="Arial" w:eastAsia="Times New Roman" w:hAnsi="Arial" w:cs="Arial"/>
                <w:b/>
                <w:color w:val="000000"/>
                <w:sz w:val="21"/>
                <w:szCs w:val="21"/>
              </w:rPr>
              <w:t>/ Measurement bandwidth</w:t>
            </w:r>
          </w:p>
        </w:tc>
      </w:tr>
      <w:tr w:rsidR="00301E11" w:rsidRPr="00301E11" w:rsidTr="00666534">
        <w:trPr>
          <w:jc w:val="center"/>
        </w:trPr>
        <w:tc>
          <w:tcPr>
            <w:tcW w:w="1504" w:type="dxa"/>
            <w:vMerge/>
          </w:tcPr>
          <w:p w:rsidR="00301E11" w:rsidRPr="00301E11" w:rsidRDefault="00301E11" w:rsidP="00301E11">
            <w:pPr>
              <w:keepNext/>
              <w:keepLines/>
              <w:spacing w:after="0"/>
              <w:rPr>
                <w:rFonts w:ascii="Arial" w:eastAsia="Times New Roman" w:hAnsi="Arial" w:cs="Arial"/>
                <w:b/>
                <w:color w:val="000000"/>
                <w:sz w:val="21"/>
                <w:szCs w:val="21"/>
              </w:rPr>
            </w:pPr>
          </w:p>
        </w:tc>
        <w:tc>
          <w:tcPr>
            <w:tcW w:w="709" w:type="dxa"/>
          </w:tcPr>
          <w:p w:rsidR="00301E11" w:rsidRPr="00301E11" w:rsidRDefault="00301E11" w:rsidP="00301E11">
            <w:pPr>
              <w:spacing w:after="0"/>
              <w:textAlignment w:val="center"/>
              <w:rPr>
                <w:rFonts w:ascii="Arial" w:eastAsia="ＭＳ Ｐゴシック" w:hAnsi="Arial" w:cs="Arial"/>
                <w:b/>
                <w:bCs/>
                <w:color w:val="000000"/>
                <w:kern w:val="24"/>
                <w:sz w:val="21"/>
                <w:szCs w:val="21"/>
                <w:lang w:val="en-US" w:eastAsia="ja-JP"/>
              </w:rPr>
            </w:pPr>
            <w:r w:rsidRPr="00301E11">
              <w:rPr>
                <w:rFonts w:ascii="Arial" w:eastAsia="ＭＳ Ｐゴシック" w:hAnsi="Arial" w:cs="Arial"/>
                <w:b/>
                <w:bCs/>
                <w:color w:val="000000"/>
                <w:kern w:val="24"/>
                <w:sz w:val="21"/>
                <w:szCs w:val="21"/>
                <w:lang w:val="en-US" w:eastAsia="ja-JP"/>
              </w:rPr>
              <w:t>5 MHz</w:t>
            </w:r>
          </w:p>
        </w:tc>
        <w:tc>
          <w:tcPr>
            <w:tcW w:w="850" w:type="dxa"/>
          </w:tcPr>
          <w:p w:rsidR="00301E11" w:rsidRPr="00301E11" w:rsidRDefault="00301E11" w:rsidP="00301E11">
            <w:pPr>
              <w:spacing w:after="0"/>
              <w:textAlignment w:val="center"/>
              <w:rPr>
                <w:rFonts w:ascii="Arial" w:eastAsia="ＭＳ Ｐゴシック" w:hAnsi="Arial" w:cs="Arial"/>
                <w:b/>
                <w:bCs/>
                <w:color w:val="000000"/>
                <w:kern w:val="24"/>
                <w:sz w:val="21"/>
                <w:szCs w:val="21"/>
                <w:lang w:val="en-US" w:eastAsia="ja-JP"/>
              </w:rPr>
            </w:pPr>
            <w:r w:rsidRPr="00301E11">
              <w:rPr>
                <w:rFonts w:ascii="Arial" w:eastAsia="ＭＳ Ｐゴシック" w:hAnsi="Arial" w:cs="Arial"/>
                <w:b/>
                <w:bCs/>
                <w:color w:val="000000"/>
                <w:kern w:val="24"/>
                <w:sz w:val="21"/>
                <w:szCs w:val="21"/>
                <w:lang w:val="en-US" w:eastAsia="ja-JP"/>
              </w:rPr>
              <w:t>10 MHz</w:t>
            </w:r>
          </w:p>
        </w:tc>
        <w:tc>
          <w:tcPr>
            <w:tcW w:w="851" w:type="dxa"/>
          </w:tcPr>
          <w:p w:rsidR="00301E11" w:rsidRPr="00301E11" w:rsidRDefault="00301E11" w:rsidP="00301E11">
            <w:pPr>
              <w:spacing w:after="0"/>
              <w:textAlignment w:val="center"/>
              <w:rPr>
                <w:rFonts w:ascii="Arial" w:eastAsia="ＭＳ Ｐゴシック" w:hAnsi="Arial" w:cs="Arial"/>
                <w:b/>
                <w:bCs/>
                <w:color w:val="000000"/>
                <w:kern w:val="24"/>
                <w:sz w:val="21"/>
                <w:szCs w:val="21"/>
                <w:lang w:val="en-US" w:eastAsia="ja-JP"/>
              </w:rPr>
            </w:pPr>
            <w:r w:rsidRPr="00301E11">
              <w:rPr>
                <w:rFonts w:ascii="Arial" w:eastAsia="ＭＳ Ｐゴシック" w:hAnsi="Arial" w:cs="Arial"/>
                <w:b/>
                <w:bCs/>
                <w:color w:val="000000"/>
                <w:kern w:val="24"/>
                <w:sz w:val="21"/>
                <w:szCs w:val="21"/>
                <w:lang w:val="en-US" w:eastAsia="ja-JP"/>
              </w:rPr>
              <w:t>15 MHz</w:t>
            </w:r>
          </w:p>
        </w:tc>
        <w:tc>
          <w:tcPr>
            <w:tcW w:w="850" w:type="dxa"/>
          </w:tcPr>
          <w:p w:rsidR="00301E11" w:rsidRPr="00301E11" w:rsidRDefault="00301E11" w:rsidP="00301E11">
            <w:pPr>
              <w:spacing w:after="0"/>
              <w:textAlignment w:val="center"/>
              <w:rPr>
                <w:rFonts w:ascii="Arial" w:eastAsia="ＭＳ Ｐゴシック" w:hAnsi="Arial" w:cs="Arial"/>
                <w:b/>
                <w:bCs/>
                <w:color w:val="000000"/>
                <w:kern w:val="24"/>
                <w:sz w:val="21"/>
                <w:szCs w:val="21"/>
                <w:lang w:val="en-US" w:eastAsia="ja-JP"/>
              </w:rPr>
            </w:pPr>
            <w:r w:rsidRPr="00301E11">
              <w:rPr>
                <w:rFonts w:ascii="Arial" w:eastAsia="ＭＳ Ｐゴシック" w:hAnsi="Arial" w:cs="Arial"/>
                <w:b/>
                <w:bCs/>
                <w:color w:val="000000"/>
                <w:kern w:val="24"/>
                <w:sz w:val="21"/>
                <w:szCs w:val="21"/>
                <w:lang w:val="en-US" w:eastAsia="ja-JP"/>
              </w:rPr>
              <w:t>20 MHz</w:t>
            </w:r>
          </w:p>
        </w:tc>
        <w:tc>
          <w:tcPr>
            <w:tcW w:w="856" w:type="dxa"/>
          </w:tcPr>
          <w:p w:rsidR="00301E11" w:rsidRPr="00301E11" w:rsidRDefault="00301E11" w:rsidP="00301E11">
            <w:pPr>
              <w:spacing w:after="0"/>
              <w:textAlignment w:val="center"/>
              <w:rPr>
                <w:rFonts w:ascii="Arial" w:eastAsia="ＭＳ Ｐゴシック" w:hAnsi="Arial" w:cs="Arial"/>
                <w:b/>
                <w:bCs/>
                <w:color w:val="000000"/>
                <w:kern w:val="24"/>
                <w:sz w:val="21"/>
                <w:szCs w:val="21"/>
                <w:lang w:val="en-US" w:eastAsia="ja-JP"/>
              </w:rPr>
            </w:pPr>
            <w:r w:rsidRPr="00301E11">
              <w:rPr>
                <w:rFonts w:ascii="Arial" w:eastAsia="ＭＳ Ｐゴシック" w:hAnsi="Arial" w:cs="Arial"/>
                <w:b/>
                <w:bCs/>
                <w:color w:val="000000"/>
                <w:kern w:val="24"/>
                <w:sz w:val="21"/>
                <w:szCs w:val="21"/>
                <w:lang w:val="en-US" w:eastAsia="ja-JP"/>
              </w:rPr>
              <w:t>25 MHz</w:t>
            </w:r>
          </w:p>
        </w:tc>
        <w:tc>
          <w:tcPr>
            <w:tcW w:w="780" w:type="dxa"/>
            <w:vAlign w:val="center"/>
          </w:tcPr>
          <w:p w:rsidR="00301E11" w:rsidRPr="00301E11" w:rsidRDefault="00301E11" w:rsidP="00301E11">
            <w:pPr>
              <w:spacing w:after="0"/>
              <w:textAlignment w:val="center"/>
              <w:rPr>
                <w:rFonts w:ascii="Arial" w:eastAsia="ＭＳ Ｐゴシック" w:hAnsi="Arial" w:cs="Arial"/>
                <w:sz w:val="21"/>
                <w:szCs w:val="21"/>
                <w:lang w:val="en-US" w:eastAsia="zh-CN"/>
              </w:rPr>
            </w:pPr>
            <w:r w:rsidRPr="00301E11">
              <w:rPr>
                <w:rFonts w:ascii="Arial" w:eastAsia="ＭＳ Ｐゴシック" w:hAnsi="Arial" w:cs="Arial"/>
                <w:b/>
                <w:bCs/>
                <w:color w:val="000000"/>
                <w:kern w:val="24"/>
                <w:sz w:val="21"/>
                <w:szCs w:val="21"/>
                <w:lang w:val="en-US" w:eastAsia="ja-JP"/>
              </w:rPr>
              <w:t>40MHz</w:t>
            </w:r>
          </w:p>
        </w:tc>
        <w:tc>
          <w:tcPr>
            <w:tcW w:w="768" w:type="dxa"/>
            <w:vAlign w:val="center"/>
          </w:tcPr>
          <w:p w:rsidR="00301E11" w:rsidRPr="00301E11" w:rsidRDefault="00301E11" w:rsidP="00301E11">
            <w:pPr>
              <w:spacing w:after="0"/>
              <w:textAlignment w:val="center"/>
              <w:rPr>
                <w:rFonts w:ascii="Arial" w:eastAsia="ＭＳ Ｐゴシック" w:hAnsi="Arial" w:cs="Arial"/>
                <w:sz w:val="21"/>
                <w:szCs w:val="21"/>
                <w:lang w:val="en-US" w:eastAsia="ja-JP"/>
              </w:rPr>
            </w:pPr>
            <w:r w:rsidRPr="00301E11">
              <w:rPr>
                <w:rFonts w:ascii="Arial" w:eastAsia="ＭＳ Ｐゴシック" w:hAnsi="Arial" w:cs="Arial"/>
                <w:b/>
                <w:bCs/>
                <w:color w:val="000000"/>
                <w:kern w:val="24"/>
                <w:sz w:val="21"/>
                <w:szCs w:val="21"/>
                <w:lang w:val="en-US" w:eastAsia="ja-JP"/>
              </w:rPr>
              <w:t>50MHz</w:t>
            </w:r>
          </w:p>
        </w:tc>
        <w:tc>
          <w:tcPr>
            <w:tcW w:w="851" w:type="dxa"/>
            <w:vAlign w:val="center"/>
          </w:tcPr>
          <w:p w:rsidR="00301E11" w:rsidRPr="00301E11" w:rsidRDefault="00301E11" w:rsidP="00301E11">
            <w:pPr>
              <w:spacing w:after="0"/>
              <w:textAlignment w:val="center"/>
              <w:rPr>
                <w:rFonts w:ascii="Arial" w:eastAsia="ＭＳ Ｐゴシック" w:hAnsi="Arial" w:cs="Arial"/>
                <w:sz w:val="21"/>
                <w:szCs w:val="21"/>
                <w:lang w:val="en-US" w:eastAsia="ja-JP"/>
              </w:rPr>
            </w:pPr>
            <w:r w:rsidRPr="00301E11">
              <w:rPr>
                <w:rFonts w:ascii="Arial" w:eastAsia="ＭＳ Ｐゴシック" w:hAnsi="Arial" w:cs="Arial"/>
                <w:b/>
                <w:bCs/>
                <w:color w:val="000000"/>
                <w:kern w:val="24"/>
                <w:sz w:val="21"/>
                <w:szCs w:val="21"/>
                <w:lang w:val="en-US" w:eastAsia="ja-JP"/>
              </w:rPr>
              <w:t>60MHz</w:t>
            </w:r>
          </w:p>
        </w:tc>
        <w:tc>
          <w:tcPr>
            <w:tcW w:w="850" w:type="dxa"/>
            <w:vAlign w:val="center"/>
          </w:tcPr>
          <w:p w:rsidR="00301E11" w:rsidRPr="00301E11" w:rsidRDefault="00301E11" w:rsidP="00301E11">
            <w:pPr>
              <w:spacing w:after="0"/>
              <w:textAlignment w:val="center"/>
              <w:rPr>
                <w:rFonts w:ascii="Arial" w:eastAsia="ＭＳ Ｐゴシック" w:hAnsi="Arial" w:cs="Arial"/>
                <w:sz w:val="21"/>
                <w:szCs w:val="21"/>
                <w:lang w:val="en-US" w:eastAsia="ja-JP"/>
              </w:rPr>
            </w:pPr>
            <w:r w:rsidRPr="00301E11">
              <w:rPr>
                <w:rFonts w:ascii="Arial" w:eastAsia="ＭＳ Ｐゴシック" w:hAnsi="Arial" w:cs="Arial"/>
                <w:b/>
                <w:bCs/>
                <w:color w:val="000000"/>
                <w:kern w:val="24"/>
                <w:sz w:val="21"/>
                <w:szCs w:val="21"/>
                <w:lang w:val="en-US" w:eastAsia="ja-JP"/>
              </w:rPr>
              <w:t>80MHz</w:t>
            </w:r>
          </w:p>
        </w:tc>
        <w:tc>
          <w:tcPr>
            <w:tcW w:w="851" w:type="dxa"/>
            <w:vAlign w:val="center"/>
          </w:tcPr>
          <w:p w:rsidR="00301E11" w:rsidRPr="00301E11" w:rsidRDefault="00301E11" w:rsidP="00301E11">
            <w:pPr>
              <w:spacing w:after="0"/>
              <w:textAlignment w:val="center"/>
              <w:rPr>
                <w:rFonts w:ascii="Arial" w:eastAsia="ＭＳ Ｐゴシック" w:hAnsi="Arial" w:cs="Arial"/>
                <w:sz w:val="21"/>
                <w:szCs w:val="21"/>
                <w:lang w:val="en-US" w:eastAsia="ja-JP"/>
              </w:rPr>
            </w:pPr>
            <w:r w:rsidRPr="00301E11">
              <w:rPr>
                <w:rFonts w:ascii="Arial" w:eastAsia="ＭＳ Ｐゴシック" w:hAnsi="Arial" w:cs="Arial"/>
                <w:b/>
                <w:bCs/>
                <w:color w:val="000000"/>
                <w:kern w:val="24"/>
                <w:sz w:val="21"/>
                <w:szCs w:val="21"/>
                <w:lang w:val="en-US" w:eastAsia="ja-JP"/>
              </w:rPr>
              <w:t>100MHz</w:t>
            </w:r>
          </w:p>
        </w:tc>
      </w:tr>
      <w:tr w:rsidR="00301E11" w:rsidRPr="00301E11" w:rsidTr="00666534">
        <w:trPr>
          <w:trHeight w:val="378"/>
          <w:jc w:val="center"/>
        </w:trPr>
        <w:tc>
          <w:tcPr>
            <w:tcW w:w="1504" w:type="dxa"/>
            <w:vAlign w:val="center"/>
          </w:tcPr>
          <w:p w:rsidR="00301E11" w:rsidRPr="00301E11" w:rsidRDefault="00301E11" w:rsidP="00301E11">
            <w:pPr>
              <w:keepNext/>
              <w:keepLines/>
              <w:spacing w:after="0"/>
              <w:rPr>
                <w:rFonts w:ascii="Arial" w:eastAsia="Times New Roman" w:hAnsi="Arial" w:cs="Arial"/>
                <w:color w:val="000000"/>
                <w:sz w:val="21"/>
                <w:szCs w:val="21"/>
              </w:rPr>
            </w:pPr>
            <w:r w:rsidRPr="00301E11">
              <w:rPr>
                <w:rFonts w:ascii="Arial" w:eastAsia="Times New Roman" w:hAnsi="Arial" w:cs="Arial"/>
                <w:color w:val="000000"/>
                <w:sz w:val="21"/>
                <w:szCs w:val="21"/>
              </w:rPr>
              <w:t>Minimum output power (dBm)</w:t>
            </w:r>
          </w:p>
        </w:tc>
        <w:tc>
          <w:tcPr>
            <w:tcW w:w="3260" w:type="dxa"/>
            <w:gridSpan w:val="4"/>
            <w:vAlign w:val="center"/>
          </w:tcPr>
          <w:p w:rsidR="00301E11" w:rsidRPr="00301E11" w:rsidRDefault="00301E11" w:rsidP="00301E11">
            <w:pPr>
              <w:keepNext/>
              <w:keepLines/>
              <w:spacing w:after="0"/>
              <w:rPr>
                <w:rFonts w:ascii="Arial" w:eastAsia="Times New Roman" w:hAnsi="Arial" w:cs="Arial"/>
                <w:color w:val="000000"/>
                <w:sz w:val="21"/>
                <w:szCs w:val="21"/>
              </w:rPr>
            </w:pPr>
            <w:r w:rsidRPr="00301E11">
              <w:rPr>
                <w:rFonts w:ascii="Arial" w:eastAsia="Times New Roman" w:hAnsi="Arial" w:cs="Arial"/>
                <w:color w:val="000000"/>
                <w:sz w:val="21"/>
                <w:szCs w:val="21"/>
              </w:rPr>
              <w:t>-40</w:t>
            </w:r>
          </w:p>
        </w:tc>
        <w:tc>
          <w:tcPr>
            <w:tcW w:w="856" w:type="dxa"/>
            <w:vAlign w:val="center"/>
          </w:tcPr>
          <w:p w:rsidR="00301E11" w:rsidRPr="00301E11" w:rsidRDefault="00301E11" w:rsidP="00301E11">
            <w:pPr>
              <w:keepNext/>
              <w:keepLines/>
              <w:spacing w:after="0"/>
              <w:rPr>
                <w:rFonts w:ascii="Arial" w:eastAsia="Times New Roman" w:hAnsi="Arial" w:cs="Arial"/>
                <w:color w:val="000000"/>
                <w:sz w:val="21"/>
                <w:szCs w:val="21"/>
              </w:rPr>
            </w:pPr>
            <w:r w:rsidRPr="00301E11">
              <w:rPr>
                <w:rFonts w:ascii="Arial" w:eastAsia="Times New Roman" w:hAnsi="Arial" w:cs="Arial"/>
                <w:color w:val="000000"/>
                <w:sz w:val="21"/>
                <w:szCs w:val="21"/>
              </w:rPr>
              <w:t>-39</w:t>
            </w:r>
          </w:p>
        </w:tc>
        <w:tc>
          <w:tcPr>
            <w:tcW w:w="780" w:type="dxa"/>
            <w:vAlign w:val="center"/>
          </w:tcPr>
          <w:p w:rsidR="00301E11" w:rsidRPr="00301E11" w:rsidRDefault="00301E11" w:rsidP="00301E11">
            <w:pPr>
              <w:keepNext/>
              <w:keepLines/>
              <w:spacing w:after="0"/>
              <w:rPr>
                <w:rFonts w:ascii="Arial" w:eastAsia="Times New Roman" w:hAnsi="Arial" w:cs="Arial"/>
                <w:color w:val="000000"/>
                <w:sz w:val="21"/>
                <w:szCs w:val="21"/>
              </w:rPr>
            </w:pPr>
            <w:r w:rsidRPr="00301E11">
              <w:rPr>
                <w:rFonts w:ascii="Arial" w:eastAsia="Times New Roman" w:hAnsi="Arial" w:cs="Arial"/>
                <w:color w:val="000000"/>
                <w:sz w:val="21"/>
                <w:szCs w:val="21"/>
              </w:rPr>
              <w:t>-37</w:t>
            </w:r>
          </w:p>
        </w:tc>
        <w:tc>
          <w:tcPr>
            <w:tcW w:w="768" w:type="dxa"/>
            <w:vAlign w:val="center"/>
          </w:tcPr>
          <w:p w:rsidR="00301E11" w:rsidRPr="00301E11" w:rsidRDefault="00301E11" w:rsidP="00301E11">
            <w:pPr>
              <w:keepNext/>
              <w:keepLines/>
              <w:spacing w:after="0"/>
              <w:rPr>
                <w:rFonts w:ascii="Arial" w:eastAsia="Times New Roman" w:hAnsi="Arial" w:cs="Arial"/>
                <w:color w:val="000000"/>
                <w:sz w:val="21"/>
                <w:szCs w:val="21"/>
              </w:rPr>
            </w:pPr>
            <w:r w:rsidRPr="00301E11">
              <w:rPr>
                <w:rFonts w:ascii="Arial" w:eastAsia="Times New Roman" w:hAnsi="Arial" w:cs="Arial"/>
                <w:color w:val="000000"/>
                <w:sz w:val="21"/>
                <w:szCs w:val="21"/>
              </w:rPr>
              <w:t>-36</w:t>
            </w:r>
          </w:p>
        </w:tc>
        <w:tc>
          <w:tcPr>
            <w:tcW w:w="851" w:type="dxa"/>
            <w:vAlign w:val="center"/>
          </w:tcPr>
          <w:p w:rsidR="00301E11" w:rsidRPr="00301E11" w:rsidRDefault="00301E11" w:rsidP="00301E11">
            <w:pPr>
              <w:keepNext/>
              <w:keepLines/>
              <w:spacing w:after="0"/>
              <w:rPr>
                <w:rFonts w:ascii="Arial" w:eastAsia="Times New Roman" w:hAnsi="Arial" w:cs="Arial"/>
                <w:color w:val="000000"/>
                <w:sz w:val="21"/>
                <w:szCs w:val="21"/>
              </w:rPr>
            </w:pPr>
            <w:r w:rsidRPr="00301E11">
              <w:rPr>
                <w:rFonts w:ascii="Arial" w:eastAsia="Times New Roman" w:hAnsi="Arial" w:cs="Arial"/>
                <w:color w:val="000000"/>
                <w:sz w:val="21"/>
                <w:szCs w:val="21"/>
              </w:rPr>
              <w:t>-35.2</w:t>
            </w:r>
          </w:p>
        </w:tc>
        <w:tc>
          <w:tcPr>
            <w:tcW w:w="850" w:type="dxa"/>
            <w:vAlign w:val="center"/>
          </w:tcPr>
          <w:p w:rsidR="00301E11" w:rsidRPr="00301E11" w:rsidRDefault="00301E11" w:rsidP="00301E11">
            <w:pPr>
              <w:keepNext/>
              <w:keepLines/>
              <w:spacing w:after="0"/>
              <w:rPr>
                <w:rFonts w:ascii="Arial" w:eastAsia="Times New Roman" w:hAnsi="Arial" w:cs="Arial"/>
                <w:color w:val="000000"/>
                <w:sz w:val="21"/>
                <w:szCs w:val="21"/>
              </w:rPr>
            </w:pPr>
            <w:r w:rsidRPr="00301E11">
              <w:rPr>
                <w:rFonts w:ascii="Arial" w:eastAsia="Times New Roman" w:hAnsi="Arial" w:cs="Arial"/>
                <w:color w:val="000000"/>
                <w:sz w:val="21"/>
                <w:szCs w:val="21"/>
              </w:rPr>
              <w:t>-34</w:t>
            </w:r>
          </w:p>
        </w:tc>
        <w:tc>
          <w:tcPr>
            <w:tcW w:w="851" w:type="dxa"/>
            <w:vAlign w:val="center"/>
          </w:tcPr>
          <w:p w:rsidR="00301E11" w:rsidRPr="00301E11" w:rsidRDefault="00301E11" w:rsidP="00301E11">
            <w:pPr>
              <w:keepNext/>
              <w:keepLines/>
              <w:spacing w:after="0"/>
              <w:rPr>
                <w:rFonts w:ascii="Arial" w:eastAsia="Times New Roman" w:hAnsi="Arial" w:cs="Arial"/>
                <w:color w:val="000000"/>
                <w:sz w:val="21"/>
                <w:szCs w:val="21"/>
              </w:rPr>
            </w:pPr>
            <w:r w:rsidRPr="00301E11">
              <w:rPr>
                <w:rFonts w:ascii="Arial" w:eastAsia="Times New Roman" w:hAnsi="Arial" w:cs="Arial"/>
                <w:color w:val="000000"/>
                <w:sz w:val="21"/>
                <w:szCs w:val="21"/>
              </w:rPr>
              <w:t>-33</w:t>
            </w:r>
          </w:p>
        </w:tc>
      </w:tr>
      <w:tr w:rsidR="00301E11" w:rsidRPr="00301E11" w:rsidTr="00666534">
        <w:trPr>
          <w:jc w:val="center"/>
        </w:trPr>
        <w:tc>
          <w:tcPr>
            <w:tcW w:w="1504" w:type="dxa"/>
            <w:vAlign w:val="center"/>
          </w:tcPr>
          <w:p w:rsidR="00301E11" w:rsidRPr="00301E11" w:rsidRDefault="00301E11" w:rsidP="00301E11">
            <w:pPr>
              <w:keepNext/>
              <w:keepLines/>
              <w:spacing w:after="0"/>
              <w:rPr>
                <w:rFonts w:ascii="Arial" w:eastAsia="Times New Roman" w:hAnsi="Arial" w:cs="Arial"/>
                <w:color w:val="000000"/>
                <w:sz w:val="21"/>
                <w:szCs w:val="21"/>
              </w:rPr>
            </w:pPr>
            <w:r w:rsidRPr="00301E11">
              <w:rPr>
                <w:rFonts w:ascii="Arial" w:eastAsia="Times New Roman" w:hAnsi="Arial" w:cs="Arial"/>
                <w:color w:val="000000"/>
                <w:sz w:val="21"/>
                <w:szCs w:val="21"/>
              </w:rPr>
              <w:t>Measurement bandwidth</w:t>
            </w:r>
          </w:p>
        </w:tc>
        <w:tc>
          <w:tcPr>
            <w:tcW w:w="8216" w:type="dxa"/>
            <w:gridSpan w:val="10"/>
          </w:tcPr>
          <w:p w:rsidR="00301E11" w:rsidRPr="00301E11" w:rsidRDefault="00301E11" w:rsidP="00301E11">
            <w:pPr>
              <w:keepNext/>
              <w:keepLines/>
              <w:spacing w:after="0"/>
              <w:rPr>
                <w:rFonts w:ascii="Arial" w:eastAsia="Times New Roman" w:hAnsi="Arial" w:cs="Arial"/>
                <w:i/>
                <w:color w:val="0070C0"/>
                <w:sz w:val="21"/>
                <w:szCs w:val="21"/>
              </w:rPr>
            </w:pPr>
            <w:r w:rsidRPr="00301E11">
              <w:rPr>
                <w:rFonts w:ascii="Arial" w:eastAsia="Times New Roman" w:hAnsi="Arial" w:cs="Arial"/>
                <w:color w:val="0070C0"/>
                <w:sz w:val="21"/>
                <w:szCs w:val="21"/>
              </w:rPr>
              <w:t>TBD</w:t>
            </w:r>
          </w:p>
        </w:tc>
      </w:tr>
    </w:tbl>
    <w:p w:rsidR="00301E11" w:rsidRPr="00301E11" w:rsidRDefault="00301E11" w:rsidP="00301E11">
      <w:pPr>
        <w:widowControl w:val="0"/>
        <w:spacing w:after="0"/>
        <w:ind w:left="420"/>
        <w:rPr>
          <w:rFonts w:ascii="Arial" w:hAnsi="Arial" w:cs="Arial"/>
          <w:b/>
          <w:kern w:val="2"/>
          <w:sz w:val="21"/>
          <w:szCs w:val="21"/>
          <w:lang w:val="en-US" w:eastAsia="ja-JP"/>
        </w:rPr>
      </w:pPr>
    </w:p>
    <w:p w:rsidR="00301E11" w:rsidRPr="00301E11" w:rsidRDefault="00301E11" w:rsidP="00301E11">
      <w:pPr>
        <w:widowControl w:val="0"/>
        <w:numPr>
          <w:ilvl w:val="0"/>
          <w:numId w:val="47"/>
        </w:numPr>
        <w:overflowPunct/>
        <w:autoSpaceDE/>
        <w:autoSpaceDN/>
        <w:adjustRightInd/>
        <w:spacing w:after="0"/>
        <w:textAlignment w:val="auto"/>
        <w:rPr>
          <w:rFonts w:ascii="Arial" w:hAnsi="Arial" w:cs="Arial"/>
          <w:kern w:val="2"/>
          <w:sz w:val="21"/>
          <w:szCs w:val="21"/>
          <w:lang w:val="en-US" w:eastAsia="ja-JP"/>
        </w:rPr>
      </w:pPr>
      <w:r w:rsidRPr="00301E11">
        <w:rPr>
          <w:rFonts w:ascii="Arial" w:hAnsi="Arial" w:cs="Arial"/>
          <w:kern w:val="2"/>
          <w:sz w:val="21"/>
          <w:szCs w:val="21"/>
          <w:lang w:val="en-US" w:eastAsia="ja-JP"/>
        </w:rPr>
        <w:t>Simulation assumptions on UE Tx EVM for mmWave in [R4-1709666]</w:t>
      </w:r>
    </w:p>
    <w:p w:rsidR="00301E11" w:rsidRPr="00301E11" w:rsidRDefault="00301E11" w:rsidP="00301E11">
      <w:pPr>
        <w:widowControl w:val="0"/>
        <w:numPr>
          <w:ilvl w:val="1"/>
          <w:numId w:val="47"/>
        </w:numPr>
        <w:overflowPunct/>
        <w:autoSpaceDE/>
        <w:autoSpaceDN/>
        <w:adjustRightInd/>
        <w:spacing w:after="0"/>
        <w:textAlignment w:val="auto"/>
        <w:rPr>
          <w:rFonts w:ascii="Arial" w:hAnsi="Arial" w:cs="Arial"/>
          <w:kern w:val="2"/>
          <w:sz w:val="21"/>
          <w:szCs w:val="21"/>
          <w:lang w:val="en-US" w:eastAsia="ja-JP"/>
        </w:rPr>
      </w:pPr>
      <w:r w:rsidRPr="00301E11">
        <w:rPr>
          <w:rFonts w:ascii="Arial" w:hAnsi="Arial" w:cs="Arial"/>
          <w:kern w:val="2"/>
          <w:sz w:val="21"/>
          <w:szCs w:val="21"/>
          <w:lang w:val="en-US" w:eastAsia="ja-JP"/>
        </w:rPr>
        <w:t>In this contribution we propose the system simulation assumptions on Tx EVM evaluation for mmWave.</w:t>
      </w:r>
    </w:p>
    <w:p w:rsidR="00301E11" w:rsidRPr="00301E11" w:rsidRDefault="00301E11" w:rsidP="00301E11">
      <w:pPr>
        <w:widowControl w:val="0"/>
        <w:spacing w:after="0"/>
        <w:jc w:val="center"/>
        <w:rPr>
          <w:rFonts w:ascii="Arial" w:hAnsi="Arial" w:cs="Arial"/>
          <w:kern w:val="2"/>
          <w:sz w:val="21"/>
          <w:szCs w:val="21"/>
          <w:lang w:val="en-US" w:eastAsia="ja-JP"/>
        </w:rPr>
      </w:pPr>
      <w:r w:rsidRPr="00301E11">
        <w:rPr>
          <w:rFonts w:ascii="Arial" w:hAnsi="Arial" w:cs="Arial"/>
          <w:kern w:val="2"/>
          <w:sz w:val="21"/>
          <w:szCs w:val="21"/>
          <w:lang w:val="en-US" w:eastAsia="ja-JP"/>
        </w:rPr>
        <w:t>Table 1 system simulation assumptions</w:t>
      </w:r>
    </w:p>
    <w:tbl>
      <w:tblPr>
        <w:tblW w:w="8067" w:type="dxa"/>
        <w:jc w:val="center"/>
        <w:tblCellMar>
          <w:left w:w="0" w:type="dxa"/>
          <w:right w:w="0" w:type="dxa"/>
        </w:tblCellMar>
        <w:tblLook w:val="01E0" w:firstRow="1" w:lastRow="1" w:firstColumn="1" w:lastColumn="1" w:noHBand="0" w:noVBand="0"/>
      </w:tblPr>
      <w:tblGrid>
        <w:gridCol w:w="1855"/>
        <w:gridCol w:w="3028"/>
        <w:gridCol w:w="3184"/>
      </w:tblGrid>
      <w:tr w:rsidR="00301E11" w:rsidRPr="00301E11" w:rsidTr="00666534">
        <w:trPr>
          <w:trHeight w:val="159"/>
          <w:jc w:val="center"/>
        </w:trPr>
        <w:tc>
          <w:tcPr>
            <w:tcW w:w="4883"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301E11" w:rsidRPr="00301E11" w:rsidRDefault="00301E11" w:rsidP="00301E11">
            <w:pPr>
              <w:spacing w:after="0"/>
              <w:rPr>
                <w:rFonts w:ascii="Arial" w:eastAsia="ＭＳ Ｐゴシック" w:hAnsi="Arial" w:cs="Arial"/>
                <w:sz w:val="21"/>
                <w:szCs w:val="21"/>
                <w:lang w:val="en-US" w:eastAsia="ja-JP"/>
              </w:rPr>
            </w:pPr>
            <w:r w:rsidRPr="00301E11">
              <w:rPr>
                <w:rFonts w:ascii="Arial" w:hAnsi="Arial" w:cs="Arial"/>
                <w:b/>
                <w:bCs/>
                <w:kern w:val="24"/>
                <w:sz w:val="21"/>
                <w:szCs w:val="21"/>
                <w:lang w:eastAsia="ja-JP"/>
              </w:rPr>
              <w:t>Parameters</w:t>
            </w:r>
          </w:p>
        </w:tc>
        <w:tc>
          <w:tcPr>
            <w:tcW w:w="318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301E11" w:rsidRPr="00301E11" w:rsidRDefault="00301E11" w:rsidP="00301E11">
            <w:pPr>
              <w:spacing w:after="0"/>
              <w:rPr>
                <w:rFonts w:ascii="Arial" w:eastAsia="ＭＳ Ｐゴシック" w:hAnsi="Arial" w:cs="Arial"/>
                <w:sz w:val="21"/>
                <w:szCs w:val="21"/>
                <w:lang w:val="en-US" w:eastAsia="ja-JP"/>
              </w:rPr>
            </w:pPr>
            <w:r w:rsidRPr="00301E11">
              <w:rPr>
                <w:rFonts w:ascii="Arial" w:hAnsi="Arial" w:cs="Arial"/>
                <w:b/>
                <w:bCs/>
                <w:kern w:val="24"/>
                <w:sz w:val="21"/>
                <w:szCs w:val="21"/>
                <w:lang w:eastAsia="ja-JP"/>
              </w:rPr>
              <w:t>Values</w:t>
            </w:r>
          </w:p>
        </w:tc>
      </w:tr>
      <w:tr w:rsidR="00301E11" w:rsidRPr="00301E11" w:rsidTr="00666534">
        <w:trPr>
          <w:trHeight w:val="159"/>
          <w:jc w:val="center"/>
        </w:trPr>
        <w:tc>
          <w:tcPr>
            <w:tcW w:w="4883"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301E11" w:rsidRPr="00301E11" w:rsidRDefault="00301E11" w:rsidP="00301E11">
            <w:pPr>
              <w:spacing w:after="0"/>
              <w:rPr>
                <w:rFonts w:ascii="Arial" w:eastAsia="ＭＳ Ｐゴシック" w:hAnsi="Arial" w:cs="Arial"/>
                <w:sz w:val="21"/>
                <w:szCs w:val="21"/>
                <w:lang w:val="en-US" w:eastAsia="ja-JP"/>
              </w:rPr>
            </w:pPr>
            <w:r w:rsidRPr="00301E11">
              <w:rPr>
                <w:rFonts w:ascii="Arial" w:hAnsi="Arial" w:cs="Arial"/>
                <w:kern w:val="24"/>
                <w:sz w:val="21"/>
                <w:szCs w:val="21"/>
                <w:lang w:eastAsia="ja-JP"/>
              </w:rPr>
              <w:t>Network layout</w:t>
            </w:r>
          </w:p>
        </w:tc>
        <w:tc>
          <w:tcPr>
            <w:tcW w:w="318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301E11" w:rsidRPr="00301E11" w:rsidRDefault="00301E11" w:rsidP="00301E11">
            <w:pPr>
              <w:spacing w:after="0"/>
              <w:rPr>
                <w:rFonts w:ascii="Arial" w:eastAsia="ＭＳ Ｐゴシック" w:hAnsi="Arial" w:cs="Arial"/>
                <w:sz w:val="21"/>
                <w:szCs w:val="21"/>
                <w:lang w:val="en-US" w:eastAsia="ja-JP"/>
              </w:rPr>
            </w:pPr>
            <w:r w:rsidRPr="00301E11">
              <w:rPr>
                <w:rFonts w:ascii="Arial" w:hAnsi="Arial" w:cs="Arial"/>
                <w:kern w:val="24"/>
                <w:sz w:val="21"/>
                <w:szCs w:val="21"/>
                <w:lang w:val="en-US" w:eastAsia="ja-JP"/>
              </w:rPr>
              <w:t>hexagonal grid, 19 macro sites, 3 sectors per site with wrap around</w:t>
            </w:r>
          </w:p>
        </w:tc>
      </w:tr>
      <w:tr w:rsidR="00301E11" w:rsidRPr="00301E11" w:rsidTr="00666534">
        <w:trPr>
          <w:trHeight w:val="159"/>
          <w:jc w:val="center"/>
        </w:trPr>
        <w:tc>
          <w:tcPr>
            <w:tcW w:w="4883"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301E11" w:rsidRPr="00301E11" w:rsidRDefault="00301E11" w:rsidP="00301E11">
            <w:pPr>
              <w:spacing w:after="0"/>
              <w:rPr>
                <w:rFonts w:ascii="Arial" w:eastAsia="ＭＳ Ｐゴシック" w:hAnsi="Arial" w:cs="Arial"/>
                <w:sz w:val="21"/>
                <w:szCs w:val="21"/>
                <w:lang w:val="en-US" w:eastAsia="ja-JP"/>
              </w:rPr>
            </w:pPr>
            <w:r w:rsidRPr="00301E11">
              <w:rPr>
                <w:rFonts w:ascii="Arial" w:hAnsi="Arial" w:cs="Arial"/>
                <w:kern w:val="24"/>
                <w:sz w:val="21"/>
                <w:szCs w:val="21"/>
                <w:lang w:eastAsia="ja-JP"/>
              </w:rPr>
              <w:t>Inter-site distance</w:t>
            </w:r>
          </w:p>
        </w:tc>
        <w:tc>
          <w:tcPr>
            <w:tcW w:w="318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301E11" w:rsidRPr="00301E11" w:rsidRDefault="00301E11" w:rsidP="00301E11">
            <w:pPr>
              <w:spacing w:after="0"/>
              <w:rPr>
                <w:rFonts w:ascii="Arial" w:hAnsi="Arial" w:cs="Arial"/>
                <w:sz w:val="21"/>
                <w:szCs w:val="21"/>
                <w:lang w:val="en-US" w:eastAsia="ja-JP"/>
              </w:rPr>
            </w:pPr>
            <w:r w:rsidRPr="00301E11">
              <w:rPr>
                <w:rFonts w:ascii="Arial" w:hAnsi="Arial" w:cs="Arial"/>
                <w:sz w:val="21"/>
                <w:szCs w:val="21"/>
                <w:lang w:val="en-US" w:eastAsia="ja-JP"/>
              </w:rPr>
              <w:t>200m (baseline)</w:t>
            </w:r>
          </w:p>
          <w:p w:rsidR="00301E11" w:rsidRPr="00301E11" w:rsidRDefault="00301E11" w:rsidP="00301E11">
            <w:pPr>
              <w:spacing w:after="0"/>
              <w:rPr>
                <w:rFonts w:ascii="Arial" w:hAnsi="Arial" w:cs="Arial"/>
                <w:sz w:val="21"/>
                <w:szCs w:val="21"/>
                <w:lang w:val="en-US" w:eastAsia="ja-JP"/>
              </w:rPr>
            </w:pPr>
            <w:r w:rsidRPr="00301E11">
              <w:rPr>
                <w:rFonts w:ascii="Arial" w:hAnsi="Arial" w:cs="Arial"/>
                <w:sz w:val="21"/>
                <w:szCs w:val="21"/>
                <w:lang w:val="en-US" w:eastAsia="ja-JP"/>
              </w:rPr>
              <w:t>300m (optional)</w:t>
            </w:r>
          </w:p>
        </w:tc>
      </w:tr>
      <w:tr w:rsidR="00301E11" w:rsidRPr="00301E11" w:rsidTr="00666534">
        <w:trPr>
          <w:trHeight w:val="159"/>
          <w:jc w:val="center"/>
        </w:trPr>
        <w:tc>
          <w:tcPr>
            <w:tcW w:w="4883"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301E11" w:rsidRPr="00301E11" w:rsidRDefault="00301E11" w:rsidP="00301E11">
            <w:pPr>
              <w:spacing w:after="0"/>
              <w:rPr>
                <w:rFonts w:ascii="Arial" w:eastAsia="ＭＳ Ｐゴシック" w:hAnsi="Arial" w:cs="Arial"/>
                <w:sz w:val="21"/>
                <w:szCs w:val="21"/>
                <w:lang w:val="en-US" w:eastAsia="ja-JP"/>
              </w:rPr>
            </w:pPr>
            <w:r w:rsidRPr="00301E11">
              <w:rPr>
                <w:rFonts w:ascii="Arial" w:hAnsi="Arial" w:cs="Arial"/>
                <w:kern w:val="24"/>
                <w:sz w:val="21"/>
                <w:szCs w:val="21"/>
                <w:lang w:eastAsia="ja-JP"/>
              </w:rPr>
              <w:t>BS antenna height</w:t>
            </w:r>
          </w:p>
        </w:tc>
        <w:tc>
          <w:tcPr>
            <w:tcW w:w="318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301E11" w:rsidRPr="00301E11" w:rsidRDefault="00301E11" w:rsidP="00301E11">
            <w:pPr>
              <w:spacing w:after="0"/>
              <w:rPr>
                <w:rFonts w:ascii="Arial" w:eastAsia="ＭＳ Ｐゴシック" w:hAnsi="Arial" w:cs="Arial"/>
                <w:sz w:val="21"/>
                <w:szCs w:val="21"/>
                <w:lang w:val="en-US" w:eastAsia="ja-JP"/>
              </w:rPr>
            </w:pPr>
            <w:r w:rsidRPr="00301E11">
              <w:rPr>
                <w:rFonts w:ascii="Arial" w:hAnsi="Arial" w:cs="Arial"/>
                <w:kern w:val="24"/>
                <w:sz w:val="21"/>
                <w:szCs w:val="21"/>
                <w:lang w:eastAsia="ja-JP"/>
              </w:rPr>
              <w:t>25 m</w:t>
            </w:r>
          </w:p>
        </w:tc>
      </w:tr>
      <w:tr w:rsidR="00301E11" w:rsidRPr="00301E11" w:rsidTr="00666534">
        <w:trPr>
          <w:trHeight w:val="159"/>
          <w:jc w:val="center"/>
        </w:trPr>
        <w:tc>
          <w:tcPr>
            <w:tcW w:w="1855"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301E11" w:rsidRPr="00301E11" w:rsidRDefault="00301E11" w:rsidP="00301E11">
            <w:pPr>
              <w:spacing w:after="0"/>
              <w:rPr>
                <w:rFonts w:ascii="Arial" w:eastAsia="ＭＳ Ｐゴシック" w:hAnsi="Arial" w:cs="Arial"/>
                <w:sz w:val="21"/>
                <w:szCs w:val="21"/>
                <w:lang w:val="en-US" w:eastAsia="ja-JP"/>
              </w:rPr>
            </w:pPr>
            <w:r w:rsidRPr="00301E11">
              <w:rPr>
                <w:rFonts w:ascii="Arial" w:hAnsi="Arial" w:cs="Arial"/>
                <w:kern w:val="24"/>
                <w:sz w:val="21"/>
                <w:szCs w:val="21"/>
                <w:lang w:eastAsia="ja-JP"/>
              </w:rPr>
              <w:t>UE location</w:t>
            </w:r>
          </w:p>
        </w:tc>
        <w:tc>
          <w:tcPr>
            <w:tcW w:w="302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301E11" w:rsidRPr="00301E11" w:rsidRDefault="00301E11" w:rsidP="00301E11">
            <w:pPr>
              <w:spacing w:after="0"/>
              <w:rPr>
                <w:rFonts w:ascii="Arial" w:eastAsia="ＭＳ Ｐゴシック" w:hAnsi="Arial" w:cs="Arial"/>
                <w:sz w:val="21"/>
                <w:szCs w:val="21"/>
                <w:lang w:val="en-US" w:eastAsia="ja-JP"/>
              </w:rPr>
            </w:pPr>
            <w:r w:rsidRPr="00301E11">
              <w:rPr>
                <w:rFonts w:ascii="Arial" w:hAnsi="Arial" w:cs="Arial"/>
                <w:kern w:val="24"/>
                <w:sz w:val="21"/>
                <w:szCs w:val="21"/>
                <w:lang w:eastAsia="ja-JP"/>
              </w:rPr>
              <w:t>Outdoor/indoor</w:t>
            </w:r>
          </w:p>
        </w:tc>
        <w:tc>
          <w:tcPr>
            <w:tcW w:w="318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301E11" w:rsidRPr="00301E11" w:rsidRDefault="00301E11" w:rsidP="00301E11">
            <w:pPr>
              <w:spacing w:after="0"/>
              <w:rPr>
                <w:rFonts w:ascii="Arial" w:eastAsia="ＭＳ Ｐゴシック" w:hAnsi="Arial" w:cs="Arial"/>
                <w:sz w:val="21"/>
                <w:szCs w:val="21"/>
                <w:lang w:val="en-US" w:eastAsia="ja-JP"/>
              </w:rPr>
            </w:pPr>
            <w:r w:rsidRPr="00301E11">
              <w:rPr>
                <w:rFonts w:ascii="Arial" w:hAnsi="Arial" w:cs="Arial"/>
                <w:kern w:val="24"/>
                <w:sz w:val="21"/>
                <w:szCs w:val="21"/>
                <w:lang w:eastAsia="ja-JP"/>
              </w:rPr>
              <w:t>Outdoor and indoor</w:t>
            </w:r>
          </w:p>
        </w:tc>
      </w:tr>
      <w:tr w:rsidR="00301E11" w:rsidRPr="00301E11" w:rsidTr="00666534">
        <w:trPr>
          <w:trHeight w:val="159"/>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301E11" w:rsidRPr="00301E11" w:rsidRDefault="00301E11" w:rsidP="00301E11">
            <w:pPr>
              <w:spacing w:after="0"/>
              <w:rPr>
                <w:rFonts w:ascii="Arial" w:eastAsia="ＭＳ Ｐゴシック" w:hAnsi="Arial" w:cs="Arial"/>
                <w:sz w:val="21"/>
                <w:szCs w:val="21"/>
                <w:lang w:val="en-US" w:eastAsia="ja-JP"/>
              </w:rPr>
            </w:pPr>
          </w:p>
        </w:tc>
        <w:tc>
          <w:tcPr>
            <w:tcW w:w="302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301E11" w:rsidRPr="00301E11" w:rsidRDefault="00301E11" w:rsidP="00301E11">
            <w:pPr>
              <w:spacing w:after="0"/>
              <w:rPr>
                <w:rFonts w:ascii="Arial" w:eastAsia="ＭＳ Ｐゴシック" w:hAnsi="Arial" w:cs="Arial"/>
                <w:sz w:val="21"/>
                <w:szCs w:val="21"/>
                <w:lang w:val="en-US" w:eastAsia="ja-JP"/>
              </w:rPr>
            </w:pPr>
            <w:r w:rsidRPr="00301E11">
              <w:rPr>
                <w:rFonts w:ascii="Arial" w:hAnsi="Arial" w:cs="Arial"/>
                <w:kern w:val="24"/>
                <w:sz w:val="21"/>
                <w:szCs w:val="21"/>
                <w:lang w:eastAsia="ja-JP"/>
              </w:rPr>
              <w:t>Indoor UE ratio</w:t>
            </w:r>
          </w:p>
        </w:tc>
        <w:tc>
          <w:tcPr>
            <w:tcW w:w="318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301E11" w:rsidRPr="00301E11" w:rsidRDefault="00301E11" w:rsidP="00301E11">
            <w:pPr>
              <w:spacing w:after="0"/>
              <w:rPr>
                <w:rFonts w:ascii="Arial" w:hAnsi="Arial" w:cs="Arial"/>
                <w:sz w:val="21"/>
                <w:szCs w:val="21"/>
                <w:lang w:val="en-US" w:eastAsia="ja-JP"/>
              </w:rPr>
            </w:pPr>
            <w:r w:rsidRPr="00301E11">
              <w:rPr>
                <w:rFonts w:ascii="Arial" w:hAnsi="Arial" w:cs="Arial"/>
                <w:kern w:val="24"/>
                <w:sz w:val="21"/>
                <w:szCs w:val="21"/>
                <w:lang w:eastAsia="ja-JP"/>
              </w:rPr>
              <w:t>20%</w:t>
            </w:r>
          </w:p>
        </w:tc>
      </w:tr>
      <w:tr w:rsidR="00301E11" w:rsidRPr="00301E11" w:rsidTr="00666534">
        <w:trPr>
          <w:trHeight w:val="159"/>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301E11" w:rsidRPr="00301E11" w:rsidRDefault="00301E11" w:rsidP="00301E11">
            <w:pPr>
              <w:spacing w:after="0"/>
              <w:rPr>
                <w:rFonts w:ascii="Arial" w:eastAsia="ＭＳ Ｐゴシック" w:hAnsi="Arial" w:cs="Arial"/>
                <w:sz w:val="21"/>
                <w:szCs w:val="21"/>
                <w:lang w:val="en-US" w:eastAsia="ja-JP"/>
              </w:rPr>
            </w:pPr>
          </w:p>
        </w:tc>
        <w:tc>
          <w:tcPr>
            <w:tcW w:w="302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301E11" w:rsidRPr="00301E11" w:rsidRDefault="00301E11" w:rsidP="00301E11">
            <w:pPr>
              <w:spacing w:after="0"/>
              <w:rPr>
                <w:rFonts w:ascii="Arial" w:eastAsia="ＭＳ Ｐゴシック" w:hAnsi="Arial" w:cs="Arial"/>
                <w:sz w:val="21"/>
                <w:szCs w:val="21"/>
                <w:lang w:val="en-US" w:eastAsia="ja-JP"/>
              </w:rPr>
            </w:pPr>
            <w:r w:rsidRPr="00301E11">
              <w:rPr>
                <w:rFonts w:ascii="Arial" w:hAnsi="Arial" w:cs="Arial"/>
                <w:kern w:val="24"/>
                <w:sz w:val="21"/>
                <w:szCs w:val="21"/>
                <w:lang w:eastAsia="ja-JP"/>
              </w:rPr>
              <w:t>Low/high Penetration loss ratio</w:t>
            </w:r>
          </w:p>
        </w:tc>
        <w:tc>
          <w:tcPr>
            <w:tcW w:w="318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301E11" w:rsidRPr="00301E11" w:rsidRDefault="00301E11" w:rsidP="00301E11">
            <w:pPr>
              <w:spacing w:after="0"/>
              <w:rPr>
                <w:rFonts w:ascii="Arial" w:eastAsia="ＭＳ Ｐゴシック" w:hAnsi="Arial" w:cs="Arial"/>
                <w:sz w:val="21"/>
                <w:szCs w:val="21"/>
                <w:lang w:val="en-US" w:eastAsia="ja-JP"/>
              </w:rPr>
            </w:pPr>
            <w:r w:rsidRPr="00301E11">
              <w:rPr>
                <w:rFonts w:ascii="Arial" w:hAnsi="Arial" w:cs="Arial"/>
                <w:kern w:val="24"/>
                <w:sz w:val="21"/>
                <w:szCs w:val="21"/>
                <w:lang w:eastAsia="ja-JP"/>
              </w:rPr>
              <w:t>50% low loss, 50% high loss</w:t>
            </w:r>
          </w:p>
        </w:tc>
      </w:tr>
      <w:tr w:rsidR="00301E11" w:rsidRPr="00301E11" w:rsidTr="00666534">
        <w:trPr>
          <w:trHeight w:val="159"/>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301E11" w:rsidRPr="00301E11" w:rsidRDefault="00301E11" w:rsidP="00301E11">
            <w:pPr>
              <w:spacing w:after="0"/>
              <w:rPr>
                <w:rFonts w:ascii="Arial" w:eastAsia="ＭＳ Ｐゴシック" w:hAnsi="Arial" w:cs="Arial"/>
                <w:sz w:val="21"/>
                <w:szCs w:val="21"/>
                <w:lang w:val="en-US" w:eastAsia="ja-JP"/>
              </w:rPr>
            </w:pPr>
          </w:p>
        </w:tc>
        <w:tc>
          <w:tcPr>
            <w:tcW w:w="302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301E11" w:rsidRPr="00301E11" w:rsidRDefault="00301E11" w:rsidP="00301E11">
            <w:pPr>
              <w:spacing w:after="0"/>
              <w:rPr>
                <w:rFonts w:ascii="Arial" w:eastAsia="ＭＳ Ｐゴシック" w:hAnsi="Arial" w:cs="Arial"/>
                <w:sz w:val="21"/>
                <w:szCs w:val="21"/>
                <w:lang w:val="en-US" w:eastAsia="ja-JP"/>
              </w:rPr>
            </w:pPr>
            <w:r w:rsidRPr="00301E11">
              <w:rPr>
                <w:rFonts w:ascii="Arial" w:hAnsi="Arial" w:cs="Arial"/>
                <w:kern w:val="24"/>
                <w:sz w:val="21"/>
                <w:szCs w:val="21"/>
                <w:lang w:eastAsia="ja-JP"/>
              </w:rPr>
              <w:t>LOS/NLOS</w:t>
            </w:r>
          </w:p>
        </w:tc>
        <w:tc>
          <w:tcPr>
            <w:tcW w:w="318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301E11" w:rsidRPr="00301E11" w:rsidRDefault="00301E11" w:rsidP="00301E11">
            <w:pPr>
              <w:spacing w:after="0"/>
              <w:rPr>
                <w:rFonts w:ascii="Arial" w:eastAsia="ＭＳ Ｐゴシック" w:hAnsi="Arial" w:cs="Arial"/>
                <w:sz w:val="21"/>
                <w:szCs w:val="21"/>
                <w:lang w:val="en-US" w:eastAsia="ja-JP"/>
              </w:rPr>
            </w:pPr>
            <w:r w:rsidRPr="00301E11">
              <w:rPr>
                <w:rFonts w:ascii="Arial" w:hAnsi="Arial" w:cs="Arial"/>
                <w:kern w:val="24"/>
                <w:sz w:val="21"/>
                <w:szCs w:val="21"/>
                <w:lang w:eastAsia="ja-JP"/>
              </w:rPr>
              <w:t>LOS and NLOS</w:t>
            </w:r>
          </w:p>
        </w:tc>
      </w:tr>
      <w:tr w:rsidR="00301E11" w:rsidRPr="00301E11" w:rsidTr="00666534">
        <w:trPr>
          <w:trHeight w:val="159"/>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301E11" w:rsidRPr="00301E11" w:rsidRDefault="00301E11" w:rsidP="00301E11">
            <w:pPr>
              <w:spacing w:after="0"/>
              <w:rPr>
                <w:rFonts w:ascii="Arial" w:eastAsia="ＭＳ Ｐゴシック" w:hAnsi="Arial" w:cs="Arial"/>
                <w:sz w:val="21"/>
                <w:szCs w:val="21"/>
                <w:lang w:val="en-US" w:eastAsia="ja-JP"/>
              </w:rPr>
            </w:pPr>
          </w:p>
        </w:tc>
        <w:tc>
          <w:tcPr>
            <w:tcW w:w="302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301E11" w:rsidRPr="00301E11" w:rsidRDefault="00301E11" w:rsidP="00301E11">
            <w:pPr>
              <w:spacing w:after="0"/>
              <w:rPr>
                <w:rFonts w:ascii="Arial" w:eastAsia="ＭＳ Ｐゴシック" w:hAnsi="Arial" w:cs="Arial"/>
                <w:sz w:val="21"/>
                <w:szCs w:val="21"/>
                <w:lang w:val="en-US" w:eastAsia="ja-JP"/>
              </w:rPr>
            </w:pPr>
            <w:r w:rsidRPr="00301E11">
              <w:rPr>
                <w:rFonts w:ascii="Arial" w:hAnsi="Arial" w:cs="Arial"/>
                <w:kern w:val="24"/>
                <w:sz w:val="21"/>
                <w:szCs w:val="21"/>
                <w:lang w:eastAsia="ja-JP"/>
              </w:rPr>
              <w:t>UE antenna height</w:t>
            </w:r>
          </w:p>
        </w:tc>
        <w:tc>
          <w:tcPr>
            <w:tcW w:w="318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301E11" w:rsidRPr="00301E11" w:rsidRDefault="00301E11" w:rsidP="00301E11">
            <w:pPr>
              <w:spacing w:after="0"/>
              <w:rPr>
                <w:rFonts w:ascii="Arial" w:eastAsia="ＭＳ Ｐゴシック" w:hAnsi="Arial" w:cs="Arial"/>
                <w:sz w:val="21"/>
                <w:szCs w:val="21"/>
                <w:lang w:val="en-US" w:eastAsia="ja-JP"/>
              </w:rPr>
            </w:pPr>
            <w:r w:rsidRPr="00301E11">
              <w:rPr>
                <w:rFonts w:ascii="Arial" w:hAnsi="Arial" w:cs="Arial"/>
                <w:kern w:val="24"/>
                <w:sz w:val="21"/>
                <w:szCs w:val="21"/>
                <w:lang w:val="nl-NL" w:eastAsia="ja-JP"/>
              </w:rPr>
              <w:t>Same as 3D-UMa in TR 36.873</w:t>
            </w:r>
          </w:p>
        </w:tc>
      </w:tr>
      <w:tr w:rsidR="00301E11" w:rsidRPr="00301E11" w:rsidTr="00666534">
        <w:trPr>
          <w:trHeight w:val="159"/>
          <w:jc w:val="center"/>
        </w:trPr>
        <w:tc>
          <w:tcPr>
            <w:tcW w:w="4883"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301E11" w:rsidRPr="00301E11" w:rsidRDefault="00301E11" w:rsidP="00301E11">
            <w:pPr>
              <w:spacing w:after="0"/>
              <w:rPr>
                <w:rFonts w:ascii="Arial" w:eastAsia="ＭＳ Ｐゴシック" w:hAnsi="Arial" w:cs="Arial"/>
                <w:sz w:val="21"/>
                <w:szCs w:val="21"/>
                <w:lang w:val="en-US" w:eastAsia="ja-JP"/>
              </w:rPr>
            </w:pPr>
            <w:r w:rsidRPr="00301E11">
              <w:rPr>
                <w:rFonts w:ascii="Arial" w:hAnsi="Arial" w:cs="Arial"/>
                <w:kern w:val="24"/>
                <w:sz w:val="21"/>
                <w:szCs w:val="21"/>
                <w:lang w:eastAsia="ja-JP"/>
              </w:rPr>
              <w:t>UE distribution (horizontal)</w:t>
            </w:r>
          </w:p>
        </w:tc>
        <w:tc>
          <w:tcPr>
            <w:tcW w:w="318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301E11" w:rsidRPr="00301E11" w:rsidRDefault="00301E11" w:rsidP="00301E11">
            <w:pPr>
              <w:spacing w:after="0"/>
              <w:rPr>
                <w:rFonts w:ascii="Arial" w:eastAsia="ＭＳ Ｐゴシック" w:hAnsi="Arial" w:cs="Arial"/>
                <w:sz w:val="21"/>
                <w:szCs w:val="21"/>
                <w:lang w:val="en-US" w:eastAsia="ja-JP"/>
              </w:rPr>
            </w:pPr>
            <w:r w:rsidRPr="00301E11">
              <w:rPr>
                <w:rFonts w:ascii="Arial" w:hAnsi="Arial" w:cs="Arial"/>
                <w:kern w:val="24"/>
                <w:sz w:val="21"/>
                <w:szCs w:val="21"/>
                <w:lang w:eastAsia="ja-JP"/>
              </w:rPr>
              <w:t>Uniform</w:t>
            </w:r>
          </w:p>
        </w:tc>
      </w:tr>
      <w:tr w:rsidR="00301E11" w:rsidRPr="00301E11" w:rsidTr="00666534">
        <w:trPr>
          <w:trHeight w:val="159"/>
          <w:jc w:val="center"/>
        </w:trPr>
        <w:tc>
          <w:tcPr>
            <w:tcW w:w="4883"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301E11" w:rsidRPr="00301E11" w:rsidRDefault="00301E11" w:rsidP="00301E11">
            <w:pPr>
              <w:spacing w:after="0"/>
              <w:rPr>
                <w:rFonts w:ascii="Arial" w:eastAsia="ＭＳ Ｐゴシック" w:hAnsi="Arial" w:cs="Arial"/>
                <w:sz w:val="21"/>
                <w:szCs w:val="21"/>
                <w:lang w:val="en-US" w:eastAsia="ja-JP"/>
              </w:rPr>
            </w:pPr>
            <w:r w:rsidRPr="00301E11">
              <w:rPr>
                <w:rFonts w:ascii="Arial" w:hAnsi="Arial" w:cs="Arial"/>
                <w:kern w:val="24"/>
                <w:sz w:val="21"/>
                <w:szCs w:val="21"/>
                <w:lang w:eastAsia="ja-JP"/>
              </w:rPr>
              <w:t>Minimum BS - UE distance (2D)</w:t>
            </w:r>
          </w:p>
        </w:tc>
        <w:tc>
          <w:tcPr>
            <w:tcW w:w="318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301E11" w:rsidRPr="00301E11" w:rsidRDefault="00301E11" w:rsidP="00301E11">
            <w:pPr>
              <w:spacing w:after="0"/>
              <w:rPr>
                <w:rFonts w:ascii="Arial" w:eastAsia="ＭＳ Ｐゴシック" w:hAnsi="Arial" w:cs="Arial"/>
                <w:sz w:val="21"/>
                <w:szCs w:val="21"/>
                <w:lang w:val="en-US" w:eastAsia="ja-JP"/>
              </w:rPr>
            </w:pPr>
            <w:r w:rsidRPr="00301E11">
              <w:rPr>
                <w:rFonts w:ascii="Arial" w:hAnsi="Arial" w:cs="Arial"/>
                <w:kern w:val="24"/>
                <w:sz w:val="21"/>
                <w:szCs w:val="21"/>
                <w:lang w:eastAsia="ja-JP"/>
              </w:rPr>
              <w:t>35 m</w:t>
            </w:r>
          </w:p>
        </w:tc>
      </w:tr>
      <w:tr w:rsidR="00301E11" w:rsidRPr="00301E11" w:rsidTr="00666534">
        <w:trPr>
          <w:trHeight w:val="512"/>
          <w:jc w:val="center"/>
        </w:trPr>
        <w:tc>
          <w:tcPr>
            <w:tcW w:w="4883"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301E11" w:rsidRPr="00301E11" w:rsidRDefault="00301E11" w:rsidP="00301E11">
            <w:pPr>
              <w:spacing w:after="0"/>
              <w:rPr>
                <w:rFonts w:ascii="Arial" w:eastAsia="ＭＳ Ｐゴシック" w:hAnsi="Arial" w:cs="Arial"/>
                <w:sz w:val="21"/>
                <w:szCs w:val="21"/>
                <w:lang w:val="en-US" w:eastAsia="ja-JP"/>
              </w:rPr>
            </w:pPr>
            <w:r w:rsidRPr="00301E11">
              <w:rPr>
                <w:rFonts w:ascii="Arial" w:hAnsi="Arial" w:cs="Arial"/>
                <w:kern w:val="24"/>
                <w:sz w:val="21"/>
                <w:szCs w:val="21"/>
                <w:lang w:eastAsia="ja-JP"/>
              </w:rPr>
              <w:t>Shadowing correlation</w:t>
            </w:r>
          </w:p>
        </w:tc>
        <w:tc>
          <w:tcPr>
            <w:tcW w:w="318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301E11" w:rsidRPr="00301E11" w:rsidRDefault="00301E11" w:rsidP="00301E11">
            <w:pPr>
              <w:spacing w:after="0"/>
              <w:rPr>
                <w:rFonts w:ascii="Arial" w:eastAsia="ＭＳ Ｐゴシック" w:hAnsi="Arial" w:cs="Arial"/>
                <w:sz w:val="21"/>
                <w:szCs w:val="21"/>
                <w:lang w:val="en-US" w:eastAsia="ja-JP"/>
              </w:rPr>
            </w:pPr>
            <w:r w:rsidRPr="00301E11">
              <w:rPr>
                <w:rFonts w:ascii="Arial" w:hAnsi="Arial" w:cs="Arial"/>
                <w:kern w:val="24"/>
                <w:sz w:val="21"/>
                <w:szCs w:val="21"/>
                <w:lang w:eastAsia="ja-JP"/>
              </w:rPr>
              <w:t>Between cells: 1.0</w:t>
            </w:r>
          </w:p>
          <w:p w:rsidR="00301E11" w:rsidRPr="00301E11" w:rsidRDefault="00301E11" w:rsidP="00301E11">
            <w:pPr>
              <w:spacing w:after="0"/>
              <w:rPr>
                <w:rFonts w:ascii="Arial" w:eastAsia="ＭＳ Ｐゴシック" w:hAnsi="Arial" w:cs="Arial"/>
                <w:sz w:val="21"/>
                <w:szCs w:val="21"/>
                <w:lang w:val="en-US" w:eastAsia="ja-JP"/>
              </w:rPr>
            </w:pPr>
            <w:r w:rsidRPr="00301E11">
              <w:rPr>
                <w:rFonts w:ascii="Arial" w:hAnsi="Arial" w:cs="Arial"/>
                <w:kern w:val="24"/>
                <w:sz w:val="21"/>
                <w:szCs w:val="21"/>
                <w:lang w:eastAsia="ja-JP"/>
              </w:rPr>
              <w:t>Between sites: 0.5</w:t>
            </w:r>
          </w:p>
        </w:tc>
      </w:tr>
      <w:tr w:rsidR="00301E11" w:rsidRPr="00301E11" w:rsidTr="00666534">
        <w:trPr>
          <w:trHeight w:val="499"/>
          <w:jc w:val="center"/>
        </w:trPr>
        <w:tc>
          <w:tcPr>
            <w:tcW w:w="4883"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301E11" w:rsidRPr="00301E11" w:rsidRDefault="00301E11" w:rsidP="00301E11">
            <w:pPr>
              <w:spacing w:after="0"/>
              <w:rPr>
                <w:rFonts w:ascii="Arial" w:hAnsi="Arial" w:cs="Arial"/>
                <w:kern w:val="24"/>
                <w:sz w:val="21"/>
                <w:szCs w:val="21"/>
              </w:rPr>
            </w:pPr>
            <w:r w:rsidRPr="00301E11">
              <w:rPr>
                <w:rFonts w:ascii="Arial" w:hAnsi="Arial" w:cs="Arial"/>
                <w:kern w:val="24"/>
                <w:sz w:val="21"/>
                <w:szCs w:val="21"/>
              </w:rPr>
              <w:t xml:space="preserve">Pathloss </w:t>
            </w:r>
          </w:p>
        </w:tc>
        <w:tc>
          <w:tcPr>
            <w:tcW w:w="318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301E11" w:rsidRPr="00301E11" w:rsidRDefault="00301E11" w:rsidP="00301E11">
            <w:pPr>
              <w:spacing w:after="0"/>
              <w:rPr>
                <w:rFonts w:ascii="Arial" w:hAnsi="Arial" w:cs="Arial"/>
                <w:kern w:val="24"/>
                <w:sz w:val="21"/>
                <w:szCs w:val="21"/>
              </w:rPr>
            </w:pPr>
            <w:r w:rsidRPr="00301E11">
              <w:rPr>
                <w:rFonts w:ascii="Arial" w:hAnsi="Arial" w:cs="Arial"/>
                <w:kern w:val="24"/>
                <w:sz w:val="21"/>
                <w:szCs w:val="21"/>
              </w:rPr>
              <w:t>UMa LOS and NLOS in table 5.2.2.1-1 of 38.803</w:t>
            </w:r>
          </w:p>
        </w:tc>
      </w:tr>
      <w:tr w:rsidR="00301E11" w:rsidRPr="00301E11" w:rsidTr="00666534">
        <w:trPr>
          <w:trHeight w:val="256"/>
          <w:jc w:val="center"/>
        </w:trPr>
        <w:tc>
          <w:tcPr>
            <w:tcW w:w="4883"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301E11" w:rsidRPr="00301E11" w:rsidRDefault="00301E11" w:rsidP="00301E11">
            <w:pPr>
              <w:spacing w:after="0"/>
              <w:rPr>
                <w:rFonts w:ascii="Arial" w:hAnsi="Arial" w:cs="Arial"/>
                <w:kern w:val="24"/>
                <w:sz w:val="21"/>
                <w:szCs w:val="21"/>
              </w:rPr>
            </w:pPr>
            <w:r w:rsidRPr="00301E11">
              <w:rPr>
                <w:rFonts w:ascii="Arial" w:hAnsi="Arial" w:cs="Arial"/>
                <w:kern w:val="24"/>
                <w:sz w:val="21"/>
                <w:szCs w:val="21"/>
              </w:rPr>
              <w:t>BS antenna configuration</w:t>
            </w:r>
          </w:p>
        </w:tc>
        <w:tc>
          <w:tcPr>
            <w:tcW w:w="318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301E11" w:rsidRPr="00301E11" w:rsidRDefault="00301E11" w:rsidP="00301E11">
            <w:pPr>
              <w:spacing w:after="0"/>
              <w:rPr>
                <w:rFonts w:ascii="Arial" w:hAnsi="Arial" w:cs="Arial"/>
                <w:kern w:val="24"/>
                <w:sz w:val="21"/>
                <w:szCs w:val="21"/>
              </w:rPr>
            </w:pPr>
            <w:r w:rsidRPr="00301E11">
              <w:rPr>
                <w:rFonts w:ascii="Arial" w:hAnsi="Arial" w:cs="Arial"/>
                <w:kern w:val="24"/>
                <w:sz w:val="21"/>
                <w:szCs w:val="21"/>
              </w:rPr>
              <w:t>Table 5.2.3.2.1-1 in 38.803</w:t>
            </w:r>
          </w:p>
        </w:tc>
      </w:tr>
      <w:tr w:rsidR="00301E11" w:rsidRPr="00301E11" w:rsidTr="00666534">
        <w:trPr>
          <w:trHeight w:val="244"/>
          <w:jc w:val="center"/>
        </w:trPr>
        <w:tc>
          <w:tcPr>
            <w:tcW w:w="4883"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301E11" w:rsidRPr="00301E11" w:rsidRDefault="00301E11" w:rsidP="00301E11">
            <w:pPr>
              <w:spacing w:after="0"/>
              <w:rPr>
                <w:rFonts w:ascii="Arial" w:hAnsi="Arial" w:cs="Arial"/>
                <w:kern w:val="24"/>
                <w:sz w:val="21"/>
                <w:szCs w:val="21"/>
              </w:rPr>
            </w:pPr>
            <w:r w:rsidRPr="00301E11">
              <w:rPr>
                <w:rFonts w:ascii="Arial" w:hAnsi="Arial" w:cs="Arial"/>
                <w:kern w:val="24"/>
                <w:sz w:val="21"/>
                <w:szCs w:val="21"/>
              </w:rPr>
              <w:t>UE antenna configuration</w:t>
            </w:r>
          </w:p>
        </w:tc>
        <w:tc>
          <w:tcPr>
            <w:tcW w:w="318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301E11" w:rsidRPr="00301E11" w:rsidRDefault="00301E11" w:rsidP="00301E11">
            <w:pPr>
              <w:spacing w:after="0"/>
              <w:rPr>
                <w:rFonts w:ascii="Arial" w:hAnsi="Arial" w:cs="Arial"/>
                <w:kern w:val="24"/>
                <w:sz w:val="21"/>
                <w:szCs w:val="21"/>
              </w:rPr>
            </w:pPr>
            <w:r w:rsidRPr="00301E11">
              <w:rPr>
                <w:rFonts w:ascii="Arial" w:hAnsi="Arial" w:cs="Arial"/>
                <w:kern w:val="24"/>
                <w:sz w:val="21"/>
                <w:szCs w:val="21"/>
              </w:rPr>
              <w:t>Table 5.2.3.3-1 in 38.803</w:t>
            </w:r>
          </w:p>
        </w:tc>
      </w:tr>
      <w:tr w:rsidR="00301E11" w:rsidRPr="00301E11" w:rsidTr="00666534">
        <w:trPr>
          <w:trHeight w:val="1216"/>
          <w:jc w:val="center"/>
        </w:trPr>
        <w:tc>
          <w:tcPr>
            <w:tcW w:w="4883"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301E11" w:rsidRPr="00301E11" w:rsidRDefault="00301E11" w:rsidP="00301E11">
            <w:pPr>
              <w:spacing w:after="0"/>
              <w:rPr>
                <w:rFonts w:ascii="Arial" w:hAnsi="Arial" w:cs="Arial"/>
                <w:kern w:val="24"/>
                <w:sz w:val="21"/>
                <w:szCs w:val="21"/>
              </w:rPr>
            </w:pPr>
            <w:r w:rsidRPr="00301E11">
              <w:rPr>
                <w:rFonts w:ascii="Arial" w:hAnsi="Arial" w:cs="Arial"/>
                <w:kern w:val="24"/>
                <w:sz w:val="21"/>
                <w:szCs w:val="21"/>
              </w:rPr>
              <w:t>UL power control</w:t>
            </w:r>
          </w:p>
        </w:tc>
        <w:tc>
          <w:tcPr>
            <w:tcW w:w="318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301E11" w:rsidRPr="00301E11" w:rsidRDefault="00301E11" w:rsidP="00301E11">
            <w:pPr>
              <w:rPr>
                <w:rFonts w:ascii="Arial" w:eastAsia="SimSun" w:hAnsi="Arial" w:cs="Arial"/>
                <w:sz w:val="21"/>
                <w:szCs w:val="21"/>
                <w:lang w:eastAsia="ja-JP"/>
              </w:rPr>
            </w:pPr>
            <w:r w:rsidRPr="00301E11">
              <w:rPr>
                <w:rFonts w:ascii="Arial" w:eastAsia="SimSun" w:hAnsi="Arial" w:cs="Arial"/>
                <w:i/>
                <w:color w:val="000000"/>
                <w:sz w:val="21"/>
                <w:szCs w:val="21"/>
              </w:rPr>
              <w:t>CL</w:t>
            </w:r>
            <w:r w:rsidRPr="00301E11">
              <w:rPr>
                <w:rFonts w:ascii="Arial" w:eastAsia="SimSun" w:hAnsi="Arial" w:cs="Arial"/>
                <w:i/>
                <w:color w:val="000000"/>
                <w:sz w:val="21"/>
                <w:szCs w:val="21"/>
                <w:vertAlign w:val="subscript"/>
              </w:rPr>
              <w:t>x-ile</w:t>
            </w:r>
            <w:r w:rsidRPr="00301E11">
              <w:rPr>
                <w:rFonts w:ascii="Arial" w:eastAsia="SimSun" w:hAnsi="Arial" w:cs="Arial"/>
                <w:i/>
                <w:color w:val="000000"/>
                <w:sz w:val="21"/>
                <w:szCs w:val="21"/>
              </w:rPr>
              <w:t xml:space="preserve"> </w:t>
            </w:r>
            <w:r w:rsidRPr="00301E11">
              <w:rPr>
                <w:rFonts w:ascii="Arial" w:eastAsia="SimSun" w:hAnsi="Arial" w:cs="Arial"/>
                <w:sz w:val="21"/>
                <w:szCs w:val="21"/>
                <w:lang w:eastAsia="ja-JP"/>
              </w:rPr>
              <w:t>= 88 + 10*log10(200/X), where X is UL transmission BW (MHz)</w:t>
            </w:r>
            <w:r w:rsidRPr="00301E11">
              <w:rPr>
                <w:rFonts w:ascii="Arial" w:eastAsia="SimSun" w:hAnsi="Arial" w:cs="Arial"/>
                <w:color w:val="0000FF"/>
                <w:sz w:val="21"/>
                <w:szCs w:val="21"/>
              </w:rPr>
              <w:t xml:space="preserve">, </w:t>
            </w:r>
            <w:r w:rsidRPr="00301E11">
              <w:rPr>
                <w:rFonts w:ascii="Arial" w:eastAsia="SimSun" w:hAnsi="Arial" w:cs="Arial"/>
                <w:i/>
                <w:color w:val="000000"/>
                <w:sz w:val="21"/>
                <w:szCs w:val="21"/>
              </w:rPr>
              <w:t>γ</w:t>
            </w:r>
            <w:r w:rsidRPr="00301E11">
              <w:rPr>
                <w:rFonts w:ascii="Arial" w:eastAsia="SimSun" w:hAnsi="Arial" w:cs="Arial"/>
                <w:i/>
                <w:color w:val="000000"/>
                <w:sz w:val="21"/>
                <w:szCs w:val="21"/>
                <w:lang w:eastAsia="ja-JP"/>
              </w:rPr>
              <w:t xml:space="preserve"> </w:t>
            </w:r>
            <w:r w:rsidRPr="00301E11">
              <w:rPr>
                <w:rFonts w:ascii="Arial" w:eastAsia="SimSun" w:hAnsi="Arial" w:cs="Arial"/>
                <w:sz w:val="21"/>
                <w:szCs w:val="21"/>
                <w:lang w:eastAsia="ja-JP"/>
              </w:rPr>
              <w:t>= 1</w:t>
            </w:r>
          </w:p>
        </w:tc>
      </w:tr>
      <w:tr w:rsidR="00301E11" w:rsidRPr="00301E11" w:rsidTr="00666534">
        <w:trPr>
          <w:trHeight w:val="256"/>
          <w:jc w:val="center"/>
        </w:trPr>
        <w:tc>
          <w:tcPr>
            <w:tcW w:w="4883"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301E11" w:rsidRPr="00301E11" w:rsidRDefault="00301E11" w:rsidP="00301E11">
            <w:pPr>
              <w:spacing w:after="0"/>
              <w:rPr>
                <w:rFonts w:ascii="Arial" w:hAnsi="Arial" w:cs="Arial"/>
                <w:kern w:val="24"/>
                <w:sz w:val="21"/>
                <w:szCs w:val="21"/>
              </w:rPr>
            </w:pPr>
            <w:r w:rsidRPr="00301E11">
              <w:rPr>
                <w:rFonts w:ascii="Arial" w:hAnsi="Arial" w:cs="Arial"/>
                <w:kern w:val="24"/>
                <w:sz w:val="21"/>
                <w:szCs w:val="21"/>
              </w:rPr>
              <w:t>System bandwidth</w:t>
            </w:r>
          </w:p>
        </w:tc>
        <w:tc>
          <w:tcPr>
            <w:tcW w:w="318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301E11" w:rsidRPr="00301E11" w:rsidRDefault="00301E11" w:rsidP="00301E11">
            <w:pPr>
              <w:spacing w:after="0"/>
              <w:rPr>
                <w:rFonts w:ascii="Arial" w:hAnsi="Arial" w:cs="Arial"/>
                <w:kern w:val="24"/>
                <w:sz w:val="21"/>
                <w:szCs w:val="21"/>
              </w:rPr>
            </w:pPr>
            <w:r w:rsidRPr="00301E11">
              <w:rPr>
                <w:rFonts w:ascii="Arial" w:hAnsi="Arial" w:cs="Arial"/>
                <w:kern w:val="24"/>
                <w:sz w:val="21"/>
                <w:szCs w:val="21"/>
              </w:rPr>
              <w:t>200MHz, 20MHz</w:t>
            </w:r>
          </w:p>
        </w:tc>
      </w:tr>
      <w:tr w:rsidR="00301E11" w:rsidRPr="00301E11" w:rsidTr="00666534">
        <w:trPr>
          <w:trHeight w:val="256"/>
          <w:jc w:val="center"/>
        </w:trPr>
        <w:tc>
          <w:tcPr>
            <w:tcW w:w="4883"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301E11" w:rsidRPr="00301E11" w:rsidRDefault="00301E11" w:rsidP="00301E11">
            <w:pPr>
              <w:spacing w:after="0"/>
              <w:rPr>
                <w:rFonts w:ascii="Arial" w:hAnsi="Arial" w:cs="Arial"/>
                <w:kern w:val="24"/>
                <w:sz w:val="21"/>
                <w:szCs w:val="21"/>
              </w:rPr>
            </w:pPr>
            <w:r w:rsidRPr="00301E11">
              <w:rPr>
                <w:rFonts w:ascii="Arial" w:hAnsi="Arial" w:cs="Arial"/>
                <w:kern w:val="24"/>
                <w:sz w:val="21"/>
                <w:szCs w:val="21"/>
              </w:rPr>
              <w:t xml:space="preserve">BS TX power in TRP </w:t>
            </w:r>
          </w:p>
        </w:tc>
        <w:tc>
          <w:tcPr>
            <w:tcW w:w="318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301E11" w:rsidRPr="00301E11" w:rsidRDefault="00301E11" w:rsidP="00301E11">
            <w:pPr>
              <w:spacing w:after="0"/>
              <w:rPr>
                <w:rFonts w:ascii="Arial" w:hAnsi="Arial" w:cs="Arial"/>
                <w:kern w:val="24"/>
                <w:sz w:val="21"/>
                <w:szCs w:val="21"/>
              </w:rPr>
            </w:pPr>
            <w:r w:rsidRPr="00301E11">
              <w:rPr>
                <w:rFonts w:ascii="Arial" w:hAnsi="Arial" w:cs="Arial"/>
                <w:kern w:val="24"/>
                <w:sz w:val="21"/>
                <w:szCs w:val="21"/>
              </w:rPr>
              <w:t>43dBm</w:t>
            </w:r>
          </w:p>
        </w:tc>
      </w:tr>
      <w:tr w:rsidR="00301E11" w:rsidRPr="00301E11" w:rsidTr="00666534">
        <w:trPr>
          <w:trHeight w:val="256"/>
          <w:jc w:val="center"/>
        </w:trPr>
        <w:tc>
          <w:tcPr>
            <w:tcW w:w="4883"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301E11" w:rsidRPr="00301E11" w:rsidRDefault="00301E11" w:rsidP="00301E11">
            <w:pPr>
              <w:spacing w:after="0"/>
              <w:rPr>
                <w:rFonts w:ascii="Arial" w:hAnsi="Arial" w:cs="Arial"/>
                <w:kern w:val="24"/>
                <w:sz w:val="21"/>
                <w:szCs w:val="21"/>
              </w:rPr>
            </w:pPr>
            <w:r w:rsidRPr="00301E11">
              <w:rPr>
                <w:rFonts w:ascii="Arial" w:hAnsi="Arial" w:cs="Arial"/>
                <w:kern w:val="24"/>
                <w:sz w:val="21"/>
                <w:szCs w:val="21"/>
              </w:rPr>
              <w:t>UE max TX power in TRP</w:t>
            </w:r>
          </w:p>
        </w:tc>
        <w:tc>
          <w:tcPr>
            <w:tcW w:w="318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301E11" w:rsidRPr="00301E11" w:rsidRDefault="00301E11" w:rsidP="00301E11">
            <w:pPr>
              <w:spacing w:after="0"/>
              <w:rPr>
                <w:rFonts w:ascii="Arial" w:hAnsi="Arial" w:cs="Arial"/>
                <w:kern w:val="24"/>
                <w:sz w:val="21"/>
                <w:szCs w:val="21"/>
              </w:rPr>
            </w:pPr>
            <w:r w:rsidRPr="00301E11">
              <w:rPr>
                <w:rFonts w:ascii="Arial" w:hAnsi="Arial" w:cs="Arial"/>
                <w:kern w:val="24"/>
                <w:sz w:val="21"/>
                <w:szCs w:val="21"/>
              </w:rPr>
              <w:t>23dBm</w:t>
            </w:r>
          </w:p>
        </w:tc>
      </w:tr>
      <w:tr w:rsidR="00301E11" w:rsidRPr="00301E11" w:rsidTr="00666534">
        <w:trPr>
          <w:trHeight w:val="256"/>
          <w:jc w:val="center"/>
        </w:trPr>
        <w:tc>
          <w:tcPr>
            <w:tcW w:w="4883"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301E11" w:rsidRPr="00301E11" w:rsidRDefault="00301E11" w:rsidP="00301E11">
            <w:pPr>
              <w:spacing w:after="0"/>
              <w:rPr>
                <w:rFonts w:ascii="Arial" w:hAnsi="Arial" w:cs="Arial"/>
                <w:kern w:val="24"/>
                <w:sz w:val="21"/>
                <w:szCs w:val="21"/>
              </w:rPr>
            </w:pPr>
            <w:r w:rsidRPr="00301E11">
              <w:rPr>
                <w:rFonts w:ascii="Arial" w:hAnsi="Arial" w:cs="Arial"/>
                <w:kern w:val="24"/>
                <w:sz w:val="21"/>
                <w:szCs w:val="21"/>
              </w:rPr>
              <w:t>Carrier frequency</w:t>
            </w:r>
          </w:p>
        </w:tc>
        <w:tc>
          <w:tcPr>
            <w:tcW w:w="318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301E11" w:rsidRPr="00301E11" w:rsidRDefault="00301E11" w:rsidP="00301E11">
            <w:pPr>
              <w:spacing w:after="0"/>
              <w:rPr>
                <w:rFonts w:ascii="Arial" w:hAnsi="Arial" w:cs="Arial"/>
                <w:kern w:val="24"/>
                <w:sz w:val="21"/>
                <w:szCs w:val="21"/>
              </w:rPr>
            </w:pPr>
            <w:r w:rsidRPr="00301E11">
              <w:rPr>
                <w:rFonts w:ascii="Arial" w:hAnsi="Arial" w:cs="Arial"/>
                <w:kern w:val="24"/>
                <w:sz w:val="21"/>
                <w:szCs w:val="21"/>
              </w:rPr>
              <w:t>30GHz</w:t>
            </w:r>
          </w:p>
        </w:tc>
      </w:tr>
      <w:tr w:rsidR="00301E11" w:rsidRPr="00301E11" w:rsidTr="00666534">
        <w:trPr>
          <w:trHeight w:val="256"/>
          <w:jc w:val="center"/>
        </w:trPr>
        <w:tc>
          <w:tcPr>
            <w:tcW w:w="4883"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301E11" w:rsidRPr="00301E11" w:rsidRDefault="00301E11" w:rsidP="00301E11">
            <w:pPr>
              <w:spacing w:after="0"/>
              <w:rPr>
                <w:rFonts w:ascii="Arial" w:hAnsi="Arial" w:cs="Arial"/>
                <w:kern w:val="24"/>
                <w:sz w:val="21"/>
                <w:szCs w:val="21"/>
              </w:rPr>
            </w:pPr>
            <w:r w:rsidRPr="00301E11">
              <w:rPr>
                <w:rFonts w:ascii="Arial" w:hAnsi="Arial" w:cs="Arial"/>
                <w:kern w:val="24"/>
                <w:sz w:val="21"/>
                <w:szCs w:val="21"/>
              </w:rPr>
              <w:t>Traffic mode</w:t>
            </w:r>
          </w:p>
        </w:tc>
        <w:tc>
          <w:tcPr>
            <w:tcW w:w="318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301E11" w:rsidRPr="00301E11" w:rsidRDefault="00301E11" w:rsidP="00301E11">
            <w:pPr>
              <w:spacing w:after="0"/>
              <w:rPr>
                <w:rFonts w:ascii="Arial" w:hAnsi="Arial" w:cs="Arial"/>
                <w:kern w:val="24"/>
                <w:sz w:val="21"/>
                <w:szCs w:val="21"/>
              </w:rPr>
            </w:pPr>
            <w:r w:rsidRPr="00301E11">
              <w:rPr>
                <w:rFonts w:ascii="Arial" w:hAnsi="Arial" w:cs="Arial"/>
                <w:kern w:val="24"/>
                <w:sz w:val="21"/>
                <w:szCs w:val="21"/>
              </w:rPr>
              <w:t xml:space="preserve">Baseline: Full buffer </w:t>
            </w:r>
          </w:p>
          <w:p w:rsidR="00301E11" w:rsidRPr="00301E11" w:rsidRDefault="00301E11" w:rsidP="00301E11">
            <w:pPr>
              <w:spacing w:after="0"/>
              <w:rPr>
                <w:rFonts w:ascii="Arial" w:hAnsi="Arial" w:cs="Arial"/>
                <w:kern w:val="24"/>
                <w:sz w:val="21"/>
                <w:szCs w:val="21"/>
              </w:rPr>
            </w:pPr>
            <w:r w:rsidRPr="00301E11">
              <w:rPr>
                <w:rFonts w:ascii="Arial" w:hAnsi="Arial" w:cs="Arial"/>
                <w:kern w:val="24"/>
                <w:sz w:val="21"/>
                <w:szCs w:val="21"/>
              </w:rPr>
              <w:t>Optional: FTP model 1/2/3 with packet size 0.1 and 0.5Mbytes (other value is not precluded).</w:t>
            </w:r>
          </w:p>
        </w:tc>
      </w:tr>
      <w:tr w:rsidR="00301E11" w:rsidRPr="00301E11" w:rsidTr="00666534">
        <w:trPr>
          <w:trHeight w:val="512"/>
          <w:jc w:val="center"/>
        </w:trPr>
        <w:tc>
          <w:tcPr>
            <w:tcW w:w="4883"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301E11" w:rsidRPr="00301E11" w:rsidRDefault="00301E11" w:rsidP="00301E11">
            <w:pPr>
              <w:spacing w:after="0"/>
              <w:rPr>
                <w:rFonts w:ascii="Arial" w:hAnsi="Arial" w:cs="Arial"/>
                <w:kern w:val="24"/>
                <w:sz w:val="21"/>
                <w:szCs w:val="21"/>
              </w:rPr>
            </w:pPr>
            <w:r w:rsidRPr="00301E11">
              <w:rPr>
                <w:rFonts w:ascii="Arial" w:hAnsi="Arial" w:cs="Arial"/>
                <w:kern w:val="24"/>
                <w:sz w:val="21"/>
                <w:szCs w:val="21"/>
              </w:rPr>
              <w:t>Traffic load (Resource utilization)</w:t>
            </w:r>
          </w:p>
        </w:tc>
        <w:tc>
          <w:tcPr>
            <w:tcW w:w="318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301E11" w:rsidRPr="00301E11" w:rsidRDefault="00301E11" w:rsidP="00301E11">
            <w:pPr>
              <w:spacing w:after="0"/>
              <w:rPr>
                <w:rFonts w:ascii="Arial" w:hAnsi="Arial" w:cs="Arial"/>
                <w:kern w:val="24"/>
                <w:sz w:val="21"/>
                <w:szCs w:val="21"/>
              </w:rPr>
            </w:pPr>
            <w:r w:rsidRPr="00301E11">
              <w:rPr>
                <w:rFonts w:ascii="Arial" w:hAnsi="Arial" w:cs="Arial"/>
                <w:kern w:val="24"/>
                <w:sz w:val="21"/>
                <w:szCs w:val="21"/>
              </w:rPr>
              <w:t>For baseline scheme: 25, 50 and 80%</w:t>
            </w:r>
          </w:p>
        </w:tc>
      </w:tr>
      <w:tr w:rsidR="00301E11" w:rsidRPr="00301E11" w:rsidTr="00666534">
        <w:trPr>
          <w:trHeight w:val="1280"/>
          <w:jc w:val="center"/>
        </w:trPr>
        <w:tc>
          <w:tcPr>
            <w:tcW w:w="4883"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301E11" w:rsidRPr="00301E11" w:rsidRDefault="00301E11" w:rsidP="00301E11">
            <w:pPr>
              <w:spacing w:after="0"/>
              <w:rPr>
                <w:rFonts w:ascii="Arial" w:hAnsi="Arial" w:cs="Arial"/>
                <w:kern w:val="24"/>
                <w:sz w:val="21"/>
                <w:szCs w:val="21"/>
              </w:rPr>
            </w:pPr>
            <w:r w:rsidRPr="00301E11">
              <w:rPr>
                <w:rFonts w:ascii="Arial" w:hAnsi="Arial" w:cs="Arial"/>
                <w:kern w:val="24"/>
                <w:sz w:val="21"/>
                <w:szCs w:val="21"/>
              </w:rPr>
              <w:t>EVM modelling</w:t>
            </w:r>
          </w:p>
        </w:tc>
        <w:tc>
          <w:tcPr>
            <w:tcW w:w="318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301E11" w:rsidRPr="00301E11" w:rsidRDefault="00301E11" w:rsidP="00301E11">
            <w:pPr>
              <w:spacing w:after="0"/>
              <w:rPr>
                <w:rFonts w:ascii="Arial" w:hAnsi="Arial" w:cs="Arial"/>
                <w:kern w:val="24"/>
                <w:sz w:val="21"/>
                <w:szCs w:val="21"/>
              </w:rPr>
            </w:pPr>
            <w:r w:rsidRPr="00301E11">
              <w:rPr>
                <w:rFonts w:ascii="Arial" w:hAnsi="Arial" w:cs="Arial"/>
                <w:kern w:val="24"/>
                <w:sz w:val="21"/>
                <w:szCs w:val="21"/>
              </w:rPr>
              <w:t>Rx EVM is 0%</w:t>
            </w:r>
          </w:p>
          <w:p w:rsidR="00301E11" w:rsidRPr="00301E11" w:rsidRDefault="00301E11" w:rsidP="00301E11">
            <w:pPr>
              <w:spacing w:after="0"/>
              <w:rPr>
                <w:rFonts w:ascii="Arial" w:hAnsi="Arial" w:cs="Arial"/>
                <w:kern w:val="24"/>
                <w:sz w:val="21"/>
                <w:szCs w:val="21"/>
              </w:rPr>
            </w:pPr>
            <w:r w:rsidRPr="00301E11">
              <w:rPr>
                <w:rFonts w:ascii="Arial" w:hAnsi="Arial" w:cs="Arial"/>
                <w:kern w:val="24"/>
                <w:sz w:val="21"/>
                <w:szCs w:val="21"/>
              </w:rPr>
              <w:t>Tx EVM are:</w:t>
            </w:r>
          </w:p>
          <w:p w:rsidR="00301E11" w:rsidRPr="00301E11" w:rsidRDefault="00301E11" w:rsidP="00301E11">
            <w:pPr>
              <w:spacing w:after="0"/>
              <w:rPr>
                <w:rFonts w:ascii="Arial" w:hAnsi="Arial" w:cs="Arial"/>
                <w:kern w:val="24"/>
                <w:sz w:val="21"/>
                <w:szCs w:val="21"/>
                <w:lang w:val="en-US"/>
              </w:rPr>
            </w:pPr>
            <w:r w:rsidRPr="00301E11">
              <w:rPr>
                <w:rFonts w:ascii="Arial" w:hAnsi="Arial" w:cs="Arial"/>
                <w:kern w:val="24"/>
                <w:sz w:val="21"/>
                <w:szCs w:val="21"/>
                <w:lang w:val="en-US"/>
              </w:rPr>
              <w:t xml:space="preserve">[25 - 40]% for Pi/2 BPSK, </w:t>
            </w:r>
          </w:p>
          <w:p w:rsidR="00301E11" w:rsidRPr="00301E11" w:rsidRDefault="00301E11" w:rsidP="00301E11">
            <w:pPr>
              <w:spacing w:after="0"/>
              <w:rPr>
                <w:rFonts w:ascii="Arial" w:hAnsi="Arial" w:cs="Arial"/>
                <w:kern w:val="24"/>
                <w:sz w:val="21"/>
                <w:szCs w:val="21"/>
                <w:lang w:val="en-US"/>
              </w:rPr>
            </w:pPr>
            <w:r w:rsidRPr="00301E11">
              <w:rPr>
                <w:rFonts w:ascii="Arial" w:hAnsi="Arial" w:cs="Arial"/>
                <w:kern w:val="24"/>
                <w:sz w:val="21"/>
                <w:szCs w:val="21"/>
                <w:lang w:val="en-US"/>
              </w:rPr>
              <w:t xml:space="preserve">[10 - 25]% for QPSK, </w:t>
            </w:r>
          </w:p>
          <w:p w:rsidR="00301E11" w:rsidRPr="00301E11" w:rsidRDefault="00301E11" w:rsidP="00301E11">
            <w:pPr>
              <w:spacing w:after="0"/>
              <w:rPr>
                <w:rFonts w:ascii="Arial" w:hAnsi="Arial" w:cs="Arial"/>
                <w:kern w:val="24"/>
                <w:sz w:val="21"/>
                <w:szCs w:val="21"/>
              </w:rPr>
            </w:pPr>
            <w:r w:rsidRPr="00301E11">
              <w:rPr>
                <w:rFonts w:ascii="Arial" w:hAnsi="Arial" w:cs="Arial"/>
                <w:kern w:val="24"/>
                <w:sz w:val="21"/>
                <w:szCs w:val="21"/>
                <w:lang w:val="en-US"/>
              </w:rPr>
              <w:t>[5 - 20]% for 16QAM</w:t>
            </w:r>
          </w:p>
        </w:tc>
      </w:tr>
    </w:tbl>
    <w:p w:rsidR="00301E11" w:rsidRPr="00301E11" w:rsidRDefault="00301E11" w:rsidP="00301E11">
      <w:pPr>
        <w:widowControl w:val="0"/>
        <w:numPr>
          <w:ilvl w:val="0"/>
          <w:numId w:val="47"/>
        </w:numPr>
        <w:overflowPunct/>
        <w:autoSpaceDE/>
        <w:autoSpaceDN/>
        <w:adjustRightInd/>
        <w:spacing w:after="0"/>
        <w:textAlignment w:val="auto"/>
        <w:rPr>
          <w:rFonts w:ascii="Arial" w:hAnsi="Arial" w:cs="Arial"/>
          <w:kern w:val="2"/>
          <w:sz w:val="21"/>
          <w:szCs w:val="21"/>
          <w:lang w:val="en-US" w:eastAsia="ja-JP"/>
        </w:rPr>
      </w:pPr>
      <w:r w:rsidRPr="00301E11">
        <w:rPr>
          <w:rFonts w:ascii="Arial" w:hAnsi="Arial" w:cs="Arial"/>
          <w:kern w:val="2"/>
          <w:sz w:val="21"/>
          <w:szCs w:val="21"/>
          <w:lang w:val="en-US" w:eastAsia="ja-JP"/>
        </w:rPr>
        <w:t>TP for TR General aspects for UE RF for NR: Range 1 in-band emission requirement in [R4-1709481]</w:t>
      </w:r>
    </w:p>
    <w:p w:rsidR="00301E11" w:rsidRPr="00301E11" w:rsidRDefault="00301E11" w:rsidP="00301E11">
      <w:pPr>
        <w:widowControl w:val="0"/>
        <w:numPr>
          <w:ilvl w:val="1"/>
          <w:numId w:val="47"/>
        </w:numPr>
        <w:overflowPunct/>
        <w:autoSpaceDE/>
        <w:autoSpaceDN/>
        <w:adjustRightInd/>
        <w:spacing w:after="0"/>
        <w:textAlignment w:val="auto"/>
        <w:rPr>
          <w:rFonts w:ascii="Arial" w:hAnsi="Arial" w:cs="Arial"/>
          <w:kern w:val="2"/>
          <w:sz w:val="21"/>
          <w:szCs w:val="21"/>
          <w:lang w:val="en-US" w:eastAsia="ja-JP"/>
        </w:rPr>
      </w:pPr>
      <w:r w:rsidRPr="00301E11">
        <w:rPr>
          <w:rFonts w:ascii="Arial" w:hAnsi="Arial" w:cs="Arial"/>
          <w:kern w:val="2"/>
          <w:sz w:val="21"/>
          <w:szCs w:val="21"/>
          <w:lang w:val="en-US" w:eastAsia="ja-JP"/>
        </w:rPr>
        <w:t>Proposal 1: NR Range 1 in-band emission measurement period is 10 sub-frames. The in-band emission is averaged over slots.</w:t>
      </w:r>
    </w:p>
    <w:p w:rsidR="00301E11" w:rsidRPr="00301E11" w:rsidRDefault="00301E11" w:rsidP="00301E11">
      <w:pPr>
        <w:widowControl w:val="0"/>
        <w:numPr>
          <w:ilvl w:val="1"/>
          <w:numId w:val="47"/>
        </w:numPr>
        <w:overflowPunct/>
        <w:autoSpaceDE/>
        <w:autoSpaceDN/>
        <w:adjustRightInd/>
        <w:spacing w:after="0"/>
        <w:textAlignment w:val="auto"/>
        <w:rPr>
          <w:rFonts w:ascii="Arial" w:hAnsi="Arial" w:cs="Arial"/>
          <w:kern w:val="2"/>
          <w:sz w:val="21"/>
          <w:szCs w:val="21"/>
          <w:lang w:val="en-US" w:eastAsia="ja-JP"/>
        </w:rPr>
      </w:pPr>
      <w:r w:rsidRPr="00301E11">
        <w:rPr>
          <w:rFonts w:ascii="Arial" w:hAnsi="Arial" w:cs="Arial"/>
          <w:kern w:val="2"/>
          <w:sz w:val="21"/>
          <w:szCs w:val="21"/>
          <w:lang w:val="en-US" w:eastAsia="ja-JP"/>
        </w:rPr>
        <w:t>Proposal 2: General section of LTE in-band emission mask definition can be re-used with slight modification for NR range 1:</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1"/>
        <w:gridCol w:w="1568"/>
        <w:gridCol w:w="6571"/>
      </w:tblGrid>
      <w:tr w:rsidR="00301E11" w:rsidRPr="00301E11" w:rsidTr="00666534">
        <w:trPr>
          <w:trHeight w:val="710"/>
          <w:jc w:val="center"/>
        </w:trPr>
        <w:tc>
          <w:tcPr>
            <w:tcW w:w="1461" w:type="dxa"/>
            <w:tcBorders>
              <w:top w:val="single" w:sz="4" w:space="0" w:color="auto"/>
              <w:bottom w:val="single" w:sz="4" w:space="0" w:color="auto"/>
              <w:right w:val="single" w:sz="4" w:space="0" w:color="auto"/>
            </w:tcBorders>
            <w:shd w:val="clear" w:color="auto" w:fill="auto"/>
            <w:vAlign w:val="center"/>
          </w:tcPr>
          <w:p w:rsidR="00301E11" w:rsidRPr="00301E11" w:rsidRDefault="00301E11" w:rsidP="00301E11">
            <w:pPr>
              <w:keepNext/>
              <w:keepLines/>
              <w:spacing w:after="0"/>
              <w:rPr>
                <w:rFonts w:ascii="Arial" w:eastAsia="Times New Roman" w:hAnsi="Arial" w:cs="Arial"/>
                <w:sz w:val="21"/>
                <w:szCs w:val="21"/>
              </w:rPr>
            </w:pPr>
            <w:r w:rsidRPr="00301E11">
              <w:rPr>
                <w:rFonts w:ascii="Arial" w:eastAsia="Times New Roman" w:hAnsi="Arial" w:cs="Arial"/>
                <w:sz w:val="21"/>
                <w:szCs w:val="21"/>
              </w:rPr>
              <w:t>General</w:t>
            </w:r>
          </w:p>
        </w:tc>
        <w:tc>
          <w:tcPr>
            <w:tcW w:w="1568" w:type="dxa"/>
            <w:tcBorders>
              <w:top w:val="single" w:sz="4" w:space="0" w:color="auto"/>
              <w:left w:val="single" w:sz="4" w:space="0" w:color="auto"/>
              <w:bottom w:val="single" w:sz="4" w:space="0" w:color="auto"/>
              <w:right w:val="single" w:sz="4" w:space="0" w:color="auto"/>
            </w:tcBorders>
            <w:vAlign w:val="center"/>
          </w:tcPr>
          <w:p w:rsidR="00301E11" w:rsidRPr="00301E11" w:rsidRDefault="00301E11" w:rsidP="00301E11">
            <w:pPr>
              <w:keepNext/>
              <w:keepLines/>
              <w:spacing w:after="0"/>
              <w:rPr>
                <w:rFonts w:ascii="Arial" w:eastAsia="Times New Roman" w:hAnsi="Arial" w:cs="Arial"/>
                <w:sz w:val="21"/>
                <w:szCs w:val="21"/>
              </w:rPr>
            </w:pPr>
            <w:r w:rsidRPr="00301E11">
              <w:rPr>
                <w:rFonts w:ascii="Arial" w:eastAsia="Times New Roman" w:hAnsi="Arial" w:cs="Arial"/>
                <w:sz w:val="21"/>
                <w:szCs w:val="21"/>
              </w:rPr>
              <w:t>dB</w:t>
            </w:r>
          </w:p>
        </w:tc>
        <w:tc>
          <w:tcPr>
            <w:tcW w:w="6571" w:type="dxa"/>
            <w:tcBorders>
              <w:top w:val="single" w:sz="4" w:space="0" w:color="auto"/>
              <w:left w:val="single" w:sz="4" w:space="0" w:color="auto"/>
              <w:bottom w:val="single" w:sz="4" w:space="0" w:color="auto"/>
              <w:right w:val="single" w:sz="4" w:space="0" w:color="auto"/>
            </w:tcBorders>
            <w:vAlign w:val="center"/>
          </w:tcPr>
          <w:p w:rsidR="00301E11" w:rsidRPr="00301E11" w:rsidRDefault="008C2A7C" w:rsidP="00301E11">
            <w:pPr>
              <w:keepNext/>
              <w:keepLines/>
              <w:spacing w:after="0"/>
              <w:rPr>
                <w:rFonts w:ascii="Arial" w:eastAsia="Times New Roman" w:hAnsi="Arial" w:cs="Arial"/>
                <w:sz w:val="21"/>
                <w:szCs w:val="21"/>
              </w:rPr>
            </w:pPr>
            <w:r>
              <w:rPr>
                <w:rFonts w:ascii="Arial" w:eastAsia="Times New Roman" w:hAnsi="Arial" w:cs="Arial"/>
                <w:position w:val="-42"/>
                <w:sz w:val="21"/>
                <w:szCs w:val="21"/>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55.25pt;height:38.2pt">
                  <v:imagedata r:id="rId12" o:title=""/>
                </v:shape>
              </w:pict>
            </w:r>
          </w:p>
        </w:tc>
      </w:tr>
    </w:tbl>
    <w:p w:rsidR="00301E11" w:rsidRPr="00301E11" w:rsidRDefault="00301E11" w:rsidP="00301E11">
      <w:pPr>
        <w:widowControl w:val="0"/>
        <w:numPr>
          <w:ilvl w:val="0"/>
          <w:numId w:val="47"/>
        </w:numPr>
        <w:overflowPunct/>
        <w:autoSpaceDE/>
        <w:autoSpaceDN/>
        <w:adjustRightInd/>
        <w:spacing w:after="0"/>
        <w:textAlignment w:val="auto"/>
        <w:rPr>
          <w:rFonts w:ascii="Arial" w:hAnsi="Arial" w:cs="Arial"/>
          <w:kern w:val="2"/>
          <w:sz w:val="21"/>
          <w:szCs w:val="21"/>
          <w:lang w:val="en-US" w:eastAsia="ja-JP"/>
        </w:rPr>
      </w:pPr>
      <w:r w:rsidRPr="00301E11">
        <w:rPr>
          <w:rFonts w:ascii="Arial" w:hAnsi="Arial" w:cs="Arial"/>
          <w:kern w:val="2"/>
          <w:sz w:val="21"/>
          <w:szCs w:val="21"/>
          <w:lang w:val="en-US" w:eastAsia="ja-JP"/>
        </w:rPr>
        <w:t>TP to TR General aspects for UE RF for NR: NR range 1 IQ Image and Carrier leakage in [R4-1709949]</w:t>
      </w:r>
    </w:p>
    <w:p w:rsidR="00301E11" w:rsidRPr="00301E11" w:rsidRDefault="00301E11" w:rsidP="00301E11">
      <w:pPr>
        <w:widowControl w:val="0"/>
        <w:numPr>
          <w:ilvl w:val="1"/>
          <w:numId w:val="47"/>
        </w:numPr>
        <w:overflowPunct/>
        <w:autoSpaceDE/>
        <w:autoSpaceDN/>
        <w:adjustRightInd/>
        <w:spacing w:after="0"/>
        <w:textAlignment w:val="auto"/>
        <w:rPr>
          <w:rFonts w:ascii="Arial" w:hAnsi="Arial" w:cs="Arial"/>
          <w:kern w:val="2"/>
          <w:sz w:val="21"/>
          <w:szCs w:val="21"/>
          <w:lang w:val="en-US" w:eastAsia="ja-JP"/>
        </w:rPr>
      </w:pPr>
      <w:r w:rsidRPr="00301E11">
        <w:rPr>
          <w:rFonts w:ascii="Arial" w:hAnsi="Arial" w:cs="Arial"/>
          <w:kern w:val="2"/>
          <w:sz w:val="21"/>
          <w:szCs w:val="21"/>
          <w:lang w:val="en-US" w:eastAsia="ja-JP"/>
        </w:rPr>
        <w:t>As mentioned in introduction we propose to specify IQ Image and Carrier leakage for NR Range 1 as follows</w:t>
      </w:r>
    </w:p>
    <w:p w:rsidR="00301E11" w:rsidRPr="00301E11" w:rsidRDefault="00301E11" w:rsidP="00301E11">
      <w:pPr>
        <w:widowControl w:val="0"/>
        <w:numPr>
          <w:ilvl w:val="1"/>
          <w:numId w:val="47"/>
        </w:numPr>
        <w:overflowPunct/>
        <w:autoSpaceDE/>
        <w:autoSpaceDN/>
        <w:adjustRightInd/>
        <w:spacing w:after="0"/>
        <w:textAlignment w:val="auto"/>
        <w:rPr>
          <w:rFonts w:ascii="Arial" w:hAnsi="Arial" w:cs="Arial"/>
          <w:kern w:val="2"/>
          <w:sz w:val="21"/>
          <w:szCs w:val="21"/>
          <w:lang w:val="en-US" w:eastAsia="ja-JP"/>
        </w:rPr>
      </w:pPr>
      <w:r w:rsidRPr="00301E11">
        <w:rPr>
          <w:rFonts w:ascii="Arial" w:hAnsi="Arial" w:cs="Arial"/>
          <w:kern w:val="2"/>
          <w:sz w:val="21"/>
          <w:szCs w:val="21"/>
          <w:lang w:val="en-US" w:eastAsia="ja-JP"/>
        </w:rPr>
        <w:t>Table 1: NR range 1 IQ Image and Carrier leakage requirement</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0"/>
        <w:gridCol w:w="1568"/>
        <w:gridCol w:w="1534"/>
        <w:gridCol w:w="5038"/>
      </w:tblGrid>
      <w:tr w:rsidR="00301E11" w:rsidRPr="00301E11" w:rsidTr="00666534">
        <w:trPr>
          <w:jc w:val="center"/>
        </w:trPr>
        <w:tc>
          <w:tcPr>
            <w:tcW w:w="1460" w:type="dxa"/>
            <w:vMerge w:val="restart"/>
            <w:tcBorders>
              <w:top w:val="single" w:sz="4" w:space="0" w:color="auto"/>
              <w:right w:val="single" w:sz="4" w:space="0" w:color="auto"/>
            </w:tcBorders>
            <w:shd w:val="clear" w:color="auto" w:fill="auto"/>
            <w:vAlign w:val="center"/>
          </w:tcPr>
          <w:p w:rsidR="00301E11" w:rsidRPr="00301E11" w:rsidRDefault="00301E11" w:rsidP="00301E11">
            <w:pPr>
              <w:keepNext/>
              <w:keepLines/>
              <w:spacing w:after="0"/>
              <w:rPr>
                <w:rFonts w:ascii="Arial" w:eastAsia="Times New Roman" w:hAnsi="Arial" w:cs="Arial"/>
                <w:sz w:val="21"/>
                <w:szCs w:val="21"/>
              </w:rPr>
            </w:pPr>
            <w:r w:rsidRPr="00301E11">
              <w:rPr>
                <w:rFonts w:ascii="Arial" w:eastAsia="Times New Roman" w:hAnsi="Arial" w:cs="Arial"/>
                <w:sz w:val="21"/>
                <w:szCs w:val="21"/>
              </w:rPr>
              <w:t>IQ Image</w:t>
            </w:r>
          </w:p>
        </w:tc>
        <w:tc>
          <w:tcPr>
            <w:tcW w:w="1568" w:type="dxa"/>
            <w:vMerge w:val="restart"/>
            <w:tcBorders>
              <w:top w:val="single" w:sz="4" w:space="0" w:color="auto"/>
              <w:left w:val="single" w:sz="4" w:space="0" w:color="auto"/>
              <w:right w:val="single" w:sz="4" w:space="0" w:color="auto"/>
            </w:tcBorders>
            <w:vAlign w:val="center"/>
          </w:tcPr>
          <w:p w:rsidR="00301E11" w:rsidRPr="00301E11" w:rsidRDefault="00301E11" w:rsidP="00301E11">
            <w:pPr>
              <w:keepNext/>
              <w:keepLines/>
              <w:spacing w:after="0"/>
              <w:rPr>
                <w:rFonts w:ascii="Arial" w:eastAsia="Times New Roman" w:hAnsi="Arial" w:cs="Arial"/>
                <w:sz w:val="21"/>
                <w:szCs w:val="21"/>
              </w:rPr>
            </w:pPr>
            <w:r w:rsidRPr="00301E11">
              <w:rPr>
                <w:rFonts w:ascii="Arial" w:eastAsia="Times New Roman" w:hAnsi="Arial" w:cs="Arial"/>
                <w:sz w:val="21"/>
                <w:szCs w:val="21"/>
              </w:rPr>
              <w:t>dB</w:t>
            </w:r>
          </w:p>
        </w:tc>
        <w:tc>
          <w:tcPr>
            <w:tcW w:w="1534" w:type="dxa"/>
            <w:tcBorders>
              <w:top w:val="single" w:sz="4" w:space="0" w:color="auto"/>
              <w:left w:val="single" w:sz="4" w:space="0" w:color="auto"/>
              <w:right w:val="single" w:sz="4" w:space="0" w:color="auto"/>
            </w:tcBorders>
            <w:vAlign w:val="center"/>
          </w:tcPr>
          <w:p w:rsidR="00301E11" w:rsidRPr="00301E11" w:rsidRDefault="00301E11" w:rsidP="00301E11">
            <w:pPr>
              <w:keepNext/>
              <w:keepLines/>
              <w:spacing w:after="0"/>
              <w:rPr>
                <w:rFonts w:ascii="Arial" w:eastAsia="Times New Roman" w:hAnsi="Arial" w:cs="Arial"/>
                <w:sz w:val="21"/>
                <w:szCs w:val="21"/>
              </w:rPr>
            </w:pPr>
            <w:r w:rsidRPr="00301E11">
              <w:rPr>
                <w:rFonts w:ascii="Arial" w:eastAsia="Times New Roman" w:hAnsi="Arial" w:cs="Arial"/>
                <w:sz w:val="21"/>
                <w:szCs w:val="21"/>
              </w:rPr>
              <w:t>-28</w:t>
            </w:r>
          </w:p>
        </w:tc>
        <w:tc>
          <w:tcPr>
            <w:tcW w:w="5038" w:type="dxa"/>
            <w:tcBorders>
              <w:top w:val="single" w:sz="4" w:space="0" w:color="auto"/>
              <w:left w:val="single" w:sz="4" w:space="0" w:color="auto"/>
              <w:right w:val="single" w:sz="4" w:space="0" w:color="auto"/>
            </w:tcBorders>
            <w:vAlign w:val="center"/>
          </w:tcPr>
          <w:p w:rsidR="00301E11" w:rsidRPr="00301E11" w:rsidRDefault="00301E11" w:rsidP="00301E11">
            <w:pPr>
              <w:keepNext/>
              <w:keepLines/>
              <w:spacing w:after="0"/>
              <w:rPr>
                <w:rFonts w:ascii="Arial" w:eastAsia="Times New Roman" w:hAnsi="Arial" w:cs="Arial"/>
                <w:sz w:val="21"/>
                <w:szCs w:val="21"/>
              </w:rPr>
            </w:pPr>
            <w:r w:rsidRPr="00301E11">
              <w:rPr>
                <w:rFonts w:ascii="Arial" w:eastAsia="Times New Roman" w:hAnsi="Arial" w:cs="Arial"/>
                <w:sz w:val="21"/>
                <w:szCs w:val="21"/>
              </w:rPr>
              <w:t>Image frequencies when carrier center frequency &lt; 6 GHz and Output power &gt; 10 dBm</w:t>
            </w:r>
          </w:p>
        </w:tc>
      </w:tr>
      <w:tr w:rsidR="00301E11" w:rsidRPr="00301E11" w:rsidTr="00666534">
        <w:trPr>
          <w:jc w:val="center"/>
        </w:trPr>
        <w:tc>
          <w:tcPr>
            <w:tcW w:w="1460" w:type="dxa"/>
            <w:vMerge/>
            <w:tcBorders>
              <w:right w:val="single" w:sz="4" w:space="0" w:color="auto"/>
            </w:tcBorders>
            <w:shd w:val="clear" w:color="auto" w:fill="auto"/>
            <w:vAlign w:val="center"/>
          </w:tcPr>
          <w:p w:rsidR="00301E11" w:rsidRPr="00301E11" w:rsidRDefault="00301E11" w:rsidP="00301E11">
            <w:pPr>
              <w:keepNext/>
              <w:keepLines/>
              <w:spacing w:after="0"/>
              <w:rPr>
                <w:rFonts w:ascii="Arial" w:eastAsia="Times New Roman" w:hAnsi="Arial" w:cs="Arial"/>
                <w:sz w:val="21"/>
                <w:szCs w:val="21"/>
              </w:rPr>
            </w:pPr>
          </w:p>
        </w:tc>
        <w:tc>
          <w:tcPr>
            <w:tcW w:w="1568" w:type="dxa"/>
            <w:vMerge/>
            <w:tcBorders>
              <w:left w:val="single" w:sz="4" w:space="0" w:color="auto"/>
              <w:right w:val="single" w:sz="4" w:space="0" w:color="auto"/>
            </w:tcBorders>
            <w:vAlign w:val="center"/>
          </w:tcPr>
          <w:p w:rsidR="00301E11" w:rsidRPr="00301E11" w:rsidRDefault="00301E11" w:rsidP="00301E11">
            <w:pPr>
              <w:keepNext/>
              <w:keepLines/>
              <w:spacing w:after="0"/>
              <w:rPr>
                <w:rFonts w:ascii="Arial" w:eastAsia="Times New Roman" w:hAnsi="Arial" w:cs="Arial"/>
                <w:sz w:val="21"/>
                <w:szCs w:val="21"/>
              </w:rPr>
            </w:pPr>
          </w:p>
        </w:tc>
        <w:tc>
          <w:tcPr>
            <w:tcW w:w="1534" w:type="dxa"/>
            <w:tcBorders>
              <w:top w:val="single" w:sz="4" w:space="0" w:color="auto"/>
              <w:left w:val="single" w:sz="4" w:space="0" w:color="auto"/>
              <w:right w:val="single" w:sz="4" w:space="0" w:color="auto"/>
            </w:tcBorders>
            <w:vAlign w:val="center"/>
          </w:tcPr>
          <w:p w:rsidR="00301E11" w:rsidRPr="00301E11" w:rsidRDefault="00301E11" w:rsidP="00301E11">
            <w:pPr>
              <w:keepNext/>
              <w:keepLines/>
              <w:spacing w:after="0"/>
              <w:rPr>
                <w:rFonts w:ascii="Arial" w:eastAsia="Times New Roman" w:hAnsi="Arial" w:cs="Arial"/>
                <w:sz w:val="21"/>
                <w:szCs w:val="21"/>
              </w:rPr>
            </w:pPr>
            <w:r w:rsidRPr="00301E11">
              <w:rPr>
                <w:rFonts w:ascii="Arial" w:eastAsia="Times New Roman" w:hAnsi="Arial" w:cs="Arial"/>
                <w:sz w:val="21"/>
                <w:szCs w:val="21"/>
              </w:rPr>
              <w:t>-25</w:t>
            </w:r>
          </w:p>
        </w:tc>
        <w:tc>
          <w:tcPr>
            <w:tcW w:w="5038" w:type="dxa"/>
            <w:tcBorders>
              <w:top w:val="single" w:sz="4" w:space="0" w:color="auto"/>
              <w:left w:val="single" w:sz="4" w:space="0" w:color="auto"/>
              <w:right w:val="single" w:sz="4" w:space="0" w:color="auto"/>
            </w:tcBorders>
            <w:vAlign w:val="center"/>
          </w:tcPr>
          <w:p w:rsidR="00301E11" w:rsidRPr="00301E11" w:rsidRDefault="00301E11" w:rsidP="00301E11">
            <w:pPr>
              <w:keepNext/>
              <w:keepLines/>
              <w:spacing w:after="0"/>
              <w:rPr>
                <w:rFonts w:ascii="Arial" w:eastAsia="Times New Roman" w:hAnsi="Arial" w:cs="Arial"/>
                <w:sz w:val="21"/>
                <w:szCs w:val="21"/>
              </w:rPr>
            </w:pPr>
            <w:r w:rsidRPr="00301E11">
              <w:rPr>
                <w:rFonts w:ascii="Arial" w:eastAsia="Times New Roman" w:hAnsi="Arial" w:cs="Arial"/>
                <w:sz w:val="21"/>
                <w:szCs w:val="21"/>
              </w:rPr>
              <w:t>Image frequencies when carrier center frequency &lt; 6 GHz and Output power ≤ 10 dBm</w:t>
            </w:r>
          </w:p>
        </w:tc>
      </w:tr>
      <w:tr w:rsidR="00301E11" w:rsidRPr="00301E11" w:rsidTr="00666534">
        <w:trPr>
          <w:trHeight w:val="208"/>
          <w:jc w:val="center"/>
        </w:trPr>
        <w:tc>
          <w:tcPr>
            <w:tcW w:w="1460" w:type="dxa"/>
            <w:vMerge w:val="restart"/>
            <w:tcBorders>
              <w:top w:val="single" w:sz="4" w:space="0" w:color="auto"/>
              <w:right w:val="single" w:sz="4" w:space="0" w:color="auto"/>
            </w:tcBorders>
            <w:shd w:val="clear" w:color="auto" w:fill="auto"/>
            <w:vAlign w:val="center"/>
          </w:tcPr>
          <w:p w:rsidR="00301E11" w:rsidRPr="00301E11" w:rsidRDefault="00301E11" w:rsidP="00301E11">
            <w:pPr>
              <w:keepNext/>
              <w:keepLines/>
              <w:spacing w:after="0"/>
              <w:rPr>
                <w:rFonts w:ascii="Arial" w:eastAsia="Times New Roman" w:hAnsi="Arial" w:cs="Arial"/>
                <w:sz w:val="21"/>
                <w:szCs w:val="21"/>
              </w:rPr>
            </w:pPr>
            <w:r w:rsidRPr="00301E11">
              <w:rPr>
                <w:rFonts w:ascii="Arial" w:eastAsia="Times New Roman" w:hAnsi="Arial" w:cs="Arial"/>
                <w:sz w:val="21"/>
                <w:szCs w:val="21"/>
              </w:rPr>
              <w:t>Carrier leakage</w:t>
            </w:r>
          </w:p>
        </w:tc>
        <w:tc>
          <w:tcPr>
            <w:tcW w:w="1568" w:type="dxa"/>
            <w:vMerge w:val="restart"/>
            <w:tcBorders>
              <w:top w:val="single" w:sz="4" w:space="0" w:color="auto"/>
              <w:left w:val="single" w:sz="4" w:space="0" w:color="auto"/>
              <w:right w:val="single" w:sz="4" w:space="0" w:color="auto"/>
            </w:tcBorders>
            <w:vAlign w:val="center"/>
          </w:tcPr>
          <w:p w:rsidR="00301E11" w:rsidRPr="00301E11" w:rsidRDefault="00301E11" w:rsidP="00301E11">
            <w:pPr>
              <w:keepNext/>
              <w:keepLines/>
              <w:spacing w:after="0"/>
              <w:rPr>
                <w:rFonts w:ascii="Arial" w:eastAsia="Times New Roman" w:hAnsi="Arial" w:cs="Arial"/>
                <w:sz w:val="21"/>
                <w:szCs w:val="21"/>
              </w:rPr>
            </w:pPr>
            <w:r w:rsidRPr="00301E11">
              <w:rPr>
                <w:rFonts w:ascii="Arial" w:eastAsia="Times New Roman" w:hAnsi="Arial" w:cs="Arial"/>
                <w:sz w:val="21"/>
                <w:szCs w:val="21"/>
              </w:rPr>
              <w:t>dBc</w:t>
            </w:r>
          </w:p>
        </w:tc>
        <w:tc>
          <w:tcPr>
            <w:tcW w:w="1534" w:type="dxa"/>
            <w:tcBorders>
              <w:top w:val="single" w:sz="4" w:space="0" w:color="auto"/>
              <w:left w:val="single" w:sz="4" w:space="0" w:color="auto"/>
              <w:right w:val="single" w:sz="4" w:space="0" w:color="auto"/>
            </w:tcBorders>
            <w:vAlign w:val="center"/>
          </w:tcPr>
          <w:p w:rsidR="00301E11" w:rsidRPr="00301E11" w:rsidRDefault="00301E11" w:rsidP="00301E11">
            <w:pPr>
              <w:keepNext/>
              <w:keepLines/>
              <w:spacing w:after="0"/>
              <w:rPr>
                <w:rFonts w:ascii="Arial" w:eastAsia="Times New Roman" w:hAnsi="Arial" w:cs="Arial"/>
                <w:sz w:val="21"/>
                <w:szCs w:val="21"/>
              </w:rPr>
            </w:pPr>
            <w:r w:rsidRPr="00301E11">
              <w:rPr>
                <w:rFonts w:ascii="Arial" w:eastAsia="Times New Roman" w:hAnsi="Arial" w:cs="Arial"/>
                <w:sz w:val="21"/>
                <w:szCs w:val="21"/>
              </w:rPr>
              <w:t>-28</w:t>
            </w:r>
          </w:p>
        </w:tc>
        <w:tc>
          <w:tcPr>
            <w:tcW w:w="5038" w:type="dxa"/>
            <w:tcBorders>
              <w:top w:val="single" w:sz="4" w:space="0" w:color="auto"/>
              <w:left w:val="single" w:sz="4" w:space="0" w:color="auto"/>
              <w:right w:val="single" w:sz="4" w:space="0" w:color="auto"/>
            </w:tcBorders>
            <w:shd w:val="clear" w:color="auto" w:fill="auto"/>
            <w:vAlign w:val="center"/>
          </w:tcPr>
          <w:p w:rsidR="00301E11" w:rsidRPr="00301E11" w:rsidRDefault="00301E11" w:rsidP="00301E11">
            <w:pPr>
              <w:keepNext/>
              <w:keepLines/>
              <w:spacing w:after="0"/>
              <w:rPr>
                <w:rFonts w:ascii="Arial" w:eastAsia="Times New Roman" w:hAnsi="Arial" w:cs="Arial"/>
                <w:sz w:val="21"/>
                <w:szCs w:val="21"/>
              </w:rPr>
            </w:pPr>
            <w:r w:rsidRPr="00301E11">
              <w:rPr>
                <w:rFonts w:ascii="Arial" w:eastAsia="Times New Roman" w:hAnsi="Arial" w:cs="Arial"/>
                <w:sz w:val="21"/>
                <w:szCs w:val="21"/>
              </w:rPr>
              <w:t>Output power &gt; 10 dBm and carrier center frequency &lt; 6 GHz</w:t>
            </w:r>
          </w:p>
        </w:tc>
      </w:tr>
      <w:tr w:rsidR="00301E11" w:rsidRPr="00301E11" w:rsidTr="00666534">
        <w:trPr>
          <w:trHeight w:val="208"/>
          <w:jc w:val="center"/>
        </w:trPr>
        <w:tc>
          <w:tcPr>
            <w:tcW w:w="1460" w:type="dxa"/>
            <w:vMerge/>
            <w:tcBorders>
              <w:top w:val="single" w:sz="4" w:space="0" w:color="auto"/>
              <w:right w:val="single" w:sz="4" w:space="0" w:color="auto"/>
            </w:tcBorders>
            <w:shd w:val="clear" w:color="auto" w:fill="auto"/>
            <w:vAlign w:val="center"/>
          </w:tcPr>
          <w:p w:rsidR="00301E11" w:rsidRPr="00301E11" w:rsidRDefault="00301E11" w:rsidP="00301E11">
            <w:pPr>
              <w:keepNext/>
              <w:keepLines/>
              <w:spacing w:after="0"/>
              <w:rPr>
                <w:rFonts w:ascii="Arial" w:eastAsia="Times New Roman" w:hAnsi="Arial" w:cs="Arial"/>
                <w:sz w:val="21"/>
                <w:szCs w:val="21"/>
              </w:rPr>
            </w:pPr>
          </w:p>
        </w:tc>
        <w:tc>
          <w:tcPr>
            <w:tcW w:w="1568" w:type="dxa"/>
            <w:vMerge/>
            <w:tcBorders>
              <w:top w:val="single" w:sz="4" w:space="0" w:color="auto"/>
              <w:left w:val="single" w:sz="4" w:space="0" w:color="auto"/>
              <w:right w:val="single" w:sz="4" w:space="0" w:color="auto"/>
            </w:tcBorders>
            <w:vAlign w:val="center"/>
          </w:tcPr>
          <w:p w:rsidR="00301E11" w:rsidRPr="00301E11" w:rsidRDefault="00301E11" w:rsidP="00301E11">
            <w:pPr>
              <w:keepNext/>
              <w:keepLines/>
              <w:spacing w:after="0"/>
              <w:rPr>
                <w:rFonts w:ascii="Arial" w:eastAsia="Times New Roman" w:hAnsi="Arial" w:cs="Arial"/>
                <w:sz w:val="21"/>
                <w:szCs w:val="21"/>
              </w:rPr>
            </w:pPr>
          </w:p>
        </w:tc>
        <w:tc>
          <w:tcPr>
            <w:tcW w:w="1534" w:type="dxa"/>
            <w:tcBorders>
              <w:top w:val="single" w:sz="4" w:space="0" w:color="auto"/>
              <w:left w:val="single" w:sz="4" w:space="0" w:color="auto"/>
              <w:right w:val="single" w:sz="4" w:space="0" w:color="auto"/>
            </w:tcBorders>
            <w:vAlign w:val="center"/>
          </w:tcPr>
          <w:p w:rsidR="00301E11" w:rsidRPr="00301E11" w:rsidRDefault="00301E11" w:rsidP="00301E11">
            <w:pPr>
              <w:keepNext/>
              <w:keepLines/>
              <w:spacing w:after="0"/>
              <w:rPr>
                <w:rFonts w:ascii="Arial" w:eastAsia="Times New Roman" w:hAnsi="Arial" w:cs="Arial"/>
                <w:sz w:val="21"/>
                <w:szCs w:val="21"/>
              </w:rPr>
            </w:pPr>
            <w:r w:rsidRPr="00301E11">
              <w:rPr>
                <w:rFonts w:ascii="Arial" w:eastAsia="Times New Roman" w:hAnsi="Arial" w:cs="Arial"/>
                <w:sz w:val="21"/>
                <w:szCs w:val="21"/>
              </w:rPr>
              <w:t>-25</w:t>
            </w:r>
          </w:p>
        </w:tc>
        <w:tc>
          <w:tcPr>
            <w:tcW w:w="5038" w:type="dxa"/>
            <w:tcBorders>
              <w:top w:val="single" w:sz="4" w:space="0" w:color="auto"/>
              <w:left w:val="single" w:sz="4" w:space="0" w:color="auto"/>
              <w:right w:val="single" w:sz="4" w:space="0" w:color="auto"/>
            </w:tcBorders>
            <w:shd w:val="clear" w:color="auto" w:fill="auto"/>
            <w:vAlign w:val="center"/>
          </w:tcPr>
          <w:p w:rsidR="00301E11" w:rsidRPr="00301E11" w:rsidRDefault="00301E11" w:rsidP="00301E11">
            <w:pPr>
              <w:keepNext/>
              <w:keepLines/>
              <w:spacing w:after="0"/>
              <w:rPr>
                <w:rFonts w:ascii="Arial" w:eastAsia="Times New Roman" w:hAnsi="Arial" w:cs="Arial"/>
                <w:sz w:val="21"/>
                <w:szCs w:val="21"/>
              </w:rPr>
            </w:pPr>
            <w:r w:rsidRPr="00301E11">
              <w:rPr>
                <w:rFonts w:ascii="Arial" w:eastAsia="Times New Roman" w:hAnsi="Arial" w:cs="Arial"/>
                <w:sz w:val="21"/>
                <w:szCs w:val="21"/>
              </w:rPr>
              <w:t>0 dBm ≤ Output power ≤10 dBm</w:t>
            </w:r>
          </w:p>
        </w:tc>
      </w:tr>
      <w:tr w:rsidR="00301E11" w:rsidRPr="00301E11" w:rsidTr="00666534">
        <w:trPr>
          <w:trHeight w:val="206"/>
          <w:jc w:val="center"/>
        </w:trPr>
        <w:tc>
          <w:tcPr>
            <w:tcW w:w="1460" w:type="dxa"/>
            <w:vMerge/>
            <w:tcBorders>
              <w:right w:val="single" w:sz="4" w:space="0" w:color="auto"/>
            </w:tcBorders>
            <w:shd w:val="clear" w:color="auto" w:fill="auto"/>
            <w:vAlign w:val="center"/>
          </w:tcPr>
          <w:p w:rsidR="00301E11" w:rsidRPr="00301E11" w:rsidRDefault="00301E11" w:rsidP="00301E11">
            <w:pPr>
              <w:spacing w:after="0"/>
              <w:rPr>
                <w:rFonts w:ascii="Arial" w:hAnsi="Arial" w:cs="Arial"/>
                <w:sz w:val="21"/>
                <w:szCs w:val="21"/>
              </w:rPr>
            </w:pPr>
          </w:p>
        </w:tc>
        <w:tc>
          <w:tcPr>
            <w:tcW w:w="1568" w:type="dxa"/>
            <w:vMerge/>
            <w:tcBorders>
              <w:left w:val="single" w:sz="4" w:space="0" w:color="auto"/>
              <w:right w:val="single" w:sz="4" w:space="0" w:color="auto"/>
            </w:tcBorders>
            <w:vAlign w:val="center"/>
          </w:tcPr>
          <w:p w:rsidR="00301E11" w:rsidRPr="00301E11" w:rsidRDefault="00301E11" w:rsidP="00301E11">
            <w:pPr>
              <w:keepNext/>
              <w:keepLines/>
              <w:spacing w:after="0"/>
              <w:rPr>
                <w:rFonts w:ascii="Arial" w:eastAsia="Times New Roman" w:hAnsi="Arial" w:cs="Arial"/>
                <w:sz w:val="21"/>
                <w:szCs w:val="21"/>
              </w:rPr>
            </w:pPr>
          </w:p>
        </w:tc>
        <w:tc>
          <w:tcPr>
            <w:tcW w:w="1534" w:type="dxa"/>
            <w:tcBorders>
              <w:top w:val="single" w:sz="4" w:space="0" w:color="auto"/>
              <w:left w:val="single" w:sz="4" w:space="0" w:color="auto"/>
              <w:right w:val="single" w:sz="4" w:space="0" w:color="auto"/>
            </w:tcBorders>
            <w:vAlign w:val="center"/>
          </w:tcPr>
          <w:p w:rsidR="00301E11" w:rsidRPr="00301E11" w:rsidRDefault="00301E11" w:rsidP="00301E11">
            <w:pPr>
              <w:keepNext/>
              <w:keepLines/>
              <w:spacing w:after="0"/>
              <w:rPr>
                <w:rFonts w:ascii="Arial" w:eastAsia="Times New Roman" w:hAnsi="Arial" w:cs="Arial"/>
                <w:sz w:val="21"/>
                <w:szCs w:val="21"/>
              </w:rPr>
            </w:pPr>
            <w:r w:rsidRPr="00301E11">
              <w:rPr>
                <w:rFonts w:ascii="Arial" w:eastAsia="Times New Roman" w:hAnsi="Arial" w:cs="Arial"/>
                <w:sz w:val="21"/>
                <w:szCs w:val="21"/>
              </w:rPr>
              <w:t>-20</w:t>
            </w:r>
          </w:p>
        </w:tc>
        <w:tc>
          <w:tcPr>
            <w:tcW w:w="5038" w:type="dxa"/>
            <w:tcBorders>
              <w:left w:val="single" w:sz="4" w:space="0" w:color="auto"/>
              <w:right w:val="single" w:sz="4" w:space="0" w:color="auto"/>
            </w:tcBorders>
            <w:shd w:val="clear" w:color="auto" w:fill="auto"/>
            <w:vAlign w:val="center"/>
          </w:tcPr>
          <w:p w:rsidR="00301E11" w:rsidRPr="00301E11" w:rsidRDefault="00301E11" w:rsidP="00301E11">
            <w:pPr>
              <w:keepNext/>
              <w:keepLines/>
              <w:spacing w:after="0"/>
              <w:rPr>
                <w:rFonts w:ascii="Arial" w:eastAsia="Times New Roman" w:hAnsi="Arial" w:cs="Arial"/>
                <w:sz w:val="21"/>
                <w:szCs w:val="21"/>
              </w:rPr>
            </w:pPr>
            <w:r w:rsidRPr="00301E11">
              <w:rPr>
                <w:rFonts w:ascii="Arial" w:eastAsia="Times New Roman" w:hAnsi="Arial" w:cs="Arial"/>
                <w:sz w:val="21"/>
                <w:szCs w:val="21"/>
              </w:rPr>
              <w:t>-30 dBm ≤ Output power ≤ 0 dBm</w:t>
            </w:r>
          </w:p>
        </w:tc>
      </w:tr>
      <w:tr w:rsidR="00301E11" w:rsidRPr="00301E11" w:rsidTr="00666534">
        <w:trPr>
          <w:trHeight w:val="206"/>
          <w:jc w:val="center"/>
        </w:trPr>
        <w:tc>
          <w:tcPr>
            <w:tcW w:w="1460" w:type="dxa"/>
            <w:vMerge/>
            <w:tcBorders>
              <w:right w:val="single" w:sz="4" w:space="0" w:color="auto"/>
            </w:tcBorders>
            <w:shd w:val="clear" w:color="auto" w:fill="auto"/>
            <w:vAlign w:val="center"/>
          </w:tcPr>
          <w:p w:rsidR="00301E11" w:rsidRPr="00301E11" w:rsidRDefault="00301E11" w:rsidP="00301E11">
            <w:pPr>
              <w:spacing w:after="0"/>
              <w:rPr>
                <w:rFonts w:ascii="Arial" w:hAnsi="Arial" w:cs="Arial"/>
                <w:sz w:val="21"/>
                <w:szCs w:val="21"/>
              </w:rPr>
            </w:pPr>
          </w:p>
        </w:tc>
        <w:tc>
          <w:tcPr>
            <w:tcW w:w="1568" w:type="dxa"/>
            <w:vMerge/>
            <w:tcBorders>
              <w:left w:val="single" w:sz="4" w:space="0" w:color="auto"/>
              <w:right w:val="single" w:sz="4" w:space="0" w:color="auto"/>
            </w:tcBorders>
            <w:vAlign w:val="center"/>
          </w:tcPr>
          <w:p w:rsidR="00301E11" w:rsidRPr="00301E11" w:rsidRDefault="00301E11" w:rsidP="00301E11">
            <w:pPr>
              <w:keepNext/>
              <w:keepLines/>
              <w:spacing w:after="0"/>
              <w:rPr>
                <w:rFonts w:ascii="Arial" w:eastAsia="Times New Roman" w:hAnsi="Arial" w:cs="Arial"/>
                <w:sz w:val="21"/>
                <w:szCs w:val="21"/>
              </w:rPr>
            </w:pPr>
          </w:p>
        </w:tc>
        <w:tc>
          <w:tcPr>
            <w:tcW w:w="1534" w:type="dxa"/>
            <w:tcBorders>
              <w:top w:val="single" w:sz="4" w:space="0" w:color="auto"/>
              <w:left w:val="single" w:sz="4" w:space="0" w:color="auto"/>
              <w:right w:val="single" w:sz="4" w:space="0" w:color="auto"/>
            </w:tcBorders>
            <w:vAlign w:val="center"/>
          </w:tcPr>
          <w:p w:rsidR="00301E11" w:rsidRPr="00301E11" w:rsidRDefault="00301E11" w:rsidP="00301E11">
            <w:pPr>
              <w:keepNext/>
              <w:keepLines/>
              <w:spacing w:after="0"/>
              <w:rPr>
                <w:rFonts w:ascii="Arial" w:eastAsia="Times New Roman" w:hAnsi="Arial" w:cs="Arial"/>
                <w:sz w:val="21"/>
                <w:szCs w:val="21"/>
              </w:rPr>
            </w:pPr>
            <w:r w:rsidRPr="00301E11">
              <w:rPr>
                <w:rFonts w:ascii="Arial" w:eastAsia="Times New Roman" w:hAnsi="Arial" w:cs="Arial"/>
                <w:sz w:val="21"/>
                <w:szCs w:val="21"/>
              </w:rPr>
              <w:t>-10</w:t>
            </w:r>
          </w:p>
        </w:tc>
        <w:tc>
          <w:tcPr>
            <w:tcW w:w="5038" w:type="dxa"/>
            <w:tcBorders>
              <w:left w:val="single" w:sz="4" w:space="0" w:color="auto"/>
              <w:right w:val="single" w:sz="4" w:space="0" w:color="auto"/>
            </w:tcBorders>
            <w:shd w:val="clear" w:color="auto" w:fill="auto"/>
            <w:vAlign w:val="center"/>
          </w:tcPr>
          <w:p w:rsidR="00301E11" w:rsidRPr="00301E11" w:rsidRDefault="00301E11" w:rsidP="00301E11">
            <w:pPr>
              <w:keepNext/>
              <w:keepLines/>
              <w:spacing w:after="0"/>
              <w:rPr>
                <w:rFonts w:ascii="Arial" w:eastAsia="Times New Roman" w:hAnsi="Arial" w:cs="Arial"/>
                <w:sz w:val="21"/>
                <w:szCs w:val="21"/>
              </w:rPr>
            </w:pPr>
            <w:r w:rsidRPr="00301E11">
              <w:rPr>
                <w:rFonts w:ascii="Arial" w:eastAsia="Times New Roman" w:hAnsi="Arial" w:cs="Arial"/>
                <w:sz w:val="21"/>
                <w:szCs w:val="21"/>
              </w:rPr>
              <w:t xml:space="preserve">-40 dBm </w:t>
            </w:r>
            <w:r w:rsidRPr="00301E11">
              <w:rPr>
                <w:rFonts w:ascii="Arial" w:eastAsia="Times New Roman" w:hAnsi="Arial" w:cs="Arial"/>
                <w:sz w:val="21"/>
                <w:szCs w:val="21"/>
              </w:rPr>
              <w:sym w:font="Symbol" w:char="F0A3"/>
            </w:r>
            <w:r w:rsidRPr="00301E11">
              <w:rPr>
                <w:rFonts w:ascii="Arial" w:eastAsia="Times New Roman" w:hAnsi="Arial" w:cs="Arial"/>
                <w:sz w:val="21"/>
                <w:szCs w:val="21"/>
              </w:rPr>
              <w:t xml:space="preserve"> Output power &lt; -30 dBm</w:t>
            </w:r>
          </w:p>
        </w:tc>
      </w:tr>
    </w:tbl>
    <w:p w:rsidR="00301E11" w:rsidRPr="00301E11" w:rsidRDefault="00301E11" w:rsidP="00301E11">
      <w:pPr>
        <w:widowControl w:val="0"/>
        <w:numPr>
          <w:ilvl w:val="0"/>
          <w:numId w:val="47"/>
        </w:numPr>
        <w:overflowPunct/>
        <w:autoSpaceDE/>
        <w:autoSpaceDN/>
        <w:adjustRightInd/>
        <w:spacing w:after="0"/>
        <w:textAlignment w:val="auto"/>
        <w:rPr>
          <w:rFonts w:ascii="Arial" w:hAnsi="Arial" w:cs="Arial"/>
          <w:kern w:val="2"/>
          <w:sz w:val="21"/>
          <w:szCs w:val="21"/>
          <w:lang w:val="en-US" w:eastAsia="ja-JP"/>
        </w:rPr>
      </w:pPr>
      <w:r w:rsidRPr="00301E11">
        <w:rPr>
          <w:rFonts w:ascii="Arial" w:hAnsi="Arial" w:cs="Arial"/>
          <w:kern w:val="2"/>
          <w:sz w:val="21"/>
          <w:szCs w:val="21"/>
          <w:lang w:val="en-US" w:eastAsia="ja-JP"/>
        </w:rPr>
        <w:t>TP for TR General aspects for UE RF for NR: Range 1 UE EVM in [R4-1709485]</w:t>
      </w:r>
    </w:p>
    <w:p w:rsidR="00301E11" w:rsidRPr="00301E11" w:rsidRDefault="00301E11" w:rsidP="00301E11">
      <w:pPr>
        <w:widowControl w:val="0"/>
        <w:numPr>
          <w:ilvl w:val="1"/>
          <w:numId w:val="47"/>
        </w:numPr>
        <w:overflowPunct/>
        <w:autoSpaceDE/>
        <w:autoSpaceDN/>
        <w:adjustRightInd/>
        <w:spacing w:after="0"/>
        <w:textAlignment w:val="auto"/>
        <w:rPr>
          <w:rFonts w:ascii="Arial" w:hAnsi="Arial" w:cs="Arial"/>
          <w:kern w:val="2"/>
          <w:sz w:val="21"/>
          <w:szCs w:val="21"/>
          <w:lang w:val="en-US" w:eastAsia="ja-JP"/>
        </w:rPr>
      </w:pPr>
      <w:r w:rsidRPr="00301E11">
        <w:rPr>
          <w:rFonts w:ascii="Arial" w:hAnsi="Arial" w:cs="Arial"/>
          <w:kern w:val="2"/>
          <w:sz w:val="21"/>
          <w:szCs w:val="21"/>
          <w:lang w:val="en-US" w:eastAsia="ja-JP"/>
        </w:rPr>
        <w:t>We are proposing to adopt the EVM values in Table 2 as a minimum requirement for NR range 1 UE. PI/2 PBSK value subject to change due to specrum shaing discussion.</w:t>
      </w:r>
    </w:p>
    <w:p w:rsidR="00301E11" w:rsidRPr="00301E11" w:rsidRDefault="00301E11" w:rsidP="00301E11">
      <w:pPr>
        <w:keepNext/>
        <w:numPr>
          <w:ilvl w:val="1"/>
          <w:numId w:val="47"/>
        </w:numPr>
        <w:spacing w:before="120" w:after="120"/>
        <w:textAlignment w:val="auto"/>
        <w:rPr>
          <w:rFonts w:ascii="Arial" w:hAnsi="Arial" w:cs="Arial"/>
          <w:sz w:val="21"/>
          <w:szCs w:val="21"/>
        </w:rPr>
      </w:pPr>
      <w:r w:rsidRPr="00301E11">
        <w:rPr>
          <w:rFonts w:ascii="Arial" w:hAnsi="Arial" w:cs="Arial"/>
          <w:sz w:val="21"/>
          <w:szCs w:val="21"/>
        </w:rPr>
        <w:t>Table 2: EVM per modulation for NR range 1 UE</w:t>
      </w:r>
    </w:p>
    <w:tbl>
      <w:tblPr>
        <w:tblW w:w="0" w:type="auto"/>
        <w:jc w:val="center"/>
        <w:tblCellMar>
          <w:left w:w="0" w:type="dxa"/>
          <w:right w:w="0" w:type="dxa"/>
        </w:tblCellMar>
        <w:tblLook w:val="0600" w:firstRow="0" w:lastRow="0" w:firstColumn="0" w:lastColumn="0" w:noHBand="1" w:noVBand="1"/>
      </w:tblPr>
      <w:tblGrid>
        <w:gridCol w:w="1244"/>
        <w:gridCol w:w="812"/>
      </w:tblGrid>
      <w:tr w:rsidR="00301E11" w:rsidRPr="00301E11" w:rsidTr="00666534">
        <w:trPr>
          <w:trHeight w:val="29"/>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301E11" w:rsidRPr="00301E11" w:rsidRDefault="00301E11" w:rsidP="00301E11">
            <w:pPr>
              <w:spacing w:after="0"/>
              <w:rPr>
                <w:rFonts w:ascii="Arial" w:hAnsi="Arial" w:cs="Arial"/>
                <w:sz w:val="21"/>
                <w:szCs w:val="21"/>
                <w:lang w:val="fi-FI"/>
              </w:rPr>
            </w:pPr>
            <w:r w:rsidRPr="00301E11">
              <w:rPr>
                <w:rFonts w:ascii="Arial" w:hAnsi="Arial" w:cs="Arial"/>
                <w:bCs/>
                <w:sz w:val="21"/>
                <w:szCs w:val="21"/>
                <w:lang w:val="en-US"/>
              </w:rPr>
              <w:t>Modulation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301E11" w:rsidRPr="00301E11" w:rsidRDefault="00301E11" w:rsidP="00301E11">
            <w:pPr>
              <w:spacing w:after="0"/>
              <w:rPr>
                <w:rFonts w:ascii="Arial" w:hAnsi="Arial" w:cs="Arial"/>
                <w:sz w:val="21"/>
                <w:szCs w:val="21"/>
                <w:lang w:val="fi-FI"/>
              </w:rPr>
            </w:pPr>
            <w:r w:rsidRPr="00301E11">
              <w:rPr>
                <w:rFonts w:ascii="Arial" w:hAnsi="Arial" w:cs="Arial"/>
                <w:bCs/>
                <w:sz w:val="21"/>
                <w:szCs w:val="21"/>
                <w:lang w:val="en-US"/>
              </w:rPr>
              <w:t>EVM</w:t>
            </w:r>
          </w:p>
        </w:tc>
      </w:tr>
      <w:tr w:rsidR="00301E11" w:rsidRPr="00301E11" w:rsidTr="00666534">
        <w:trPr>
          <w:trHeight w:val="150"/>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301E11" w:rsidRPr="00301E11" w:rsidRDefault="00301E11" w:rsidP="00301E11">
            <w:pPr>
              <w:spacing w:after="0"/>
              <w:rPr>
                <w:rFonts w:ascii="Arial" w:hAnsi="Arial" w:cs="Arial"/>
                <w:sz w:val="21"/>
                <w:szCs w:val="21"/>
                <w:lang w:val="fi-FI"/>
              </w:rPr>
            </w:pPr>
            <w:r w:rsidRPr="00301E11">
              <w:rPr>
                <w:rFonts w:ascii="Arial" w:hAnsi="Arial" w:cs="Arial"/>
                <w:sz w:val="21"/>
                <w:szCs w:val="21"/>
                <w:lang w:val="en-US"/>
              </w:rPr>
              <w:t>Pi/2 BPSK</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301E11" w:rsidRPr="00301E11" w:rsidRDefault="00301E11" w:rsidP="00301E11">
            <w:pPr>
              <w:spacing w:after="0"/>
              <w:rPr>
                <w:rFonts w:ascii="Arial" w:hAnsi="Arial" w:cs="Arial"/>
                <w:sz w:val="21"/>
                <w:szCs w:val="21"/>
                <w:lang w:val="fi-FI"/>
              </w:rPr>
            </w:pPr>
            <w:r w:rsidRPr="00301E11">
              <w:rPr>
                <w:rFonts w:ascii="Arial" w:hAnsi="Arial" w:cs="Arial"/>
                <w:sz w:val="21"/>
                <w:szCs w:val="21"/>
                <w:lang w:val="en-US"/>
              </w:rPr>
              <w:t>[25%]</w:t>
            </w:r>
          </w:p>
        </w:tc>
      </w:tr>
      <w:tr w:rsidR="00301E11" w:rsidRPr="00301E11" w:rsidTr="00666534">
        <w:trPr>
          <w:trHeight w:val="240"/>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301E11" w:rsidRPr="00301E11" w:rsidRDefault="00301E11" w:rsidP="00301E11">
            <w:pPr>
              <w:spacing w:after="0"/>
              <w:rPr>
                <w:rFonts w:ascii="Arial" w:hAnsi="Arial" w:cs="Arial"/>
                <w:sz w:val="21"/>
                <w:szCs w:val="21"/>
                <w:lang w:val="fi-FI"/>
              </w:rPr>
            </w:pPr>
            <w:r w:rsidRPr="00301E11">
              <w:rPr>
                <w:rFonts w:ascii="Arial" w:hAnsi="Arial" w:cs="Arial"/>
                <w:sz w:val="21"/>
                <w:szCs w:val="21"/>
                <w:lang w:val="en-US"/>
              </w:rPr>
              <w:t>QPSK</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301E11" w:rsidRPr="00301E11" w:rsidRDefault="00301E11" w:rsidP="00301E11">
            <w:pPr>
              <w:spacing w:after="0"/>
              <w:rPr>
                <w:rFonts w:ascii="Arial" w:hAnsi="Arial" w:cs="Arial"/>
                <w:sz w:val="21"/>
                <w:szCs w:val="21"/>
                <w:lang w:val="fi-FI"/>
              </w:rPr>
            </w:pPr>
            <w:r w:rsidRPr="00301E11">
              <w:rPr>
                <w:rFonts w:ascii="Arial" w:hAnsi="Arial" w:cs="Arial"/>
                <w:sz w:val="21"/>
                <w:szCs w:val="21"/>
                <w:lang w:val="en-US"/>
              </w:rPr>
              <w:t>17.5%</w:t>
            </w:r>
          </w:p>
        </w:tc>
      </w:tr>
      <w:tr w:rsidR="00301E11" w:rsidRPr="00301E11" w:rsidTr="00666534">
        <w:trPr>
          <w:trHeight w:val="258"/>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301E11" w:rsidRPr="00301E11" w:rsidRDefault="00301E11" w:rsidP="00301E11">
            <w:pPr>
              <w:spacing w:after="0"/>
              <w:rPr>
                <w:rFonts w:ascii="Arial" w:hAnsi="Arial" w:cs="Arial"/>
                <w:sz w:val="21"/>
                <w:szCs w:val="21"/>
                <w:lang w:val="fi-FI"/>
              </w:rPr>
            </w:pPr>
            <w:r w:rsidRPr="00301E11">
              <w:rPr>
                <w:rFonts w:ascii="Arial" w:hAnsi="Arial" w:cs="Arial"/>
                <w:sz w:val="21"/>
                <w:szCs w:val="21"/>
                <w:lang w:val="en-US"/>
              </w:rPr>
              <w:t>16QAM</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301E11" w:rsidRPr="00301E11" w:rsidRDefault="00301E11" w:rsidP="00301E11">
            <w:pPr>
              <w:spacing w:after="0"/>
              <w:rPr>
                <w:rFonts w:ascii="Arial" w:hAnsi="Arial" w:cs="Arial"/>
                <w:sz w:val="21"/>
                <w:szCs w:val="21"/>
                <w:lang w:val="fi-FI"/>
              </w:rPr>
            </w:pPr>
            <w:r w:rsidRPr="00301E11">
              <w:rPr>
                <w:rFonts w:ascii="Arial" w:hAnsi="Arial" w:cs="Arial"/>
                <w:sz w:val="21"/>
                <w:szCs w:val="21"/>
                <w:lang w:val="en-US"/>
              </w:rPr>
              <w:t>12.5%</w:t>
            </w:r>
          </w:p>
        </w:tc>
      </w:tr>
      <w:tr w:rsidR="00301E11" w:rsidRPr="00301E11" w:rsidTr="00666534">
        <w:trPr>
          <w:trHeight w:val="234"/>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301E11" w:rsidRPr="00301E11" w:rsidRDefault="00301E11" w:rsidP="00301E11">
            <w:pPr>
              <w:spacing w:after="0"/>
              <w:rPr>
                <w:rFonts w:ascii="Arial" w:hAnsi="Arial" w:cs="Arial"/>
                <w:sz w:val="21"/>
                <w:szCs w:val="21"/>
                <w:lang w:val="fi-FI"/>
              </w:rPr>
            </w:pPr>
            <w:r w:rsidRPr="00301E11">
              <w:rPr>
                <w:rFonts w:ascii="Arial" w:hAnsi="Arial" w:cs="Arial"/>
                <w:sz w:val="21"/>
                <w:szCs w:val="21"/>
                <w:lang w:val="en-US"/>
              </w:rPr>
              <w:t>64QAM</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301E11" w:rsidRPr="00301E11" w:rsidRDefault="00301E11" w:rsidP="00301E11">
            <w:pPr>
              <w:spacing w:after="0"/>
              <w:rPr>
                <w:rFonts w:ascii="Arial" w:hAnsi="Arial" w:cs="Arial"/>
                <w:sz w:val="21"/>
                <w:szCs w:val="21"/>
                <w:lang w:val="fi-FI"/>
              </w:rPr>
            </w:pPr>
            <w:r w:rsidRPr="00301E11">
              <w:rPr>
                <w:rFonts w:ascii="Arial" w:hAnsi="Arial" w:cs="Arial"/>
                <w:sz w:val="21"/>
                <w:szCs w:val="21"/>
                <w:lang w:val="en-US"/>
              </w:rPr>
              <w:t>8%</w:t>
            </w:r>
          </w:p>
        </w:tc>
      </w:tr>
      <w:tr w:rsidR="00301E11" w:rsidRPr="00301E11" w:rsidTr="00666534">
        <w:trPr>
          <w:trHeight w:val="29"/>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301E11" w:rsidRPr="00301E11" w:rsidRDefault="00301E11" w:rsidP="00301E11">
            <w:pPr>
              <w:spacing w:after="0"/>
              <w:rPr>
                <w:rFonts w:ascii="Arial" w:hAnsi="Arial" w:cs="Arial"/>
                <w:sz w:val="21"/>
                <w:szCs w:val="21"/>
                <w:lang w:val="fi-FI"/>
              </w:rPr>
            </w:pPr>
            <w:r w:rsidRPr="00301E11">
              <w:rPr>
                <w:rFonts w:ascii="Arial" w:hAnsi="Arial" w:cs="Arial"/>
                <w:sz w:val="21"/>
                <w:szCs w:val="21"/>
                <w:lang w:val="en-US"/>
              </w:rPr>
              <w:t>256QAM</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301E11" w:rsidRPr="00301E11" w:rsidRDefault="00301E11" w:rsidP="00301E11">
            <w:pPr>
              <w:spacing w:after="0"/>
              <w:rPr>
                <w:rFonts w:ascii="Arial" w:hAnsi="Arial" w:cs="Arial"/>
                <w:sz w:val="21"/>
                <w:szCs w:val="21"/>
                <w:lang w:val="fi-FI"/>
              </w:rPr>
            </w:pPr>
            <w:r w:rsidRPr="00301E11">
              <w:rPr>
                <w:rFonts w:ascii="Arial" w:hAnsi="Arial" w:cs="Arial"/>
                <w:sz w:val="21"/>
                <w:szCs w:val="21"/>
                <w:lang w:val="en-US"/>
              </w:rPr>
              <w:t>3.5%</w:t>
            </w:r>
          </w:p>
        </w:tc>
      </w:tr>
    </w:tbl>
    <w:p w:rsidR="00301E11" w:rsidRPr="00301E11" w:rsidRDefault="00301E11" w:rsidP="00301E11">
      <w:pPr>
        <w:widowControl w:val="0"/>
        <w:numPr>
          <w:ilvl w:val="0"/>
          <w:numId w:val="47"/>
        </w:numPr>
        <w:overflowPunct/>
        <w:autoSpaceDE/>
        <w:autoSpaceDN/>
        <w:adjustRightInd/>
        <w:spacing w:after="0"/>
        <w:textAlignment w:val="auto"/>
        <w:rPr>
          <w:rFonts w:ascii="Arial" w:hAnsi="Arial" w:cs="Arial"/>
          <w:kern w:val="2"/>
          <w:sz w:val="21"/>
          <w:szCs w:val="21"/>
          <w:lang w:val="en-US" w:eastAsia="ja-JP"/>
        </w:rPr>
      </w:pPr>
      <w:r w:rsidRPr="00301E11">
        <w:rPr>
          <w:rFonts w:ascii="Arial" w:hAnsi="Arial" w:cs="Arial"/>
          <w:kern w:val="2"/>
          <w:sz w:val="21"/>
          <w:szCs w:val="21"/>
          <w:lang w:val="en-US" w:eastAsia="ja-JP"/>
        </w:rPr>
        <w:t>TP for TR General aspects for UE RF for NR: Range 1 general SEM in [R4-1709477]</w:t>
      </w:r>
    </w:p>
    <w:p w:rsidR="00301E11" w:rsidRPr="00301E11" w:rsidRDefault="00301E11" w:rsidP="00301E11">
      <w:pPr>
        <w:keepNext/>
        <w:spacing w:before="120" w:after="120"/>
        <w:ind w:left="1260"/>
        <w:jc w:val="center"/>
        <w:rPr>
          <w:rFonts w:ascii="Arial" w:hAnsi="Arial" w:cs="Arial"/>
          <w:b/>
          <w:sz w:val="21"/>
          <w:szCs w:val="21"/>
        </w:rPr>
      </w:pPr>
      <w:r w:rsidRPr="00301E11">
        <w:rPr>
          <w:rFonts w:ascii="Arial" w:hAnsi="Arial" w:cs="Arial"/>
          <w:b/>
          <w:sz w:val="21"/>
          <w:szCs w:val="21"/>
        </w:rPr>
        <w:t>Table 1: NR spectrum target emission mask</w:t>
      </w:r>
    </w:p>
    <w:tbl>
      <w:tblPr>
        <w:tblW w:w="8838"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0" w:type="dxa"/>
          <w:right w:w="0" w:type="dxa"/>
        </w:tblCellMar>
        <w:tblLook w:val="04A0" w:firstRow="1" w:lastRow="0" w:firstColumn="1" w:lastColumn="0" w:noHBand="0" w:noVBand="1"/>
      </w:tblPr>
      <w:tblGrid>
        <w:gridCol w:w="1098"/>
        <w:gridCol w:w="630"/>
        <w:gridCol w:w="630"/>
        <w:gridCol w:w="630"/>
        <w:gridCol w:w="630"/>
        <w:gridCol w:w="630"/>
        <w:gridCol w:w="630"/>
        <w:gridCol w:w="630"/>
        <w:gridCol w:w="630"/>
        <w:gridCol w:w="630"/>
        <w:gridCol w:w="630"/>
        <w:gridCol w:w="1440"/>
      </w:tblGrid>
      <w:tr w:rsidR="00301E11" w:rsidRPr="00301E11" w:rsidTr="00666534">
        <w:trPr>
          <w:cantSplit/>
          <w:trHeight w:val="78"/>
          <w:jc w:val="center"/>
        </w:trPr>
        <w:tc>
          <w:tcPr>
            <w:tcW w:w="1098" w:type="dxa"/>
            <w:tcBorders>
              <w:top w:val="single" w:sz="4" w:space="0" w:color="auto"/>
              <w:bottom w:val="single" w:sz="4" w:space="0" w:color="auto"/>
            </w:tcBorders>
            <w:tcMar>
              <w:top w:w="0" w:type="dxa"/>
              <w:left w:w="108" w:type="dxa"/>
              <w:bottom w:w="0" w:type="dxa"/>
              <w:right w:w="108" w:type="dxa"/>
            </w:tcMar>
            <w:hideMark/>
          </w:tcPr>
          <w:p w:rsidR="00301E11" w:rsidRPr="00301E11" w:rsidRDefault="00301E11" w:rsidP="00301E11">
            <w:pPr>
              <w:widowControl w:val="0"/>
              <w:spacing w:after="0"/>
              <w:rPr>
                <w:rFonts w:ascii="Arial" w:eastAsia="Calibri" w:hAnsi="Arial" w:cs="Arial"/>
                <w:snapToGrid w:val="0"/>
                <w:kern w:val="2"/>
                <w:sz w:val="21"/>
                <w:szCs w:val="21"/>
              </w:rPr>
            </w:pPr>
            <w:r w:rsidRPr="00301E11">
              <w:rPr>
                <w:rFonts w:ascii="Arial" w:hAnsi="Arial" w:cs="Arial"/>
                <w:b/>
                <w:bCs/>
                <w:snapToGrid w:val="0"/>
                <w:kern w:val="2"/>
                <w:sz w:val="21"/>
                <w:szCs w:val="21"/>
              </w:rPr>
              <w:t>Δf</w:t>
            </w:r>
            <w:r w:rsidRPr="00301E11">
              <w:rPr>
                <w:rFonts w:ascii="Arial" w:hAnsi="Arial" w:cs="Arial"/>
                <w:b/>
                <w:bCs/>
                <w:snapToGrid w:val="0"/>
                <w:kern w:val="2"/>
                <w:sz w:val="21"/>
                <w:szCs w:val="21"/>
                <w:vertAlign w:val="subscript"/>
              </w:rPr>
              <w:t>OOB</w:t>
            </w:r>
          </w:p>
          <w:p w:rsidR="00301E11" w:rsidRPr="00301E11" w:rsidRDefault="00301E11" w:rsidP="00301E11">
            <w:pPr>
              <w:widowControl w:val="0"/>
              <w:spacing w:after="0"/>
              <w:rPr>
                <w:rFonts w:ascii="Arial" w:hAnsi="Arial" w:cs="Arial"/>
                <w:snapToGrid w:val="0"/>
                <w:kern w:val="2"/>
                <w:sz w:val="21"/>
                <w:szCs w:val="21"/>
              </w:rPr>
            </w:pPr>
            <w:r w:rsidRPr="00301E11">
              <w:rPr>
                <w:rFonts w:ascii="Arial" w:hAnsi="Arial" w:cs="Arial"/>
                <w:b/>
                <w:bCs/>
                <w:snapToGrid w:val="0"/>
                <w:kern w:val="2"/>
                <w:sz w:val="21"/>
                <w:szCs w:val="21"/>
              </w:rPr>
              <w:t>(MHz)</w:t>
            </w:r>
          </w:p>
        </w:tc>
        <w:tc>
          <w:tcPr>
            <w:tcW w:w="630" w:type="dxa"/>
            <w:tcBorders>
              <w:top w:val="single" w:sz="4" w:space="0" w:color="auto"/>
              <w:bottom w:val="single" w:sz="4" w:space="0" w:color="auto"/>
            </w:tcBorders>
            <w:tcMar>
              <w:top w:w="0" w:type="dxa"/>
              <w:left w:w="108" w:type="dxa"/>
              <w:bottom w:w="0" w:type="dxa"/>
              <w:right w:w="108" w:type="dxa"/>
            </w:tcMar>
            <w:hideMark/>
          </w:tcPr>
          <w:p w:rsidR="00301E11" w:rsidRPr="00301E11" w:rsidRDefault="00301E11" w:rsidP="00301E11">
            <w:pPr>
              <w:widowControl w:val="0"/>
              <w:spacing w:after="0"/>
              <w:rPr>
                <w:rFonts w:ascii="Arial" w:eastAsia="Calibri" w:hAnsi="Arial" w:cs="Arial"/>
                <w:snapToGrid w:val="0"/>
                <w:kern w:val="2"/>
                <w:sz w:val="21"/>
                <w:szCs w:val="21"/>
              </w:rPr>
            </w:pPr>
            <w:r w:rsidRPr="00301E11">
              <w:rPr>
                <w:rFonts w:ascii="Arial" w:hAnsi="Arial" w:cs="Arial"/>
                <w:b/>
                <w:bCs/>
                <w:snapToGrid w:val="0"/>
                <w:kern w:val="2"/>
                <w:sz w:val="21"/>
                <w:szCs w:val="21"/>
              </w:rPr>
              <w:t>5</w:t>
            </w:r>
          </w:p>
          <w:p w:rsidR="00301E11" w:rsidRPr="00301E11" w:rsidRDefault="00301E11" w:rsidP="00301E11">
            <w:pPr>
              <w:widowControl w:val="0"/>
              <w:spacing w:after="0"/>
              <w:rPr>
                <w:rFonts w:ascii="Arial" w:hAnsi="Arial" w:cs="Arial"/>
                <w:snapToGrid w:val="0"/>
                <w:kern w:val="2"/>
                <w:sz w:val="21"/>
                <w:szCs w:val="21"/>
              </w:rPr>
            </w:pPr>
            <w:r w:rsidRPr="00301E11">
              <w:rPr>
                <w:rFonts w:ascii="Arial" w:hAnsi="Arial" w:cs="Arial"/>
                <w:b/>
                <w:bCs/>
                <w:snapToGrid w:val="0"/>
                <w:kern w:val="2"/>
                <w:sz w:val="21"/>
                <w:szCs w:val="21"/>
              </w:rPr>
              <w:t>MHz</w:t>
            </w:r>
          </w:p>
        </w:tc>
        <w:tc>
          <w:tcPr>
            <w:tcW w:w="630" w:type="dxa"/>
            <w:tcBorders>
              <w:top w:val="single" w:sz="4" w:space="0" w:color="auto"/>
              <w:bottom w:val="single" w:sz="4" w:space="0" w:color="auto"/>
            </w:tcBorders>
            <w:tcMar>
              <w:top w:w="0" w:type="dxa"/>
              <w:left w:w="108" w:type="dxa"/>
              <w:bottom w:w="0" w:type="dxa"/>
              <w:right w:w="108" w:type="dxa"/>
            </w:tcMar>
            <w:hideMark/>
          </w:tcPr>
          <w:p w:rsidR="00301E11" w:rsidRPr="00301E11" w:rsidRDefault="00301E11" w:rsidP="00301E11">
            <w:pPr>
              <w:widowControl w:val="0"/>
              <w:spacing w:after="0"/>
              <w:rPr>
                <w:rFonts w:ascii="Arial" w:eastAsia="Calibri" w:hAnsi="Arial" w:cs="Arial"/>
                <w:snapToGrid w:val="0"/>
                <w:kern w:val="2"/>
                <w:sz w:val="21"/>
                <w:szCs w:val="21"/>
              </w:rPr>
            </w:pPr>
            <w:r w:rsidRPr="00301E11">
              <w:rPr>
                <w:rFonts w:ascii="Arial" w:hAnsi="Arial" w:cs="Arial"/>
                <w:b/>
                <w:bCs/>
                <w:snapToGrid w:val="0"/>
                <w:kern w:val="2"/>
                <w:sz w:val="21"/>
                <w:szCs w:val="21"/>
              </w:rPr>
              <w:t>10</w:t>
            </w:r>
          </w:p>
          <w:p w:rsidR="00301E11" w:rsidRPr="00301E11" w:rsidRDefault="00301E11" w:rsidP="00301E11">
            <w:pPr>
              <w:widowControl w:val="0"/>
              <w:spacing w:after="0"/>
              <w:rPr>
                <w:rFonts w:ascii="Arial" w:hAnsi="Arial" w:cs="Arial"/>
                <w:snapToGrid w:val="0"/>
                <w:kern w:val="2"/>
                <w:sz w:val="21"/>
                <w:szCs w:val="21"/>
              </w:rPr>
            </w:pPr>
            <w:r w:rsidRPr="00301E11">
              <w:rPr>
                <w:rFonts w:ascii="Arial" w:hAnsi="Arial" w:cs="Arial"/>
                <w:b/>
                <w:bCs/>
                <w:snapToGrid w:val="0"/>
                <w:kern w:val="2"/>
                <w:sz w:val="21"/>
                <w:szCs w:val="21"/>
              </w:rPr>
              <w:t>MHz</w:t>
            </w:r>
          </w:p>
        </w:tc>
        <w:tc>
          <w:tcPr>
            <w:tcW w:w="630" w:type="dxa"/>
            <w:tcBorders>
              <w:top w:val="single" w:sz="4" w:space="0" w:color="auto"/>
              <w:bottom w:val="single" w:sz="4" w:space="0" w:color="auto"/>
            </w:tcBorders>
            <w:tcMar>
              <w:top w:w="0" w:type="dxa"/>
              <w:left w:w="108" w:type="dxa"/>
              <w:bottom w:w="0" w:type="dxa"/>
              <w:right w:w="108" w:type="dxa"/>
            </w:tcMar>
            <w:hideMark/>
          </w:tcPr>
          <w:p w:rsidR="00301E11" w:rsidRPr="00301E11" w:rsidRDefault="00301E11" w:rsidP="00301E11">
            <w:pPr>
              <w:widowControl w:val="0"/>
              <w:spacing w:after="0"/>
              <w:rPr>
                <w:rFonts w:ascii="Arial" w:eastAsia="Calibri" w:hAnsi="Arial" w:cs="Arial"/>
                <w:snapToGrid w:val="0"/>
                <w:kern w:val="2"/>
                <w:sz w:val="21"/>
                <w:szCs w:val="21"/>
              </w:rPr>
            </w:pPr>
            <w:r w:rsidRPr="00301E11">
              <w:rPr>
                <w:rFonts w:ascii="Arial" w:hAnsi="Arial" w:cs="Arial"/>
                <w:b/>
                <w:bCs/>
                <w:snapToGrid w:val="0"/>
                <w:kern w:val="2"/>
                <w:sz w:val="21"/>
                <w:szCs w:val="21"/>
              </w:rPr>
              <w:t>15</w:t>
            </w:r>
          </w:p>
          <w:p w:rsidR="00301E11" w:rsidRPr="00301E11" w:rsidRDefault="00301E11" w:rsidP="00301E11">
            <w:pPr>
              <w:widowControl w:val="0"/>
              <w:spacing w:after="0"/>
              <w:rPr>
                <w:rFonts w:ascii="Arial" w:hAnsi="Arial" w:cs="Arial"/>
                <w:snapToGrid w:val="0"/>
                <w:kern w:val="2"/>
                <w:sz w:val="21"/>
                <w:szCs w:val="21"/>
              </w:rPr>
            </w:pPr>
            <w:r w:rsidRPr="00301E11">
              <w:rPr>
                <w:rFonts w:ascii="Arial" w:hAnsi="Arial" w:cs="Arial"/>
                <w:b/>
                <w:bCs/>
                <w:snapToGrid w:val="0"/>
                <w:kern w:val="2"/>
                <w:sz w:val="21"/>
                <w:szCs w:val="21"/>
              </w:rPr>
              <w:t>MHz</w:t>
            </w:r>
          </w:p>
        </w:tc>
        <w:tc>
          <w:tcPr>
            <w:tcW w:w="630" w:type="dxa"/>
            <w:tcBorders>
              <w:top w:val="single" w:sz="4" w:space="0" w:color="auto"/>
              <w:bottom w:val="single" w:sz="4" w:space="0" w:color="auto"/>
            </w:tcBorders>
            <w:tcMar>
              <w:top w:w="0" w:type="dxa"/>
              <w:left w:w="108" w:type="dxa"/>
              <w:bottom w:w="0" w:type="dxa"/>
              <w:right w:w="108" w:type="dxa"/>
            </w:tcMar>
            <w:hideMark/>
          </w:tcPr>
          <w:p w:rsidR="00301E11" w:rsidRPr="00301E11" w:rsidRDefault="00301E11" w:rsidP="00301E11">
            <w:pPr>
              <w:widowControl w:val="0"/>
              <w:spacing w:after="0"/>
              <w:rPr>
                <w:rFonts w:ascii="Arial" w:eastAsia="Calibri" w:hAnsi="Arial" w:cs="Arial"/>
                <w:snapToGrid w:val="0"/>
                <w:kern w:val="2"/>
                <w:sz w:val="21"/>
                <w:szCs w:val="21"/>
              </w:rPr>
            </w:pPr>
            <w:r w:rsidRPr="00301E11">
              <w:rPr>
                <w:rFonts w:ascii="Arial" w:hAnsi="Arial" w:cs="Arial"/>
                <w:b/>
                <w:bCs/>
                <w:snapToGrid w:val="0"/>
                <w:kern w:val="2"/>
                <w:sz w:val="21"/>
                <w:szCs w:val="21"/>
              </w:rPr>
              <w:t>20</w:t>
            </w:r>
          </w:p>
          <w:p w:rsidR="00301E11" w:rsidRPr="00301E11" w:rsidRDefault="00301E11" w:rsidP="00301E11">
            <w:pPr>
              <w:widowControl w:val="0"/>
              <w:spacing w:after="0"/>
              <w:rPr>
                <w:rFonts w:ascii="Arial" w:hAnsi="Arial" w:cs="Arial"/>
                <w:snapToGrid w:val="0"/>
                <w:kern w:val="2"/>
                <w:sz w:val="21"/>
                <w:szCs w:val="21"/>
              </w:rPr>
            </w:pPr>
            <w:r w:rsidRPr="00301E11">
              <w:rPr>
                <w:rFonts w:ascii="Arial" w:hAnsi="Arial" w:cs="Arial"/>
                <w:b/>
                <w:bCs/>
                <w:snapToGrid w:val="0"/>
                <w:kern w:val="2"/>
                <w:sz w:val="21"/>
                <w:szCs w:val="21"/>
              </w:rPr>
              <w:t>MHz</w:t>
            </w:r>
          </w:p>
        </w:tc>
        <w:tc>
          <w:tcPr>
            <w:tcW w:w="630" w:type="dxa"/>
            <w:tcBorders>
              <w:top w:val="single" w:sz="4" w:space="0" w:color="auto"/>
              <w:bottom w:val="single" w:sz="4" w:space="0" w:color="auto"/>
            </w:tcBorders>
          </w:tcPr>
          <w:p w:rsidR="00301E11" w:rsidRPr="00301E11" w:rsidRDefault="00301E11" w:rsidP="00301E11">
            <w:pPr>
              <w:widowControl w:val="0"/>
              <w:spacing w:after="0"/>
              <w:rPr>
                <w:rFonts w:ascii="Arial" w:hAnsi="Arial" w:cs="Arial"/>
                <w:b/>
                <w:bCs/>
                <w:snapToGrid w:val="0"/>
                <w:kern w:val="2"/>
                <w:sz w:val="21"/>
                <w:szCs w:val="21"/>
              </w:rPr>
            </w:pPr>
            <w:r w:rsidRPr="00301E11">
              <w:rPr>
                <w:rFonts w:ascii="Arial" w:hAnsi="Arial" w:cs="Arial"/>
                <w:b/>
                <w:bCs/>
                <w:snapToGrid w:val="0"/>
                <w:kern w:val="2"/>
                <w:sz w:val="21"/>
                <w:szCs w:val="21"/>
              </w:rPr>
              <w:t>25</w:t>
            </w:r>
          </w:p>
          <w:p w:rsidR="00301E11" w:rsidRPr="00301E11" w:rsidRDefault="00301E11" w:rsidP="00301E11">
            <w:pPr>
              <w:widowControl w:val="0"/>
              <w:spacing w:after="0"/>
              <w:rPr>
                <w:rFonts w:ascii="Arial" w:hAnsi="Arial" w:cs="Arial"/>
                <w:b/>
                <w:bCs/>
                <w:snapToGrid w:val="0"/>
                <w:kern w:val="2"/>
                <w:sz w:val="21"/>
                <w:szCs w:val="21"/>
              </w:rPr>
            </w:pPr>
            <w:r w:rsidRPr="00301E11">
              <w:rPr>
                <w:rFonts w:ascii="Arial" w:hAnsi="Arial" w:cs="Arial"/>
                <w:b/>
                <w:bCs/>
                <w:snapToGrid w:val="0"/>
                <w:kern w:val="2"/>
                <w:sz w:val="21"/>
                <w:szCs w:val="21"/>
              </w:rPr>
              <w:t>MHz</w:t>
            </w:r>
          </w:p>
        </w:tc>
        <w:tc>
          <w:tcPr>
            <w:tcW w:w="630" w:type="dxa"/>
            <w:tcBorders>
              <w:top w:val="single" w:sz="4" w:space="0" w:color="auto"/>
              <w:bottom w:val="single" w:sz="4" w:space="0" w:color="auto"/>
            </w:tcBorders>
          </w:tcPr>
          <w:p w:rsidR="00301E11" w:rsidRPr="00301E11" w:rsidRDefault="00301E11" w:rsidP="00301E11">
            <w:pPr>
              <w:widowControl w:val="0"/>
              <w:spacing w:after="0"/>
              <w:rPr>
                <w:rFonts w:ascii="Arial" w:hAnsi="Arial" w:cs="Arial"/>
                <w:b/>
                <w:bCs/>
                <w:snapToGrid w:val="0"/>
                <w:kern w:val="2"/>
                <w:sz w:val="21"/>
                <w:szCs w:val="21"/>
              </w:rPr>
            </w:pPr>
            <w:r w:rsidRPr="00301E11">
              <w:rPr>
                <w:rFonts w:ascii="Arial" w:hAnsi="Arial" w:cs="Arial"/>
                <w:b/>
                <w:bCs/>
                <w:snapToGrid w:val="0"/>
                <w:kern w:val="2"/>
                <w:sz w:val="21"/>
                <w:szCs w:val="21"/>
              </w:rPr>
              <w:t>40</w:t>
            </w:r>
          </w:p>
          <w:p w:rsidR="00301E11" w:rsidRPr="00301E11" w:rsidRDefault="00301E11" w:rsidP="00301E11">
            <w:pPr>
              <w:widowControl w:val="0"/>
              <w:spacing w:after="0"/>
              <w:rPr>
                <w:rFonts w:ascii="Arial" w:hAnsi="Arial" w:cs="Arial"/>
                <w:b/>
                <w:bCs/>
                <w:snapToGrid w:val="0"/>
                <w:kern w:val="2"/>
                <w:sz w:val="21"/>
                <w:szCs w:val="21"/>
              </w:rPr>
            </w:pPr>
            <w:r w:rsidRPr="00301E11">
              <w:rPr>
                <w:rFonts w:ascii="Arial" w:hAnsi="Arial" w:cs="Arial"/>
                <w:b/>
                <w:bCs/>
                <w:snapToGrid w:val="0"/>
                <w:kern w:val="2"/>
                <w:sz w:val="21"/>
                <w:szCs w:val="21"/>
              </w:rPr>
              <w:t>MHz</w:t>
            </w:r>
          </w:p>
        </w:tc>
        <w:tc>
          <w:tcPr>
            <w:tcW w:w="630" w:type="dxa"/>
            <w:tcBorders>
              <w:top w:val="single" w:sz="4" w:space="0" w:color="auto"/>
              <w:bottom w:val="single" w:sz="4" w:space="0" w:color="auto"/>
            </w:tcBorders>
            <w:tcMar>
              <w:top w:w="0" w:type="dxa"/>
              <w:left w:w="108" w:type="dxa"/>
              <w:bottom w:w="0" w:type="dxa"/>
              <w:right w:w="108" w:type="dxa"/>
            </w:tcMar>
            <w:hideMark/>
          </w:tcPr>
          <w:p w:rsidR="00301E11" w:rsidRPr="00301E11" w:rsidRDefault="00301E11" w:rsidP="00301E11">
            <w:pPr>
              <w:widowControl w:val="0"/>
              <w:spacing w:after="0"/>
              <w:rPr>
                <w:rFonts w:ascii="Arial" w:eastAsia="Calibri" w:hAnsi="Arial" w:cs="Arial"/>
                <w:snapToGrid w:val="0"/>
                <w:kern w:val="2"/>
                <w:sz w:val="21"/>
                <w:szCs w:val="21"/>
              </w:rPr>
            </w:pPr>
            <w:r w:rsidRPr="00301E11">
              <w:rPr>
                <w:rFonts w:ascii="Arial" w:hAnsi="Arial" w:cs="Arial"/>
                <w:b/>
                <w:bCs/>
                <w:snapToGrid w:val="0"/>
                <w:kern w:val="2"/>
                <w:sz w:val="21"/>
                <w:szCs w:val="21"/>
              </w:rPr>
              <w:t>50</w:t>
            </w:r>
          </w:p>
          <w:p w:rsidR="00301E11" w:rsidRPr="00301E11" w:rsidRDefault="00301E11" w:rsidP="00301E11">
            <w:pPr>
              <w:widowControl w:val="0"/>
              <w:spacing w:after="0"/>
              <w:rPr>
                <w:rFonts w:ascii="Arial" w:hAnsi="Arial" w:cs="Arial"/>
                <w:snapToGrid w:val="0"/>
                <w:kern w:val="2"/>
                <w:sz w:val="21"/>
                <w:szCs w:val="21"/>
              </w:rPr>
            </w:pPr>
            <w:r w:rsidRPr="00301E11">
              <w:rPr>
                <w:rFonts w:ascii="Arial" w:hAnsi="Arial" w:cs="Arial"/>
                <w:b/>
                <w:bCs/>
                <w:snapToGrid w:val="0"/>
                <w:kern w:val="2"/>
                <w:sz w:val="21"/>
                <w:szCs w:val="21"/>
              </w:rPr>
              <w:t>MHz</w:t>
            </w:r>
          </w:p>
        </w:tc>
        <w:tc>
          <w:tcPr>
            <w:tcW w:w="630" w:type="dxa"/>
            <w:tcBorders>
              <w:top w:val="single" w:sz="4" w:space="0" w:color="auto"/>
              <w:bottom w:val="single" w:sz="4" w:space="0" w:color="auto"/>
            </w:tcBorders>
          </w:tcPr>
          <w:p w:rsidR="00301E11" w:rsidRPr="00301E11" w:rsidRDefault="00301E11" w:rsidP="00301E11">
            <w:pPr>
              <w:widowControl w:val="0"/>
              <w:spacing w:after="0"/>
              <w:rPr>
                <w:rFonts w:ascii="Arial" w:hAnsi="Arial" w:cs="Arial"/>
                <w:b/>
                <w:bCs/>
                <w:snapToGrid w:val="0"/>
                <w:kern w:val="2"/>
                <w:sz w:val="21"/>
                <w:szCs w:val="21"/>
              </w:rPr>
            </w:pPr>
            <w:r w:rsidRPr="00301E11">
              <w:rPr>
                <w:rFonts w:ascii="Arial" w:hAnsi="Arial" w:cs="Arial"/>
                <w:b/>
                <w:bCs/>
                <w:snapToGrid w:val="0"/>
                <w:kern w:val="2"/>
                <w:sz w:val="21"/>
                <w:szCs w:val="21"/>
              </w:rPr>
              <w:t>60</w:t>
            </w:r>
          </w:p>
          <w:p w:rsidR="00301E11" w:rsidRPr="00301E11" w:rsidRDefault="00301E11" w:rsidP="00301E11">
            <w:pPr>
              <w:widowControl w:val="0"/>
              <w:spacing w:after="0"/>
              <w:rPr>
                <w:rFonts w:ascii="Arial" w:hAnsi="Arial" w:cs="Arial"/>
                <w:b/>
                <w:bCs/>
                <w:snapToGrid w:val="0"/>
                <w:kern w:val="2"/>
                <w:sz w:val="21"/>
                <w:szCs w:val="21"/>
              </w:rPr>
            </w:pPr>
            <w:r w:rsidRPr="00301E11">
              <w:rPr>
                <w:rFonts w:ascii="Arial" w:hAnsi="Arial" w:cs="Arial"/>
                <w:b/>
                <w:bCs/>
                <w:snapToGrid w:val="0"/>
                <w:kern w:val="2"/>
                <w:sz w:val="21"/>
                <w:szCs w:val="21"/>
              </w:rPr>
              <w:t>MHz</w:t>
            </w:r>
          </w:p>
        </w:tc>
        <w:tc>
          <w:tcPr>
            <w:tcW w:w="630" w:type="dxa"/>
            <w:tcBorders>
              <w:top w:val="single" w:sz="4" w:space="0" w:color="auto"/>
              <w:bottom w:val="single" w:sz="4" w:space="0" w:color="auto"/>
            </w:tcBorders>
          </w:tcPr>
          <w:p w:rsidR="00301E11" w:rsidRPr="00301E11" w:rsidRDefault="00301E11" w:rsidP="00301E11">
            <w:pPr>
              <w:widowControl w:val="0"/>
              <w:spacing w:after="0"/>
              <w:rPr>
                <w:rFonts w:ascii="Arial" w:hAnsi="Arial" w:cs="Arial"/>
                <w:b/>
                <w:bCs/>
                <w:snapToGrid w:val="0"/>
                <w:kern w:val="2"/>
                <w:sz w:val="21"/>
                <w:szCs w:val="21"/>
              </w:rPr>
            </w:pPr>
            <w:r w:rsidRPr="00301E11">
              <w:rPr>
                <w:rFonts w:ascii="Arial" w:hAnsi="Arial" w:cs="Arial"/>
                <w:b/>
                <w:bCs/>
                <w:snapToGrid w:val="0"/>
                <w:kern w:val="2"/>
                <w:sz w:val="21"/>
                <w:szCs w:val="21"/>
              </w:rPr>
              <w:t>80</w:t>
            </w:r>
          </w:p>
          <w:p w:rsidR="00301E11" w:rsidRPr="00301E11" w:rsidRDefault="00301E11" w:rsidP="00301E11">
            <w:pPr>
              <w:widowControl w:val="0"/>
              <w:spacing w:after="0"/>
              <w:rPr>
                <w:rFonts w:ascii="Arial" w:hAnsi="Arial" w:cs="Arial"/>
                <w:b/>
                <w:bCs/>
                <w:snapToGrid w:val="0"/>
                <w:kern w:val="2"/>
                <w:sz w:val="21"/>
                <w:szCs w:val="21"/>
              </w:rPr>
            </w:pPr>
            <w:r w:rsidRPr="00301E11">
              <w:rPr>
                <w:rFonts w:ascii="Arial" w:hAnsi="Arial" w:cs="Arial"/>
                <w:b/>
                <w:bCs/>
                <w:snapToGrid w:val="0"/>
                <w:kern w:val="2"/>
                <w:sz w:val="21"/>
                <w:szCs w:val="21"/>
              </w:rPr>
              <w:t>MHz</w:t>
            </w:r>
          </w:p>
        </w:tc>
        <w:tc>
          <w:tcPr>
            <w:tcW w:w="630" w:type="dxa"/>
            <w:tcBorders>
              <w:top w:val="single" w:sz="4" w:space="0" w:color="auto"/>
              <w:bottom w:val="single" w:sz="4" w:space="0" w:color="auto"/>
            </w:tcBorders>
            <w:tcMar>
              <w:top w:w="0" w:type="dxa"/>
              <w:left w:w="108" w:type="dxa"/>
              <w:bottom w:w="0" w:type="dxa"/>
              <w:right w:w="108" w:type="dxa"/>
            </w:tcMar>
            <w:hideMark/>
          </w:tcPr>
          <w:p w:rsidR="00301E11" w:rsidRPr="00301E11" w:rsidRDefault="00301E11" w:rsidP="00301E11">
            <w:pPr>
              <w:widowControl w:val="0"/>
              <w:spacing w:after="0"/>
              <w:rPr>
                <w:rFonts w:ascii="Arial" w:eastAsia="Calibri" w:hAnsi="Arial" w:cs="Arial"/>
                <w:snapToGrid w:val="0"/>
                <w:kern w:val="2"/>
                <w:sz w:val="21"/>
                <w:szCs w:val="21"/>
              </w:rPr>
            </w:pPr>
            <w:r w:rsidRPr="00301E11">
              <w:rPr>
                <w:rFonts w:ascii="Arial" w:hAnsi="Arial" w:cs="Arial"/>
                <w:b/>
                <w:bCs/>
                <w:snapToGrid w:val="0"/>
                <w:kern w:val="2"/>
                <w:sz w:val="21"/>
                <w:szCs w:val="21"/>
              </w:rPr>
              <w:t>100</w:t>
            </w:r>
          </w:p>
          <w:p w:rsidR="00301E11" w:rsidRPr="00301E11" w:rsidRDefault="00301E11" w:rsidP="00301E11">
            <w:pPr>
              <w:widowControl w:val="0"/>
              <w:spacing w:after="0"/>
              <w:rPr>
                <w:rFonts w:ascii="Arial" w:hAnsi="Arial" w:cs="Arial"/>
                <w:snapToGrid w:val="0"/>
                <w:kern w:val="2"/>
                <w:sz w:val="21"/>
                <w:szCs w:val="21"/>
              </w:rPr>
            </w:pPr>
            <w:r w:rsidRPr="00301E11">
              <w:rPr>
                <w:rFonts w:ascii="Arial" w:hAnsi="Arial" w:cs="Arial"/>
                <w:b/>
                <w:bCs/>
                <w:snapToGrid w:val="0"/>
                <w:kern w:val="2"/>
                <w:sz w:val="21"/>
                <w:szCs w:val="21"/>
              </w:rPr>
              <w:t>MHz</w:t>
            </w:r>
          </w:p>
        </w:tc>
        <w:tc>
          <w:tcPr>
            <w:tcW w:w="1440" w:type="dxa"/>
            <w:tcBorders>
              <w:top w:val="single" w:sz="4" w:space="0" w:color="auto"/>
              <w:bottom w:val="single" w:sz="4" w:space="0" w:color="auto"/>
            </w:tcBorders>
            <w:tcMar>
              <w:top w:w="0" w:type="dxa"/>
              <w:left w:w="108" w:type="dxa"/>
              <w:bottom w:w="0" w:type="dxa"/>
              <w:right w:w="108" w:type="dxa"/>
            </w:tcMar>
            <w:hideMark/>
          </w:tcPr>
          <w:p w:rsidR="00301E11" w:rsidRPr="00301E11" w:rsidRDefault="00301E11" w:rsidP="00301E11">
            <w:pPr>
              <w:widowControl w:val="0"/>
              <w:spacing w:after="0"/>
              <w:rPr>
                <w:rFonts w:ascii="Arial" w:hAnsi="Arial" w:cs="Arial"/>
                <w:snapToGrid w:val="0"/>
                <w:kern w:val="2"/>
                <w:sz w:val="21"/>
                <w:szCs w:val="21"/>
              </w:rPr>
            </w:pPr>
            <w:r w:rsidRPr="00301E11">
              <w:rPr>
                <w:rFonts w:ascii="Arial" w:hAnsi="Arial" w:cs="Arial"/>
                <w:b/>
                <w:bCs/>
                <w:snapToGrid w:val="0"/>
                <w:kern w:val="2"/>
                <w:sz w:val="21"/>
                <w:szCs w:val="21"/>
              </w:rPr>
              <w:t>Measurement bandwidth</w:t>
            </w:r>
          </w:p>
        </w:tc>
      </w:tr>
      <w:tr w:rsidR="00301E11" w:rsidRPr="00301E11" w:rsidTr="00666534">
        <w:trPr>
          <w:jc w:val="center"/>
        </w:trPr>
        <w:tc>
          <w:tcPr>
            <w:tcW w:w="1098" w:type="dxa"/>
            <w:tcBorders>
              <w:top w:val="single" w:sz="4" w:space="0" w:color="auto"/>
              <w:bottom w:val="single" w:sz="4" w:space="0" w:color="auto"/>
            </w:tcBorders>
            <w:tcMar>
              <w:top w:w="0" w:type="dxa"/>
              <w:left w:w="108" w:type="dxa"/>
              <w:bottom w:w="0" w:type="dxa"/>
              <w:right w:w="108" w:type="dxa"/>
            </w:tcMar>
            <w:hideMark/>
          </w:tcPr>
          <w:p w:rsidR="00301E11" w:rsidRPr="00301E11" w:rsidRDefault="00301E11" w:rsidP="00301E11">
            <w:pPr>
              <w:widowControl w:val="0"/>
              <w:spacing w:after="0"/>
              <w:rPr>
                <w:rFonts w:ascii="Arial" w:hAnsi="Arial" w:cs="Arial"/>
                <w:snapToGrid w:val="0"/>
                <w:kern w:val="2"/>
                <w:sz w:val="21"/>
                <w:szCs w:val="21"/>
              </w:rPr>
            </w:pPr>
            <w:r w:rsidRPr="00301E11">
              <w:rPr>
                <w:rFonts w:ascii="Arial" w:hAnsi="Arial" w:cs="Arial"/>
                <w:snapToGrid w:val="0"/>
                <w:kern w:val="2"/>
                <w:sz w:val="21"/>
                <w:szCs w:val="21"/>
              </w:rPr>
              <w:t>± 0-1</w:t>
            </w:r>
          </w:p>
        </w:tc>
        <w:tc>
          <w:tcPr>
            <w:tcW w:w="630" w:type="dxa"/>
            <w:tcBorders>
              <w:top w:val="single" w:sz="4" w:space="0" w:color="auto"/>
              <w:bottom w:val="single" w:sz="4" w:space="0" w:color="auto"/>
            </w:tcBorders>
            <w:tcMar>
              <w:top w:w="0" w:type="dxa"/>
              <w:left w:w="108" w:type="dxa"/>
              <w:bottom w:w="0" w:type="dxa"/>
              <w:right w:w="108" w:type="dxa"/>
            </w:tcMar>
            <w:hideMark/>
          </w:tcPr>
          <w:p w:rsidR="00301E11" w:rsidRPr="00301E11" w:rsidRDefault="00301E11" w:rsidP="00301E11">
            <w:pPr>
              <w:widowControl w:val="0"/>
              <w:spacing w:after="0"/>
              <w:rPr>
                <w:rFonts w:ascii="Arial" w:hAnsi="Arial" w:cs="Arial"/>
                <w:snapToGrid w:val="0"/>
                <w:kern w:val="2"/>
                <w:sz w:val="21"/>
                <w:szCs w:val="21"/>
              </w:rPr>
            </w:pPr>
            <w:r w:rsidRPr="00301E11">
              <w:rPr>
                <w:rFonts w:ascii="Arial" w:hAnsi="Arial" w:cs="Arial"/>
                <w:snapToGrid w:val="0"/>
                <w:kern w:val="2"/>
                <w:sz w:val="21"/>
                <w:szCs w:val="21"/>
              </w:rPr>
              <w:t>-15</w:t>
            </w:r>
          </w:p>
        </w:tc>
        <w:tc>
          <w:tcPr>
            <w:tcW w:w="630" w:type="dxa"/>
            <w:tcBorders>
              <w:top w:val="single" w:sz="4" w:space="0" w:color="auto"/>
              <w:bottom w:val="single" w:sz="4" w:space="0" w:color="auto"/>
            </w:tcBorders>
            <w:tcMar>
              <w:top w:w="0" w:type="dxa"/>
              <w:left w:w="108" w:type="dxa"/>
              <w:bottom w:w="0" w:type="dxa"/>
              <w:right w:w="108" w:type="dxa"/>
            </w:tcMar>
            <w:hideMark/>
          </w:tcPr>
          <w:p w:rsidR="00301E11" w:rsidRPr="00301E11" w:rsidRDefault="00301E11" w:rsidP="00301E11">
            <w:pPr>
              <w:widowControl w:val="0"/>
              <w:spacing w:after="0"/>
              <w:rPr>
                <w:rFonts w:ascii="Arial" w:hAnsi="Arial" w:cs="Arial"/>
                <w:snapToGrid w:val="0"/>
                <w:kern w:val="2"/>
                <w:sz w:val="21"/>
                <w:szCs w:val="21"/>
              </w:rPr>
            </w:pPr>
            <w:r w:rsidRPr="00301E11">
              <w:rPr>
                <w:rFonts w:ascii="Arial" w:hAnsi="Arial" w:cs="Arial"/>
                <w:snapToGrid w:val="0"/>
                <w:kern w:val="2"/>
                <w:sz w:val="21"/>
                <w:szCs w:val="21"/>
              </w:rPr>
              <w:t>-18</w:t>
            </w:r>
          </w:p>
        </w:tc>
        <w:tc>
          <w:tcPr>
            <w:tcW w:w="630" w:type="dxa"/>
            <w:tcBorders>
              <w:top w:val="single" w:sz="4" w:space="0" w:color="auto"/>
              <w:bottom w:val="single" w:sz="4" w:space="0" w:color="auto"/>
            </w:tcBorders>
            <w:tcMar>
              <w:top w:w="0" w:type="dxa"/>
              <w:left w:w="108" w:type="dxa"/>
              <w:bottom w:w="0" w:type="dxa"/>
              <w:right w:w="108" w:type="dxa"/>
            </w:tcMar>
            <w:hideMark/>
          </w:tcPr>
          <w:p w:rsidR="00301E11" w:rsidRPr="00301E11" w:rsidRDefault="00301E11" w:rsidP="00301E11">
            <w:pPr>
              <w:widowControl w:val="0"/>
              <w:spacing w:after="0"/>
              <w:rPr>
                <w:rFonts w:ascii="Arial" w:hAnsi="Arial" w:cs="Arial"/>
                <w:snapToGrid w:val="0"/>
                <w:kern w:val="2"/>
                <w:sz w:val="21"/>
                <w:szCs w:val="21"/>
              </w:rPr>
            </w:pPr>
            <w:r w:rsidRPr="00301E11">
              <w:rPr>
                <w:rFonts w:ascii="Arial" w:hAnsi="Arial" w:cs="Arial"/>
                <w:snapToGrid w:val="0"/>
                <w:kern w:val="2"/>
                <w:sz w:val="21"/>
                <w:szCs w:val="21"/>
              </w:rPr>
              <w:t>-20</w:t>
            </w:r>
          </w:p>
        </w:tc>
        <w:tc>
          <w:tcPr>
            <w:tcW w:w="630" w:type="dxa"/>
            <w:tcBorders>
              <w:top w:val="single" w:sz="4" w:space="0" w:color="auto"/>
              <w:bottom w:val="single" w:sz="4" w:space="0" w:color="auto"/>
            </w:tcBorders>
            <w:tcMar>
              <w:top w:w="0" w:type="dxa"/>
              <w:left w:w="108" w:type="dxa"/>
              <w:bottom w:w="0" w:type="dxa"/>
              <w:right w:w="108" w:type="dxa"/>
            </w:tcMar>
            <w:hideMark/>
          </w:tcPr>
          <w:p w:rsidR="00301E11" w:rsidRPr="00301E11" w:rsidRDefault="00301E11" w:rsidP="00301E11">
            <w:pPr>
              <w:widowControl w:val="0"/>
              <w:spacing w:after="0"/>
              <w:rPr>
                <w:rFonts w:ascii="Arial" w:hAnsi="Arial" w:cs="Arial"/>
                <w:snapToGrid w:val="0"/>
                <w:kern w:val="2"/>
                <w:sz w:val="21"/>
                <w:szCs w:val="21"/>
              </w:rPr>
            </w:pPr>
            <w:r w:rsidRPr="00301E11">
              <w:rPr>
                <w:rFonts w:ascii="Arial" w:hAnsi="Arial" w:cs="Arial"/>
                <w:snapToGrid w:val="0"/>
                <w:kern w:val="2"/>
                <w:sz w:val="21"/>
                <w:szCs w:val="21"/>
              </w:rPr>
              <w:t>-21</w:t>
            </w:r>
          </w:p>
        </w:tc>
        <w:tc>
          <w:tcPr>
            <w:tcW w:w="630" w:type="dxa"/>
            <w:tcBorders>
              <w:top w:val="single" w:sz="4" w:space="0" w:color="auto"/>
              <w:bottom w:val="single" w:sz="4" w:space="0" w:color="auto"/>
            </w:tcBorders>
          </w:tcPr>
          <w:p w:rsidR="00301E11" w:rsidRPr="00301E11" w:rsidRDefault="00301E11" w:rsidP="00301E11">
            <w:pPr>
              <w:widowControl w:val="0"/>
              <w:spacing w:after="0"/>
              <w:rPr>
                <w:rFonts w:ascii="Arial" w:hAnsi="Arial" w:cs="Arial"/>
                <w:snapToGrid w:val="0"/>
                <w:kern w:val="2"/>
                <w:sz w:val="21"/>
                <w:szCs w:val="21"/>
              </w:rPr>
            </w:pPr>
            <w:r w:rsidRPr="00301E11">
              <w:rPr>
                <w:rFonts w:ascii="Arial" w:hAnsi="Arial" w:cs="Arial"/>
                <w:snapToGrid w:val="0"/>
                <w:kern w:val="2"/>
                <w:sz w:val="21"/>
                <w:szCs w:val="21"/>
              </w:rPr>
              <w:t>-22</w:t>
            </w:r>
          </w:p>
        </w:tc>
        <w:tc>
          <w:tcPr>
            <w:tcW w:w="630" w:type="dxa"/>
            <w:tcBorders>
              <w:top w:val="single" w:sz="4" w:space="0" w:color="auto"/>
              <w:bottom w:val="single" w:sz="4" w:space="0" w:color="auto"/>
            </w:tcBorders>
          </w:tcPr>
          <w:p w:rsidR="00301E11" w:rsidRPr="00301E11" w:rsidRDefault="00301E11" w:rsidP="00301E11">
            <w:pPr>
              <w:widowControl w:val="0"/>
              <w:spacing w:after="0"/>
              <w:rPr>
                <w:rFonts w:ascii="Arial" w:hAnsi="Arial" w:cs="Arial"/>
                <w:snapToGrid w:val="0"/>
                <w:kern w:val="2"/>
                <w:sz w:val="21"/>
                <w:szCs w:val="21"/>
              </w:rPr>
            </w:pPr>
            <w:r w:rsidRPr="00301E11">
              <w:rPr>
                <w:rFonts w:ascii="Arial" w:hAnsi="Arial" w:cs="Arial"/>
                <w:snapToGrid w:val="0"/>
                <w:kern w:val="2"/>
                <w:sz w:val="21"/>
                <w:szCs w:val="21"/>
              </w:rPr>
              <w:t>-24</w:t>
            </w:r>
          </w:p>
        </w:tc>
        <w:tc>
          <w:tcPr>
            <w:tcW w:w="630" w:type="dxa"/>
            <w:tcBorders>
              <w:top w:val="single" w:sz="4" w:space="0" w:color="auto"/>
              <w:bottom w:val="single" w:sz="4" w:space="0" w:color="auto"/>
            </w:tcBorders>
            <w:tcMar>
              <w:top w:w="0" w:type="dxa"/>
              <w:left w:w="108" w:type="dxa"/>
              <w:bottom w:w="0" w:type="dxa"/>
              <w:right w:w="108" w:type="dxa"/>
            </w:tcMar>
            <w:hideMark/>
          </w:tcPr>
          <w:p w:rsidR="00301E11" w:rsidRPr="00301E11" w:rsidRDefault="00301E11" w:rsidP="00301E11">
            <w:pPr>
              <w:widowControl w:val="0"/>
              <w:spacing w:after="0"/>
              <w:rPr>
                <w:rFonts w:ascii="Arial" w:hAnsi="Arial" w:cs="Arial"/>
                <w:snapToGrid w:val="0"/>
                <w:kern w:val="2"/>
                <w:sz w:val="21"/>
                <w:szCs w:val="21"/>
              </w:rPr>
            </w:pPr>
            <w:r w:rsidRPr="00301E11">
              <w:rPr>
                <w:rFonts w:ascii="Arial" w:hAnsi="Arial" w:cs="Arial"/>
                <w:snapToGrid w:val="0"/>
                <w:kern w:val="2"/>
                <w:sz w:val="21"/>
                <w:szCs w:val="21"/>
              </w:rPr>
              <w:t>-24</w:t>
            </w:r>
          </w:p>
        </w:tc>
        <w:tc>
          <w:tcPr>
            <w:tcW w:w="630" w:type="dxa"/>
            <w:tcBorders>
              <w:top w:val="single" w:sz="4" w:space="0" w:color="auto"/>
              <w:bottom w:val="single" w:sz="4" w:space="0" w:color="auto"/>
            </w:tcBorders>
          </w:tcPr>
          <w:p w:rsidR="00301E11" w:rsidRPr="00301E11" w:rsidRDefault="00301E11" w:rsidP="00301E11">
            <w:pPr>
              <w:widowControl w:val="0"/>
              <w:spacing w:after="0"/>
              <w:rPr>
                <w:rFonts w:ascii="Arial" w:hAnsi="Arial" w:cs="Arial"/>
                <w:snapToGrid w:val="0"/>
                <w:kern w:val="2"/>
                <w:sz w:val="21"/>
                <w:szCs w:val="21"/>
              </w:rPr>
            </w:pPr>
            <w:r w:rsidRPr="00301E11">
              <w:rPr>
                <w:rFonts w:ascii="Arial" w:hAnsi="Arial" w:cs="Arial"/>
                <w:snapToGrid w:val="0"/>
                <w:kern w:val="2"/>
                <w:sz w:val="21"/>
                <w:szCs w:val="21"/>
              </w:rPr>
              <w:t>-24</w:t>
            </w:r>
          </w:p>
        </w:tc>
        <w:tc>
          <w:tcPr>
            <w:tcW w:w="630" w:type="dxa"/>
            <w:tcBorders>
              <w:top w:val="single" w:sz="4" w:space="0" w:color="auto"/>
              <w:bottom w:val="single" w:sz="4" w:space="0" w:color="auto"/>
            </w:tcBorders>
          </w:tcPr>
          <w:p w:rsidR="00301E11" w:rsidRPr="00301E11" w:rsidRDefault="00301E11" w:rsidP="00301E11">
            <w:pPr>
              <w:widowControl w:val="0"/>
              <w:spacing w:after="0"/>
              <w:rPr>
                <w:rFonts w:ascii="Arial" w:hAnsi="Arial" w:cs="Arial"/>
                <w:snapToGrid w:val="0"/>
                <w:kern w:val="2"/>
                <w:sz w:val="21"/>
                <w:szCs w:val="21"/>
              </w:rPr>
            </w:pPr>
            <w:r w:rsidRPr="00301E11">
              <w:rPr>
                <w:rFonts w:ascii="Arial" w:hAnsi="Arial" w:cs="Arial"/>
                <w:snapToGrid w:val="0"/>
                <w:kern w:val="2"/>
                <w:sz w:val="21"/>
                <w:szCs w:val="21"/>
              </w:rPr>
              <w:t>-24</w:t>
            </w:r>
          </w:p>
        </w:tc>
        <w:tc>
          <w:tcPr>
            <w:tcW w:w="630" w:type="dxa"/>
            <w:tcBorders>
              <w:top w:val="single" w:sz="4" w:space="0" w:color="auto"/>
              <w:bottom w:val="single" w:sz="4" w:space="0" w:color="auto"/>
            </w:tcBorders>
            <w:tcMar>
              <w:top w:w="0" w:type="dxa"/>
              <w:left w:w="108" w:type="dxa"/>
              <w:bottom w:w="0" w:type="dxa"/>
              <w:right w:w="108" w:type="dxa"/>
            </w:tcMar>
            <w:hideMark/>
          </w:tcPr>
          <w:p w:rsidR="00301E11" w:rsidRPr="00301E11" w:rsidRDefault="00301E11" w:rsidP="00301E11">
            <w:pPr>
              <w:widowControl w:val="0"/>
              <w:spacing w:after="0"/>
              <w:rPr>
                <w:rFonts w:ascii="Arial" w:hAnsi="Arial" w:cs="Arial"/>
                <w:snapToGrid w:val="0"/>
                <w:kern w:val="2"/>
                <w:sz w:val="21"/>
                <w:szCs w:val="21"/>
              </w:rPr>
            </w:pPr>
            <w:r w:rsidRPr="00301E11">
              <w:rPr>
                <w:rFonts w:ascii="Arial" w:hAnsi="Arial" w:cs="Arial"/>
                <w:snapToGrid w:val="0"/>
                <w:kern w:val="2"/>
                <w:sz w:val="21"/>
                <w:szCs w:val="21"/>
              </w:rPr>
              <w:t>-24</w:t>
            </w:r>
          </w:p>
        </w:tc>
        <w:tc>
          <w:tcPr>
            <w:tcW w:w="1440" w:type="dxa"/>
            <w:tcBorders>
              <w:top w:val="single" w:sz="4" w:space="0" w:color="auto"/>
              <w:bottom w:val="single" w:sz="4" w:space="0" w:color="auto"/>
            </w:tcBorders>
            <w:tcMar>
              <w:top w:w="0" w:type="dxa"/>
              <w:left w:w="108" w:type="dxa"/>
              <w:bottom w:w="0" w:type="dxa"/>
              <w:right w:w="108" w:type="dxa"/>
            </w:tcMar>
            <w:hideMark/>
          </w:tcPr>
          <w:p w:rsidR="00301E11" w:rsidRPr="00301E11" w:rsidRDefault="00301E11" w:rsidP="00301E11">
            <w:pPr>
              <w:widowControl w:val="0"/>
              <w:spacing w:after="0"/>
              <w:rPr>
                <w:rFonts w:ascii="Arial" w:hAnsi="Arial" w:cs="Arial"/>
                <w:snapToGrid w:val="0"/>
                <w:kern w:val="2"/>
                <w:sz w:val="21"/>
                <w:szCs w:val="21"/>
              </w:rPr>
            </w:pPr>
            <w:r w:rsidRPr="00301E11">
              <w:rPr>
                <w:rFonts w:ascii="Arial" w:hAnsi="Arial" w:cs="Arial"/>
                <w:snapToGrid w:val="0"/>
                <w:kern w:val="2"/>
                <w:sz w:val="21"/>
                <w:szCs w:val="21"/>
              </w:rPr>
              <w:t>30 kHz</w:t>
            </w:r>
          </w:p>
        </w:tc>
      </w:tr>
      <w:tr w:rsidR="00301E11" w:rsidRPr="00301E11" w:rsidTr="00666534">
        <w:trPr>
          <w:jc w:val="center"/>
        </w:trPr>
        <w:tc>
          <w:tcPr>
            <w:tcW w:w="1098" w:type="dxa"/>
            <w:tcBorders>
              <w:top w:val="single" w:sz="4" w:space="0" w:color="auto"/>
              <w:bottom w:val="single" w:sz="4" w:space="0" w:color="auto"/>
            </w:tcBorders>
            <w:tcMar>
              <w:top w:w="0" w:type="dxa"/>
              <w:left w:w="108" w:type="dxa"/>
              <w:bottom w:w="0" w:type="dxa"/>
              <w:right w:w="108" w:type="dxa"/>
            </w:tcMar>
            <w:hideMark/>
          </w:tcPr>
          <w:p w:rsidR="00301E11" w:rsidRPr="00301E11" w:rsidRDefault="00301E11" w:rsidP="00301E11">
            <w:pPr>
              <w:widowControl w:val="0"/>
              <w:spacing w:after="0"/>
              <w:rPr>
                <w:rFonts w:ascii="Arial" w:hAnsi="Arial" w:cs="Arial"/>
                <w:snapToGrid w:val="0"/>
                <w:kern w:val="2"/>
                <w:sz w:val="21"/>
                <w:szCs w:val="21"/>
              </w:rPr>
            </w:pPr>
            <w:r w:rsidRPr="00301E11">
              <w:rPr>
                <w:rFonts w:ascii="Arial" w:hAnsi="Arial" w:cs="Arial"/>
                <w:snapToGrid w:val="0"/>
                <w:kern w:val="2"/>
                <w:sz w:val="21"/>
                <w:szCs w:val="21"/>
              </w:rPr>
              <w:t>± 1-5</w:t>
            </w:r>
          </w:p>
        </w:tc>
        <w:tc>
          <w:tcPr>
            <w:tcW w:w="630" w:type="dxa"/>
            <w:tcBorders>
              <w:top w:val="single" w:sz="4" w:space="0" w:color="auto"/>
              <w:bottom w:val="single" w:sz="4" w:space="0" w:color="auto"/>
            </w:tcBorders>
            <w:tcMar>
              <w:top w:w="0" w:type="dxa"/>
              <w:left w:w="108" w:type="dxa"/>
              <w:bottom w:w="0" w:type="dxa"/>
              <w:right w:w="108" w:type="dxa"/>
            </w:tcMar>
            <w:hideMark/>
          </w:tcPr>
          <w:p w:rsidR="00301E11" w:rsidRPr="00301E11" w:rsidRDefault="00301E11" w:rsidP="00301E11">
            <w:pPr>
              <w:widowControl w:val="0"/>
              <w:spacing w:after="0"/>
              <w:rPr>
                <w:rFonts w:ascii="Arial" w:hAnsi="Arial" w:cs="Arial"/>
                <w:snapToGrid w:val="0"/>
                <w:kern w:val="2"/>
                <w:sz w:val="21"/>
                <w:szCs w:val="21"/>
              </w:rPr>
            </w:pPr>
            <w:r w:rsidRPr="00301E11">
              <w:rPr>
                <w:rFonts w:ascii="Arial" w:hAnsi="Arial" w:cs="Arial"/>
                <w:snapToGrid w:val="0"/>
                <w:kern w:val="2"/>
                <w:sz w:val="21"/>
                <w:szCs w:val="21"/>
              </w:rPr>
              <w:t>-10</w:t>
            </w:r>
          </w:p>
        </w:tc>
        <w:tc>
          <w:tcPr>
            <w:tcW w:w="630" w:type="dxa"/>
            <w:tcBorders>
              <w:top w:val="single" w:sz="4" w:space="0" w:color="auto"/>
              <w:bottom w:val="single" w:sz="4" w:space="0" w:color="auto"/>
            </w:tcBorders>
            <w:tcMar>
              <w:top w:w="0" w:type="dxa"/>
              <w:left w:w="108" w:type="dxa"/>
              <w:bottom w:w="0" w:type="dxa"/>
              <w:right w:w="108" w:type="dxa"/>
            </w:tcMar>
            <w:hideMark/>
          </w:tcPr>
          <w:p w:rsidR="00301E11" w:rsidRPr="00301E11" w:rsidRDefault="00301E11" w:rsidP="00301E11">
            <w:pPr>
              <w:widowControl w:val="0"/>
              <w:spacing w:after="0"/>
              <w:rPr>
                <w:rFonts w:ascii="Arial" w:hAnsi="Arial" w:cs="Arial"/>
                <w:snapToGrid w:val="0"/>
                <w:kern w:val="2"/>
                <w:sz w:val="21"/>
                <w:szCs w:val="21"/>
              </w:rPr>
            </w:pPr>
            <w:r w:rsidRPr="00301E11">
              <w:rPr>
                <w:rFonts w:ascii="Arial" w:hAnsi="Arial" w:cs="Arial"/>
                <w:snapToGrid w:val="0"/>
                <w:kern w:val="2"/>
                <w:sz w:val="21"/>
                <w:szCs w:val="21"/>
              </w:rPr>
              <w:t>-10</w:t>
            </w:r>
          </w:p>
        </w:tc>
        <w:tc>
          <w:tcPr>
            <w:tcW w:w="630" w:type="dxa"/>
            <w:tcBorders>
              <w:top w:val="single" w:sz="4" w:space="0" w:color="auto"/>
              <w:bottom w:val="single" w:sz="4" w:space="0" w:color="auto"/>
            </w:tcBorders>
            <w:tcMar>
              <w:top w:w="0" w:type="dxa"/>
              <w:left w:w="108" w:type="dxa"/>
              <w:bottom w:w="0" w:type="dxa"/>
              <w:right w:w="108" w:type="dxa"/>
            </w:tcMar>
            <w:hideMark/>
          </w:tcPr>
          <w:p w:rsidR="00301E11" w:rsidRPr="00301E11" w:rsidRDefault="00301E11" w:rsidP="00301E11">
            <w:pPr>
              <w:widowControl w:val="0"/>
              <w:spacing w:after="0"/>
              <w:rPr>
                <w:rFonts w:ascii="Arial" w:hAnsi="Arial" w:cs="Arial"/>
                <w:snapToGrid w:val="0"/>
                <w:kern w:val="2"/>
                <w:sz w:val="21"/>
                <w:szCs w:val="21"/>
              </w:rPr>
            </w:pPr>
            <w:r w:rsidRPr="00301E11">
              <w:rPr>
                <w:rFonts w:ascii="Arial" w:hAnsi="Arial" w:cs="Arial"/>
                <w:snapToGrid w:val="0"/>
                <w:kern w:val="2"/>
                <w:sz w:val="21"/>
                <w:szCs w:val="21"/>
              </w:rPr>
              <w:t>-10</w:t>
            </w:r>
          </w:p>
        </w:tc>
        <w:tc>
          <w:tcPr>
            <w:tcW w:w="630" w:type="dxa"/>
            <w:tcBorders>
              <w:top w:val="single" w:sz="4" w:space="0" w:color="auto"/>
              <w:bottom w:val="single" w:sz="4" w:space="0" w:color="auto"/>
            </w:tcBorders>
            <w:tcMar>
              <w:top w:w="0" w:type="dxa"/>
              <w:left w:w="108" w:type="dxa"/>
              <w:bottom w:w="0" w:type="dxa"/>
              <w:right w:w="108" w:type="dxa"/>
            </w:tcMar>
            <w:hideMark/>
          </w:tcPr>
          <w:p w:rsidR="00301E11" w:rsidRPr="00301E11" w:rsidRDefault="00301E11" w:rsidP="00301E11">
            <w:pPr>
              <w:widowControl w:val="0"/>
              <w:spacing w:after="0"/>
              <w:rPr>
                <w:rFonts w:ascii="Arial" w:hAnsi="Arial" w:cs="Arial"/>
                <w:snapToGrid w:val="0"/>
                <w:kern w:val="2"/>
                <w:sz w:val="21"/>
                <w:szCs w:val="21"/>
              </w:rPr>
            </w:pPr>
            <w:r w:rsidRPr="00301E11">
              <w:rPr>
                <w:rFonts w:ascii="Arial" w:hAnsi="Arial" w:cs="Arial"/>
                <w:snapToGrid w:val="0"/>
                <w:kern w:val="2"/>
                <w:sz w:val="21"/>
                <w:szCs w:val="21"/>
              </w:rPr>
              <w:t>-10</w:t>
            </w:r>
          </w:p>
        </w:tc>
        <w:tc>
          <w:tcPr>
            <w:tcW w:w="630" w:type="dxa"/>
            <w:tcBorders>
              <w:top w:val="single" w:sz="4" w:space="0" w:color="auto"/>
              <w:bottom w:val="single" w:sz="4" w:space="0" w:color="auto"/>
            </w:tcBorders>
          </w:tcPr>
          <w:p w:rsidR="00301E11" w:rsidRPr="00301E11" w:rsidRDefault="00301E11" w:rsidP="00301E11">
            <w:pPr>
              <w:widowControl w:val="0"/>
              <w:spacing w:after="0"/>
              <w:rPr>
                <w:rFonts w:ascii="Arial" w:hAnsi="Arial" w:cs="Arial"/>
                <w:snapToGrid w:val="0"/>
                <w:kern w:val="2"/>
                <w:sz w:val="21"/>
                <w:szCs w:val="21"/>
              </w:rPr>
            </w:pPr>
            <w:r w:rsidRPr="00301E11">
              <w:rPr>
                <w:rFonts w:ascii="Arial" w:hAnsi="Arial" w:cs="Arial"/>
                <w:snapToGrid w:val="0"/>
                <w:kern w:val="2"/>
                <w:sz w:val="21"/>
                <w:szCs w:val="21"/>
              </w:rPr>
              <w:t>-10</w:t>
            </w:r>
          </w:p>
        </w:tc>
        <w:tc>
          <w:tcPr>
            <w:tcW w:w="630" w:type="dxa"/>
            <w:tcBorders>
              <w:top w:val="single" w:sz="4" w:space="0" w:color="auto"/>
              <w:bottom w:val="single" w:sz="4" w:space="0" w:color="auto"/>
            </w:tcBorders>
          </w:tcPr>
          <w:p w:rsidR="00301E11" w:rsidRPr="00301E11" w:rsidRDefault="00301E11" w:rsidP="00301E11">
            <w:pPr>
              <w:widowControl w:val="0"/>
              <w:spacing w:after="0"/>
              <w:rPr>
                <w:rFonts w:ascii="Arial" w:hAnsi="Arial" w:cs="Arial"/>
                <w:snapToGrid w:val="0"/>
                <w:kern w:val="2"/>
                <w:sz w:val="21"/>
                <w:szCs w:val="21"/>
              </w:rPr>
            </w:pPr>
            <w:r w:rsidRPr="00301E11">
              <w:rPr>
                <w:rFonts w:ascii="Arial" w:hAnsi="Arial" w:cs="Arial"/>
                <w:snapToGrid w:val="0"/>
                <w:kern w:val="2"/>
                <w:sz w:val="21"/>
                <w:szCs w:val="21"/>
              </w:rPr>
              <w:t>-10</w:t>
            </w:r>
          </w:p>
        </w:tc>
        <w:tc>
          <w:tcPr>
            <w:tcW w:w="630" w:type="dxa"/>
            <w:tcBorders>
              <w:top w:val="single" w:sz="4" w:space="0" w:color="auto"/>
              <w:bottom w:val="single" w:sz="4" w:space="0" w:color="auto"/>
            </w:tcBorders>
            <w:tcMar>
              <w:top w:w="0" w:type="dxa"/>
              <w:left w:w="108" w:type="dxa"/>
              <w:bottom w:w="0" w:type="dxa"/>
              <w:right w:w="108" w:type="dxa"/>
            </w:tcMar>
            <w:hideMark/>
          </w:tcPr>
          <w:p w:rsidR="00301E11" w:rsidRPr="00301E11" w:rsidRDefault="00301E11" w:rsidP="00301E11">
            <w:pPr>
              <w:widowControl w:val="0"/>
              <w:spacing w:after="0"/>
              <w:rPr>
                <w:rFonts w:ascii="Arial" w:hAnsi="Arial" w:cs="Arial"/>
                <w:snapToGrid w:val="0"/>
                <w:kern w:val="2"/>
                <w:sz w:val="21"/>
                <w:szCs w:val="21"/>
              </w:rPr>
            </w:pPr>
            <w:r w:rsidRPr="00301E11">
              <w:rPr>
                <w:rFonts w:ascii="Arial" w:hAnsi="Arial" w:cs="Arial"/>
                <w:snapToGrid w:val="0"/>
                <w:kern w:val="2"/>
                <w:sz w:val="21"/>
                <w:szCs w:val="21"/>
              </w:rPr>
              <w:t>-10</w:t>
            </w:r>
          </w:p>
        </w:tc>
        <w:tc>
          <w:tcPr>
            <w:tcW w:w="630" w:type="dxa"/>
            <w:tcBorders>
              <w:top w:val="single" w:sz="4" w:space="0" w:color="auto"/>
              <w:bottom w:val="single" w:sz="4" w:space="0" w:color="auto"/>
            </w:tcBorders>
          </w:tcPr>
          <w:p w:rsidR="00301E11" w:rsidRPr="00301E11" w:rsidRDefault="00301E11" w:rsidP="00301E11">
            <w:pPr>
              <w:widowControl w:val="0"/>
              <w:spacing w:after="0"/>
              <w:rPr>
                <w:rFonts w:ascii="Arial" w:hAnsi="Arial" w:cs="Arial"/>
                <w:snapToGrid w:val="0"/>
                <w:kern w:val="2"/>
                <w:sz w:val="21"/>
                <w:szCs w:val="21"/>
              </w:rPr>
            </w:pPr>
            <w:r w:rsidRPr="00301E11">
              <w:rPr>
                <w:rFonts w:ascii="Arial" w:hAnsi="Arial" w:cs="Arial"/>
                <w:snapToGrid w:val="0"/>
                <w:kern w:val="2"/>
                <w:sz w:val="21"/>
                <w:szCs w:val="21"/>
              </w:rPr>
              <w:t>-10</w:t>
            </w:r>
          </w:p>
        </w:tc>
        <w:tc>
          <w:tcPr>
            <w:tcW w:w="630" w:type="dxa"/>
            <w:tcBorders>
              <w:top w:val="single" w:sz="4" w:space="0" w:color="auto"/>
              <w:bottom w:val="single" w:sz="4" w:space="0" w:color="auto"/>
            </w:tcBorders>
          </w:tcPr>
          <w:p w:rsidR="00301E11" w:rsidRPr="00301E11" w:rsidRDefault="00301E11" w:rsidP="00301E11">
            <w:pPr>
              <w:widowControl w:val="0"/>
              <w:spacing w:after="0"/>
              <w:rPr>
                <w:rFonts w:ascii="Arial" w:hAnsi="Arial" w:cs="Arial"/>
                <w:snapToGrid w:val="0"/>
                <w:kern w:val="2"/>
                <w:sz w:val="21"/>
                <w:szCs w:val="21"/>
              </w:rPr>
            </w:pPr>
            <w:r w:rsidRPr="00301E11">
              <w:rPr>
                <w:rFonts w:ascii="Arial" w:hAnsi="Arial" w:cs="Arial"/>
                <w:snapToGrid w:val="0"/>
                <w:kern w:val="2"/>
                <w:sz w:val="21"/>
                <w:szCs w:val="21"/>
              </w:rPr>
              <w:t>-10</w:t>
            </w:r>
          </w:p>
        </w:tc>
        <w:tc>
          <w:tcPr>
            <w:tcW w:w="630" w:type="dxa"/>
            <w:tcBorders>
              <w:top w:val="single" w:sz="4" w:space="0" w:color="auto"/>
              <w:bottom w:val="single" w:sz="4" w:space="0" w:color="auto"/>
            </w:tcBorders>
            <w:tcMar>
              <w:top w:w="0" w:type="dxa"/>
              <w:left w:w="108" w:type="dxa"/>
              <w:bottom w:w="0" w:type="dxa"/>
              <w:right w:w="108" w:type="dxa"/>
            </w:tcMar>
            <w:hideMark/>
          </w:tcPr>
          <w:p w:rsidR="00301E11" w:rsidRPr="00301E11" w:rsidRDefault="00301E11" w:rsidP="00301E11">
            <w:pPr>
              <w:widowControl w:val="0"/>
              <w:spacing w:after="0"/>
              <w:rPr>
                <w:rFonts w:ascii="Arial" w:hAnsi="Arial" w:cs="Arial"/>
                <w:snapToGrid w:val="0"/>
                <w:kern w:val="2"/>
                <w:sz w:val="21"/>
                <w:szCs w:val="21"/>
              </w:rPr>
            </w:pPr>
            <w:r w:rsidRPr="00301E11">
              <w:rPr>
                <w:rFonts w:ascii="Arial" w:hAnsi="Arial" w:cs="Arial"/>
                <w:snapToGrid w:val="0"/>
                <w:kern w:val="2"/>
                <w:sz w:val="21"/>
                <w:szCs w:val="21"/>
              </w:rPr>
              <w:t>-10</w:t>
            </w:r>
          </w:p>
        </w:tc>
        <w:tc>
          <w:tcPr>
            <w:tcW w:w="1440" w:type="dxa"/>
            <w:vMerge w:val="restart"/>
            <w:tcBorders>
              <w:top w:val="single" w:sz="4" w:space="0" w:color="auto"/>
            </w:tcBorders>
            <w:tcMar>
              <w:top w:w="0" w:type="dxa"/>
              <w:left w:w="108" w:type="dxa"/>
              <w:bottom w:w="0" w:type="dxa"/>
              <w:right w:w="108" w:type="dxa"/>
            </w:tcMar>
            <w:vAlign w:val="center"/>
          </w:tcPr>
          <w:p w:rsidR="00301E11" w:rsidRPr="00301E11" w:rsidRDefault="00301E11" w:rsidP="00301E11">
            <w:pPr>
              <w:spacing w:after="0"/>
              <w:rPr>
                <w:rFonts w:ascii="Arial" w:hAnsi="Arial" w:cs="Arial"/>
                <w:sz w:val="21"/>
                <w:szCs w:val="21"/>
              </w:rPr>
            </w:pPr>
            <w:r w:rsidRPr="00301E11">
              <w:rPr>
                <w:rFonts w:ascii="Arial" w:hAnsi="Arial" w:cs="Arial"/>
                <w:sz w:val="21"/>
                <w:szCs w:val="21"/>
              </w:rPr>
              <w:t>1 MHz</w:t>
            </w:r>
          </w:p>
        </w:tc>
      </w:tr>
      <w:tr w:rsidR="00301E11" w:rsidRPr="00301E11" w:rsidTr="00666534">
        <w:trPr>
          <w:jc w:val="center"/>
        </w:trPr>
        <w:tc>
          <w:tcPr>
            <w:tcW w:w="1098" w:type="dxa"/>
            <w:tcBorders>
              <w:top w:val="single" w:sz="4" w:space="0" w:color="auto"/>
              <w:bottom w:val="single" w:sz="4" w:space="0" w:color="auto"/>
            </w:tcBorders>
            <w:tcMar>
              <w:top w:w="0" w:type="dxa"/>
              <w:left w:w="108" w:type="dxa"/>
              <w:bottom w:w="0" w:type="dxa"/>
              <w:right w:w="108" w:type="dxa"/>
            </w:tcMar>
            <w:hideMark/>
          </w:tcPr>
          <w:p w:rsidR="00301E11" w:rsidRPr="00301E11" w:rsidRDefault="00301E11" w:rsidP="00301E11">
            <w:pPr>
              <w:widowControl w:val="0"/>
              <w:spacing w:after="0"/>
              <w:rPr>
                <w:rFonts w:ascii="Arial" w:hAnsi="Arial" w:cs="Arial"/>
                <w:snapToGrid w:val="0"/>
                <w:kern w:val="2"/>
                <w:sz w:val="21"/>
                <w:szCs w:val="21"/>
              </w:rPr>
            </w:pPr>
            <w:r w:rsidRPr="00301E11">
              <w:rPr>
                <w:rFonts w:ascii="Arial" w:hAnsi="Arial" w:cs="Arial"/>
                <w:snapToGrid w:val="0"/>
                <w:kern w:val="2"/>
                <w:sz w:val="21"/>
                <w:szCs w:val="21"/>
              </w:rPr>
              <w:t>± 5-6</w:t>
            </w:r>
          </w:p>
        </w:tc>
        <w:tc>
          <w:tcPr>
            <w:tcW w:w="630" w:type="dxa"/>
            <w:tcBorders>
              <w:top w:val="single" w:sz="4" w:space="0" w:color="auto"/>
              <w:bottom w:val="single" w:sz="4" w:space="0" w:color="auto"/>
            </w:tcBorders>
            <w:tcMar>
              <w:top w:w="0" w:type="dxa"/>
              <w:left w:w="108" w:type="dxa"/>
              <w:bottom w:w="0" w:type="dxa"/>
              <w:right w:w="108" w:type="dxa"/>
            </w:tcMar>
            <w:hideMark/>
          </w:tcPr>
          <w:p w:rsidR="00301E11" w:rsidRPr="00301E11" w:rsidRDefault="00301E11" w:rsidP="00301E11">
            <w:pPr>
              <w:widowControl w:val="0"/>
              <w:spacing w:after="0"/>
              <w:rPr>
                <w:rFonts w:ascii="Arial" w:hAnsi="Arial" w:cs="Arial"/>
                <w:snapToGrid w:val="0"/>
                <w:kern w:val="2"/>
                <w:sz w:val="21"/>
                <w:szCs w:val="21"/>
              </w:rPr>
            </w:pPr>
            <w:r w:rsidRPr="00301E11">
              <w:rPr>
                <w:rFonts w:ascii="Arial" w:hAnsi="Arial" w:cs="Arial"/>
                <w:snapToGrid w:val="0"/>
                <w:kern w:val="2"/>
                <w:sz w:val="21"/>
                <w:szCs w:val="21"/>
              </w:rPr>
              <w:t>-13</w:t>
            </w:r>
          </w:p>
        </w:tc>
        <w:tc>
          <w:tcPr>
            <w:tcW w:w="630" w:type="dxa"/>
            <w:vMerge w:val="restart"/>
            <w:tcBorders>
              <w:top w:val="single" w:sz="4" w:space="0" w:color="auto"/>
            </w:tcBorders>
            <w:tcMar>
              <w:top w:w="0" w:type="dxa"/>
              <w:left w:w="108" w:type="dxa"/>
              <w:bottom w:w="0" w:type="dxa"/>
              <w:right w:w="108" w:type="dxa"/>
            </w:tcMar>
            <w:vAlign w:val="center"/>
            <w:hideMark/>
          </w:tcPr>
          <w:p w:rsidR="00301E11" w:rsidRPr="00301E11" w:rsidRDefault="00301E11" w:rsidP="00301E11">
            <w:pPr>
              <w:widowControl w:val="0"/>
              <w:spacing w:after="0"/>
              <w:rPr>
                <w:rFonts w:ascii="Arial" w:hAnsi="Arial" w:cs="Arial"/>
                <w:snapToGrid w:val="0"/>
                <w:kern w:val="2"/>
                <w:sz w:val="21"/>
                <w:szCs w:val="21"/>
              </w:rPr>
            </w:pPr>
            <w:r w:rsidRPr="00301E11">
              <w:rPr>
                <w:rFonts w:ascii="Arial" w:hAnsi="Arial" w:cs="Arial"/>
                <w:snapToGrid w:val="0"/>
                <w:kern w:val="2"/>
                <w:sz w:val="21"/>
                <w:szCs w:val="21"/>
              </w:rPr>
              <w:t>-13</w:t>
            </w:r>
          </w:p>
        </w:tc>
        <w:tc>
          <w:tcPr>
            <w:tcW w:w="630" w:type="dxa"/>
            <w:vMerge w:val="restart"/>
            <w:tcBorders>
              <w:top w:val="single" w:sz="4" w:space="0" w:color="auto"/>
            </w:tcBorders>
            <w:tcMar>
              <w:top w:w="0" w:type="dxa"/>
              <w:left w:w="108" w:type="dxa"/>
              <w:bottom w:w="0" w:type="dxa"/>
              <w:right w:w="108" w:type="dxa"/>
            </w:tcMar>
            <w:vAlign w:val="center"/>
            <w:hideMark/>
          </w:tcPr>
          <w:p w:rsidR="00301E11" w:rsidRPr="00301E11" w:rsidRDefault="00301E11" w:rsidP="00301E11">
            <w:pPr>
              <w:widowControl w:val="0"/>
              <w:spacing w:after="0"/>
              <w:rPr>
                <w:rFonts w:ascii="Arial" w:hAnsi="Arial" w:cs="Arial"/>
                <w:snapToGrid w:val="0"/>
                <w:kern w:val="2"/>
                <w:sz w:val="21"/>
                <w:szCs w:val="21"/>
              </w:rPr>
            </w:pPr>
            <w:r w:rsidRPr="00301E11">
              <w:rPr>
                <w:rFonts w:ascii="Arial" w:hAnsi="Arial" w:cs="Arial"/>
                <w:snapToGrid w:val="0"/>
                <w:kern w:val="2"/>
                <w:sz w:val="21"/>
                <w:szCs w:val="21"/>
              </w:rPr>
              <w:t>-13</w:t>
            </w:r>
          </w:p>
        </w:tc>
        <w:tc>
          <w:tcPr>
            <w:tcW w:w="630" w:type="dxa"/>
            <w:vMerge w:val="restart"/>
            <w:tcBorders>
              <w:top w:val="single" w:sz="4" w:space="0" w:color="auto"/>
            </w:tcBorders>
            <w:tcMar>
              <w:top w:w="0" w:type="dxa"/>
              <w:left w:w="108" w:type="dxa"/>
              <w:bottom w:w="0" w:type="dxa"/>
              <w:right w:w="108" w:type="dxa"/>
            </w:tcMar>
            <w:vAlign w:val="center"/>
            <w:hideMark/>
          </w:tcPr>
          <w:p w:rsidR="00301E11" w:rsidRPr="00301E11" w:rsidRDefault="00301E11" w:rsidP="00301E11">
            <w:pPr>
              <w:widowControl w:val="0"/>
              <w:spacing w:after="0"/>
              <w:rPr>
                <w:rFonts w:ascii="Arial" w:hAnsi="Arial" w:cs="Arial"/>
                <w:snapToGrid w:val="0"/>
                <w:kern w:val="2"/>
                <w:sz w:val="21"/>
                <w:szCs w:val="21"/>
              </w:rPr>
            </w:pPr>
            <w:r w:rsidRPr="00301E11">
              <w:rPr>
                <w:rFonts w:ascii="Arial" w:hAnsi="Arial" w:cs="Arial"/>
                <w:snapToGrid w:val="0"/>
                <w:kern w:val="2"/>
                <w:sz w:val="21"/>
                <w:szCs w:val="21"/>
              </w:rPr>
              <w:t>-13</w:t>
            </w:r>
          </w:p>
        </w:tc>
        <w:tc>
          <w:tcPr>
            <w:tcW w:w="630" w:type="dxa"/>
            <w:vMerge w:val="restart"/>
            <w:tcBorders>
              <w:top w:val="single" w:sz="4" w:space="0" w:color="auto"/>
            </w:tcBorders>
            <w:vAlign w:val="center"/>
          </w:tcPr>
          <w:p w:rsidR="00301E11" w:rsidRPr="00301E11" w:rsidRDefault="00301E11" w:rsidP="00301E11">
            <w:pPr>
              <w:widowControl w:val="0"/>
              <w:spacing w:after="0"/>
              <w:rPr>
                <w:rFonts w:ascii="Arial" w:hAnsi="Arial" w:cs="Arial"/>
                <w:snapToGrid w:val="0"/>
                <w:kern w:val="2"/>
                <w:sz w:val="21"/>
                <w:szCs w:val="21"/>
              </w:rPr>
            </w:pPr>
            <w:r w:rsidRPr="00301E11">
              <w:rPr>
                <w:rFonts w:ascii="Arial" w:hAnsi="Arial" w:cs="Arial"/>
                <w:snapToGrid w:val="0"/>
                <w:kern w:val="2"/>
                <w:sz w:val="21"/>
                <w:szCs w:val="21"/>
              </w:rPr>
              <w:t>-13</w:t>
            </w:r>
          </w:p>
        </w:tc>
        <w:tc>
          <w:tcPr>
            <w:tcW w:w="630" w:type="dxa"/>
            <w:vMerge w:val="restart"/>
            <w:tcBorders>
              <w:top w:val="single" w:sz="4" w:space="0" w:color="auto"/>
            </w:tcBorders>
            <w:vAlign w:val="center"/>
          </w:tcPr>
          <w:p w:rsidR="00301E11" w:rsidRPr="00301E11" w:rsidRDefault="00301E11" w:rsidP="00301E11">
            <w:pPr>
              <w:widowControl w:val="0"/>
              <w:spacing w:after="0"/>
              <w:rPr>
                <w:rFonts w:ascii="Arial" w:hAnsi="Arial" w:cs="Arial"/>
                <w:snapToGrid w:val="0"/>
                <w:kern w:val="2"/>
                <w:sz w:val="21"/>
                <w:szCs w:val="21"/>
              </w:rPr>
            </w:pPr>
            <w:r w:rsidRPr="00301E11">
              <w:rPr>
                <w:rFonts w:ascii="Arial" w:hAnsi="Arial" w:cs="Arial"/>
                <w:snapToGrid w:val="0"/>
                <w:kern w:val="2"/>
                <w:sz w:val="21"/>
                <w:szCs w:val="21"/>
              </w:rPr>
              <w:t>-13</w:t>
            </w:r>
          </w:p>
        </w:tc>
        <w:tc>
          <w:tcPr>
            <w:tcW w:w="630" w:type="dxa"/>
            <w:vMerge w:val="restart"/>
            <w:tcBorders>
              <w:top w:val="single" w:sz="4" w:space="0" w:color="auto"/>
            </w:tcBorders>
            <w:tcMar>
              <w:top w:w="0" w:type="dxa"/>
              <w:left w:w="108" w:type="dxa"/>
              <w:bottom w:w="0" w:type="dxa"/>
              <w:right w:w="108" w:type="dxa"/>
            </w:tcMar>
            <w:vAlign w:val="center"/>
            <w:hideMark/>
          </w:tcPr>
          <w:p w:rsidR="00301E11" w:rsidRPr="00301E11" w:rsidRDefault="00301E11" w:rsidP="00301E11">
            <w:pPr>
              <w:widowControl w:val="0"/>
              <w:spacing w:after="0"/>
              <w:rPr>
                <w:rFonts w:ascii="Arial" w:hAnsi="Arial" w:cs="Arial"/>
                <w:snapToGrid w:val="0"/>
                <w:kern w:val="2"/>
                <w:sz w:val="21"/>
                <w:szCs w:val="21"/>
              </w:rPr>
            </w:pPr>
            <w:r w:rsidRPr="00301E11">
              <w:rPr>
                <w:rFonts w:ascii="Arial" w:hAnsi="Arial" w:cs="Arial"/>
                <w:snapToGrid w:val="0"/>
                <w:kern w:val="2"/>
                <w:sz w:val="21"/>
                <w:szCs w:val="21"/>
              </w:rPr>
              <w:t>-13</w:t>
            </w:r>
          </w:p>
        </w:tc>
        <w:tc>
          <w:tcPr>
            <w:tcW w:w="630" w:type="dxa"/>
            <w:vMerge w:val="restart"/>
            <w:tcBorders>
              <w:top w:val="single" w:sz="4" w:space="0" w:color="auto"/>
            </w:tcBorders>
            <w:vAlign w:val="center"/>
          </w:tcPr>
          <w:p w:rsidR="00301E11" w:rsidRPr="00301E11" w:rsidRDefault="00301E11" w:rsidP="00301E11">
            <w:pPr>
              <w:widowControl w:val="0"/>
              <w:spacing w:after="0"/>
              <w:rPr>
                <w:rFonts w:ascii="Arial" w:hAnsi="Arial" w:cs="Arial"/>
                <w:snapToGrid w:val="0"/>
                <w:kern w:val="2"/>
                <w:sz w:val="21"/>
                <w:szCs w:val="21"/>
              </w:rPr>
            </w:pPr>
            <w:r w:rsidRPr="00301E11">
              <w:rPr>
                <w:rFonts w:ascii="Arial" w:hAnsi="Arial" w:cs="Arial"/>
                <w:snapToGrid w:val="0"/>
                <w:kern w:val="2"/>
                <w:sz w:val="21"/>
                <w:szCs w:val="21"/>
              </w:rPr>
              <w:t>-13</w:t>
            </w:r>
          </w:p>
        </w:tc>
        <w:tc>
          <w:tcPr>
            <w:tcW w:w="630" w:type="dxa"/>
            <w:vMerge w:val="restart"/>
            <w:tcBorders>
              <w:top w:val="single" w:sz="4" w:space="0" w:color="auto"/>
            </w:tcBorders>
            <w:vAlign w:val="center"/>
          </w:tcPr>
          <w:p w:rsidR="00301E11" w:rsidRPr="00301E11" w:rsidRDefault="00301E11" w:rsidP="00301E11">
            <w:pPr>
              <w:widowControl w:val="0"/>
              <w:spacing w:after="0"/>
              <w:rPr>
                <w:rFonts w:ascii="Arial" w:hAnsi="Arial" w:cs="Arial"/>
                <w:snapToGrid w:val="0"/>
                <w:kern w:val="2"/>
                <w:sz w:val="21"/>
                <w:szCs w:val="21"/>
              </w:rPr>
            </w:pPr>
            <w:r w:rsidRPr="00301E11">
              <w:rPr>
                <w:rFonts w:ascii="Arial" w:hAnsi="Arial" w:cs="Arial"/>
                <w:snapToGrid w:val="0"/>
                <w:kern w:val="2"/>
                <w:sz w:val="21"/>
                <w:szCs w:val="21"/>
              </w:rPr>
              <w:t>-13</w:t>
            </w:r>
          </w:p>
        </w:tc>
        <w:tc>
          <w:tcPr>
            <w:tcW w:w="630" w:type="dxa"/>
            <w:vMerge w:val="restart"/>
            <w:tcBorders>
              <w:top w:val="single" w:sz="4" w:space="0" w:color="auto"/>
            </w:tcBorders>
            <w:tcMar>
              <w:top w:w="0" w:type="dxa"/>
              <w:left w:w="108" w:type="dxa"/>
              <w:bottom w:w="0" w:type="dxa"/>
              <w:right w:w="108" w:type="dxa"/>
            </w:tcMar>
            <w:vAlign w:val="center"/>
            <w:hideMark/>
          </w:tcPr>
          <w:p w:rsidR="00301E11" w:rsidRPr="00301E11" w:rsidRDefault="00301E11" w:rsidP="00301E11">
            <w:pPr>
              <w:widowControl w:val="0"/>
              <w:spacing w:after="0"/>
              <w:rPr>
                <w:rFonts w:ascii="Arial" w:hAnsi="Arial" w:cs="Arial"/>
                <w:snapToGrid w:val="0"/>
                <w:kern w:val="2"/>
                <w:sz w:val="21"/>
                <w:szCs w:val="21"/>
              </w:rPr>
            </w:pPr>
            <w:r w:rsidRPr="00301E11">
              <w:rPr>
                <w:rFonts w:ascii="Arial" w:hAnsi="Arial" w:cs="Arial"/>
                <w:snapToGrid w:val="0"/>
                <w:kern w:val="2"/>
                <w:sz w:val="21"/>
                <w:szCs w:val="21"/>
              </w:rPr>
              <w:t>-13</w:t>
            </w:r>
          </w:p>
        </w:tc>
        <w:tc>
          <w:tcPr>
            <w:tcW w:w="1440" w:type="dxa"/>
            <w:vMerge/>
            <w:tcMar>
              <w:top w:w="0" w:type="dxa"/>
              <w:left w:w="108" w:type="dxa"/>
              <w:bottom w:w="0" w:type="dxa"/>
              <w:right w:w="108" w:type="dxa"/>
            </w:tcMar>
            <w:hideMark/>
          </w:tcPr>
          <w:p w:rsidR="00301E11" w:rsidRPr="00301E11" w:rsidRDefault="00301E11" w:rsidP="00301E11">
            <w:pPr>
              <w:spacing w:after="0"/>
              <w:rPr>
                <w:rFonts w:ascii="Arial" w:hAnsi="Arial" w:cs="Arial"/>
                <w:sz w:val="21"/>
                <w:szCs w:val="21"/>
              </w:rPr>
            </w:pPr>
          </w:p>
        </w:tc>
      </w:tr>
      <w:tr w:rsidR="00301E11" w:rsidRPr="00301E11" w:rsidTr="00666534">
        <w:trPr>
          <w:jc w:val="center"/>
        </w:trPr>
        <w:tc>
          <w:tcPr>
            <w:tcW w:w="1098" w:type="dxa"/>
            <w:tcBorders>
              <w:top w:val="single" w:sz="4" w:space="0" w:color="auto"/>
              <w:bottom w:val="single" w:sz="4" w:space="0" w:color="auto"/>
            </w:tcBorders>
            <w:tcMar>
              <w:top w:w="0" w:type="dxa"/>
              <w:left w:w="108" w:type="dxa"/>
              <w:bottom w:w="0" w:type="dxa"/>
              <w:right w:w="108" w:type="dxa"/>
            </w:tcMar>
            <w:hideMark/>
          </w:tcPr>
          <w:p w:rsidR="00301E11" w:rsidRPr="00301E11" w:rsidRDefault="00301E11" w:rsidP="00301E11">
            <w:pPr>
              <w:widowControl w:val="0"/>
              <w:spacing w:after="0"/>
              <w:rPr>
                <w:rFonts w:ascii="Arial" w:hAnsi="Arial" w:cs="Arial"/>
                <w:snapToGrid w:val="0"/>
                <w:kern w:val="2"/>
                <w:sz w:val="21"/>
                <w:szCs w:val="21"/>
              </w:rPr>
            </w:pPr>
            <w:r w:rsidRPr="00301E11">
              <w:rPr>
                <w:rFonts w:ascii="Arial" w:hAnsi="Arial" w:cs="Arial"/>
                <w:snapToGrid w:val="0"/>
                <w:kern w:val="2"/>
                <w:sz w:val="21"/>
                <w:szCs w:val="21"/>
              </w:rPr>
              <w:t>± 6-10</w:t>
            </w:r>
          </w:p>
        </w:tc>
        <w:tc>
          <w:tcPr>
            <w:tcW w:w="630" w:type="dxa"/>
            <w:tcBorders>
              <w:top w:val="single" w:sz="4" w:space="0" w:color="auto"/>
              <w:bottom w:val="single" w:sz="4" w:space="0" w:color="auto"/>
            </w:tcBorders>
            <w:tcMar>
              <w:top w:w="0" w:type="dxa"/>
              <w:left w:w="108" w:type="dxa"/>
              <w:bottom w:w="0" w:type="dxa"/>
              <w:right w:w="108" w:type="dxa"/>
            </w:tcMar>
            <w:hideMark/>
          </w:tcPr>
          <w:p w:rsidR="00301E11" w:rsidRPr="00301E11" w:rsidRDefault="00301E11" w:rsidP="00301E11">
            <w:pPr>
              <w:widowControl w:val="0"/>
              <w:spacing w:after="0"/>
              <w:rPr>
                <w:rFonts w:ascii="Arial" w:hAnsi="Arial" w:cs="Arial"/>
                <w:snapToGrid w:val="0"/>
                <w:kern w:val="2"/>
                <w:sz w:val="21"/>
                <w:szCs w:val="21"/>
              </w:rPr>
            </w:pPr>
            <w:r w:rsidRPr="00301E11">
              <w:rPr>
                <w:rFonts w:ascii="Arial" w:hAnsi="Arial" w:cs="Arial"/>
                <w:snapToGrid w:val="0"/>
                <w:kern w:val="2"/>
                <w:sz w:val="21"/>
                <w:szCs w:val="21"/>
              </w:rPr>
              <w:t>-25</w:t>
            </w:r>
          </w:p>
        </w:tc>
        <w:tc>
          <w:tcPr>
            <w:tcW w:w="630" w:type="dxa"/>
            <w:vMerge/>
            <w:tcBorders>
              <w:bottom w:val="single" w:sz="4" w:space="0" w:color="auto"/>
            </w:tcBorders>
            <w:tcMar>
              <w:top w:w="0" w:type="dxa"/>
              <w:left w:w="108" w:type="dxa"/>
              <w:bottom w:w="0" w:type="dxa"/>
              <w:right w:w="108" w:type="dxa"/>
            </w:tcMar>
            <w:hideMark/>
          </w:tcPr>
          <w:p w:rsidR="00301E11" w:rsidRPr="00301E11" w:rsidRDefault="00301E11" w:rsidP="00301E11">
            <w:pPr>
              <w:widowControl w:val="0"/>
              <w:spacing w:after="0"/>
              <w:rPr>
                <w:rFonts w:ascii="Arial" w:hAnsi="Arial" w:cs="Arial"/>
                <w:snapToGrid w:val="0"/>
                <w:kern w:val="2"/>
                <w:sz w:val="21"/>
                <w:szCs w:val="21"/>
              </w:rPr>
            </w:pPr>
          </w:p>
        </w:tc>
        <w:tc>
          <w:tcPr>
            <w:tcW w:w="630" w:type="dxa"/>
            <w:vMerge/>
            <w:tcMar>
              <w:top w:w="0" w:type="dxa"/>
              <w:left w:w="108" w:type="dxa"/>
              <w:bottom w:w="0" w:type="dxa"/>
              <w:right w:w="108" w:type="dxa"/>
            </w:tcMar>
            <w:hideMark/>
          </w:tcPr>
          <w:p w:rsidR="00301E11" w:rsidRPr="00301E11" w:rsidRDefault="00301E11" w:rsidP="00301E11">
            <w:pPr>
              <w:widowControl w:val="0"/>
              <w:spacing w:after="0"/>
              <w:rPr>
                <w:rFonts w:ascii="Arial" w:hAnsi="Arial" w:cs="Arial"/>
                <w:snapToGrid w:val="0"/>
                <w:kern w:val="2"/>
                <w:sz w:val="21"/>
                <w:szCs w:val="21"/>
              </w:rPr>
            </w:pPr>
          </w:p>
        </w:tc>
        <w:tc>
          <w:tcPr>
            <w:tcW w:w="630" w:type="dxa"/>
            <w:vMerge/>
            <w:tcMar>
              <w:top w:w="0" w:type="dxa"/>
              <w:left w:w="108" w:type="dxa"/>
              <w:bottom w:w="0" w:type="dxa"/>
              <w:right w:w="108" w:type="dxa"/>
            </w:tcMar>
            <w:hideMark/>
          </w:tcPr>
          <w:p w:rsidR="00301E11" w:rsidRPr="00301E11" w:rsidRDefault="00301E11" w:rsidP="00301E11">
            <w:pPr>
              <w:widowControl w:val="0"/>
              <w:spacing w:after="0"/>
              <w:rPr>
                <w:rFonts w:ascii="Arial" w:hAnsi="Arial" w:cs="Arial"/>
                <w:snapToGrid w:val="0"/>
                <w:kern w:val="2"/>
                <w:sz w:val="21"/>
                <w:szCs w:val="21"/>
              </w:rPr>
            </w:pPr>
          </w:p>
        </w:tc>
        <w:tc>
          <w:tcPr>
            <w:tcW w:w="630" w:type="dxa"/>
            <w:vMerge/>
          </w:tcPr>
          <w:p w:rsidR="00301E11" w:rsidRPr="00301E11" w:rsidRDefault="00301E11" w:rsidP="00301E11">
            <w:pPr>
              <w:widowControl w:val="0"/>
              <w:spacing w:after="0"/>
              <w:rPr>
                <w:rFonts w:ascii="Arial" w:hAnsi="Arial" w:cs="Arial"/>
                <w:snapToGrid w:val="0"/>
                <w:kern w:val="2"/>
                <w:sz w:val="21"/>
                <w:szCs w:val="21"/>
              </w:rPr>
            </w:pPr>
          </w:p>
        </w:tc>
        <w:tc>
          <w:tcPr>
            <w:tcW w:w="630" w:type="dxa"/>
            <w:vMerge/>
          </w:tcPr>
          <w:p w:rsidR="00301E11" w:rsidRPr="00301E11" w:rsidRDefault="00301E11" w:rsidP="00301E11">
            <w:pPr>
              <w:widowControl w:val="0"/>
              <w:spacing w:after="0"/>
              <w:rPr>
                <w:rFonts w:ascii="Arial" w:hAnsi="Arial" w:cs="Arial"/>
                <w:snapToGrid w:val="0"/>
                <w:kern w:val="2"/>
                <w:sz w:val="21"/>
                <w:szCs w:val="21"/>
              </w:rPr>
            </w:pPr>
          </w:p>
        </w:tc>
        <w:tc>
          <w:tcPr>
            <w:tcW w:w="630" w:type="dxa"/>
            <w:vMerge/>
            <w:tcMar>
              <w:top w:w="0" w:type="dxa"/>
              <w:left w:w="108" w:type="dxa"/>
              <w:bottom w:w="0" w:type="dxa"/>
              <w:right w:w="108" w:type="dxa"/>
            </w:tcMar>
            <w:hideMark/>
          </w:tcPr>
          <w:p w:rsidR="00301E11" w:rsidRPr="00301E11" w:rsidRDefault="00301E11" w:rsidP="00301E11">
            <w:pPr>
              <w:widowControl w:val="0"/>
              <w:spacing w:after="0"/>
              <w:rPr>
                <w:rFonts w:ascii="Arial" w:hAnsi="Arial" w:cs="Arial"/>
                <w:snapToGrid w:val="0"/>
                <w:kern w:val="2"/>
                <w:sz w:val="21"/>
                <w:szCs w:val="21"/>
              </w:rPr>
            </w:pPr>
          </w:p>
        </w:tc>
        <w:tc>
          <w:tcPr>
            <w:tcW w:w="630" w:type="dxa"/>
            <w:vMerge/>
          </w:tcPr>
          <w:p w:rsidR="00301E11" w:rsidRPr="00301E11" w:rsidRDefault="00301E11" w:rsidP="00301E11">
            <w:pPr>
              <w:widowControl w:val="0"/>
              <w:spacing w:after="0"/>
              <w:rPr>
                <w:rFonts w:ascii="Arial" w:hAnsi="Arial" w:cs="Arial"/>
                <w:snapToGrid w:val="0"/>
                <w:kern w:val="2"/>
                <w:sz w:val="21"/>
                <w:szCs w:val="21"/>
              </w:rPr>
            </w:pPr>
          </w:p>
        </w:tc>
        <w:tc>
          <w:tcPr>
            <w:tcW w:w="630" w:type="dxa"/>
            <w:vMerge/>
          </w:tcPr>
          <w:p w:rsidR="00301E11" w:rsidRPr="00301E11" w:rsidRDefault="00301E11" w:rsidP="00301E11">
            <w:pPr>
              <w:widowControl w:val="0"/>
              <w:spacing w:after="0"/>
              <w:rPr>
                <w:rFonts w:ascii="Arial" w:hAnsi="Arial" w:cs="Arial"/>
                <w:snapToGrid w:val="0"/>
                <w:kern w:val="2"/>
                <w:sz w:val="21"/>
                <w:szCs w:val="21"/>
              </w:rPr>
            </w:pPr>
          </w:p>
        </w:tc>
        <w:tc>
          <w:tcPr>
            <w:tcW w:w="630" w:type="dxa"/>
            <w:vMerge/>
            <w:tcMar>
              <w:top w:w="0" w:type="dxa"/>
              <w:left w:w="108" w:type="dxa"/>
              <w:bottom w:w="0" w:type="dxa"/>
              <w:right w:w="108" w:type="dxa"/>
            </w:tcMar>
            <w:hideMark/>
          </w:tcPr>
          <w:p w:rsidR="00301E11" w:rsidRPr="00301E11" w:rsidRDefault="00301E11" w:rsidP="00301E11">
            <w:pPr>
              <w:widowControl w:val="0"/>
              <w:spacing w:after="0"/>
              <w:rPr>
                <w:rFonts w:ascii="Arial" w:hAnsi="Arial" w:cs="Arial"/>
                <w:snapToGrid w:val="0"/>
                <w:kern w:val="2"/>
                <w:sz w:val="21"/>
                <w:szCs w:val="21"/>
              </w:rPr>
            </w:pPr>
          </w:p>
        </w:tc>
        <w:tc>
          <w:tcPr>
            <w:tcW w:w="1440" w:type="dxa"/>
            <w:vMerge/>
            <w:tcMar>
              <w:top w:w="0" w:type="dxa"/>
              <w:left w:w="108" w:type="dxa"/>
              <w:bottom w:w="0" w:type="dxa"/>
              <w:right w:w="108" w:type="dxa"/>
            </w:tcMar>
            <w:hideMark/>
          </w:tcPr>
          <w:p w:rsidR="00301E11" w:rsidRPr="00301E11" w:rsidRDefault="00301E11" w:rsidP="00301E11">
            <w:pPr>
              <w:spacing w:after="0"/>
              <w:rPr>
                <w:rFonts w:ascii="Arial" w:hAnsi="Arial" w:cs="Arial"/>
                <w:sz w:val="21"/>
                <w:szCs w:val="21"/>
              </w:rPr>
            </w:pPr>
          </w:p>
        </w:tc>
      </w:tr>
      <w:tr w:rsidR="00301E11" w:rsidRPr="00301E11" w:rsidTr="00666534">
        <w:trPr>
          <w:jc w:val="center"/>
        </w:trPr>
        <w:tc>
          <w:tcPr>
            <w:tcW w:w="1098" w:type="dxa"/>
            <w:tcBorders>
              <w:top w:val="single" w:sz="4" w:space="0" w:color="auto"/>
              <w:bottom w:val="single" w:sz="4" w:space="0" w:color="auto"/>
            </w:tcBorders>
            <w:tcMar>
              <w:top w:w="0" w:type="dxa"/>
              <w:left w:w="108" w:type="dxa"/>
              <w:bottom w:w="0" w:type="dxa"/>
              <w:right w:w="108" w:type="dxa"/>
            </w:tcMar>
            <w:hideMark/>
          </w:tcPr>
          <w:p w:rsidR="00301E11" w:rsidRPr="00301E11" w:rsidRDefault="00301E11" w:rsidP="00301E11">
            <w:pPr>
              <w:widowControl w:val="0"/>
              <w:spacing w:after="0"/>
              <w:rPr>
                <w:rFonts w:ascii="Arial" w:hAnsi="Arial" w:cs="Arial"/>
                <w:snapToGrid w:val="0"/>
                <w:kern w:val="2"/>
                <w:sz w:val="21"/>
                <w:szCs w:val="21"/>
              </w:rPr>
            </w:pPr>
            <w:r w:rsidRPr="00301E11">
              <w:rPr>
                <w:rFonts w:ascii="Arial" w:hAnsi="Arial" w:cs="Arial"/>
                <w:snapToGrid w:val="0"/>
                <w:kern w:val="2"/>
                <w:sz w:val="21"/>
                <w:szCs w:val="21"/>
              </w:rPr>
              <w:t>± 10-15</w:t>
            </w:r>
          </w:p>
        </w:tc>
        <w:tc>
          <w:tcPr>
            <w:tcW w:w="630" w:type="dxa"/>
            <w:tcBorders>
              <w:top w:val="single" w:sz="4" w:space="0" w:color="auto"/>
              <w:bottom w:val="single" w:sz="4" w:space="0" w:color="auto"/>
            </w:tcBorders>
            <w:tcMar>
              <w:top w:w="0" w:type="dxa"/>
              <w:left w:w="108" w:type="dxa"/>
              <w:bottom w:w="0" w:type="dxa"/>
              <w:right w:w="108" w:type="dxa"/>
            </w:tcMar>
            <w:hideMark/>
          </w:tcPr>
          <w:p w:rsidR="00301E11" w:rsidRPr="00301E11" w:rsidRDefault="00301E11" w:rsidP="00301E11">
            <w:pPr>
              <w:widowControl w:val="0"/>
              <w:spacing w:after="0"/>
              <w:rPr>
                <w:rFonts w:ascii="Arial" w:hAnsi="Arial" w:cs="Arial"/>
                <w:snapToGrid w:val="0"/>
                <w:kern w:val="2"/>
                <w:sz w:val="21"/>
                <w:szCs w:val="21"/>
              </w:rPr>
            </w:pPr>
          </w:p>
        </w:tc>
        <w:tc>
          <w:tcPr>
            <w:tcW w:w="630" w:type="dxa"/>
            <w:tcBorders>
              <w:top w:val="single" w:sz="4" w:space="0" w:color="auto"/>
              <w:bottom w:val="single" w:sz="4" w:space="0" w:color="auto"/>
            </w:tcBorders>
            <w:tcMar>
              <w:top w:w="0" w:type="dxa"/>
              <w:left w:w="108" w:type="dxa"/>
              <w:bottom w:w="0" w:type="dxa"/>
              <w:right w:w="108" w:type="dxa"/>
            </w:tcMar>
            <w:hideMark/>
          </w:tcPr>
          <w:p w:rsidR="00301E11" w:rsidRPr="00301E11" w:rsidRDefault="00301E11" w:rsidP="00301E11">
            <w:pPr>
              <w:widowControl w:val="0"/>
              <w:spacing w:after="0"/>
              <w:rPr>
                <w:rFonts w:ascii="Arial" w:hAnsi="Arial" w:cs="Arial"/>
                <w:snapToGrid w:val="0"/>
                <w:kern w:val="2"/>
                <w:sz w:val="21"/>
                <w:szCs w:val="21"/>
              </w:rPr>
            </w:pPr>
            <w:r w:rsidRPr="00301E11">
              <w:rPr>
                <w:rFonts w:ascii="Arial" w:hAnsi="Arial" w:cs="Arial"/>
                <w:snapToGrid w:val="0"/>
                <w:kern w:val="2"/>
                <w:sz w:val="21"/>
                <w:szCs w:val="21"/>
              </w:rPr>
              <w:t>-25</w:t>
            </w:r>
          </w:p>
        </w:tc>
        <w:tc>
          <w:tcPr>
            <w:tcW w:w="630" w:type="dxa"/>
            <w:vMerge/>
            <w:tcBorders>
              <w:bottom w:val="single" w:sz="4" w:space="0" w:color="auto"/>
            </w:tcBorders>
            <w:tcMar>
              <w:top w:w="0" w:type="dxa"/>
              <w:left w:w="108" w:type="dxa"/>
              <w:bottom w:w="0" w:type="dxa"/>
              <w:right w:w="108" w:type="dxa"/>
            </w:tcMar>
            <w:hideMark/>
          </w:tcPr>
          <w:p w:rsidR="00301E11" w:rsidRPr="00301E11" w:rsidRDefault="00301E11" w:rsidP="00301E11">
            <w:pPr>
              <w:widowControl w:val="0"/>
              <w:spacing w:after="0"/>
              <w:rPr>
                <w:rFonts w:ascii="Arial" w:hAnsi="Arial" w:cs="Arial"/>
                <w:snapToGrid w:val="0"/>
                <w:kern w:val="2"/>
                <w:sz w:val="21"/>
                <w:szCs w:val="21"/>
              </w:rPr>
            </w:pPr>
          </w:p>
        </w:tc>
        <w:tc>
          <w:tcPr>
            <w:tcW w:w="630" w:type="dxa"/>
            <w:vMerge/>
            <w:tcMar>
              <w:top w:w="0" w:type="dxa"/>
              <w:left w:w="108" w:type="dxa"/>
              <w:bottom w:w="0" w:type="dxa"/>
              <w:right w:w="108" w:type="dxa"/>
            </w:tcMar>
            <w:hideMark/>
          </w:tcPr>
          <w:p w:rsidR="00301E11" w:rsidRPr="00301E11" w:rsidRDefault="00301E11" w:rsidP="00301E11">
            <w:pPr>
              <w:widowControl w:val="0"/>
              <w:spacing w:after="0"/>
              <w:rPr>
                <w:rFonts w:ascii="Arial" w:hAnsi="Arial" w:cs="Arial"/>
                <w:snapToGrid w:val="0"/>
                <w:kern w:val="2"/>
                <w:sz w:val="21"/>
                <w:szCs w:val="21"/>
              </w:rPr>
            </w:pPr>
          </w:p>
        </w:tc>
        <w:tc>
          <w:tcPr>
            <w:tcW w:w="630" w:type="dxa"/>
            <w:vMerge/>
          </w:tcPr>
          <w:p w:rsidR="00301E11" w:rsidRPr="00301E11" w:rsidRDefault="00301E11" w:rsidP="00301E11">
            <w:pPr>
              <w:widowControl w:val="0"/>
              <w:spacing w:after="0"/>
              <w:rPr>
                <w:rFonts w:ascii="Arial" w:hAnsi="Arial" w:cs="Arial"/>
                <w:snapToGrid w:val="0"/>
                <w:kern w:val="2"/>
                <w:sz w:val="21"/>
                <w:szCs w:val="21"/>
              </w:rPr>
            </w:pPr>
          </w:p>
        </w:tc>
        <w:tc>
          <w:tcPr>
            <w:tcW w:w="630" w:type="dxa"/>
            <w:vMerge/>
          </w:tcPr>
          <w:p w:rsidR="00301E11" w:rsidRPr="00301E11" w:rsidRDefault="00301E11" w:rsidP="00301E11">
            <w:pPr>
              <w:widowControl w:val="0"/>
              <w:spacing w:after="0"/>
              <w:rPr>
                <w:rFonts w:ascii="Arial" w:hAnsi="Arial" w:cs="Arial"/>
                <w:snapToGrid w:val="0"/>
                <w:kern w:val="2"/>
                <w:sz w:val="21"/>
                <w:szCs w:val="21"/>
              </w:rPr>
            </w:pPr>
          </w:p>
        </w:tc>
        <w:tc>
          <w:tcPr>
            <w:tcW w:w="630" w:type="dxa"/>
            <w:vMerge/>
            <w:tcMar>
              <w:top w:w="0" w:type="dxa"/>
              <w:left w:w="108" w:type="dxa"/>
              <w:bottom w:w="0" w:type="dxa"/>
              <w:right w:w="108" w:type="dxa"/>
            </w:tcMar>
            <w:hideMark/>
          </w:tcPr>
          <w:p w:rsidR="00301E11" w:rsidRPr="00301E11" w:rsidRDefault="00301E11" w:rsidP="00301E11">
            <w:pPr>
              <w:widowControl w:val="0"/>
              <w:spacing w:after="0"/>
              <w:rPr>
                <w:rFonts w:ascii="Arial" w:hAnsi="Arial" w:cs="Arial"/>
                <w:snapToGrid w:val="0"/>
                <w:kern w:val="2"/>
                <w:sz w:val="21"/>
                <w:szCs w:val="21"/>
              </w:rPr>
            </w:pPr>
          </w:p>
        </w:tc>
        <w:tc>
          <w:tcPr>
            <w:tcW w:w="630" w:type="dxa"/>
            <w:vMerge/>
          </w:tcPr>
          <w:p w:rsidR="00301E11" w:rsidRPr="00301E11" w:rsidRDefault="00301E11" w:rsidP="00301E11">
            <w:pPr>
              <w:widowControl w:val="0"/>
              <w:spacing w:after="0"/>
              <w:rPr>
                <w:rFonts w:ascii="Arial" w:hAnsi="Arial" w:cs="Arial"/>
                <w:snapToGrid w:val="0"/>
                <w:kern w:val="2"/>
                <w:sz w:val="21"/>
                <w:szCs w:val="21"/>
              </w:rPr>
            </w:pPr>
          </w:p>
        </w:tc>
        <w:tc>
          <w:tcPr>
            <w:tcW w:w="630" w:type="dxa"/>
            <w:vMerge/>
          </w:tcPr>
          <w:p w:rsidR="00301E11" w:rsidRPr="00301E11" w:rsidRDefault="00301E11" w:rsidP="00301E11">
            <w:pPr>
              <w:widowControl w:val="0"/>
              <w:spacing w:after="0"/>
              <w:rPr>
                <w:rFonts w:ascii="Arial" w:hAnsi="Arial" w:cs="Arial"/>
                <w:snapToGrid w:val="0"/>
                <w:kern w:val="2"/>
                <w:sz w:val="21"/>
                <w:szCs w:val="21"/>
              </w:rPr>
            </w:pPr>
          </w:p>
        </w:tc>
        <w:tc>
          <w:tcPr>
            <w:tcW w:w="630" w:type="dxa"/>
            <w:vMerge/>
            <w:tcMar>
              <w:top w:w="0" w:type="dxa"/>
              <w:left w:w="108" w:type="dxa"/>
              <w:bottom w:w="0" w:type="dxa"/>
              <w:right w:w="108" w:type="dxa"/>
            </w:tcMar>
            <w:hideMark/>
          </w:tcPr>
          <w:p w:rsidR="00301E11" w:rsidRPr="00301E11" w:rsidRDefault="00301E11" w:rsidP="00301E11">
            <w:pPr>
              <w:widowControl w:val="0"/>
              <w:spacing w:after="0"/>
              <w:rPr>
                <w:rFonts w:ascii="Arial" w:hAnsi="Arial" w:cs="Arial"/>
                <w:snapToGrid w:val="0"/>
                <w:kern w:val="2"/>
                <w:sz w:val="21"/>
                <w:szCs w:val="21"/>
              </w:rPr>
            </w:pPr>
          </w:p>
        </w:tc>
        <w:tc>
          <w:tcPr>
            <w:tcW w:w="1440" w:type="dxa"/>
            <w:vMerge/>
            <w:tcMar>
              <w:top w:w="0" w:type="dxa"/>
              <w:left w:w="108" w:type="dxa"/>
              <w:bottom w:w="0" w:type="dxa"/>
              <w:right w:w="108" w:type="dxa"/>
            </w:tcMar>
            <w:hideMark/>
          </w:tcPr>
          <w:p w:rsidR="00301E11" w:rsidRPr="00301E11" w:rsidRDefault="00301E11" w:rsidP="00301E11">
            <w:pPr>
              <w:spacing w:after="0"/>
              <w:rPr>
                <w:rFonts w:ascii="Arial" w:hAnsi="Arial" w:cs="Arial"/>
                <w:sz w:val="21"/>
                <w:szCs w:val="21"/>
              </w:rPr>
            </w:pPr>
          </w:p>
        </w:tc>
      </w:tr>
      <w:tr w:rsidR="00301E11" w:rsidRPr="00301E11" w:rsidTr="00666534">
        <w:trPr>
          <w:jc w:val="center"/>
        </w:trPr>
        <w:tc>
          <w:tcPr>
            <w:tcW w:w="1098" w:type="dxa"/>
            <w:tcBorders>
              <w:top w:val="single" w:sz="4" w:space="0" w:color="auto"/>
              <w:bottom w:val="single" w:sz="4" w:space="0" w:color="auto"/>
            </w:tcBorders>
            <w:tcMar>
              <w:top w:w="0" w:type="dxa"/>
              <w:left w:w="108" w:type="dxa"/>
              <w:bottom w:w="0" w:type="dxa"/>
              <w:right w:w="108" w:type="dxa"/>
            </w:tcMar>
            <w:hideMark/>
          </w:tcPr>
          <w:p w:rsidR="00301E11" w:rsidRPr="00301E11" w:rsidRDefault="00301E11" w:rsidP="00301E11">
            <w:pPr>
              <w:widowControl w:val="0"/>
              <w:spacing w:after="0"/>
              <w:rPr>
                <w:rFonts w:ascii="Arial" w:hAnsi="Arial" w:cs="Arial"/>
                <w:snapToGrid w:val="0"/>
                <w:kern w:val="2"/>
                <w:sz w:val="21"/>
                <w:szCs w:val="21"/>
              </w:rPr>
            </w:pPr>
            <w:r w:rsidRPr="00301E11">
              <w:rPr>
                <w:rFonts w:ascii="Arial" w:hAnsi="Arial" w:cs="Arial"/>
                <w:snapToGrid w:val="0"/>
                <w:kern w:val="2"/>
                <w:sz w:val="21"/>
                <w:szCs w:val="21"/>
              </w:rPr>
              <w:t>± 15-20</w:t>
            </w:r>
          </w:p>
        </w:tc>
        <w:tc>
          <w:tcPr>
            <w:tcW w:w="630" w:type="dxa"/>
            <w:tcBorders>
              <w:top w:val="single" w:sz="4" w:space="0" w:color="auto"/>
              <w:bottom w:val="single" w:sz="4" w:space="0" w:color="auto"/>
            </w:tcBorders>
            <w:tcMar>
              <w:top w:w="0" w:type="dxa"/>
              <w:left w:w="108" w:type="dxa"/>
              <w:bottom w:w="0" w:type="dxa"/>
              <w:right w:w="108" w:type="dxa"/>
            </w:tcMar>
            <w:hideMark/>
          </w:tcPr>
          <w:p w:rsidR="00301E11" w:rsidRPr="00301E11" w:rsidRDefault="00301E11" w:rsidP="00301E11">
            <w:pPr>
              <w:widowControl w:val="0"/>
              <w:spacing w:after="0"/>
              <w:rPr>
                <w:rFonts w:ascii="Arial" w:hAnsi="Arial" w:cs="Arial"/>
                <w:snapToGrid w:val="0"/>
                <w:kern w:val="2"/>
                <w:sz w:val="21"/>
                <w:szCs w:val="21"/>
              </w:rPr>
            </w:pPr>
          </w:p>
        </w:tc>
        <w:tc>
          <w:tcPr>
            <w:tcW w:w="630" w:type="dxa"/>
            <w:tcBorders>
              <w:top w:val="single" w:sz="4" w:space="0" w:color="auto"/>
              <w:bottom w:val="single" w:sz="4" w:space="0" w:color="auto"/>
            </w:tcBorders>
            <w:tcMar>
              <w:top w:w="0" w:type="dxa"/>
              <w:left w:w="108" w:type="dxa"/>
              <w:bottom w:w="0" w:type="dxa"/>
              <w:right w:w="108" w:type="dxa"/>
            </w:tcMar>
            <w:hideMark/>
          </w:tcPr>
          <w:p w:rsidR="00301E11" w:rsidRPr="00301E11" w:rsidRDefault="00301E11" w:rsidP="00301E11">
            <w:pPr>
              <w:widowControl w:val="0"/>
              <w:spacing w:after="0"/>
              <w:rPr>
                <w:rFonts w:ascii="Arial" w:hAnsi="Arial" w:cs="Arial"/>
                <w:snapToGrid w:val="0"/>
                <w:kern w:val="2"/>
                <w:sz w:val="21"/>
                <w:szCs w:val="21"/>
              </w:rPr>
            </w:pPr>
          </w:p>
        </w:tc>
        <w:tc>
          <w:tcPr>
            <w:tcW w:w="630" w:type="dxa"/>
            <w:tcBorders>
              <w:top w:val="single" w:sz="4" w:space="0" w:color="auto"/>
              <w:bottom w:val="single" w:sz="4" w:space="0" w:color="auto"/>
            </w:tcBorders>
            <w:tcMar>
              <w:top w:w="0" w:type="dxa"/>
              <w:left w:w="108" w:type="dxa"/>
              <w:bottom w:w="0" w:type="dxa"/>
              <w:right w:w="108" w:type="dxa"/>
            </w:tcMar>
            <w:hideMark/>
          </w:tcPr>
          <w:p w:rsidR="00301E11" w:rsidRPr="00301E11" w:rsidRDefault="00301E11" w:rsidP="00301E11">
            <w:pPr>
              <w:widowControl w:val="0"/>
              <w:spacing w:after="0"/>
              <w:rPr>
                <w:rFonts w:ascii="Arial" w:hAnsi="Arial" w:cs="Arial"/>
                <w:snapToGrid w:val="0"/>
                <w:kern w:val="2"/>
                <w:sz w:val="21"/>
                <w:szCs w:val="21"/>
              </w:rPr>
            </w:pPr>
            <w:r w:rsidRPr="00301E11">
              <w:rPr>
                <w:rFonts w:ascii="Arial" w:hAnsi="Arial" w:cs="Arial"/>
                <w:snapToGrid w:val="0"/>
                <w:kern w:val="2"/>
                <w:sz w:val="21"/>
                <w:szCs w:val="21"/>
              </w:rPr>
              <w:t>-25</w:t>
            </w:r>
          </w:p>
        </w:tc>
        <w:tc>
          <w:tcPr>
            <w:tcW w:w="630" w:type="dxa"/>
            <w:vMerge/>
            <w:tcBorders>
              <w:bottom w:val="single" w:sz="4" w:space="0" w:color="auto"/>
            </w:tcBorders>
            <w:tcMar>
              <w:top w:w="0" w:type="dxa"/>
              <w:left w:w="108" w:type="dxa"/>
              <w:bottom w:w="0" w:type="dxa"/>
              <w:right w:w="108" w:type="dxa"/>
            </w:tcMar>
            <w:hideMark/>
          </w:tcPr>
          <w:p w:rsidR="00301E11" w:rsidRPr="00301E11" w:rsidRDefault="00301E11" w:rsidP="00301E11">
            <w:pPr>
              <w:widowControl w:val="0"/>
              <w:spacing w:after="0"/>
              <w:rPr>
                <w:rFonts w:ascii="Arial" w:hAnsi="Arial" w:cs="Arial"/>
                <w:snapToGrid w:val="0"/>
                <w:kern w:val="2"/>
                <w:sz w:val="21"/>
                <w:szCs w:val="21"/>
              </w:rPr>
            </w:pPr>
          </w:p>
        </w:tc>
        <w:tc>
          <w:tcPr>
            <w:tcW w:w="630" w:type="dxa"/>
            <w:vMerge/>
          </w:tcPr>
          <w:p w:rsidR="00301E11" w:rsidRPr="00301E11" w:rsidRDefault="00301E11" w:rsidP="00301E11">
            <w:pPr>
              <w:widowControl w:val="0"/>
              <w:spacing w:after="0"/>
              <w:rPr>
                <w:rFonts w:ascii="Arial" w:hAnsi="Arial" w:cs="Arial"/>
                <w:snapToGrid w:val="0"/>
                <w:kern w:val="2"/>
                <w:sz w:val="21"/>
                <w:szCs w:val="21"/>
              </w:rPr>
            </w:pPr>
          </w:p>
        </w:tc>
        <w:tc>
          <w:tcPr>
            <w:tcW w:w="630" w:type="dxa"/>
            <w:vMerge/>
          </w:tcPr>
          <w:p w:rsidR="00301E11" w:rsidRPr="00301E11" w:rsidRDefault="00301E11" w:rsidP="00301E11">
            <w:pPr>
              <w:widowControl w:val="0"/>
              <w:spacing w:after="0"/>
              <w:rPr>
                <w:rFonts w:ascii="Arial" w:hAnsi="Arial" w:cs="Arial"/>
                <w:snapToGrid w:val="0"/>
                <w:kern w:val="2"/>
                <w:sz w:val="21"/>
                <w:szCs w:val="21"/>
              </w:rPr>
            </w:pPr>
          </w:p>
        </w:tc>
        <w:tc>
          <w:tcPr>
            <w:tcW w:w="630" w:type="dxa"/>
            <w:vMerge/>
            <w:tcMar>
              <w:top w:w="0" w:type="dxa"/>
              <w:left w:w="108" w:type="dxa"/>
              <w:bottom w:w="0" w:type="dxa"/>
              <w:right w:w="108" w:type="dxa"/>
            </w:tcMar>
            <w:hideMark/>
          </w:tcPr>
          <w:p w:rsidR="00301E11" w:rsidRPr="00301E11" w:rsidRDefault="00301E11" w:rsidP="00301E11">
            <w:pPr>
              <w:widowControl w:val="0"/>
              <w:spacing w:after="0"/>
              <w:rPr>
                <w:rFonts w:ascii="Arial" w:hAnsi="Arial" w:cs="Arial"/>
                <w:snapToGrid w:val="0"/>
                <w:kern w:val="2"/>
                <w:sz w:val="21"/>
                <w:szCs w:val="21"/>
              </w:rPr>
            </w:pPr>
          </w:p>
        </w:tc>
        <w:tc>
          <w:tcPr>
            <w:tcW w:w="630" w:type="dxa"/>
            <w:vMerge/>
          </w:tcPr>
          <w:p w:rsidR="00301E11" w:rsidRPr="00301E11" w:rsidRDefault="00301E11" w:rsidP="00301E11">
            <w:pPr>
              <w:widowControl w:val="0"/>
              <w:spacing w:after="0"/>
              <w:rPr>
                <w:rFonts w:ascii="Arial" w:hAnsi="Arial" w:cs="Arial"/>
                <w:snapToGrid w:val="0"/>
                <w:kern w:val="2"/>
                <w:sz w:val="21"/>
                <w:szCs w:val="21"/>
              </w:rPr>
            </w:pPr>
          </w:p>
        </w:tc>
        <w:tc>
          <w:tcPr>
            <w:tcW w:w="630" w:type="dxa"/>
            <w:vMerge/>
          </w:tcPr>
          <w:p w:rsidR="00301E11" w:rsidRPr="00301E11" w:rsidRDefault="00301E11" w:rsidP="00301E11">
            <w:pPr>
              <w:widowControl w:val="0"/>
              <w:spacing w:after="0"/>
              <w:rPr>
                <w:rFonts w:ascii="Arial" w:hAnsi="Arial" w:cs="Arial"/>
                <w:snapToGrid w:val="0"/>
                <w:kern w:val="2"/>
                <w:sz w:val="21"/>
                <w:szCs w:val="21"/>
              </w:rPr>
            </w:pPr>
          </w:p>
        </w:tc>
        <w:tc>
          <w:tcPr>
            <w:tcW w:w="630" w:type="dxa"/>
            <w:vMerge/>
            <w:tcMar>
              <w:top w:w="0" w:type="dxa"/>
              <w:left w:w="108" w:type="dxa"/>
              <w:bottom w:w="0" w:type="dxa"/>
              <w:right w:w="108" w:type="dxa"/>
            </w:tcMar>
            <w:hideMark/>
          </w:tcPr>
          <w:p w:rsidR="00301E11" w:rsidRPr="00301E11" w:rsidRDefault="00301E11" w:rsidP="00301E11">
            <w:pPr>
              <w:widowControl w:val="0"/>
              <w:spacing w:after="0"/>
              <w:rPr>
                <w:rFonts w:ascii="Arial" w:hAnsi="Arial" w:cs="Arial"/>
                <w:snapToGrid w:val="0"/>
                <w:kern w:val="2"/>
                <w:sz w:val="21"/>
                <w:szCs w:val="21"/>
              </w:rPr>
            </w:pPr>
          </w:p>
        </w:tc>
        <w:tc>
          <w:tcPr>
            <w:tcW w:w="1440" w:type="dxa"/>
            <w:vMerge/>
            <w:tcMar>
              <w:top w:w="0" w:type="dxa"/>
              <w:left w:w="108" w:type="dxa"/>
              <w:bottom w:w="0" w:type="dxa"/>
              <w:right w:w="108" w:type="dxa"/>
            </w:tcMar>
            <w:hideMark/>
          </w:tcPr>
          <w:p w:rsidR="00301E11" w:rsidRPr="00301E11" w:rsidRDefault="00301E11" w:rsidP="00301E11">
            <w:pPr>
              <w:spacing w:after="0"/>
              <w:rPr>
                <w:rFonts w:ascii="Arial" w:hAnsi="Arial" w:cs="Arial"/>
                <w:sz w:val="21"/>
                <w:szCs w:val="21"/>
              </w:rPr>
            </w:pPr>
          </w:p>
        </w:tc>
      </w:tr>
      <w:tr w:rsidR="00301E11" w:rsidRPr="00301E11" w:rsidTr="00666534">
        <w:trPr>
          <w:jc w:val="center"/>
        </w:trPr>
        <w:tc>
          <w:tcPr>
            <w:tcW w:w="1098" w:type="dxa"/>
            <w:tcBorders>
              <w:top w:val="single" w:sz="4" w:space="0" w:color="auto"/>
              <w:bottom w:val="single" w:sz="4" w:space="0" w:color="auto"/>
            </w:tcBorders>
            <w:tcMar>
              <w:top w:w="0" w:type="dxa"/>
              <w:left w:w="108" w:type="dxa"/>
              <w:bottom w:w="0" w:type="dxa"/>
              <w:right w:w="108" w:type="dxa"/>
            </w:tcMar>
            <w:hideMark/>
          </w:tcPr>
          <w:p w:rsidR="00301E11" w:rsidRPr="00301E11" w:rsidRDefault="00301E11" w:rsidP="00301E11">
            <w:pPr>
              <w:widowControl w:val="0"/>
              <w:spacing w:after="0"/>
              <w:rPr>
                <w:rFonts w:ascii="Arial" w:hAnsi="Arial" w:cs="Arial"/>
                <w:snapToGrid w:val="0"/>
                <w:kern w:val="2"/>
                <w:sz w:val="21"/>
                <w:szCs w:val="21"/>
              </w:rPr>
            </w:pPr>
            <w:r w:rsidRPr="00301E11">
              <w:rPr>
                <w:rFonts w:ascii="Arial" w:hAnsi="Arial" w:cs="Arial"/>
                <w:snapToGrid w:val="0"/>
                <w:kern w:val="2"/>
                <w:sz w:val="21"/>
                <w:szCs w:val="21"/>
              </w:rPr>
              <w:t>± 20-25</w:t>
            </w:r>
          </w:p>
        </w:tc>
        <w:tc>
          <w:tcPr>
            <w:tcW w:w="630" w:type="dxa"/>
            <w:tcBorders>
              <w:top w:val="single" w:sz="4" w:space="0" w:color="auto"/>
              <w:bottom w:val="single" w:sz="4" w:space="0" w:color="auto"/>
            </w:tcBorders>
            <w:tcMar>
              <w:top w:w="0" w:type="dxa"/>
              <w:left w:w="108" w:type="dxa"/>
              <w:bottom w:w="0" w:type="dxa"/>
              <w:right w:w="108" w:type="dxa"/>
            </w:tcMar>
          </w:tcPr>
          <w:p w:rsidR="00301E11" w:rsidRPr="00301E11" w:rsidRDefault="00301E11" w:rsidP="00301E11">
            <w:pPr>
              <w:widowControl w:val="0"/>
              <w:spacing w:after="0"/>
              <w:rPr>
                <w:rFonts w:ascii="Arial" w:hAnsi="Arial" w:cs="Arial"/>
                <w:snapToGrid w:val="0"/>
                <w:kern w:val="2"/>
                <w:sz w:val="21"/>
                <w:szCs w:val="21"/>
              </w:rPr>
            </w:pPr>
          </w:p>
        </w:tc>
        <w:tc>
          <w:tcPr>
            <w:tcW w:w="630" w:type="dxa"/>
            <w:tcBorders>
              <w:top w:val="single" w:sz="4" w:space="0" w:color="auto"/>
              <w:bottom w:val="single" w:sz="4" w:space="0" w:color="auto"/>
            </w:tcBorders>
            <w:tcMar>
              <w:top w:w="0" w:type="dxa"/>
              <w:left w:w="108" w:type="dxa"/>
              <w:bottom w:w="0" w:type="dxa"/>
              <w:right w:w="108" w:type="dxa"/>
            </w:tcMar>
            <w:hideMark/>
          </w:tcPr>
          <w:p w:rsidR="00301E11" w:rsidRPr="00301E11" w:rsidRDefault="00301E11" w:rsidP="00301E11">
            <w:pPr>
              <w:widowControl w:val="0"/>
              <w:spacing w:after="0"/>
              <w:rPr>
                <w:rFonts w:ascii="Arial" w:hAnsi="Arial" w:cs="Arial"/>
                <w:snapToGrid w:val="0"/>
                <w:kern w:val="2"/>
                <w:sz w:val="21"/>
                <w:szCs w:val="21"/>
              </w:rPr>
            </w:pPr>
          </w:p>
        </w:tc>
        <w:tc>
          <w:tcPr>
            <w:tcW w:w="630" w:type="dxa"/>
            <w:tcBorders>
              <w:top w:val="single" w:sz="4" w:space="0" w:color="auto"/>
              <w:bottom w:val="single" w:sz="4" w:space="0" w:color="auto"/>
            </w:tcBorders>
            <w:tcMar>
              <w:top w:w="0" w:type="dxa"/>
              <w:left w:w="108" w:type="dxa"/>
              <w:bottom w:w="0" w:type="dxa"/>
              <w:right w:w="108" w:type="dxa"/>
            </w:tcMar>
            <w:hideMark/>
          </w:tcPr>
          <w:p w:rsidR="00301E11" w:rsidRPr="00301E11" w:rsidRDefault="00301E11" w:rsidP="00301E11">
            <w:pPr>
              <w:widowControl w:val="0"/>
              <w:spacing w:after="0"/>
              <w:ind w:left="210"/>
              <w:rPr>
                <w:rFonts w:ascii="Arial" w:hAnsi="Arial" w:cs="Arial"/>
                <w:snapToGrid w:val="0"/>
                <w:kern w:val="2"/>
                <w:sz w:val="21"/>
                <w:szCs w:val="21"/>
              </w:rPr>
            </w:pPr>
          </w:p>
        </w:tc>
        <w:tc>
          <w:tcPr>
            <w:tcW w:w="630" w:type="dxa"/>
            <w:tcBorders>
              <w:top w:val="single" w:sz="4" w:space="0" w:color="auto"/>
              <w:bottom w:val="single" w:sz="4" w:space="0" w:color="auto"/>
            </w:tcBorders>
            <w:tcMar>
              <w:top w:w="0" w:type="dxa"/>
              <w:left w:w="108" w:type="dxa"/>
              <w:bottom w:w="0" w:type="dxa"/>
              <w:right w:w="108" w:type="dxa"/>
            </w:tcMar>
            <w:hideMark/>
          </w:tcPr>
          <w:p w:rsidR="00301E11" w:rsidRPr="00301E11" w:rsidRDefault="00301E11" w:rsidP="00301E11">
            <w:pPr>
              <w:widowControl w:val="0"/>
              <w:spacing w:after="0"/>
              <w:rPr>
                <w:rFonts w:ascii="Arial" w:hAnsi="Arial" w:cs="Arial"/>
                <w:snapToGrid w:val="0"/>
                <w:kern w:val="2"/>
                <w:sz w:val="21"/>
                <w:szCs w:val="21"/>
              </w:rPr>
            </w:pPr>
            <w:r w:rsidRPr="00301E11">
              <w:rPr>
                <w:rFonts w:ascii="Arial" w:hAnsi="Arial" w:cs="Arial"/>
                <w:snapToGrid w:val="0"/>
                <w:kern w:val="2"/>
                <w:sz w:val="21"/>
                <w:szCs w:val="21"/>
              </w:rPr>
              <w:t>-25</w:t>
            </w:r>
          </w:p>
        </w:tc>
        <w:tc>
          <w:tcPr>
            <w:tcW w:w="630" w:type="dxa"/>
            <w:vMerge/>
            <w:tcBorders>
              <w:bottom w:val="single" w:sz="4" w:space="0" w:color="auto"/>
            </w:tcBorders>
          </w:tcPr>
          <w:p w:rsidR="00301E11" w:rsidRPr="00301E11" w:rsidRDefault="00301E11" w:rsidP="00301E11">
            <w:pPr>
              <w:widowControl w:val="0"/>
              <w:spacing w:after="0"/>
              <w:rPr>
                <w:rFonts w:ascii="Arial" w:hAnsi="Arial" w:cs="Arial"/>
                <w:snapToGrid w:val="0"/>
                <w:kern w:val="2"/>
                <w:sz w:val="21"/>
                <w:szCs w:val="21"/>
              </w:rPr>
            </w:pPr>
          </w:p>
        </w:tc>
        <w:tc>
          <w:tcPr>
            <w:tcW w:w="630" w:type="dxa"/>
            <w:vMerge/>
          </w:tcPr>
          <w:p w:rsidR="00301E11" w:rsidRPr="00301E11" w:rsidRDefault="00301E11" w:rsidP="00301E11">
            <w:pPr>
              <w:widowControl w:val="0"/>
              <w:spacing w:after="0"/>
              <w:rPr>
                <w:rFonts w:ascii="Arial" w:hAnsi="Arial" w:cs="Arial"/>
                <w:snapToGrid w:val="0"/>
                <w:kern w:val="2"/>
                <w:sz w:val="21"/>
                <w:szCs w:val="21"/>
              </w:rPr>
            </w:pPr>
          </w:p>
        </w:tc>
        <w:tc>
          <w:tcPr>
            <w:tcW w:w="630" w:type="dxa"/>
            <w:vMerge/>
            <w:tcMar>
              <w:top w:w="0" w:type="dxa"/>
              <w:left w:w="108" w:type="dxa"/>
              <w:bottom w:w="0" w:type="dxa"/>
              <w:right w:w="108" w:type="dxa"/>
            </w:tcMar>
            <w:hideMark/>
          </w:tcPr>
          <w:p w:rsidR="00301E11" w:rsidRPr="00301E11" w:rsidRDefault="00301E11" w:rsidP="00301E11">
            <w:pPr>
              <w:widowControl w:val="0"/>
              <w:spacing w:after="0"/>
              <w:rPr>
                <w:rFonts w:ascii="Arial" w:hAnsi="Arial" w:cs="Arial"/>
                <w:snapToGrid w:val="0"/>
                <w:kern w:val="2"/>
                <w:sz w:val="21"/>
                <w:szCs w:val="21"/>
              </w:rPr>
            </w:pPr>
          </w:p>
        </w:tc>
        <w:tc>
          <w:tcPr>
            <w:tcW w:w="630" w:type="dxa"/>
            <w:vMerge/>
          </w:tcPr>
          <w:p w:rsidR="00301E11" w:rsidRPr="00301E11" w:rsidRDefault="00301E11" w:rsidP="00301E11">
            <w:pPr>
              <w:widowControl w:val="0"/>
              <w:spacing w:after="0"/>
              <w:rPr>
                <w:rFonts w:ascii="Arial" w:hAnsi="Arial" w:cs="Arial"/>
                <w:snapToGrid w:val="0"/>
                <w:kern w:val="2"/>
                <w:sz w:val="21"/>
                <w:szCs w:val="21"/>
              </w:rPr>
            </w:pPr>
          </w:p>
        </w:tc>
        <w:tc>
          <w:tcPr>
            <w:tcW w:w="630" w:type="dxa"/>
            <w:vMerge/>
          </w:tcPr>
          <w:p w:rsidR="00301E11" w:rsidRPr="00301E11" w:rsidRDefault="00301E11" w:rsidP="00301E11">
            <w:pPr>
              <w:widowControl w:val="0"/>
              <w:spacing w:after="0"/>
              <w:rPr>
                <w:rFonts w:ascii="Arial" w:hAnsi="Arial" w:cs="Arial"/>
                <w:snapToGrid w:val="0"/>
                <w:kern w:val="2"/>
                <w:sz w:val="21"/>
                <w:szCs w:val="21"/>
              </w:rPr>
            </w:pPr>
          </w:p>
        </w:tc>
        <w:tc>
          <w:tcPr>
            <w:tcW w:w="630" w:type="dxa"/>
            <w:vMerge/>
            <w:tcMar>
              <w:top w:w="0" w:type="dxa"/>
              <w:left w:w="108" w:type="dxa"/>
              <w:bottom w:w="0" w:type="dxa"/>
              <w:right w:w="108" w:type="dxa"/>
            </w:tcMar>
            <w:hideMark/>
          </w:tcPr>
          <w:p w:rsidR="00301E11" w:rsidRPr="00301E11" w:rsidRDefault="00301E11" w:rsidP="00301E11">
            <w:pPr>
              <w:widowControl w:val="0"/>
              <w:spacing w:after="0"/>
              <w:rPr>
                <w:rFonts w:ascii="Arial" w:hAnsi="Arial" w:cs="Arial"/>
                <w:snapToGrid w:val="0"/>
                <w:kern w:val="2"/>
                <w:sz w:val="21"/>
                <w:szCs w:val="21"/>
              </w:rPr>
            </w:pPr>
          </w:p>
        </w:tc>
        <w:tc>
          <w:tcPr>
            <w:tcW w:w="1440" w:type="dxa"/>
            <w:vMerge/>
            <w:tcMar>
              <w:top w:w="0" w:type="dxa"/>
              <w:left w:w="108" w:type="dxa"/>
              <w:bottom w:w="0" w:type="dxa"/>
              <w:right w:w="108" w:type="dxa"/>
            </w:tcMar>
            <w:hideMark/>
          </w:tcPr>
          <w:p w:rsidR="00301E11" w:rsidRPr="00301E11" w:rsidRDefault="00301E11" w:rsidP="00301E11">
            <w:pPr>
              <w:spacing w:after="0"/>
              <w:rPr>
                <w:rFonts w:ascii="Arial" w:hAnsi="Arial" w:cs="Arial"/>
                <w:sz w:val="21"/>
                <w:szCs w:val="21"/>
              </w:rPr>
            </w:pPr>
          </w:p>
        </w:tc>
      </w:tr>
      <w:tr w:rsidR="00301E11" w:rsidRPr="00301E11" w:rsidTr="00666534">
        <w:trPr>
          <w:jc w:val="center"/>
        </w:trPr>
        <w:tc>
          <w:tcPr>
            <w:tcW w:w="1098" w:type="dxa"/>
            <w:tcBorders>
              <w:top w:val="single" w:sz="4" w:space="0" w:color="auto"/>
              <w:bottom w:val="single" w:sz="4" w:space="0" w:color="auto"/>
            </w:tcBorders>
            <w:tcMar>
              <w:top w:w="0" w:type="dxa"/>
              <w:left w:w="108" w:type="dxa"/>
              <w:bottom w:w="0" w:type="dxa"/>
              <w:right w:w="108" w:type="dxa"/>
            </w:tcMar>
          </w:tcPr>
          <w:p w:rsidR="00301E11" w:rsidRPr="00301E11" w:rsidRDefault="00301E11" w:rsidP="00301E11">
            <w:pPr>
              <w:widowControl w:val="0"/>
              <w:spacing w:after="0"/>
              <w:rPr>
                <w:rFonts w:ascii="Arial" w:hAnsi="Arial" w:cs="Arial"/>
                <w:snapToGrid w:val="0"/>
                <w:kern w:val="2"/>
                <w:sz w:val="21"/>
                <w:szCs w:val="21"/>
              </w:rPr>
            </w:pPr>
            <w:r w:rsidRPr="00301E11">
              <w:rPr>
                <w:rFonts w:ascii="Arial" w:hAnsi="Arial" w:cs="Arial"/>
                <w:snapToGrid w:val="0"/>
                <w:kern w:val="2"/>
                <w:sz w:val="21"/>
                <w:szCs w:val="21"/>
              </w:rPr>
              <w:t>± 25-30</w:t>
            </w:r>
          </w:p>
        </w:tc>
        <w:tc>
          <w:tcPr>
            <w:tcW w:w="630" w:type="dxa"/>
            <w:tcBorders>
              <w:top w:val="single" w:sz="4" w:space="0" w:color="auto"/>
              <w:bottom w:val="single" w:sz="4" w:space="0" w:color="auto"/>
            </w:tcBorders>
            <w:tcMar>
              <w:top w:w="0" w:type="dxa"/>
              <w:left w:w="108" w:type="dxa"/>
              <w:bottom w:w="0" w:type="dxa"/>
              <w:right w:w="108" w:type="dxa"/>
            </w:tcMar>
          </w:tcPr>
          <w:p w:rsidR="00301E11" w:rsidRPr="00301E11" w:rsidRDefault="00301E11" w:rsidP="00301E11">
            <w:pPr>
              <w:widowControl w:val="0"/>
              <w:spacing w:after="0"/>
              <w:rPr>
                <w:rFonts w:ascii="Arial" w:hAnsi="Arial" w:cs="Arial"/>
                <w:snapToGrid w:val="0"/>
                <w:kern w:val="2"/>
                <w:sz w:val="21"/>
                <w:szCs w:val="21"/>
              </w:rPr>
            </w:pPr>
          </w:p>
        </w:tc>
        <w:tc>
          <w:tcPr>
            <w:tcW w:w="630" w:type="dxa"/>
            <w:tcBorders>
              <w:top w:val="single" w:sz="4" w:space="0" w:color="auto"/>
              <w:bottom w:val="single" w:sz="4" w:space="0" w:color="auto"/>
            </w:tcBorders>
            <w:tcMar>
              <w:top w:w="0" w:type="dxa"/>
              <w:left w:w="108" w:type="dxa"/>
              <w:bottom w:w="0" w:type="dxa"/>
              <w:right w:w="108" w:type="dxa"/>
            </w:tcMar>
          </w:tcPr>
          <w:p w:rsidR="00301E11" w:rsidRPr="00301E11" w:rsidRDefault="00301E11" w:rsidP="00301E11">
            <w:pPr>
              <w:widowControl w:val="0"/>
              <w:spacing w:after="0"/>
              <w:rPr>
                <w:rFonts w:ascii="Arial" w:hAnsi="Arial" w:cs="Arial"/>
                <w:snapToGrid w:val="0"/>
                <w:kern w:val="2"/>
                <w:sz w:val="21"/>
                <w:szCs w:val="21"/>
              </w:rPr>
            </w:pPr>
          </w:p>
        </w:tc>
        <w:tc>
          <w:tcPr>
            <w:tcW w:w="630" w:type="dxa"/>
            <w:tcBorders>
              <w:top w:val="single" w:sz="4" w:space="0" w:color="auto"/>
              <w:bottom w:val="single" w:sz="4" w:space="0" w:color="auto"/>
            </w:tcBorders>
            <w:tcMar>
              <w:top w:w="0" w:type="dxa"/>
              <w:left w:w="108" w:type="dxa"/>
              <w:bottom w:w="0" w:type="dxa"/>
              <w:right w:w="108" w:type="dxa"/>
            </w:tcMar>
          </w:tcPr>
          <w:p w:rsidR="00301E11" w:rsidRPr="00301E11" w:rsidRDefault="00301E11" w:rsidP="00301E11">
            <w:pPr>
              <w:widowControl w:val="0"/>
              <w:spacing w:after="0"/>
              <w:ind w:left="210"/>
              <w:rPr>
                <w:rFonts w:ascii="Arial" w:hAnsi="Arial" w:cs="Arial"/>
                <w:snapToGrid w:val="0"/>
                <w:kern w:val="2"/>
                <w:sz w:val="21"/>
                <w:szCs w:val="21"/>
              </w:rPr>
            </w:pPr>
          </w:p>
        </w:tc>
        <w:tc>
          <w:tcPr>
            <w:tcW w:w="630" w:type="dxa"/>
            <w:tcBorders>
              <w:top w:val="single" w:sz="4" w:space="0" w:color="auto"/>
              <w:bottom w:val="single" w:sz="4" w:space="0" w:color="auto"/>
            </w:tcBorders>
            <w:tcMar>
              <w:top w:w="0" w:type="dxa"/>
              <w:left w:w="108" w:type="dxa"/>
              <w:bottom w:w="0" w:type="dxa"/>
              <w:right w:w="108" w:type="dxa"/>
            </w:tcMar>
          </w:tcPr>
          <w:p w:rsidR="00301E11" w:rsidRPr="00301E11" w:rsidRDefault="00301E11" w:rsidP="00301E11">
            <w:pPr>
              <w:widowControl w:val="0"/>
              <w:spacing w:after="0"/>
              <w:rPr>
                <w:rFonts w:ascii="Arial" w:hAnsi="Arial" w:cs="Arial"/>
                <w:snapToGrid w:val="0"/>
                <w:kern w:val="2"/>
                <w:sz w:val="21"/>
                <w:szCs w:val="21"/>
              </w:rPr>
            </w:pPr>
          </w:p>
        </w:tc>
        <w:tc>
          <w:tcPr>
            <w:tcW w:w="630" w:type="dxa"/>
            <w:tcBorders>
              <w:top w:val="single" w:sz="4" w:space="0" w:color="auto"/>
              <w:bottom w:val="single" w:sz="4" w:space="0" w:color="auto"/>
            </w:tcBorders>
          </w:tcPr>
          <w:p w:rsidR="00301E11" w:rsidRPr="00301E11" w:rsidRDefault="00301E11" w:rsidP="00301E11">
            <w:pPr>
              <w:widowControl w:val="0"/>
              <w:spacing w:after="0"/>
              <w:rPr>
                <w:rFonts w:ascii="Arial" w:hAnsi="Arial" w:cs="Arial"/>
                <w:snapToGrid w:val="0"/>
                <w:kern w:val="2"/>
                <w:sz w:val="21"/>
                <w:szCs w:val="21"/>
              </w:rPr>
            </w:pPr>
            <w:r w:rsidRPr="00301E11">
              <w:rPr>
                <w:rFonts w:ascii="Arial" w:hAnsi="Arial" w:cs="Arial"/>
                <w:snapToGrid w:val="0"/>
                <w:kern w:val="2"/>
                <w:sz w:val="21"/>
                <w:szCs w:val="21"/>
              </w:rPr>
              <w:t>-25</w:t>
            </w:r>
          </w:p>
        </w:tc>
        <w:tc>
          <w:tcPr>
            <w:tcW w:w="630" w:type="dxa"/>
            <w:vMerge/>
          </w:tcPr>
          <w:p w:rsidR="00301E11" w:rsidRPr="00301E11" w:rsidRDefault="00301E11" w:rsidP="00301E11">
            <w:pPr>
              <w:widowControl w:val="0"/>
              <w:spacing w:after="0"/>
              <w:rPr>
                <w:rFonts w:ascii="Arial" w:hAnsi="Arial" w:cs="Arial"/>
                <w:snapToGrid w:val="0"/>
                <w:kern w:val="2"/>
                <w:sz w:val="21"/>
                <w:szCs w:val="21"/>
              </w:rPr>
            </w:pPr>
          </w:p>
        </w:tc>
        <w:tc>
          <w:tcPr>
            <w:tcW w:w="630" w:type="dxa"/>
            <w:vMerge/>
            <w:tcMar>
              <w:top w:w="0" w:type="dxa"/>
              <w:left w:w="108" w:type="dxa"/>
              <w:bottom w:w="0" w:type="dxa"/>
              <w:right w:w="108" w:type="dxa"/>
            </w:tcMar>
          </w:tcPr>
          <w:p w:rsidR="00301E11" w:rsidRPr="00301E11" w:rsidRDefault="00301E11" w:rsidP="00301E11">
            <w:pPr>
              <w:widowControl w:val="0"/>
              <w:spacing w:after="0"/>
              <w:rPr>
                <w:rFonts w:ascii="Arial" w:hAnsi="Arial" w:cs="Arial"/>
                <w:snapToGrid w:val="0"/>
                <w:kern w:val="2"/>
                <w:sz w:val="21"/>
                <w:szCs w:val="21"/>
              </w:rPr>
            </w:pPr>
          </w:p>
        </w:tc>
        <w:tc>
          <w:tcPr>
            <w:tcW w:w="630" w:type="dxa"/>
            <w:vMerge/>
          </w:tcPr>
          <w:p w:rsidR="00301E11" w:rsidRPr="00301E11" w:rsidRDefault="00301E11" w:rsidP="00301E11">
            <w:pPr>
              <w:widowControl w:val="0"/>
              <w:spacing w:after="0"/>
              <w:rPr>
                <w:rFonts w:ascii="Arial" w:hAnsi="Arial" w:cs="Arial"/>
                <w:snapToGrid w:val="0"/>
                <w:kern w:val="2"/>
                <w:sz w:val="21"/>
                <w:szCs w:val="21"/>
              </w:rPr>
            </w:pPr>
          </w:p>
        </w:tc>
        <w:tc>
          <w:tcPr>
            <w:tcW w:w="630" w:type="dxa"/>
            <w:vMerge/>
          </w:tcPr>
          <w:p w:rsidR="00301E11" w:rsidRPr="00301E11" w:rsidRDefault="00301E11" w:rsidP="00301E11">
            <w:pPr>
              <w:widowControl w:val="0"/>
              <w:spacing w:after="0"/>
              <w:rPr>
                <w:rFonts w:ascii="Arial" w:hAnsi="Arial" w:cs="Arial"/>
                <w:snapToGrid w:val="0"/>
                <w:kern w:val="2"/>
                <w:sz w:val="21"/>
                <w:szCs w:val="21"/>
              </w:rPr>
            </w:pPr>
          </w:p>
        </w:tc>
        <w:tc>
          <w:tcPr>
            <w:tcW w:w="630" w:type="dxa"/>
            <w:vMerge/>
            <w:tcMar>
              <w:top w:w="0" w:type="dxa"/>
              <w:left w:w="108" w:type="dxa"/>
              <w:bottom w:w="0" w:type="dxa"/>
              <w:right w:w="108" w:type="dxa"/>
            </w:tcMar>
          </w:tcPr>
          <w:p w:rsidR="00301E11" w:rsidRPr="00301E11" w:rsidRDefault="00301E11" w:rsidP="00301E11">
            <w:pPr>
              <w:widowControl w:val="0"/>
              <w:spacing w:after="0"/>
              <w:rPr>
                <w:rFonts w:ascii="Arial" w:hAnsi="Arial" w:cs="Arial"/>
                <w:snapToGrid w:val="0"/>
                <w:kern w:val="2"/>
                <w:sz w:val="21"/>
                <w:szCs w:val="21"/>
              </w:rPr>
            </w:pPr>
          </w:p>
        </w:tc>
        <w:tc>
          <w:tcPr>
            <w:tcW w:w="1440" w:type="dxa"/>
            <w:vMerge/>
            <w:tcMar>
              <w:top w:w="0" w:type="dxa"/>
              <w:left w:w="108" w:type="dxa"/>
              <w:bottom w:w="0" w:type="dxa"/>
              <w:right w:w="108" w:type="dxa"/>
            </w:tcMar>
          </w:tcPr>
          <w:p w:rsidR="00301E11" w:rsidRPr="00301E11" w:rsidRDefault="00301E11" w:rsidP="00301E11">
            <w:pPr>
              <w:spacing w:after="0"/>
              <w:rPr>
                <w:rFonts w:ascii="Arial" w:hAnsi="Arial" w:cs="Arial"/>
                <w:sz w:val="21"/>
                <w:szCs w:val="21"/>
              </w:rPr>
            </w:pPr>
          </w:p>
        </w:tc>
      </w:tr>
      <w:tr w:rsidR="00301E11" w:rsidRPr="00301E11" w:rsidTr="00666534">
        <w:trPr>
          <w:jc w:val="center"/>
        </w:trPr>
        <w:tc>
          <w:tcPr>
            <w:tcW w:w="1098" w:type="dxa"/>
            <w:tcBorders>
              <w:top w:val="single" w:sz="4" w:space="0" w:color="auto"/>
              <w:bottom w:val="single" w:sz="4" w:space="0" w:color="auto"/>
            </w:tcBorders>
            <w:tcMar>
              <w:top w:w="0" w:type="dxa"/>
              <w:left w:w="108" w:type="dxa"/>
              <w:bottom w:w="0" w:type="dxa"/>
              <w:right w:w="108" w:type="dxa"/>
            </w:tcMar>
            <w:hideMark/>
          </w:tcPr>
          <w:p w:rsidR="00301E11" w:rsidRPr="00301E11" w:rsidRDefault="00301E11" w:rsidP="00301E11">
            <w:pPr>
              <w:widowControl w:val="0"/>
              <w:spacing w:after="0"/>
              <w:rPr>
                <w:rFonts w:ascii="Arial" w:hAnsi="Arial" w:cs="Arial"/>
                <w:snapToGrid w:val="0"/>
                <w:kern w:val="2"/>
                <w:sz w:val="21"/>
                <w:szCs w:val="21"/>
              </w:rPr>
            </w:pPr>
            <w:r w:rsidRPr="00301E11">
              <w:rPr>
                <w:rFonts w:ascii="Arial" w:hAnsi="Arial" w:cs="Arial"/>
                <w:snapToGrid w:val="0"/>
                <w:kern w:val="2"/>
                <w:sz w:val="21"/>
                <w:szCs w:val="21"/>
              </w:rPr>
              <w:t>± 30-40</w:t>
            </w:r>
          </w:p>
        </w:tc>
        <w:tc>
          <w:tcPr>
            <w:tcW w:w="630" w:type="dxa"/>
            <w:tcBorders>
              <w:top w:val="single" w:sz="4" w:space="0" w:color="auto"/>
              <w:bottom w:val="single" w:sz="4" w:space="0" w:color="auto"/>
            </w:tcBorders>
            <w:tcMar>
              <w:top w:w="0" w:type="dxa"/>
              <w:left w:w="108" w:type="dxa"/>
              <w:bottom w:w="0" w:type="dxa"/>
              <w:right w:w="108" w:type="dxa"/>
            </w:tcMar>
          </w:tcPr>
          <w:p w:rsidR="00301E11" w:rsidRPr="00301E11" w:rsidRDefault="00301E11" w:rsidP="00301E11">
            <w:pPr>
              <w:widowControl w:val="0"/>
              <w:spacing w:after="0"/>
              <w:rPr>
                <w:rFonts w:ascii="Arial" w:hAnsi="Arial" w:cs="Arial"/>
                <w:snapToGrid w:val="0"/>
                <w:kern w:val="2"/>
                <w:sz w:val="21"/>
                <w:szCs w:val="21"/>
              </w:rPr>
            </w:pPr>
          </w:p>
        </w:tc>
        <w:tc>
          <w:tcPr>
            <w:tcW w:w="630" w:type="dxa"/>
            <w:tcBorders>
              <w:top w:val="single" w:sz="4" w:space="0" w:color="auto"/>
              <w:bottom w:val="single" w:sz="4" w:space="0" w:color="auto"/>
            </w:tcBorders>
            <w:tcMar>
              <w:top w:w="0" w:type="dxa"/>
              <w:left w:w="108" w:type="dxa"/>
              <w:bottom w:w="0" w:type="dxa"/>
              <w:right w:w="108" w:type="dxa"/>
            </w:tcMar>
            <w:hideMark/>
          </w:tcPr>
          <w:p w:rsidR="00301E11" w:rsidRPr="00301E11" w:rsidRDefault="00301E11" w:rsidP="00301E11">
            <w:pPr>
              <w:widowControl w:val="0"/>
              <w:spacing w:after="0"/>
              <w:rPr>
                <w:rFonts w:ascii="Arial" w:hAnsi="Arial" w:cs="Arial"/>
                <w:snapToGrid w:val="0"/>
                <w:kern w:val="2"/>
                <w:sz w:val="21"/>
                <w:szCs w:val="21"/>
              </w:rPr>
            </w:pPr>
          </w:p>
        </w:tc>
        <w:tc>
          <w:tcPr>
            <w:tcW w:w="630" w:type="dxa"/>
            <w:tcBorders>
              <w:top w:val="single" w:sz="4" w:space="0" w:color="auto"/>
              <w:bottom w:val="single" w:sz="4" w:space="0" w:color="auto"/>
            </w:tcBorders>
            <w:tcMar>
              <w:top w:w="0" w:type="dxa"/>
              <w:left w:w="108" w:type="dxa"/>
              <w:bottom w:w="0" w:type="dxa"/>
              <w:right w:w="108" w:type="dxa"/>
            </w:tcMar>
            <w:hideMark/>
          </w:tcPr>
          <w:p w:rsidR="00301E11" w:rsidRPr="00301E11" w:rsidRDefault="00301E11" w:rsidP="00301E11">
            <w:pPr>
              <w:widowControl w:val="0"/>
              <w:spacing w:after="0"/>
              <w:ind w:left="210"/>
              <w:rPr>
                <w:rFonts w:ascii="Arial" w:hAnsi="Arial" w:cs="Arial"/>
                <w:snapToGrid w:val="0"/>
                <w:kern w:val="2"/>
                <w:sz w:val="21"/>
                <w:szCs w:val="21"/>
              </w:rPr>
            </w:pPr>
          </w:p>
        </w:tc>
        <w:tc>
          <w:tcPr>
            <w:tcW w:w="630" w:type="dxa"/>
            <w:tcBorders>
              <w:top w:val="single" w:sz="4" w:space="0" w:color="auto"/>
              <w:bottom w:val="single" w:sz="4" w:space="0" w:color="auto"/>
            </w:tcBorders>
            <w:tcMar>
              <w:top w:w="0" w:type="dxa"/>
              <w:left w:w="108" w:type="dxa"/>
              <w:bottom w:w="0" w:type="dxa"/>
              <w:right w:w="108" w:type="dxa"/>
            </w:tcMar>
            <w:hideMark/>
          </w:tcPr>
          <w:p w:rsidR="00301E11" w:rsidRPr="00301E11" w:rsidRDefault="00301E11" w:rsidP="00301E11">
            <w:pPr>
              <w:widowControl w:val="0"/>
              <w:spacing w:after="0"/>
              <w:ind w:left="210"/>
              <w:rPr>
                <w:rFonts w:ascii="Arial" w:hAnsi="Arial" w:cs="Arial"/>
                <w:snapToGrid w:val="0"/>
                <w:kern w:val="2"/>
                <w:sz w:val="21"/>
                <w:szCs w:val="21"/>
              </w:rPr>
            </w:pPr>
          </w:p>
        </w:tc>
        <w:tc>
          <w:tcPr>
            <w:tcW w:w="630" w:type="dxa"/>
            <w:tcBorders>
              <w:top w:val="single" w:sz="4" w:space="0" w:color="auto"/>
              <w:bottom w:val="single" w:sz="4" w:space="0" w:color="auto"/>
            </w:tcBorders>
          </w:tcPr>
          <w:p w:rsidR="00301E11" w:rsidRPr="00301E11" w:rsidRDefault="00301E11" w:rsidP="00301E11">
            <w:pPr>
              <w:widowControl w:val="0"/>
              <w:spacing w:after="0"/>
              <w:rPr>
                <w:rFonts w:ascii="Arial" w:hAnsi="Arial" w:cs="Arial"/>
                <w:snapToGrid w:val="0"/>
                <w:kern w:val="2"/>
                <w:sz w:val="21"/>
                <w:szCs w:val="21"/>
              </w:rPr>
            </w:pPr>
          </w:p>
        </w:tc>
        <w:tc>
          <w:tcPr>
            <w:tcW w:w="630" w:type="dxa"/>
            <w:vMerge/>
            <w:tcBorders>
              <w:bottom w:val="single" w:sz="4" w:space="0" w:color="auto"/>
            </w:tcBorders>
          </w:tcPr>
          <w:p w:rsidR="00301E11" w:rsidRPr="00301E11" w:rsidRDefault="00301E11" w:rsidP="00301E11">
            <w:pPr>
              <w:widowControl w:val="0"/>
              <w:spacing w:after="0"/>
              <w:rPr>
                <w:rFonts w:ascii="Arial" w:hAnsi="Arial" w:cs="Arial"/>
                <w:snapToGrid w:val="0"/>
                <w:kern w:val="2"/>
                <w:sz w:val="21"/>
                <w:szCs w:val="21"/>
              </w:rPr>
            </w:pPr>
          </w:p>
        </w:tc>
        <w:tc>
          <w:tcPr>
            <w:tcW w:w="630" w:type="dxa"/>
            <w:vMerge/>
            <w:tcMar>
              <w:top w:w="0" w:type="dxa"/>
              <w:left w:w="108" w:type="dxa"/>
              <w:bottom w:w="0" w:type="dxa"/>
              <w:right w:w="108" w:type="dxa"/>
            </w:tcMar>
            <w:hideMark/>
          </w:tcPr>
          <w:p w:rsidR="00301E11" w:rsidRPr="00301E11" w:rsidRDefault="00301E11" w:rsidP="00301E11">
            <w:pPr>
              <w:widowControl w:val="0"/>
              <w:spacing w:after="0"/>
              <w:rPr>
                <w:rFonts w:ascii="Arial" w:hAnsi="Arial" w:cs="Arial"/>
                <w:snapToGrid w:val="0"/>
                <w:kern w:val="2"/>
                <w:sz w:val="21"/>
                <w:szCs w:val="21"/>
              </w:rPr>
            </w:pPr>
          </w:p>
        </w:tc>
        <w:tc>
          <w:tcPr>
            <w:tcW w:w="630" w:type="dxa"/>
            <w:vMerge/>
          </w:tcPr>
          <w:p w:rsidR="00301E11" w:rsidRPr="00301E11" w:rsidRDefault="00301E11" w:rsidP="00301E11">
            <w:pPr>
              <w:widowControl w:val="0"/>
              <w:spacing w:after="0"/>
              <w:rPr>
                <w:rFonts w:ascii="Arial" w:hAnsi="Arial" w:cs="Arial"/>
                <w:snapToGrid w:val="0"/>
                <w:kern w:val="2"/>
                <w:sz w:val="21"/>
                <w:szCs w:val="21"/>
              </w:rPr>
            </w:pPr>
          </w:p>
        </w:tc>
        <w:tc>
          <w:tcPr>
            <w:tcW w:w="630" w:type="dxa"/>
            <w:vMerge/>
          </w:tcPr>
          <w:p w:rsidR="00301E11" w:rsidRPr="00301E11" w:rsidRDefault="00301E11" w:rsidP="00301E11">
            <w:pPr>
              <w:widowControl w:val="0"/>
              <w:spacing w:after="0"/>
              <w:rPr>
                <w:rFonts w:ascii="Arial" w:hAnsi="Arial" w:cs="Arial"/>
                <w:snapToGrid w:val="0"/>
                <w:kern w:val="2"/>
                <w:sz w:val="21"/>
                <w:szCs w:val="21"/>
              </w:rPr>
            </w:pPr>
          </w:p>
        </w:tc>
        <w:tc>
          <w:tcPr>
            <w:tcW w:w="630" w:type="dxa"/>
            <w:vMerge/>
            <w:tcMar>
              <w:top w:w="0" w:type="dxa"/>
              <w:left w:w="108" w:type="dxa"/>
              <w:bottom w:w="0" w:type="dxa"/>
              <w:right w:w="108" w:type="dxa"/>
            </w:tcMar>
            <w:hideMark/>
          </w:tcPr>
          <w:p w:rsidR="00301E11" w:rsidRPr="00301E11" w:rsidRDefault="00301E11" w:rsidP="00301E11">
            <w:pPr>
              <w:widowControl w:val="0"/>
              <w:spacing w:after="0"/>
              <w:rPr>
                <w:rFonts w:ascii="Arial" w:hAnsi="Arial" w:cs="Arial"/>
                <w:snapToGrid w:val="0"/>
                <w:kern w:val="2"/>
                <w:sz w:val="21"/>
                <w:szCs w:val="21"/>
              </w:rPr>
            </w:pPr>
          </w:p>
        </w:tc>
        <w:tc>
          <w:tcPr>
            <w:tcW w:w="1440" w:type="dxa"/>
            <w:vMerge/>
            <w:tcMar>
              <w:top w:w="0" w:type="dxa"/>
              <w:left w:w="108" w:type="dxa"/>
              <w:bottom w:w="0" w:type="dxa"/>
              <w:right w:w="108" w:type="dxa"/>
            </w:tcMar>
            <w:hideMark/>
          </w:tcPr>
          <w:p w:rsidR="00301E11" w:rsidRPr="00301E11" w:rsidRDefault="00301E11" w:rsidP="00301E11">
            <w:pPr>
              <w:spacing w:after="0"/>
              <w:rPr>
                <w:rFonts w:ascii="Arial" w:hAnsi="Arial" w:cs="Arial"/>
                <w:sz w:val="21"/>
                <w:szCs w:val="21"/>
              </w:rPr>
            </w:pPr>
          </w:p>
        </w:tc>
      </w:tr>
      <w:tr w:rsidR="00301E11" w:rsidRPr="00301E11" w:rsidTr="00666534">
        <w:trPr>
          <w:jc w:val="center"/>
        </w:trPr>
        <w:tc>
          <w:tcPr>
            <w:tcW w:w="1098" w:type="dxa"/>
            <w:tcBorders>
              <w:top w:val="single" w:sz="4" w:space="0" w:color="auto"/>
              <w:bottom w:val="single" w:sz="4" w:space="0" w:color="auto"/>
            </w:tcBorders>
            <w:tcMar>
              <w:top w:w="0" w:type="dxa"/>
              <w:left w:w="108" w:type="dxa"/>
              <w:bottom w:w="0" w:type="dxa"/>
              <w:right w:w="108" w:type="dxa"/>
            </w:tcMar>
            <w:hideMark/>
          </w:tcPr>
          <w:p w:rsidR="00301E11" w:rsidRPr="00301E11" w:rsidRDefault="00301E11" w:rsidP="00301E11">
            <w:pPr>
              <w:widowControl w:val="0"/>
              <w:spacing w:after="0"/>
              <w:rPr>
                <w:rFonts w:ascii="Arial" w:hAnsi="Arial" w:cs="Arial"/>
                <w:snapToGrid w:val="0"/>
                <w:kern w:val="2"/>
                <w:sz w:val="21"/>
                <w:szCs w:val="21"/>
              </w:rPr>
            </w:pPr>
            <w:r w:rsidRPr="00301E11">
              <w:rPr>
                <w:rFonts w:ascii="Arial" w:hAnsi="Arial" w:cs="Arial"/>
                <w:snapToGrid w:val="0"/>
                <w:kern w:val="2"/>
                <w:sz w:val="21"/>
                <w:szCs w:val="21"/>
              </w:rPr>
              <w:t>± 40-45</w:t>
            </w:r>
          </w:p>
        </w:tc>
        <w:tc>
          <w:tcPr>
            <w:tcW w:w="630" w:type="dxa"/>
            <w:tcBorders>
              <w:top w:val="single" w:sz="4" w:space="0" w:color="auto"/>
              <w:bottom w:val="single" w:sz="4" w:space="0" w:color="auto"/>
            </w:tcBorders>
            <w:tcMar>
              <w:top w:w="0" w:type="dxa"/>
              <w:left w:w="108" w:type="dxa"/>
              <w:bottom w:w="0" w:type="dxa"/>
              <w:right w:w="108" w:type="dxa"/>
            </w:tcMar>
          </w:tcPr>
          <w:p w:rsidR="00301E11" w:rsidRPr="00301E11" w:rsidRDefault="00301E11" w:rsidP="00301E11">
            <w:pPr>
              <w:widowControl w:val="0"/>
              <w:spacing w:after="0"/>
              <w:rPr>
                <w:rFonts w:ascii="Arial" w:hAnsi="Arial" w:cs="Arial"/>
                <w:snapToGrid w:val="0"/>
                <w:kern w:val="2"/>
                <w:sz w:val="21"/>
                <w:szCs w:val="21"/>
              </w:rPr>
            </w:pPr>
          </w:p>
        </w:tc>
        <w:tc>
          <w:tcPr>
            <w:tcW w:w="630" w:type="dxa"/>
            <w:tcBorders>
              <w:top w:val="single" w:sz="4" w:space="0" w:color="auto"/>
              <w:bottom w:val="single" w:sz="4" w:space="0" w:color="auto"/>
            </w:tcBorders>
            <w:tcMar>
              <w:top w:w="0" w:type="dxa"/>
              <w:left w:w="108" w:type="dxa"/>
              <w:bottom w:w="0" w:type="dxa"/>
              <w:right w:w="108" w:type="dxa"/>
            </w:tcMar>
            <w:hideMark/>
          </w:tcPr>
          <w:p w:rsidR="00301E11" w:rsidRPr="00301E11" w:rsidRDefault="00301E11" w:rsidP="00301E11">
            <w:pPr>
              <w:widowControl w:val="0"/>
              <w:spacing w:after="0"/>
              <w:rPr>
                <w:rFonts w:ascii="Arial" w:hAnsi="Arial" w:cs="Arial"/>
                <w:snapToGrid w:val="0"/>
                <w:kern w:val="2"/>
                <w:sz w:val="21"/>
                <w:szCs w:val="21"/>
              </w:rPr>
            </w:pPr>
          </w:p>
        </w:tc>
        <w:tc>
          <w:tcPr>
            <w:tcW w:w="630" w:type="dxa"/>
            <w:tcBorders>
              <w:top w:val="single" w:sz="4" w:space="0" w:color="auto"/>
              <w:bottom w:val="single" w:sz="4" w:space="0" w:color="auto"/>
            </w:tcBorders>
            <w:tcMar>
              <w:top w:w="0" w:type="dxa"/>
              <w:left w:w="108" w:type="dxa"/>
              <w:bottom w:w="0" w:type="dxa"/>
              <w:right w:w="108" w:type="dxa"/>
            </w:tcMar>
            <w:hideMark/>
          </w:tcPr>
          <w:p w:rsidR="00301E11" w:rsidRPr="00301E11" w:rsidRDefault="00301E11" w:rsidP="00301E11">
            <w:pPr>
              <w:widowControl w:val="0"/>
              <w:spacing w:after="0"/>
              <w:ind w:left="210"/>
              <w:rPr>
                <w:rFonts w:ascii="Arial" w:hAnsi="Arial" w:cs="Arial"/>
                <w:snapToGrid w:val="0"/>
                <w:kern w:val="2"/>
                <w:sz w:val="21"/>
                <w:szCs w:val="21"/>
              </w:rPr>
            </w:pPr>
          </w:p>
        </w:tc>
        <w:tc>
          <w:tcPr>
            <w:tcW w:w="630" w:type="dxa"/>
            <w:tcBorders>
              <w:top w:val="single" w:sz="4" w:space="0" w:color="auto"/>
              <w:bottom w:val="single" w:sz="4" w:space="0" w:color="auto"/>
            </w:tcBorders>
            <w:tcMar>
              <w:top w:w="0" w:type="dxa"/>
              <w:left w:w="108" w:type="dxa"/>
              <w:bottom w:w="0" w:type="dxa"/>
              <w:right w:w="108" w:type="dxa"/>
            </w:tcMar>
            <w:hideMark/>
          </w:tcPr>
          <w:p w:rsidR="00301E11" w:rsidRPr="00301E11" w:rsidRDefault="00301E11" w:rsidP="00301E11">
            <w:pPr>
              <w:widowControl w:val="0"/>
              <w:spacing w:after="0"/>
              <w:ind w:left="210"/>
              <w:rPr>
                <w:rFonts w:ascii="Arial" w:hAnsi="Arial" w:cs="Arial"/>
                <w:snapToGrid w:val="0"/>
                <w:kern w:val="2"/>
                <w:sz w:val="21"/>
                <w:szCs w:val="21"/>
              </w:rPr>
            </w:pPr>
          </w:p>
        </w:tc>
        <w:tc>
          <w:tcPr>
            <w:tcW w:w="630" w:type="dxa"/>
            <w:tcBorders>
              <w:top w:val="single" w:sz="4" w:space="0" w:color="auto"/>
              <w:bottom w:val="single" w:sz="4" w:space="0" w:color="auto"/>
            </w:tcBorders>
          </w:tcPr>
          <w:p w:rsidR="00301E11" w:rsidRPr="00301E11" w:rsidRDefault="00301E11" w:rsidP="00301E11">
            <w:pPr>
              <w:widowControl w:val="0"/>
              <w:spacing w:after="0"/>
              <w:rPr>
                <w:rFonts w:ascii="Arial" w:hAnsi="Arial" w:cs="Arial"/>
                <w:snapToGrid w:val="0"/>
                <w:kern w:val="2"/>
                <w:sz w:val="21"/>
                <w:szCs w:val="21"/>
              </w:rPr>
            </w:pPr>
          </w:p>
        </w:tc>
        <w:tc>
          <w:tcPr>
            <w:tcW w:w="630" w:type="dxa"/>
            <w:tcBorders>
              <w:top w:val="single" w:sz="4" w:space="0" w:color="auto"/>
              <w:bottom w:val="single" w:sz="4" w:space="0" w:color="auto"/>
            </w:tcBorders>
          </w:tcPr>
          <w:p w:rsidR="00301E11" w:rsidRPr="00301E11" w:rsidRDefault="00301E11" w:rsidP="00301E11">
            <w:pPr>
              <w:widowControl w:val="0"/>
              <w:spacing w:after="0"/>
              <w:rPr>
                <w:rFonts w:ascii="Arial" w:hAnsi="Arial" w:cs="Arial"/>
                <w:snapToGrid w:val="0"/>
                <w:kern w:val="2"/>
                <w:sz w:val="21"/>
                <w:szCs w:val="21"/>
              </w:rPr>
            </w:pPr>
            <w:r w:rsidRPr="00301E11">
              <w:rPr>
                <w:rFonts w:ascii="Arial" w:hAnsi="Arial" w:cs="Arial"/>
                <w:snapToGrid w:val="0"/>
                <w:kern w:val="2"/>
                <w:sz w:val="21"/>
                <w:szCs w:val="21"/>
              </w:rPr>
              <w:t>-25</w:t>
            </w:r>
          </w:p>
        </w:tc>
        <w:tc>
          <w:tcPr>
            <w:tcW w:w="630" w:type="dxa"/>
            <w:vMerge/>
            <w:tcMar>
              <w:top w:w="0" w:type="dxa"/>
              <w:left w:w="108" w:type="dxa"/>
              <w:bottom w:w="0" w:type="dxa"/>
              <w:right w:w="108" w:type="dxa"/>
            </w:tcMar>
            <w:hideMark/>
          </w:tcPr>
          <w:p w:rsidR="00301E11" w:rsidRPr="00301E11" w:rsidRDefault="00301E11" w:rsidP="00301E11">
            <w:pPr>
              <w:widowControl w:val="0"/>
              <w:spacing w:after="0"/>
              <w:rPr>
                <w:rFonts w:ascii="Arial" w:hAnsi="Arial" w:cs="Arial"/>
                <w:snapToGrid w:val="0"/>
                <w:kern w:val="2"/>
                <w:sz w:val="21"/>
                <w:szCs w:val="21"/>
              </w:rPr>
            </w:pPr>
          </w:p>
        </w:tc>
        <w:tc>
          <w:tcPr>
            <w:tcW w:w="630" w:type="dxa"/>
            <w:vMerge/>
          </w:tcPr>
          <w:p w:rsidR="00301E11" w:rsidRPr="00301E11" w:rsidRDefault="00301E11" w:rsidP="00301E11">
            <w:pPr>
              <w:widowControl w:val="0"/>
              <w:spacing w:after="0"/>
              <w:rPr>
                <w:rFonts w:ascii="Arial" w:hAnsi="Arial" w:cs="Arial"/>
                <w:snapToGrid w:val="0"/>
                <w:kern w:val="2"/>
                <w:sz w:val="21"/>
                <w:szCs w:val="21"/>
              </w:rPr>
            </w:pPr>
          </w:p>
        </w:tc>
        <w:tc>
          <w:tcPr>
            <w:tcW w:w="630" w:type="dxa"/>
            <w:vMerge/>
          </w:tcPr>
          <w:p w:rsidR="00301E11" w:rsidRPr="00301E11" w:rsidRDefault="00301E11" w:rsidP="00301E11">
            <w:pPr>
              <w:widowControl w:val="0"/>
              <w:spacing w:after="0"/>
              <w:rPr>
                <w:rFonts w:ascii="Arial" w:hAnsi="Arial" w:cs="Arial"/>
                <w:snapToGrid w:val="0"/>
                <w:kern w:val="2"/>
                <w:sz w:val="21"/>
                <w:szCs w:val="21"/>
              </w:rPr>
            </w:pPr>
          </w:p>
        </w:tc>
        <w:tc>
          <w:tcPr>
            <w:tcW w:w="630" w:type="dxa"/>
            <w:vMerge/>
            <w:tcMar>
              <w:top w:w="0" w:type="dxa"/>
              <w:left w:w="108" w:type="dxa"/>
              <w:bottom w:w="0" w:type="dxa"/>
              <w:right w:w="108" w:type="dxa"/>
            </w:tcMar>
            <w:hideMark/>
          </w:tcPr>
          <w:p w:rsidR="00301E11" w:rsidRPr="00301E11" w:rsidRDefault="00301E11" w:rsidP="00301E11">
            <w:pPr>
              <w:widowControl w:val="0"/>
              <w:spacing w:after="0"/>
              <w:rPr>
                <w:rFonts w:ascii="Arial" w:hAnsi="Arial" w:cs="Arial"/>
                <w:snapToGrid w:val="0"/>
                <w:kern w:val="2"/>
                <w:sz w:val="21"/>
                <w:szCs w:val="21"/>
              </w:rPr>
            </w:pPr>
          </w:p>
        </w:tc>
        <w:tc>
          <w:tcPr>
            <w:tcW w:w="1440" w:type="dxa"/>
            <w:vMerge/>
            <w:tcMar>
              <w:top w:w="0" w:type="dxa"/>
              <w:left w:w="108" w:type="dxa"/>
              <w:bottom w:w="0" w:type="dxa"/>
              <w:right w:w="108" w:type="dxa"/>
            </w:tcMar>
            <w:hideMark/>
          </w:tcPr>
          <w:p w:rsidR="00301E11" w:rsidRPr="00301E11" w:rsidRDefault="00301E11" w:rsidP="00301E11">
            <w:pPr>
              <w:spacing w:after="0"/>
              <w:rPr>
                <w:rFonts w:ascii="Arial" w:hAnsi="Arial" w:cs="Arial"/>
                <w:sz w:val="21"/>
                <w:szCs w:val="21"/>
              </w:rPr>
            </w:pPr>
          </w:p>
        </w:tc>
      </w:tr>
      <w:tr w:rsidR="00301E11" w:rsidRPr="00301E11" w:rsidTr="00666534">
        <w:trPr>
          <w:jc w:val="center"/>
        </w:trPr>
        <w:tc>
          <w:tcPr>
            <w:tcW w:w="1098" w:type="dxa"/>
            <w:tcBorders>
              <w:top w:val="single" w:sz="4" w:space="0" w:color="auto"/>
              <w:bottom w:val="single" w:sz="4" w:space="0" w:color="auto"/>
            </w:tcBorders>
            <w:tcMar>
              <w:top w:w="0" w:type="dxa"/>
              <w:left w:w="108" w:type="dxa"/>
              <w:bottom w:w="0" w:type="dxa"/>
              <w:right w:w="108" w:type="dxa"/>
            </w:tcMar>
            <w:hideMark/>
          </w:tcPr>
          <w:p w:rsidR="00301E11" w:rsidRPr="00301E11" w:rsidRDefault="00301E11" w:rsidP="00301E11">
            <w:pPr>
              <w:widowControl w:val="0"/>
              <w:spacing w:after="0"/>
              <w:rPr>
                <w:rFonts w:ascii="Arial" w:hAnsi="Arial" w:cs="Arial"/>
                <w:snapToGrid w:val="0"/>
                <w:kern w:val="2"/>
                <w:sz w:val="21"/>
                <w:szCs w:val="21"/>
              </w:rPr>
            </w:pPr>
            <w:r w:rsidRPr="00301E11">
              <w:rPr>
                <w:rFonts w:ascii="Arial" w:hAnsi="Arial" w:cs="Arial"/>
                <w:snapToGrid w:val="0"/>
                <w:kern w:val="2"/>
                <w:sz w:val="21"/>
                <w:szCs w:val="21"/>
              </w:rPr>
              <w:t>± 45-50</w:t>
            </w:r>
          </w:p>
        </w:tc>
        <w:tc>
          <w:tcPr>
            <w:tcW w:w="630" w:type="dxa"/>
            <w:tcBorders>
              <w:top w:val="single" w:sz="4" w:space="0" w:color="auto"/>
              <w:bottom w:val="single" w:sz="4" w:space="0" w:color="auto"/>
            </w:tcBorders>
            <w:tcMar>
              <w:top w:w="0" w:type="dxa"/>
              <w:left w:w="108" w:type="dxa"/>
              <w:bottom w:w="0" w:type="dxa"/>
              <w:right w:w="108" w:type="dxa"/>
            </w:tcMar>
          </w:tcPr>
          <w:p w:rsidR="00301E11" w:rsidRPr="00301E11" w:rsidRDefault="00301E11" w:rsidP="00301E11">
            <w:pPr>
              <w:widowControl w:val="0"/>
              <w:spacing w:after="0"/>
              <w:rPr>
                <w:rFonts w:ascii="Arial" w:hAnsi="Arial" w:cs="Arial"/>
                <w:snapToGrid w:val="0"/>
                <w:kern w:val="2"/>
                <w:sz w:val="21"/>
                <w:szCs w:val="21"/>
              </w:rPr>
            </w:pPr>
          </w:p>
        </w:tc>
        <w:tc>
          <w:tcPr>
            <w:tcW w:w="630" w:type="dxa"/>
            <w:tcBorders>
              <w:top w:val="single" w:sz="4" w:space="0" w:color="auto"/>
              <w:bottom w:val="single" w:sz="4" w:space="0" w:color="auto"/>
            </w:tcBorders>
            <w:tcMar>
              <w:top w:w="0" w:type="dxa"/>
              <w:left w:w="108" w:type="dxa"/>
              <w:bottom w:w="0" w:type="dxa"/>
              <w:right w:w="108" w:type="dxa"/>
            </w:tcMar>
            <w:hideMark/>
          </w:tcPr>
          <w:p w:rsidR="00301E11" w:rsidRPr="00301E11" w:rsidRDefault="00301E11" w:rsidP="00301E11">
            <w:pPr>
              <w:widowControl w:val="0"/>
              <w:spacing w:after="0"/>
              <w:rPr>
                <w:rFonts w:ascii="Arial" w:hAnsi="Arial" w:cs="Arial"/>
                <w:snapToGrid w:val="0"/>
                <w:kern w:val="2"/>
                <w:sz w:val="21"/>
                <w:szCs w:val="21"/>
              </w:rPr>
            </w:pPr>
          </w:p>
        </w:tc>
        <w:tc>
          <w:tcPr>
            <w:tcW w:w="630" w:type="dxa"/>
            <w:tcBorders>
              <w:top w:val="single" w:sz="4" w:space="0" w:color="auto"/>
              <w:bottom w:val="single" w:sz="4" w:space="0" w:color="auto"/>
            </w:tcBorders>
            <w:tcMar>
              <w:top w:w="0" w:type="dxa"/>
              <w:left w:w="108" w:type="dxa"/>
              <w:bottom w:w="0" w:type="dxa"/>
              <w:right w:w="108" w:type="dxa"/>
            </w:tcMar>
            <w:hideMark/>
          </w:tcPr>
          <w:p w:rsidR="00301E11" w:rsidRPr="00301E11" w:rsidRDefault="00301E11" w:rsidP="00301E11">
            <w:pPr>
              <w:widowControl w:val="0"/>
              <w:spacing w:after="0"/>
              <w:ind w:left="210"/>
              <w:rPr>
                <w:rFonts w:ascii="Arial" w:hAnsi="Arial" w:cs="Arial"/>
                <w:snapToGrid w:val="0"/>
                <w:kern w:val="2"/>
                <w:sz w:val="21"/>
                <w:szCs w:val="21"/>
              </w:rPr>
            </w:pPr>
          </w:p>
        </w:tc>
        <w:tc>
          <w:tcPr>
            <w:tcW w:w="630" w:type="dxa"/>
            <w:tcBorders>
              <w:top w:val="single" w:sz="4" w:space="0" w:color="auto"/>
              <w:bottom w:val="single" w:sz="4" w:space="0" w:color="auto"/>
            </w:tcBorders>
            <w:tcMar>
              <w:top w:w="0" w:type="dxa"/>
              <w:left w:w="108" w:type="dxa"/>
              <w:bottom w:w="0" w:type="dxa"/>
              <w:right w:w="108" w:type="dxa"/>
            </w:tcMar>
            <w:hideMark/>
          </w:tcPr>
          <w:p w:rsidR="00301E11" w:rsidRPr="00301E11" w:rsidRDefault="00301E11" w:rsidP="00301E11">
            <w:pPr>
              <w:widowControl w:val="0"/>
              <w:spacing w:after="0"/>
              <w:ind w:left="210"/>
              <w:rPr>
                <w:rFonts w:ascii="Arial" w:hAnsi="Arial" w:cs="Arial"/>
                <w:snapToGrid w:val="0"/>
                <w:kern w:val="2"/>
                <w:sz w:val="21"/>
                <w:szCs w:val="21"/>
              </w:rPr>
            </w:pPr>
          </w:p>
        </w:tc>
        <w:tc>
          <w:tcPr>
            <w:tcW w:w="630" w:type="dxa"/>
            <w:tcBorders>
              <w:top w:val="single" w:sz="4" w:space="0" w:color="auto"/>
              <w:bottom w:val="single" w:sz="4" w:space="0" w:color="auto"/>
            </w:tcBorders>
          </w:tcPr>
          <w:p w:rsidR="00301E11" w:rsidRPr="00301E11" w:rsidRDefault="00301E11" w:rsidP="00301E11">
            <w:pPr>
              <w:widowControl w:val="0"/>
              <w:spacing w:after="0"/>
              <w:ind w:left="210"/>
              <w:rPr>
                <w:rFonts w:ascii="Arial" w:hAnsi="Arial" w:cs="Arial"/>
                <w:snapToGrid w:val="0"/>
                <w:kern w:val="2"/>
                <w:sz w:val="21"/>
                <w:szCs w:val="21"/>
              </w:rPr>
            </w:pPr>
          </w:p>
        </w:tc>
        <w:tc>
          <w:tcPr>
            <w:tcW w:w="630" w:type="dxa"/>
            <w:tcBorders>
              <w:top w:val="single" w:sz="4" w:space="0" w:color="auto"/>
              <w:bottom w:val="single" w:sz="4" w:space="0" w:color="auto"/>
            </w:tcBorders>
          </w:tcPr>
          <w:p w:rsidR="00301E11" w:rsidRPr="00301E11" w:rsidRDefault="00301E11" w:rsidP="00301E11">
            <w:pPr>
              <w:widowControl w:val="0"/>
              <w:spacing w:after="0"/>
              <w:ind w:left="210"/>
              <w:rPr>
                <w:rFonts w:ascii="Arial" w:hAnsi="Arial" w:cs="Arial"/>
                <w:snapToGrid w:val="0"/>
                <w:kern w:val="2"/>
                <w:sz w:val="21"/>
                <w:szCs w:val="21"/>
              </w:rPr>
            </w:pPr>
          </w:p>
        </w:tc>
        <w:tc>
          <w:tcPr>
            <w:tcW w:w="630" w:type="dxa"/>
            <w:vMerge/>
            <w:tcBorders>
              <w:bottom w:val="single" w:sz="4" w:space="0" w:color="auto"/>
            </w:tcBorders>
            <w:tcMar>
              <w:top w:w="0" w:type="dxa"/>
              <w:left w:w="108" w:type="dxa"/>
              <w:bottom w:w="0" w:type="dxa"/>
              <w:right w:w="108" w:type="dxa"/>
            </w:tcMar>
            <w:hideMark/>
          </w:tcPr>
          <w:p w:rsidR="00301E11" w:rsidRPr="00301E11" w:rsidRDefault="00301E11" w:rsidP="00301E11">
            <w:pPr>
              <w:widowControl w:val="0"/>
              <w:spacing w:after="0"/>
              <w:rPr>
                <w:rFonts w:ascii="Arial" w:hAnsi="Arial" w:cs="Arial"/>
                <w:snapToGrid w:val="0"/>
                <w:kern w:val="2"/>
                <w:sz w:val="21"/>
                <w:szCs w:val="21"/>
              </w:rPr>
            </w:pPr>
          </w:p>
        </w:tc>
        <w:tc>
          <w:tcPr>
            <w:tcW w:w="630" w:type="dxa"/>
            <w:vMerge/>
          </w:tcPr>
          <w:p w:rsidR="00301E11" w:rsidRPr="00301E11" w:rsidRDefault="00301E11" w:rsidP="00301E11">
            <w:pPr>
              <w:widowControl w:val="0"/>
              <w:spacing w:after="0"/>
              <w:rPr>
                <w:rFonts w:ascii="Arial" w:hAnsi="Arial" w:cs="Arial"/>
                <w:snapToGrid w:val="0"/>
                <w:kern w:val="2"/>
                <w:sz w:val="21"/>
                <w:szCs w:val="21"/>
              </w:rPr>
            </w:pPr>
          </w:p>
        </w:tc>
        <w:tc>
          <w:tcPr>
            <w:tcW w:w="630" w:type="dxa"/>
            <w:vMerge/>
          </w:tcPr>
          <w:p w:rsidR="00301E11" w:rsidRPr="00301E11" w:rsidRDefault="00301E11" w:rsidP="00301E11">
            <w:pPr>
              <w:widowControl w:val="0"/>
              <w:spacing w:after="0"/>
              <w:rPr>
                <w:rFonts w:ascii="Arial" w:hAnsi="Arial" w:cs="Arial"/>
                <w:snapToGrid w:val="0"/>
                <w:kern w:val="2"/>
                <w:sz w:val="21"/>
                <w:szCs w:val="21"/>
              </w:rPr>
            </w:pPr>
          </w:p>
        </w:tc>
        <w:tc>
          <w:tcPr>
            <w:tcW w:w="630" w:type="dxa"/>
            <w:vMerge/>
            <w:tcMar>
              <w:top w:w="0" w:type="dxa"/>
              <w:left w:w="108" w:type="dxa"/>
              <w:bottom w:w="0" w:type="dxa"/>
              <w:right w:w="108" w:type="dxa"/>
            </w:tcMar>
            <w:hideMark/>
          </w:tcPr>
          <w:p w:rsidR="00301E11" w:rsidRPr="00301E11" w:rsidRDefault="00301E11" w:rsidP="00301E11">
            <w:pPr>
              <w:widowControl w:val="0"/>
              <w:spacing w:after="0"/>
              <w:rPr>
                <w:rFonts w:ascii="Arial" w:hAnsi="Arial" w:cs="Arial"/>
                <w:snapToGrid w:val="0"/>
                <w:kern w:val="2"/>
                <w:sz w:val="21"/>
                <w:szCs w:val="21"/>
              </w:rPr>
            </w:pPr>
          </w:p>
        </w:tc>
        <w:tc>
          <w:tcPr>
            <w:tcW w:w="1440" w:type="dxa"/>
            <w:vMerge/>
            <w:tcMar>
              <w:top w:w="0" w:type="dxa"/>
              <w:left w:w="108" w:type="dxa"/>
              <w:bottom w:w="0" w:type="dxa"/>
              <w:right w:w="108" w:type="dxa"/>
            </w:tcMar>
            <w:hideMark/>
          </w:tcPr>
          <w:p w:rsidR="00301E11" w:rsidRPr="00301E11" w:rsidRDefault="00301E11" w:rsidP="00301E11">
            <w:pPr>
              <w:spacing w:after="0"/>
              <w:rPr>
                <w:rFonts w:ascii="Arial" w:hAnsi="Arial" w:cs="Arial"/>
                <w:sz w:val="21"/>
                <w:szCs w:val="21"/>
              </w:rPr>
            </w:pPr>
          </w:p>
        </w:tc>
      </w:tr>
      <w:tr w:rsidR="00301E11" w:rsidRPr="00301E11" w:rsidTr="00666534">
        <w:trPr>
          <w:jc w:val="center"/>
        </w:trPr>
        <w:tc>
          <w:tcPr>
            <w:tcW w:w="1098" w:type="dxa"/>
            <w:tcBorders>
              <w:top w:val="single" w:sz="4" w:space="0" w:color="auto"/>
              <w:bottom w:val="single" w:sz="4" w:space="0" w:color="auto"/>
            </w:tcBorders>
            <w:tcMar>
              <w:top w:w="0" w:type="dxa"/>
              <w:left w:w="108" w:type="dxa"/>
              <w:bottom w:w="0" w:type="dxa"/>
              <w:right w:w="108" w:type="dxa"/>
            </w:tcMar>
          </w:tcPr>
          <w:p w:rsidR="00301E11" w:rsidRPr="00301E11" w:rsidRDefault="00301E11" w:rsidP="00301E11">
            <w:pPr>
              <w:widowControl w:val="0"/>
              <w:spacing w:after="0"/>
              <w:rPr>
                <w:rFonts w:ascii="Arial" w:hAnsi="Arial" w:cs="Arial"/>
                <w:snapToGrid w:val="0"/>
                <w:kern w:val="2"/>
                <w:sz w:val="21"/>
                <w:szCs w:val="21"/>
              </w:rPr>
            </w:pPr>
            <w:r w:rsidRPr="00301E11">
              <w:rPr>
                <w:rFonts w:ascii="Arial" w:hAnsi="Arial" w:cs="Arial"/>
                <w:snapToGrid w:val="0"/>
                <w:kern w:val="2"/>
                <w:sz w:val="21"/>
                <w:szCs w:val="21"/>
              </w:rPr>
              <w:t>± 55-60</w:t>
            </w:r>
          </w:p>
        </w:tc>
        <w:tc>
          <w:tcPr>
            <w:tcW w:w="630" w:type="dxa"/>
            <w:tcBorders>
              <w:top w:val="single" w:sz="4" w:space="0" w:color="auto"/>
              <w:bottom w:val="single" w:sz="4" w:space="0" w:color="auto"/>
            </w:tcBorders>
            <w:tcMar>
              <w:top w:w="0" w:type="dxa"/>
              <w:left w:w="108" w:type="dxa"/>
              <w:bottom w:w="0" w:type="dxa"/>
              <w:right w:w="108" w:type="dxa"/>
            </w:tcMar>
          </w:tcPr>
          <w:p w:rsidR="00301E11" w:rsidRPr="00301E11" w:rsidRDefault="00301E11" w:rsidP="00301E11">
            <w:pPr>
              <w:widowControl w:val="0"/>
              <w:spacing w:after="0"/>
              <w:rPr>
                <w:rFonts w:ascii="Arial" w:hAnsi="Arial" w:cs="Arial"/>
                <w:snapToGrid w:val="0"/>
                <w:kern w:val="2"/>
                <w:sz w:val="21"/>
                <w:szCs w:val="21"/>
              </w:rPr>
            </w:pPr>
          </w:p>
        </w:tc>
        <w:tc>
          <w:tcPr>
            <w:tcW w:w="630" w:type="dxa"/>
            <w:tcBorders>
              <w:top w:val="single" w:sz="4" w:space="0" w:color="auto"/>
              <w:bottom w:val="single" w:sz="4" w:space="0" w:color="auto"/>
            </w:tcBorders>
            <w:tcMar>
              <w:top w:w="0" w:type="dxa"/>
              <w:left w:w="108" w:type="dxa"/>
              <w:bottom w:w="0" w:type="dxa"/>
              <w:right w:w="108" w:type="dxa"/>
            </w:tcMar>
          </w:tcPr>
          <w:p w:rsidR="00301E11" w:rsidRPr="00301E11" w:rsidRDefault="00301E11" w:rsidP="00301E11">
            <w:pPr>
              <w:widowControl w:val="0"/>
              <w:spacing w:after="0"/>
              <w:rPr>
                <w:rFonts w:ascii="Arial" w:hAnsi="Arial" w:cs="Arial"/>
                <w:snapToGrid w:val="0"/>
                <w:kern w:val="2"/>
                <w:sz w:val="21"/>
                <w:szCs w:val="21"/>
              </w:rPr>
            </w:pPr>
          </w:p>
        </w:tc>
        <w:tc>
          <w:tcPr>
            <w:tcW w:w="630" w:type="dxa"/>
            <w:tcBorders>
              <w:top w:val="single" w:sz="4" w:space="0" w:color="auto"/>
              <w:bottom w:val="single" w:sz="4" w:space="0" w:color="auto"/>
            </w:tcBorders>
            <w:tcMar>
              <w:top w:w="0" w:type="dxa"/>
              <w:left w:w="108" w:type="dxa"/>
              <w:bottom w:w="0" w:type="dxa"/>
              <w:right w:w="108" w:type="dxa"/>
            </w:tcMar>
          </w:tcPr>
          <w:p w:rsidR="00301E11" w:rsidRPr="00301E11" w:rsidRDefault="00301E11" w:rsidP="00301E11">
            <w:pPr>
              <w:widowControl w:val="0"/>
              <w:spacing w:after="0"/>
              <w:ind w:left="210"/>
              <w:rPr>
                <w:rFonts w:ascii="Arial" w:hAnsi="Arial" w:cs="Arial"/>
                <w:snapToGrid w:val="0"/>
                <w:kern w:val="2"/>
                <w:sz w:val="21"/>
                <w:szCs w:val="21"/>
              </w:rPr>
            </w:pPr>
          </w:p>
        </w:tc>
        <w:tc>
          <w:tcPr>
            <w:tcW w:w="630" w:type="dxa"/>
            <w:tcBorders>
              <w:top w:val="single" w:sz="4" w:space="0" w:color="auto"/>
              <w:bottom w:val="single" w:sz="4" w:space="0" w:color="auto"/>
            </w:tcBorders>
            <w:tcMar>
              <w:top w:w="0" w:type="dxa"/>
              <w:left w:w="108" w:type="dxa"/>
              <w:bottom w:w="0" w:type="dxa"/>
              <w:right w:w="108" w:type="dxa"/>
            </w:tcMar>
          </w:tcPr>
          <w:p w:rsidR="00301E11" w:rsidRPr="00301E11" w:rsidRDefault="00301E11" w:rsidP="00301E11">
            <w:pPr>
              <w:widowControl w:val="0"/>
              <w:spacing w:after="0"/>
              <w:ind w:left="210"/>
              <w:rPr>
                <w:rFonts w:ascii="Arial" w:hAnsi="Arial" w:cs="Arial"/>
                <w:snapToGrid w:val="0"/>
                <w:kern w:val="2"/>
                <w:sz w:val="21"/>
                <w:szCs w:val="21"/>
              </w:rPr>
            </w:pPr>
          </w:p>
        </w:tc>
        <w:tc>
          <w:tcPr>
            <w:tcW w:w="630" w:type="dxa"/>
            <w:tcBorders>
              <w:top w:val="single" w:sz="4" w:space="0" w:color="auto"/>
              <w:bottom w:val="single" w:sz="4" w:space="0" w:color="auto"/>
            </w:tcBorders>
          </w:tcPr>
          <w:p w:rsidR="00301E11" w:rsidRPr="00301E11" w:rsidRDefault="00301E11" w:rsidP="00301E11">
            <w:pPr>
              <w:widowControl w:val="0"/>
              <w:spacing w:after="0"/>
              <w:ind w:left="210"/>
              <w:rPr>
                <w:rFonts w:ascii="Arial" w:hAnsi="Arial" w:cs="Arial"/>
                <w:snapToGrid w:val="0"/>
                <w:kern w:val="2"/>
                <w:sz w:val="21"/>
                <w:szCs w:val="21"/>
              </w:rPr>
            </w:pPr>
          </w:p>
        </w:tc>
        <w:tc>
          <w:tcPr>
            <w:tcW w:w="630" w:type="dxa"/>
            <w:tcBorders>
              <w:top w:val="single" w:sz="4" w:space="0" w:color="auto"/>
              <w:bottom w:val="single" w:sz="4" w:space="0" w:color="auto"/>
            </w:tcBorders>
          </w:tcPr>
          <w:p w:rsidR="00301E11" w:rsidRPr="00301E11" w:rsidRDefault="00301E11" w:rsidP="00301E11">
            <w:pPr>
              <w:widowControl w:val="0"/>
              <w:spacing w:after="0"/>
              <w:ind w:left="210"/>
              <w:rPr>
                <w:rFonts w:ascii="Arial" w:hAnsi="Arial" w:cs="Arial"/>
                <w:snapToGrid w:val="0"/>
                <w:kern w:val="2"/>
                <w:sz w:val="21"/>
                <w:szCs w:val="21"/>
              </w:rPr>
            </w:pPr>
          </w:p>
        </w:tc>
        <w:tc>
          <w:tcPr>
            <w:tcW w:w="630" w:type="dxa"/>
            <w:tcBorders>
              <w:top w:val="single" w:sz="4" w:space="0" w:color="auto"/>
              <w:bottom w:val="single" w:sz="4" w:space="0" w:color="auto"/>
            </w:tcBorders>
            <w:tcMar>
              <w:top w:w="0" w:type="dxa"/>
              <w:left w:w="108" w:type="dxa"/>
              <w:bottom w:w="0" w:type="dxa"/>
              <w:right w:w="108" w:type="dxa"/>
            </w:tcMar>
          </w:tcPr>
          <w:p w:rsidR="00301E11" w:rsidRPr="00301E11" w:rsidRDefault="00301E11" w:rsidP="00301E11">
            <w:pPr>
              <w:widowControl w:val="0"/>
              <w:spacing w:after="0"/>
              <w:rPr>
                <w:rFonts w:ascii="Arial" w:hAnsi="Arial" w:cs="Arial"/>
                <w:snapToGrid w:val="0"/>
                <w:kern w:val="2"/>
                <w:sz w:val="21"/>
                <w:szCs w:val="21"/>
              </w:rPr>
            </w:pPr>
            <w:r w:rsidRPr="00301E11">
              <w:rPr>
                <w:rFonts w:ascii="Arial" w:hAnsi="Arial" w:cs="Arial"/>
                <w:snapToGrid w:val="0"/>
                <w:kern w:val="2"/>
                <w:sz w:val="21"/>
                <w:szCs w:val="21"/>
              </w:rPr>
              <w:t>-25</w:t>
            </w:r>
          </w:p>
        </w:tc>
        <w:tc>
          <w:tcPr>
            <w:tcW w:w="630" w:type="dxa"/>
            <w:vMerge/>
            <w:tcBorders>
              <w:bottom w:val="single" w:sz="4" w:space="0" w:color="auto"/>
            </w:tcBorders>
          </w:tcPr>
          <w:p w:rsidR="00301E11" w:rsidRPr="00301E11" w:rsidRDefault="00301E11" w:rsidP="00301E11">
            <w:pPr>
              <w:widowControl w:val="0"/>
              <w:spacing w:after="0"/>
              <w:rPr>
                <w:rFonts w:ascii="Arial" w:hAnsi="Arial" w:cs="Arial"/>
                <w:snapToGrid w:val="0"/>
                <w:kern w:val="2"/>
                <w:sz w:val="21"/>
                <w:szCs w:val="21"/>
              </w:rPr>
            </w:pPr>
          </w:p>
        </w:tc>
        <w:tc>
          <w:tcPr>
            <w:tcW w:w="630" w:type="dxa"/>
            <w:vMerge/>
          </w:tcPr>
          <w:p w:rsidR="00301E11" w:rsidRPr="00301E11" w:rsidRDefault="00301E11" w:rsidP="00301E11">
            <w:pPr>
              <w:widowControl w:val="0"/>
              <w:spacing w:after="0"/>
              <w:rPr>
                <w:rFonts w:ascii="Arial" w:hAnsi="Arial" w:cs="Arial"/>
                <w:snapToGrid w:val="0"/>
                <w:kern w:val="2"/>
                <w:sz w:val="21"/>
                <w:szCs w:val="21"/>
              </w:rPr>
            </w:pPr>
          </w:p>
        </w:tc>
        <w:tc>
          <w:tcPr>
            <w:tcW w:w="630" w:type="dxa"/>
            <w:vMerge/>
            <w:tcMar>
              <w:top w:w="0" w:type="dxa"/>
              <w:left w:w="108" w:type="dxa"/>
              <w:bottom w:w="0" w:type="dxa"/>
              <w:right w:w="108" w:type="dxa"/>
            </w:tcMar>
          </w:tcPr>
          <w:p w:rsidR="00301E11" w:rsidRPr="00301E11" w:rsidRDefault="00301E11" w:rsidP="00301E11">
            <w:pPr>
              <w:widowControl w:val="0"/>
              <w:spacing w:after="0"/>
              <w:rPr>
                <w:rFonts w:ascii="Arial" w:hAnsi="Arial" w:cs="Arial"/>
                <w:snapToGrid w:val="0"/>
                <w:kern w:val="2"/>
                <w:sz w:val="21"/>
                <w:szCs w:val="21"/>
              </w:rPr>
            </w:pPr>
          </w:p>
        </w:tc>
        <w:tc>
          <w:tcPr>
            <w:tcW w:w="1440" w:type="dxa"/>
            <w:vMerge/>
            <w:tcMar>
              <w:top w:w="0" w:type="dxa"/>
              <w:left w:w="108" w:type="dxa"/>
              <w:bottom w:w="0" w:type="dxa"/>
              <w:right w:w="108" w:type="dxa"/>
            </w:tcMar>
          </w:tcPr>
          <w:p w:rsidR="00301E11" w:rsidRPr="00301E11" w:rsidRDefault="00301E11" w:rsidP="00301E11">
            <w:pPr>
              <w:spacing w:after="0"/>
              <w:rPr>
                <w:rFonts w:ascii="Arial" w:hAnsi="Arial" w:cs="Arial"/>
                <w:sz w:val="21"/>
                <w:szCs w:val="21"/>
              </w:rPr>
            </w:pPr>
          </w:p>
        </w:tc>
      </w:tr>
      <w:tr w:rsidR="00301E11" w:rsidRPr="00301E11" w:rsidTr="00666534">
        <w:trPr>
          <w:jc w:val="center"/>
        </w:trPr>
        <w:tc>
          <w:tcPr>
            <w:tcW w:w="1098" w:type="dxa"/>
            <w:tcBorders>
              <w:top w:val="single" w:sz="4" w:space="0" w:color="auto"/>
              <w:bottom w:val="single" w:sz="4" w:space="0" w:color="auto"/>
            </w:tcBorders>
            <w:tcMar>
              <w:top w:w="0" w:type="dxa"/>
              <w:left w:w="108" w:type="dxa"/>
              <w:bottom w:w="0" w:type="dxa"/>
              <w:right w:w="108" w:type="dxa"/>
            </w:tcMar>
          </w:tcPr>
          <w:p w:rsidR="00301E11" w:rsidRPr="00301E11" w:rsidRDefault="00301E11" w:rsidP="00301E11">
            <w:pPr>
              <w:widowControl w:val="0"/>
              <w:spacing w:after="0"/>
              <w:rPr>
                <w:rFonts w:ascii="Arial" w:hAnsi="Arial" w:cs="Arial"/>
                <w:snapToGrid w:val="0"/>
                <w:kern w:val="2"/>
                <w:sz w:val="21"/>
                <w:szCs w:val="21"/>
              </w:rPr>
            </w:pPr>
            <w:r w:rsidRPr="00301E11">
              <w:rPr>
                <w:rFonts w:ascii="Arial" w:hAnsi="Arial" w:cs="Arial"/>
                <w:snapToGrid w:val="0"/>
                <w:kern w:val="2"/>
                <w:sz w:val="21"/>
                <w:szCs w:val="21"/>
              </w:rPr>
              <w:t>± 60-65</w:t>
            </w:r>
          </w:p>
        </w:tc>
        <w:tc>
          <w:tcPr>
            <w:tcW w:w="630" w:type="dxa"/>
            <w:tcBorders>
              <w:top w:val="single" w:sz="4" w:space="0" w:color="auto"/>
              <w:bottom w:val="single" w:sz="4" w:space="0" w:color="auto"/>
            </w:tcBorders>
            <w:tcMar>
              <w:top w:w="0" w:type="dxa"/>
              <w:left w:w="108" w:type="dxa"/>
              <w:bottom w:w="0" w:type="dxa"/>
              <w:right w:w="108" w:type="dxa"/>
            </w:tcMar>
          </w:tcPr>
          <w:p w:rsidR="00301E11" w:rsidRPr="00301E11" w:rsidRDefault="00301E11" w:rsidP="00301E11">
            <w:pPr>
              <w:widowControl w:val="0"/>
              <w:spacing w:after="0"/>
              <w:rPr>
                <w:rFonts w:ascii="Arial" w:hAnsi="Arial" w:cs="Arial"/>
                <w:snapToGrid w:val="0"/>
                <w:kern w:val="2"/>
                <w:sz w:val="21"/>
                <w:szCs w:val="21"/>
              </w:rPr>
            </w:pPr>
          </w:p>
        </w:tc>
        <w:tc>
          <w:tcPr>
            <w:tcW w:w="630" w:type="dxa"/>
            <w:tcBorders>
              <w:top w:val="single" w:sz="4" w:space="0" w:color="auto"/>
              <w:bottom w:val="single" w:sz="4" w:space="0" w:color="auto"/>
            </w:tcBorders>
            <w:tcMar>
              <w:top w:w="0" w:type="dxa"/>
              <w:left w:w="108" w:type="dxa"/>
              <w:bottom w:w="0" w:type="dxa"/>
              <w:right w:w="108" w:type="dxa"/>
            </w:tcMar>
          </w:tcPr>
          <w:p w:rsidR="00301E11" w:rsidRPr="00301E11" w:rsidRDefault="00301E11" w:rsidP="00301E11">
            <w:pPr>
              <w:widowControl w:val="0"/>
              <w:spacing w:after="0"/>
              <w:rPr>
                <w:rFonts w:ascii="Arial" w:hAnsi="Arial" w:cs="Arial"/>
                <w:snapToGrid w:val="0"/>
                <w:kern w:val="2"/>
                <w:sz w:val="21"/>
                <w:szCs w:val="21"/>
              </w:rPr>
            </w:pPr>
          </w:p>
        </w:tc>
        <w:tc>
          <w:tcPr>
            <w:tcW w:w="630" w:type="dxa"/>
            <w:tcBorders>
              <w:top w:val="single" w:sz="4" w:space="0" w:color="auto"/>
              <w:bottom w:val="single" w:sz="4" w:space="0" w:color="auto"/>
            </w:tcBorders>
            <w:tcMar>
              <w:top w:w="0" w:type="dxa"/>
              <w:left w:w="108" w:type="dxa"/>
              <w:bottom w:w="0" w:type="dxa"/>
              <w:right w:w="108" w:type="dxa"/>
            </w:tcMar>
          </w:tcPr>
          <w:p w:rsidR="00301E11" w:rsidRPr="00301E11" w:rsidRDefault="00301E11" w:rsidP="00301E11">
            <w:pPr>
              <w:widowControl w:val="0"/>
              <w:spacing w:after="0"/>
              <w:ind w:left="210"/>
              <w:rPr>
                <w:rFonts w:ascii="Arial" w:hAnsi="Arial" w:cs="Arial"/>
                <w:snapToGrid w:val="0"/>
                <w:kern w:val="2"/>
                <w:sz w:val="21"/>
                <w:szCs w:val="21"/>
              </w:rPr>
            </w:pPr>
          </w:p>
        </w:tc>
        <w:tc>
          <w:tcPr>
            <w:tcW w:w="630" w:type="dxa"/>
            <w:tcBorders>
              <w:top w:val="single" w:sz="4" w:space="0" w:color="auto"/>
              <w:bottom w:val="single" w:sz="4" w:space="0" w:color="auto"/>
            </w:tcBorders>
            <w:tcMar>
              <w:top w:w="0" w:type="dxa"/>
              <w:left w:w="108" w:type="dxa"/>
              <w:bottom w:w="0" w:type="dxa"/>
              <w:right w:w="108" w:type="dxa"/>
            </w:tcMar>
          </w:tcPr>
          <w:p w:rsidR="00301E11" w:rsidRPr="00301E11" w:rsidRDefault="00301E11" w:rsidP="00301E11">
            <w:pPr>
              <w:widowControl w:val="0"/>
              <w:spacing w:after="0"/>
              <w:ind w:left="210"/>
              <w:rPr>
                <w:rFonts w:ascii="Arial" w:hAnsi="Arial" w:cs="Arial"/>
                <w:snapToGrid w:val="0"/>
                <w:kern w:val="2"/>
                <w:sz w:val="21"/>
                <w:szCs w:val="21"/>
              </w:rPr>
            </w:pPr>
          </w:p>
        </w:tc>
        <w:tc>
          <w:tcPr>
            <w:tcW w:w="630" w:type="dxa"/>
            <w:tcBorders>
              <w:top w:val="single" w:sz="4" w:space="0" w:color="auto"/>
              <w:bottom w:val="single" w:sz="4" w:space="0" w:color="auto"/>
            </w:tcBorders>
          </w:tcPr>
          <w:p w:rsidR="00301E11" w:rsidRPr="00301E11" w:rsidRDefault="00301E11" w:rsidP="00301E11">
            <w:pPr>
              <w:widowControl w:val="0"/>
              <w:spacing w:after="0"/>
              <w:ind w:left="210"/>
              <w:rPr>
                <w:rFonts w:ascii="Arial" w:hAnsi="Arial" w:cs="Arial"/>
                <w:snapToGrid w:val="0"/>
                <w:kern w:val="2"/>
                <w:sz w:val="21"/>
                <w:szCs w:val="21"/>
              </w:rPr>
            </w:pPr>
          </w:p>
        </w:tc>
        <w:tc>
          <w:tcPr>
            <w:tcW w:w="630" w:type="dxa"/>
            <w:tcBorders>
              <w:top w:val="single" w:sz="4" w:space="0" w:color="auto"/>
              <w:bottom w:val="single" w:sz="4" w:space="0" w:color="auto"/>
            </w:tcBorders>
          </w:tcPr>
          <w:p w:rsidR="00301E11" w:rsidRPr="00301E11" w:rsidRDefault="00301E11" w:rsidP="00301E11">
            <w:pPr>
              <w:widowControl w:val="0"/>
              <w:spacing w:after="0"/>
              <w:ind w:left="210"/>
              <w:rPr>
                <w:rFonts w:ascii="Arial" w:hAnsi="Arial" w:cs="Arial"/>
                <w:snapToGrid w:val="0"/>
                <w:kern w:val="2"/>
                <w:sz w:val="21"/>
                <w:szCs w:val="21"/>
              </w:rPr>
            </w:pPr>
          </w:p>
        </w:tc>
        <w:tc>
          <w:tcPr>
            <w:tcW w:w="630" w:type="dxa"/>
            <w:tcBorders>
              <w:top w:val="single" w:sz="4" w:space="0" w:color="auto"/>
              <w:bottom w:val="single" w:sz="4" w:space="0" w:color="auto"/>
            </w:tcBorders>
            <w:tcMar>
              <w:top w:w="0" w:type="dxa"/>
              <w:left w:w="108" w:type="dxa"/>
              <w:bottom w:w="0" w:type="dxa"/>
              <w:right w:w="108" w:type="dxa"/>
            </w:tcMar>
          </w:tcPr>
          <w:p w:rsidR="00301E11" w:rsidRPr="00301E11" w:rsidRDefault="00301E11" w:rsidP="00301E11">
            <w:pPr>
              <w:widowControl w:val="0"/>
              <w:spacing w:after="0"/>
              <w:rPr>
                <w:rFonts w:ascii="Arial" w:hAnsi="Arial" w:cs="Arial"/>
                <w:snapToGrid w:val="0"/>
                <w:kern w:val="2"/>
                <w:sz w:val="21"/>
                <w:szCs w:val="21"/>
              </w:rPr>
            </w:pPr>
          </w:p>
        </w:tc>
        <w:tc>
          <w:tcPr>
            <w:tcW w:w="630" w:type="dxa"/>
            <w:tcBorders>
              <w:top w:val="single" w:sz="4" w:space="0" w:color="auto"/>
              <w:bottom w:val="single" w:sz="4" w:space="0" w:color="auto"/>
            </w:tcBorders>
          </w:tcPr>
          <w:p w:rsidR="00301E11" w:rsidRPr="00301E11" w:rsidRDefault="00301E11" w:rsidP="00301E11">
            <w:pPr>
              <w:widowControl w:val="0"/>
              <w:spacing w:after="0"/>
              <w:rPr>
                <w:rFonts w:ascii="Arial" w:hAnsi="Arial" w:cs="Arial"/>
                <w:snapToGrid w:val="0"/>
                <w:kern w:val="2"/>
                <w:sz w:val="21"/>
                <w:szCs w:val="21"/>
              </w:rPr>
            </w:pPr>
            <w:r w:rsidRPr="00301E11">
              <w:rPr>
                <w:rFonts w:ascii="Arial" w:hAnsi="Arial" w:cs="Arial"/>
                <w:snapToGrid w:val="0"/>
                <w:kern w:val="2"/>
                <w:sz w:val="21"/>
                <w:szCs w:val="21"/>
              </w:rPr>
              <w:t>-25</w:t>
            </w:r>
          </w:p>
        </w:tc>
        <w:tc>
          <w:tcPr>
            <w:tcW w:w="630" w:type="dxa"/>
            <w:vMerge/>
          </w:tcPr>
          <w:p w:rsidR="00301E11" w:rsidRPr="00301E11" w:rsidRDefault="00301E11" w:rsidP="00301E11">
            <w:pPr>
              <w:widowControl w:val="0"/>
              <w:spacing w:after="0"/>
              <w:rPr>
                <w:rFonts w:ascii="Arial" w:hAnsi="Arial" w:cs="Arial"/>
                <w:snapToGrid w:val="0"/>
                <w:kern w:val="2"/>
                <w:sz w:val="21"/>
                <w:szCs w:val="21"/>
              </w:rPr>
            </w:pPr>
          </w:p>
        </w:tc>
        <w:tc>
          <w:tcPr>
            <w:tcW w:w="630" w:type="dxa"/>
            <w:vMerge/>
            <w:tcMar>
              <w:top w:w="0" w:type="dxa"/>
              <w:left w:w="108" w:type="dxa"/>
              <w:bottom w:w="0" w:type="dxa"/>
              <w:right w:w="108" w:type="dxa"/>
            </w:tcMar>
          </w:tcPr>
          <w:p w:rsidR="00301E11" w:rsidRPr="00301E11" w:rsidRDefault="00301E11" w:rsidP="00301E11">
            <w:pPr>
              <w:widowControl w:val="0"/>
              <w:spacing w:after="0"/>
              <w:rPr>
                <w:rFonts w:ascii="Arial" w:hAnsi="Arial" w:cs="Arial"/>
                <w:snapToGrid w:val="0"/>
                <w:kern w:val="2"/>
                <w:sz w:val="21"/>
                <w:szCs w:val="21"/>
              </w:rPr>
            </w:pPr>
          </w:p>
        </w:tc>
        <w:tc>
          <w:tcPr>
            <w:tcW w:w="1440" w:type="dxa"/>
            <w:vMerge/>
            <w:tcMar>
              <w:top w:w="0" w:type="dxa"/>
              <w:left w:w="108" w:type="dxa"/>
              <w:bottom w:w="0" w:type="dxa"/>
              <w:right w:w="108" w:type="dxa"/>
            </w:tcMar>
          </w:tcPr>
          <w:p w:rsidR="00301E11" w:rsidRPr="00301E11" w:rsidRDefault="00301E11" w:rsidP="00301E11">
            <w:pPr>
              <w:spacing w:after="0"/>
              <w:rPr>
                <w:rFonts w:ascii="Arial" w:hAnsi="Arial" w:cs="Arial"/>
                <w:sz w:val="21"/>
                <w:szCs w:val="21"/>
              </w:rPr>
            </w:pPr>
          </w:p>
        </w:tc>
      </w:tr>
      <w:tr w:rsidR="00301E11" w:rsidRPr="00301E11" w:rsidTr="00666534">
        <w:trPr>
          <w:jc w:val="center"/>
        </w:trPr>
        <w:tc>
          <w:tcPr>
            <w:tcW w:w="1098" w:type="dxa"/>
            <w:tcBorders>
              <w:top w:val="single" w:sz="4" w:space="0" w:color="auto"/>
              <w:bottom w:val="single" w:sz="4" w:space="0" w:color="auto"/>
            </w:tcBorders>
            <w:tcMar>
              <w:top w:w="0" w:type="dxa"/>
              <w:left w:w="108" w:type="dxa"/>
              <w:bottom w:w="0" w:type="dxa"/>
              <w:right w:w="108" w:type="dxa"/>
            </w:tcMar>
            <w:hideMark/>
          </w:tcPr>
          <w:p w:rsidR="00301E11" w:rsidRPr="00301E11" w:rsidRDefault="00301E11" w:rsidP="00301E11">
            <w:pPr>
              <w:widowControl w:val="0"/>
              <w:spacing w:after="0"/>
              <w:rPr>
                <w:rFonts w:ascii="Arial" w:hAnsi="Arial" w:cs="Arial"/>
                <w:snapToGrid w:val="0"/>
                <w:kern w:val="2"/>
                <w:sz w:val="21"/>
                <w:szCs w:val="21"/>
              </w:rPr>
            </w:pPr>
            <w:r w:rsidRPr="00301E11">
              <w:rPr>
                <w:rFonts w:ascii="Arial" w:hAnsi="Arial" w:cs="Arial"/>
                <w:snapToGrid w:val="0"/>
                <w:kern w:val="2"/>
                <w:sz w:val="21"/>
                <w:szCs w:val="21"/>
              </w:rPr>
              <w:t>± 65-80</w:t>
            </w:r>
          </w:p>
        </w:tc>
        <w:tc>
          <w:tcPr>
            <w:tcW w:w="630" w:type="dxa"/>
            <w:tcBorders>
              <w:top w:val="single" w:sz="4" w:space="0" w:color="auto"/>
              <w:bottom w:val="single" w:sz="4" w:space="0" w:color="auto"/>
            </w:tcBorders>
            <w:tcMar>
              <w:top w:w="0" w:type="dxa"/>
              <w:left w:w="108" w:type="dxa"/>
              <w:bottom w:w="0" w:type="dxa"/>
              <w:right w:w="108" w:type="dxa"/>
            </w:tcMar>
          </w:tcPr>
          <w:p w:rsidR="00301E11" w:rsidRPr="00301E11" w:rsidRDefault="00301E11" w:rsidP="00301E11">
            <w:pPr>
              <w:widowControl w:val="0"/>
              <w:spacing w:after="0"/>
              <w:rPr>
                <w:rFonts w:ascii="Arial" w:hAnsi="Arial" w:cs="Arial"/>
                <w:snapToGrid w:val="0"/>
                <w:kern w:val="2"/>
                <w:sz w:val="21"/>
                <w:szCs w:val="21"/>
              </w:rPr>
            </w:pPr>
          </w:p>
        </w:tc>
        <w:tc>
          <w:tcPr>
            <w:tcW w:w="630" w:type="dxa"/>
            <w:tcBorders>
              <w:top w:val="single" w:sz="4" w:space="0" w:color="auto"/>
              <w:bottom w:val="single" w:sz="4" w:space="0" w:color="auto"/>
            </w:tcBorders>
            <w:tcMar>
              <w:top w:w="0" w:type="dxa"/>
              <w:left w:w="108" w:type="dxa"/>
              <w:bottom w:w="0" w:type="dxa"/>
              <w:right w:w="108" w:type="dxa"/>
            </w:tcMar>
            <w:hideMark/>
          </w:tcPr>
          <w:p w:rsidR="00301E11" w:rsidRPr="00301E11" w:rsidRDefault="00301E11" w:rsidP="00301E11">
            <w:pPr>
              <w:widowControl w:val="0"/>
              <w:spacing w:after="0"/>
              <w:rPr>
                <w:rFonts w:ascii="Arial" w:hAnsi="Arial" w:cs="Arial"/>
                <w:snapToGrid w:val="0"/>
                <w:kern w:val="2"/>
                <w:sz w:val="21"/>
                <w:szCs w:val="21"/>
              </w:rPr>
            </w:pPr>
          </w:p>
        </w:tc>
        <w:tc>
          <w:tcPr>
            <w:tcW w:w="630" w:type="dxa"/>
            <w:tcBorders>
              <w:top w:val="single" w:sz="4" w:space="0" w:color="auto"/>
              <w:bottom w:val="single" w:sz="4" w:space="0" w:color="auto"/>
            </w:tcBorders>
            <w:tcMar>
              <w:top w:w="0" w:type="dxa"/>
              <w:left w:w="108" w:type="dxa"/>
              <w:bottom w:w="0" w:type="dxa"/>
              <w:right w:w="108" w:type="dxa"/>
            </w:tcMar>
            <w:hideMark/>
          </w:tcPr>
          <w:p w:rsidR="00301E11" w:rsidRPr="00301E11" w:rsidRDefault="00301E11" w:rsidP="00301E11">
            <w:pPr>
              <w:widowControl w:val="0"/>
              <w:spacing w:after="0"/>
              <w:ind w:left="210"/>
              <w:rPr>
                <w:rFonts w:ascii="Arial" w:hAnsi="Arial" w:cs="Arial"/>
                <w:snapToGrid w:val="0"/>
                <w:kern w:val="2"/>
                <w:sz w:val="21"/>
                <w:szCs w:val="21"/>
              </w:rPr>
            </w:pPr>
          </w:p>
        </w:tc>
        <w:tc>
          <w:tcPr>
            <w:tcW w:w="630" w:type="dxa"/>
            <w:tcBorders>
              <w:top w:val="single" w:sz="4" w:space="0" w:color="auto"/>
              <w:bottom w:val="single" w:sz="4" w:space="0" w:color="auto"/>
            </w:tcBorders>
            <w:tcMar>
              <w:top w:w="0" w:type="dxa"/>
              <w:left w:w="108" w:type="dxa"/>
              <w:bottom w:w="0" w:type="dxa"/>
              <w:right w:w="108" w:type="dxa"/>
            </w:tcMar>
            <w:hideMark/>
          </w:tcPr>
          <w:p w:rsidR="00301E11" w:rsidRPr="00301E11" w:rsidRDefault="00301E11" w:rsidP="00301E11">
            <w:pPr>
              <w:widowControl w:val="0"/>
              <w:spacing w:after="0"/>
              <w:ind w:left="210"/>
              <w:rPr>
                <w:rFonts w:ascii="Arial" w:hAnsi="Arial" w:cs="Arial"/>
                <w:snapToGrid w:val="0"/>
                <w:kern w:val="2"/>
                <w:sz w:val="21"/>
                <w:szCs w:val="21"/>
              </w:rPr>
            </w:pPr>
          </w:p>
        </w:tc>
        <w:tc>
          <w:tcPr>
            <w:tcW w:w="630" w:type="dxa"/>
            <w:tcBorders>
              <w:top w:val="single" w:sz="4" w:space="0" w:color="auto"/>
              <w:bottom w:val="single" w:sz="4" w:space="0" w:color="auto"/>
            </w:tcBorders>
          </w:tcPr>
          <w:p w:rsidR="00301E11" w:rsidRPr="00301E11" w:rsidRDefault="00301E11" w:rsidP="00301E11">
            <w:pPr>
              <w:widowControl w:val="0"/>
              <w:spacing w:after="0"/>
              <w:ind w:left="210"/>
              <w:rPr>
                <w:rFonts w:ascii="Arial" w:hAnsi="Arial" w:cs="Arial"/>
                <w:snapToGrid w:val="0"/>
                <w:kern w:val="2"/>
                <w:sz w:val="21"/>
                <w:szCs w:val="21"/>
              </w:rPr>
            </w:pPr>
          </w:p>
        </w:tc>
        <w:tc>
          <w:tcPr>
            <w:tcW w:w="630" w:type="dxa"/>
            <w:tcBorders>
              <w:top w:val="single" w:sz="4" w:space="0" w:color="auto"/>
              <w:bottom w:val="single" w:sz="4" w:space="0" w:color="auto"/>
            </w:tcBorders>
          </w:tcPr>
          <w:p w:rsidR="00301E11" w:rsidRPr="00301E11" w:rsidRDefault="00301E11" w:rsidP="00301E11">
            <w:pPr>
              <w:widowControl w:val="0"/>
              <w:spacing w:after="0"/>
              <w:ind w:left="210"/>
              <w:rPr>
                <w:rFonts w:ascii="Arial" w:hAnsi="Arial" w:cs="Arial"/>
                <w:snapToGrid w:val="0"/>
                <w:kern w:val="2"/>
                <w:sz w:val="21"/>
                <w:szCs w:val="21"/>
              </w:rPr>
            </w:pPr>
          </w:p>
        </w:tc>
        <w:tc>
          <w:tcPr>
            <w:tcW w:w="630" w:type="dxa"/>
            <w:tcBorders>
              <w:top w:val="single" w:sz="4" w:space="0" w:color="auto"/>
              <w:bottom w:val="single" w:sz="4" w:space="0" w:color="auto"/>
            </w:tcBorders>
            <w:tcMar>
              <w:top w:w="0" w:type="dxa"/>
              <w:left w:w="108" w:type="dxa"/>
              <w:bottom w:w="0" w:type="dxa"/>
              <w:right w:w="108" w:type="dxa"/>
            </w:tcMar>
            <w:hideMark/>
          </w:tcPr>
          <w:p w:rsidR="00301E11" w:rsidRPr="00301E11" w:rsidRDefault="00301E11" w:rsidP="00301E11">
            <w:pPr>
              <w:widowControl w:val="0"/>
              <w:spacing w:after="0"/>
              <w:ind w:left="210"/>
              <w:rPr>
                <w:rFonts w:ascii="Arial" w:hAnsi="Arial" w:cs="Arial"/>
                <w:snapToGrid w:val="0"/>
                <w:kern w:val="2"/>
                <w:sz w:val="21"/>
                <w:szCs w:val="21"/>
              </w:rPr>
            </w:pPr>
          </w:p>
        </w:tc>
        <w:tc>
          <w:tcPr>
            <w:tcW w:w="630" w:type="dxa"/>
            <w:tcBorders>
              <w:top w:val="single" w:sz="4" w:space="0" w:color="auto"/>
              <w:bottom w:val="single" w:sz="4" w:space="0" w:color="auto"/>
            </w:tcBorders>
          </w:tcPr>
          <w:p w:rsidR="00301E11" w:rsidRPr="00301E11" w:rsidRDefault="00301E11" w:rsidP="00301E11">
            <w:pPr>
              <w:widowControl w:val="0"/>
              <w:spacing w:after="0"/>
              <w:rPr>
                <w:rFonts w:ascii="Arial" w:hAnsi="Arial" w:cs="Arial"/>
                <w:snapToGrid w:val="0"/>
                <w:kern w:val="2"/>
                <w:sz w:val="21"/>
                <w:szCs w:val="21"/>
              </w:rPr>
            </w:pPr>
          </w:p>
        </w:tc>
        <w:tc>
          <w:tcPr>
            <w:tcW w:w="630" w:type="dxa"/>
            <w:vMerge/>
            <w:tcBorders>
              <w:bottom w:val="single" w:sz="4" w:space="0" w:color="auto"/>
            </w:tcBorders>
          </w:tcPr>
          <w:p w:rsidR="00301E11" w:rsidRPr="00301E11" w:rsidRDefault="00301E11" w:rsidP="00301E11">
            <w:pPr>
              <w:widowControl w:val="0"/>
              <w:spacing w:after="0"/>
              <w:rPr>
                <w:rFonts w:ascii="Arial" w:hAnsi="Arial" w:cs="Arial"/>
                <w:snapToGrid w:val="0"/>
                <w:kern w:val="2"/>
                <w:sz w:val="21"/>
                <w:szCs w:val="21"/>
              </w:rPr>
            </w:pPr>
          </w:p>
        </w:tc>
        <w:tc>
          <w:tcPr>
            <w:tcW w:w="630" w:type="dxa"/>
            <w:vMerge/>
            <w:tcMar>
              <w:top w:w="0" w:type="dxa"/>
              <w:left w:w="108" w:type="dxa"/>
              <w:bottom w:w="0" w:type="dxa"/>
              <w:right w:w="108" w:type="dxa"/>
            </w:tcMar>
            <w:hideMark/>
          </w:tcPr>
          <w:p w:rsidR="00301E11" w:rsidRPr="00301E11" w:rsidRDefault="00301E11" w:rsidP="00301E11">
            <w:pPr>
              <w:widowControl w:val="0"/>
              <w:spacing w:after="0"/>
              <w:rPr>
                <w:rFonts w:ascii="Arial" w:hAnsi="Arial" w:cs="Arial"/>
                <w:snapToGrid w:val="0"/>
                <w:kern w:val="2"/>
                <w:sz w:val="21"/>
                <w:szCs w:val="21"/>
              </w:rPr>
            </w:pPr>
          </w:p>
        </w:tc>
        <w:tc>
          <w:tcPr>
            <w:tcW w:w="1440" w:type="dxa"/>
            <w:vMerge/>
            <w:tcMar>
              <w:top w:w="0" w:type="dxa"/>
              <w:left w:w="108" w:type="dxa"/>
              <w:bottom w:w="0" w:type="dxa"/>
              <w:right w:w="108" w:type="dxa"/>
            </w:tcMar>
            <w:hideMark/>
          </w:tcPr>
          <w:p w:rsidR="00301E11" w:rsidRPr="00301E11" w:rsidRDefault="00301E11" w:rsidP="00301E11">
            <w:pPr>
              <w:spacing w:after="0"/>
              <w:rPr>
                <w:rFonts w:ascii="Arial" w:hAnsi="Arial" w:cs="Arial"/>
                <w:sz w:val="21"/>
                <w:szCs w:val="21"/>
              </w:rPr>
            </w:pPr>
          </w:p>
        </w:tc>
      </w:tr>
      <w:tr w:rsidR="00301E11" w:rsidRPr="00301E11" w:rsidTr="00666534">
        <w:trPr>
          <w:jc w:val="center"/>
        </w:trPr>
        <w:tc>
          <w:tcPr>
            <w:tcW w:w="1098" w:type="dxa"/>
            <w:tcBorders>
              <w:top w:val="single" w:sz="4" w:space="0" w:color="auto"/>
              <w:bottom w:val="single" w:sz="4" w:space="0" w:color="auto"/>
            </w:tcBorders>
            <w:tcMar>
              <w:top w:w="0" w:type="dxa"/>
              <w:left w:w="108" w:type="dxa"/>
              <w:bottom w:w="0" w:type="dxa"/>
              <w:right w:w="108" w:type="dxa"/>
            </w:tcMar>
          </w:tcPr>
          <w:p w:rsidR="00301E11" w:rsidRPr="00301E11" w:rsidRDefault="00301E11" w:rsidP="00301E11">
            <w:pPr>
              <w:widowControl w:val="0"/>
              <w:spacing w:after="0"/>
              <w:rPr>
                <w:rFonts w:ascii="Arial" w:hAnsi="Arial" w:cs="Arial"/>
                <w:snapToGrid w:val="0"/>
                <w:kern w:val="2"/>
                <w:sz w:val="21"/>
                <w:szCs w:val="21"/>
              </w:rPr>
            </w:pPr>
            <w:r w:rsidRPr="00301E11">
              <w:rPr>
                <w:rFonts w:ascii="Arial" w:hAnsi="Arial" w:cs="Arial"/>
                <w:snapToGrid w:val="0"/>
                <w:kern w:val="2"/>
                <w:sz w:val="21"/>
                <w:szCs w:val="21"/>
              </w:rPr>
              <w:t>± 80-85</w:t>
            </w:r>
          </w:p>
        </w:tc>
        <w:tc>
          <w:tcPr>
            <w:tcW w:w="630" w:type="dxa"/>
            <w:tcBorders>
              <w:top w:val="single" w:sz="4" w:space="0" w:color="auto"/>
              <w:bottom w:val="single" w:sz="4" w:space="0" w:color="auto"/>
            </w:tcBorders>
            <w:tcMar>
              <w:top w:w="0" w:type="dxa"/>
              <w:left w:w="108" w:type="dxa"/>
              <w:bottom w:w="0" w:type="dxa"/>
              <w:right w:w="108" w:type="dxa"/>
            </w:tcMar>
          </w:tcPr>
          <w:p w:rsidR="00301E11" w:rsidRPr="00301E11" w:rsidRDefault="00301E11" w:rsidP="00301E11">
            <w:pPr>
              <w:widowControl w:val="0"/>
              <w:spacing w:after="0"/>
              <w:rPr>
                <w:rFonts w:ascii="Arial" w:hAnsi="Arial" w:cs="Arial"/>
                <w:snapToGrid w:val="0"/>
                <w:kern w:val="2"/>
                <w:sz w:val="21"/>
                <w:szCs w:val="21"/>
              </w:rPr>
            </w:pPr>
          </w:p>
        </w:tc>
        <w:tc>
          <w:tcPr>
            <w:tcW w:w="630" w:type="dxa"/>
            <w:tcBorders>
              <w:top w:val="single" w:sz="4" w:space="0" w:color="auto"/>
              <w:bottom w:val="single" w:sz="4" w:space="0" w:color="auto"/>
            </w:tcBorders>
            <w:tcMar>
              <w:top w:w="0" w:type="dxa"/>
              <w:left w:w="108" w:type="dxa"/>
              <w:bottom w:w="0" w:type="dxa"/>
              <w:right w:w="108" w:type="dxa"/>
            </w:tcMar>
          </w:tcPr>
          <w:p w:rsidR="00301E11" w:rsidRPr="00301E11" w:rsidRDefault="00301E11" w:rsidP="00301E11">
            <w:pPr>
              <w:widowControl w:val="0"/>
              <w:spacing w:after="0"/>
              <w:rPr>
                <w:rFonts w:ascii="Arial" w:hAnsi="Arial" w:cs="Arial"/>
                <w:snapToGrid w:val="0"/>
                <w:kern w:val="2"/>
                <w:sz w:val="21"/>
                <w:szCs w:val="21"/>
              </w:rPr>
            </w:pPr>
          </w:p>
        </w:tc>
        <w:tc>
          <w:tcPr>
            <w:tcW w:w="630" w:type="dxa"/>
            <w:tcBorders>
              <w:top w:val="single" w:sz="4" w:space="0" w:color="auto"/>
              <w:bottom w:val="single" w:sz="4" w:space="0" w:color="auto"/>
            </w:tcBorders>
            <w:tcMar>
              <w:top w:w="0" w:type="dxa"/>
              <w:left w:w="108" w:type="dxa"/>
              <w:bottom w:w="0" w:type="dxa"/>
              <w:right w:w="108" w:type="dxa"/>
            </w:tcMar>
          </w:tcPr>
          <w:p w:rsidR="00301E11" w:rsidRPr="00301E11" w:rsidRDefault="00301E11" w:rsidP="00301E11">
            <w:pPr>
              <w:widowControl w:val="0"/>
              <w:spacing w:after="0"/>
              <w:ind w:left="210"/>
              <w:rPr>
                <w:rFonts w:ascii="Arial" w:hAnsi="Arial" w:cs="Arial"/>
                <w:snapToGrid w:val="0"/>
                <w:kern w:val="2"/>
                <w:sz w:val="21"/>
                <w:szCs w:val="21"/>
              </w:rPr>
            </w:pPr>
          </w:p>
        </w:tc>
        <w:tc>
          <w:tcPr>
            <w:tcW w:w="630" w:type="dxa"/>
            <w:tcBorders>
              <w:top w:val="single" w:sz="4" w:space="0" w:color="auto"/>
              <w:bottom w:val="single" w:sz="4" w:space="0" w:color="auto"/>
            </w:tcBorders>
            <w:tcMar>
              <w:top w:w="0" w:type="dxa"/>
              <w:left w:w="108" w:type="dxa"/>
              <w:bottom w:w="0" w:type="dxa"/>
              <w:right w:w="108" w:type="dxa"/>
            </w:tcMar>
          </w:tcPr>
          <w:p w:rsidR="00301E11" w:rsidRPr="00301E11" w:rsidRDefault="00301E11" w:rsidP="00301E11">
            <w:pPr>
              <w:widowControl w:val="0"/>
              <w:spacing w:after="0"/>
              <w:ind w:left="210"/>
              <w:rPr>
                <w:rFonts w:ascii="Arial" w:hAnsi="Arial" w:cs="Arial"/>
                <w:snapToGrid w:val="0"/>
                <w:kern w:val="2"/>
                <w:sz w:val="21"/>
                <w:szCs w:val="21"/>
              </w:rPr>
            </w:pPr>
          </w:p>
        </w:tc>
        <w:tc>
          <w:tcPr>
            <w:tcW w:w="630" w:type="dxa"/>
            <w:tcBorders>
              <w:top w:val="single" w:sz="4" w:space="0" w:color="auto"/>
              <w:bottom w:val="single" w:sz="4" w:space="0" w:color="auto"/>
            </w:tcBorders>
          </w:tcPr>
          <w:p w:rsidR="00301E11" w:rsidRPr="00301E11" w:rsidRDefault="00301E11" w:rsidP="00301E11">
            <w:pPr>
              <w:widowControl w:val="0"/>
              <w:spacing w:after="0"/>
              <w:ind w:left="210"/>
              <w:rPr>
                <w:rFonts w:ascii="Arial" w:hAnsi="Arial" w:cs="Arial"/>
                <w:snapToGrid w:val="0"/>
                <w:kern w:val="2"/>
                <w:sz w:val="21"/>
                <w:szCs w:val="21"/>
              </w:rPr>
            </w:pPr>
          </w:p>
        </w:tc>
        <w:tc>
          <w:tcPr>
            <w:tcW w:w="630" w:type="dxa"/>
            <w:tcBorders>
              <w:top w:val="single" w:sz="4" w:space="0" w:color="auto"/>
              <w:bottom w:val="single" w:sz="4" w:space="0" w:color="auto"/>
            </w:tcBorders>
          </w:tcPr>
          <w:p w:rsidR="00301E11" w:rsidRPr="00301E11" w:rsidRDefault="00301E11" w:rsidP="00301E11">
            <w:pPr>
              <w:widowControl w:val="0"/>
              <w:spacing w:after="0"/>
              <w:ind w:left="210"/>
              <w:rPr>
                <w:rFonts w:ascii="Arial" w:hAnsi="Arial" w:cs="Arial"/>
                <w:snapToGrid w:val="0"/>
                <w:kern w:val="2"/>
                <w:sz w:val="21"/>
                <w:szCs w:val="21"/>
              </w:rPr>
            </w:pPr>
          </w:p>
        </w:tc>
        <w:tc>
          <w:tcPr>
            <w:tcW w:w="630" w:type="dxa"/>
            <w:tcBorders>
              <w:top w:val="single" w:sz="4" w:space="0" w:color="auto"/>
              <w:bottom w:val="single" w:sz="4" w:space="0" w:color="auto"/>
            </w:tcBorders>
            <w:tcMar>
              <w:top w:w="0" w:type="dxa"/>
              <w:left w:w="108" w:type="dxa"/>
              <w:bottom w:w="0" w:type="dxa"/>
              <w:right w:w="108" w:type="dxa"/>
            </w:tcMar>
          </w:tcPr>
          <w:p w:rsidR="00301E11" w:rsidRPr="00301E11" w:rsidRDefault="00301E11" w:rsidP="00301E11">
            <w:pPr>
              <w:widowControl w:val="0"/>
              <w:spacing w:after="0"/>
              <w:ind w:left="210"/>
              <w:rPr>
                <w:rFonts w:ascii="Arial" w:hAnsi="Arial" w:cs="Arial"/>
                <w:snapToGrid w:val="0"/>
                <w:kern w:val="2"/>
                <w:sz w:val="21"/>
                <w:szCs w:val="21"/>
              </w:rPr>
            </w:pPr>
          </w:p>
        </w:tc>
        <w:tc>
          <w:tcPr>
            <w:tcW w:w="630" w:type="dxa"/>
            <w:tcBorders>
              <w:top w:val="single" w:sz="4" w:space="0" w:color="auto"/>
              <w:bottom w:val="single" w:sz="4" w:space="0" w:color="auto"/>
            </w:tcBorders>
          </w:tcPr>
          <w:p w:rsidR="00301E11" w:rsidRPr="00301E11" w:rsidRDefault="00301E11" w:rsidP="00301E11">
            <w:pPr>
              <w:widowControl w:val="0"/>
              <w:spacing w:after="0"/>
              <w:rPr>
                <w:rFonts w:ascii="Arial" w:hAnsi="Arial" w:cs="Arial"/>
                <w:snapToGrid w:val="0"/>
                <w:kern w:val="2"/>
                <w:sz w:val="21"/>
                <w:szCs w:val="21"/>
              </w:rPr>
            </w:pPr>
          </w:p>
        </w:tc>
        <w:tc>
          <w:tcPr>
            <w:tcW w:w="630" w:type="dxa"/>
            <w:tcBorders>
              <w:top w:val="single" w:sz="4" w:space="0" w:color="auto"/>
              <w:bottom w:val="single" w:sz="4" w:space="0" w:color="auto"/>
            </w:tcBorders>
          </w:tcPr>
          <w:p w:rsidR="00301E11" w:rsidRPr="00301E11" w:rsidRDefault="00301E11" w:rsidP="00301E11">
            <w:pPr>
              <w:widowControl w:val="0"/>
              <w:spacing w:after="0"/>
              <w:rPr>
                <w:rFonts w:ascii="Arial" w:hAnsi="Arial" w:cs="Arial"/>
                <w:snapToGrid w:val="0"/>
                <w:kern w:val="2"/>
                <w:sz w:val="21"/>
                <w:szCs w:val="21"/>
              </w:rPr>
            </w:pPr>
            <w:r w:rsidRPr="00301E11">
              <w:rPr>
                <w:rFonts w:ascii="Arial" w:hAnsi="Arial" w:cs="Arial"/>
                <w:snapToGrid w:val="0"/>
                <w:kern w:val="2"/>
                <w:sz w:val="21"/>
                <w:szCs w:val="21"/>
              </w:rPr>
              <w:t>-25</w:t>
            </w:r>
          </w:p>
        </w:tc>
        <w:tc>
          <w:tcPr>
            <w:tcW w:w="630" w:type="dxa"/>
            <w:vMerge/>
            <w:tcMar>
              <w:top w:w="0" w:type="dxa"/>
              <w:left w:w="108" w:type="dxa"/>
              <w:bottom w:w="0" w:type="dxa"/>
              <w:right w:w="108" w:type="dxa"/>
            </w:tcMar>
          </w:tcPr>
          <w:p w:rsidR="00301E11" w:rsidRPr="00301E11" w:rsidRDefault="00301E11" w:rsidP="00301E11">
            <w:pPr>
              <w:widowControl w:val="0"/>
              <w:spacing w:after="0"/>
              <w:rPr>
                <w:rFonts w:ascii="Arial" w:hAnsi="Arial" w:cs="Arial"/>
                <w:snapToGrid w:val="0"/>
                <w:kern w:val="2"/>
                <w:sz w:val="21"/>
                <w:szCs w:val="21"/>
              </w:rPr>
            </w:pPr>
          </w:p>
        </w:tc>
        <w:tc>
          <w:tcPr>
            <w:tcW w:w="1440" w:type="dxa"/>
            <w:vMerge/>
            <w:tcMar>
              <w:top w:w="0" w:type="dxa"/>
              <w:left w:w="108" w:type="dxa"/>
              <w:bottom w:w="0" w:type="dxa"/>
              <w:right w:w="108" w:type="dxa"/>
            </w:tcMar>
          </w:tcPr>
          <w:p w:rsidR="00301E11" w:rsidRPr="00301E11" w:rsidRDefault="00301E11" w:rsidP="00301E11">
            <w:pPr>
              <w:spacing w:after="0"/>
              <w:rPr>
                <w:rFonts w:ascii="Arial" w:hAnsi="Arial" w:cs="Arial"/>
                <w:sz w:val="21"/>
                <w:szCs w:val="21"/>
              </w:rPr>
            </w:pPr>
          </w:p>
        </w:tc>
      </w:tr>
      <w:tr w:rsidR="00301E11" w:rsidRPr="00301E11" w:rsidTr="00666534">
        <w:trPr>
          <w:jc w:val="center"/>
        </w:trPr>
        <w:tc>
          <w:tcPr>
            <w:tcW w:w="1098" w:type="dxa"/>
            <w:tcBorders>
              <w:top w:val="single" w:sz="4" w:space="0" w:color="auto"/>
              <w:bottom w:val="single" w:sz="4" w:space="0" w:color="auto"/>
            </w:tcBorders>
            <w:tcMar>
              <w:top w:w="0" w:type="dxa"/>
              <w:left w:w="108" w:type="dxa"/>
              <w:bottom w:w="0" w:type="dxa"/>
              <w:right w:w="108" w:type="dxa"/>
            </w:tcMar>
          </w:tcPr>
          <w:p w:rsidR="00301E11" w:rsidRPr="00301E11" w:rsidRDefault="00301E11" w:rsidP="00301E11">
            <w:pPr>
              <w:widowControl w:val="0"/>
              <w:spacing w:after="0"/>
              <w:rPr>
                <w:rFonts w:ascii="Arial" w:hAnsi="Arial" w:cs="Arial"/>
                <w:snapToGrid w:val="0"/>
                <w:kern w:val="2"/>
                <w:sz w:val="21"/>
                <w:szCs w:val="21"/>
              </w:rPr>
            </w:pPr>
            <w:r w:rsidRPr="00301E11">
              <w:rPr>
                <w:rFonts w:ascii="Arial" w:hAnsi="Arial" w:cs="Arial"/>
                <w:snapToGrid w:val="0"/>
                <w:kern w:val="2"/>
                <w:sz w:val="21"/>
                <w:szCs w:val="21"/>
              </w:rPr>
              <w:t>± 85-100</w:t>
            </w:r>
          </w:p>
        </w:tc>
        <w:tc>
          <w:tcPr>
            <w:tcW w:w="630" w:type="dxa"/>
            <w:tcBorders>
              <w:top w:val="single" w:sz="4" w:space="0" w:color="auto"/>
              <w:bottom w:val="single" w:sz="4" w:space="0" w:color="auto"/>
            </w:tcBorders>
            <w:tcMar>
              <w:top w:w="0" w:type="dxa"/>
              <w:left w:w="108" w:type="dxa"/>
              <w:bottom w:w="0" w:type="dxa"/>
              <w:right w:w="108" w:type="dxa"/>
            </w:tcMar>
          </w:tcPr>
          <w:p w:rsidR="00301E11" w:rsidRPr="00301E11" w:rsidRDefault="00301E11" w:rsidP="00301E11">
            <w:pPr>
              <w:widowControl w:val="0"/>
              <w:spacing w:after="0"/>
              <w:rPr>
                <w:rFonts w:ascii="Arial" w:hAnsi="Arial" w:cs="Arial"/>
                <w:snapToGrid w:val="0"/>
                <w:kern w:val="2"/>
                <w:sz w:val="21"/>
                <w:szCs w:val="21"/>
              </w:rPr>
            </w:pPr>
          </w:p>
        </w:tc>
        <w:tc>
          <w:tcPr>
            <w:tcW w:w="630" w:type="dxa"/>
            <w:tcBorders>
              <w:top w:val="single" w:sz="4" w:space="0" w:color="auto"/>
              <w:bottom w:val="single" w:sz="4" w:space="0" w:color="auto"/>
            </w:tcBorders>
            <w:tcMar>
              <w:top w:w="0" w:type="dxa"/>
              <w:left w:w="108" w:type="dxa"/>
              <w:bottom w:w="0" w:type="dxa"/>
              <w:right w:w="108" w:type="dxa"/>
            </w:tcMar>
          </w:tcPr>
          <w:p w:rsidR="00301E11" w:rsidRPr="00301E11" w:rsidRDefault="00301E11" w:rsidP="00301E11">
            <w:pPr>
              <w:widowControl w:val="0"/>
              <w:spacing w:after="0"/>
              <w:rPr>
                <w:rFonts w:ascii="Arial" w:hAnsi="Arial" w:cs="Arial"/>
                <w:snapToGrid w:val="0"/>
                <w:kern w:val="2"/>
                <w:sz w:val="21"/>
                <w:szCs w:val="21"/>
              </w:rPr>
            </w:pPr>
          </w:p>
        </w:tc>
        <w:tc>
          <w:tcPr>
            <w:tcW w:w="630" w:type="dxa"/>
            <w:tcBorders>
              <w:top w:val="single" w:sz="4" w:space="0" w:color="auto"/>
              <w:bottom w:val="single" w:sz="4" w:space="0" w:color="auto"/>
            </w:tcBorders>
            <w:tcMar>
              <w:top w:w="0" w:type="dxa"/>
              <w:left w:w="108" w:type="dxa"/>
              <w:bottom w:w="0" w:type="dxa"/>
              <w:right w:w="108" w:type="dxa"/>
            </w:tcMar>
          </w:tcPr>
          <w:p w:rsidR="00301E11" w:rsidRPr="00301E11" w:rsidRDefault="00301E11" w:rsidP="00301E11">
            <w:pPr>
              <w:widowControl w:val="0"/>
              <w:spacing w:after="0"/>
              <w:ind w:left="210"/>
              <w:rPr>
                <w:rFonts w:ascii="Arial" w:hAnsi="Arial" w:cs="Arial"/>
                <w:snapToGrid w:val="0"/>
                <w:kern w:val="2"/>
                <w:sz w:val="21"/>
                <w:szCs w:val="21"/>
              </w:rPr>
            </w:pPr>
          </w:p>
        </w:tc>
        <w:tc>
          <w:tcPr>
            <w:tcW w:w="630" w:type="dxa"/>
            <w:tcBorders>
              <w:top w:val="single" w:sz="4" w:space="0" w:color="auto"/>
              <w:bottom w:val="single" w:sz="4" w:space="0" w:color="auto"/>
            </w:tcBorders>
            <w:tcMar>
              <w:top w:w="0" w:type="dxa"/>
              <w:left w:w="108" w:type="dxa"/>
              <w:bottom w:w="0" w:type="dxa"/>
              <w:right w:w="108" w:type="dxa"/>
            </w:tcMar>
          </w:tcPr>
          <w:p w:rsidR="00301E11" w:rsidRPr="00301E11" w:rsidRDefault="00301E11" w:rsidP="00301E11">
            <w:pPr>
              <w:widowControl w:val="0"/>
              <w:spacing w:after="0"/>
              <w:ind w:left="210"/>
              <w:rPr>
                <w:rFonts w:ascii="Arial" w:hAnsi="Arial" w:cs="Arial"/>
                <w:snapToGrid w:val="0"/>
                <w:kern w:val="2"/>
                <w:sz w:val="21"/>
                <w:szCs w:val="21"/>
              </w:rPr>
            </w:pPr>
          </w:p>
        </w:tc>
        <w:tc>
          <w:tcPr>
            <w:tcW w:w="630" w:type="dxa"/>
            <w:tcBorders>
              <w:top w:val="single" w:sz="4" w:space="0" w:color="auto"/>
              <w:bottom w:val="single" w:sz="4" w:space="0" w:color="auto"/>
            </w:tcBorders>
          </w:tcPr>
          <w:p w:rsidR="00301E11" w:rsidRPr="00301E11" w:rsidRDefault="00301E11" w:rsidP="00301E11">
            <w:pPr>
              <w:widowControl w:val="0"/>
              <w:spacing w:after="0"/>
              <w:ind w:left="210"/>
              <w:rPr>
                <w:rFonts w:ascii="Arial" w:hAnsi="Arial" w:cs="Arial"/>
                <w:snapToGrid w:val="0"/>
                <w:kern w:val="2"/>
                <w:sz w:val="21"/>
                <w:szCs w:val="21"/>
              </w:rPr>
            </w:pPr>
          </w:p>
        </w:tc>
        <w:tc>
          <w:tcPr>
            <w:tcW w:w="630" w:type="dxa"/>
            <w:tcBorders>
              <w:top w:val="single" w:sz="4" w:space="0" w:color="auto"/>
              <w:bottom w:val="single" w:sz="4" w:space="0" w:color="auto"/>
            </w:tcBorders>
          </w:tcPr>
          <w:p w:rsidR="00301E11" w:rsidRPr="00301E11" w:rsidRDefault="00301E11" w:rsidP="00301E11">
            <w:pPr>
              <w:widowControl w:val="0"/>
              <w:spacing w:after="0"/>
              <w:ind w:left="210"/>
              <w:rPr>
                <w:rFonts w:ascii="Arial" w:hAnsi="Arial" w:cs="Arial"/>
                <w:snapToGrid w:val="0"/>
                <w:kern w:val="2"/>
                <w:sz w:val="21"/>
                <w:szCs w:val="21"/>
              </w:rPr>
            </w:pPr>
          </w:p>
        </w:tc>
        <w:tc>
          <w:tcPr>
            <w:tcW w:w="630" w:type="dxa"/>
            <w:tcBorders>
              <w:top w:val="single" w:sz="4" w:space="0" w:color="auto"/>
              <w:bottom w:val="single" w:sz="4" w:space="0" w:color="auto"/>
            </w:tcBorders>
            <w:tcMar>
              <w:top w:w="0" w:type="dxa"/>
              <w:left w:w="108" w:type="dxa"/>
              <w:bottom w:w="0" w:type="dxa"/>
              <w:right w:w="108" w:type="dxa"/>
            </w:tcMar>
          </w:tcPr>
          <w:p w:rsidR="00301E11" w:rsidRPr="00301E11" w:rsidRDefault="00301E11" w:rsidP="00301E11">
            <w:pPr>
              <w:widowControl w:val="0"/>
              <w:spacing w:after="0"/>
              <w:ind w:left="210"/>
              <w:rPr>
                <w:rFonts w:ascii="Arial" w:hAnsi="Arial" w:cs="Arial"/>
                <w:snapToGrid w:val="0"/>
                <w:kern w:val="2"/>
                <w:sz w:val="21"/>
                <w:szCs w:val="21"/>
              </w:rPr>
            </w:pPr>
          </w:p>
        </w:tc>
        <w:tc>
          <w:tcPr>
            <w:tcW w:w="630" w:type="dxa"/>
            <w:tcBorders>
              <w:top w:val="single" w:sz="4" w:space="0" w:color="auto"/>
              <w:bottom w:val="single" w:sz="4" w:space="0" w:color="auto"/>
            </w:tcBorders>
          </w:tcPr>
          <w:p w:rsidR="00301E11" w:rsidRPr="00301E11" w:rsidRDefault="00301E11" w:rsidP="00301E11">
            <w:pPr>
              <w:widowControl w:val="0"/>
              <w:spacing w:after="0"/>
              <w:rPr>
                <w:rFonts w:ascii="Arial" w:hAnsi="Arial" w:cs="Arial"/>
                <w:snapToGrid w:val="0"/>
                <w:kern w:val="2"/>
                <w:sz w:val="21"/>
                <w:szCs w:val="21"/>
              </w:rPr>
            </w:pPr>
          </w:p>
        </w:tc>
        <w:tc>
          <w:tcPr>
            <w:tcW w:w="630" w:type="dxa"/>
            <w:tcBorders>
              <w:top w:val="single" w:sz="4" w:space="0" w:color="auto"/>
              <w:bottom w:val="single" w:sz="4" w:space="0" w:color="auto"/>
            </w:tcBorders>
          </w:tcPr>
          <w:p w:rsidR="00301E11" w:rsidRPr="00301E11" w:rsidRDefault="00301E11" w:rsidP="00301E11">
            <w:pPr>
              <w:widowControl w:val="0"/>
              <w:spacing w:after="0"/>
              <w:rPr>
                <w:rFonts w:ascii="Arial" w:hAnsi="Arial" w:cs="Arial"/>
                <w:snapToGrid w:val="0"/>
                <w:kern w:val="2"/>
                <w:sz w:val="21"/>
                <w:szCs w:val="21"/>
              </w:rPr>
            </w:pPr>
          </w:p>
        </w:tc>
        <w:tc>
          <w:tcPr>
            <w:tcW w:w="630" w:type="dxa"/>
            <w:vMerge/>
            <w:tcBorders>
              <w:bottom w:val="single" w:sz="4" w:space="0" w:color="auto"/>
            </w:tcBorders>
            <w:tcMar>
              <w:top w:w="0" w:type="dxa"/>
              <w:left w:w="108" w:type="dxa"/>
              <w:bottom w:w="0" w:type="dxa"/>
              <w:right w:w="108" w:type="dxa"/>
            </w:tcMar>
          </w:tcPr>
          <w:p w:rsidR="00301E11" w:rsidRPr="00301E11" w:rsidRDefault="00301E11" w:rsidP="00301E11">
            <w:pPr>
              <w:widowControl w:val="0"/>
              <w:spacing w:after="0"/>
              <w:rPr>
                <w:rFonts w:ascii="Arial" w:hAnsi="Arial" w:cs="Arial"/>
                <w:snapToGrid w:val="0"/>
                <w:kern w:val="2"/>
                <w:sz w:val="21"/>
                <w:szCs w:val="21"/>
              </w:rPr>
            </w:pPr>
          </w:p>
        </w:tc>
        <w:tc>
          <w:tcPr>
            <w:tcW w:w="1440" w:type="dxa"/>
            <w:vMerge/>
            <w:tcMar>
              <w:top w:w="0" w:type="dxa"/>
              <w:left w:w="108" w:type="dxa"/>
              <w:bottom w:w="0" w:type="dxa"/>
              <w:right w:w="108" w:type="dxa"/>
            </w:tcMar>
          </w:tcPr>
          <w:p w:rsidR="00301E11" w:rsidRPr="00301E11" w:rsidRDefault="00301E11" w:rsidP="00301E11">
            <w:pPr>
              <w:spacing w:after="0"/>
              <w:rPr>
                <w:rFonts w:ascii="Arial" w:hAnsi="Arial" w:cs="Arial"/>
                <w:sz w:val="21"/>
                <w:szCs w:val="21"/>
              </w:rPr>
            </w:pPr>
          </w:p>
        </w:tc>
      </w:tr>
      <w:tr w:rsidR="00301E11" w:rsidRPr="00301E11" w:rsidTr="00666534">
        <w:trPr>
          <w:jc w:val="center"/>
        </w:trPr>
        <w:tc>
          <w:tcPr>
            <w:tcW w:w="1098" w:type="dxa"/>
            <w:tcBorders>
              <w:top w:val="single" w:sz="4" w:space="0" w:color="auto"/>
              <w:bottom w:val="single" w:sz="4" w:space="0" w:color="auto"/>
            </w:tcBorders>
            <w:tcMar>
              <w:top w:w="0" w:type="dxa"/>
              <w:left w:w="108" w:type="dxa"/>
              <w:bottom w:w="0" w:type="dxa"/>
              <w:right w:w="108" w:type="dxa"/>
            </w:tcMar>
          </w:tcPr>
          <w:p w:rsidR="00301E11" w:rsidRPr="00301E11" w:rsidRDefault="00301E11" w:rsidP="00301E11">
            <w:pPr>
              <w:widowControl w:val="0"/>
              <w:spacing w:after="0"/>
              <w:rPr>
                <w:rFonts w:ascii="Arial" w:hAnsi="Arial" w:cs="Arial"/>
                <w:snapToGrid w:val="0"/>
                <w:kern w:val="2"/>
                <w:sz w:val="21"/>
                <w:szCs w:val="21"/>
              </w:rPr>
            </w:pPr>
            <w:r w:rsidRPr="00301E11">
              <w:rPr>
                <w:rFonts w:ascii="Arial" w:hAnsi="Arial" w:cs="Arial"/>
                <w:snapToGrid w:val="0"/>
                <w:kern w:val="2"/>
                <w:sz w:val="21"/>
                <w:szCs w:val="21"/>
              </w:rPr>
              <w:t>± 100-105</w:t>
            </w:r>
          </w:p>
        </w:tc>
        <w:tc>
          <w:tcPr>
            <w:tcW w:w="630" w:type="dxa"/>
            <w:tcBorders>
              <w:top w:val="single" w:sz="4" w:space="0" w:color="auto"/>
              <w:bottom w:val="single" w:sz="4" w:space="0" w:color="auto"/>
            </w:tcBorders>
            <w:tcMar>
              <w:top w:w="0" w:type="dxa"/>
              <w:left w:w="108" w:type="dxa"/>
              <w:bottom w:w="0" w:type="dxa"/>
              <w:right w:w="108" w:type="dxa"/>
            </w:tcMar>
          </w:tcPr>
          <w:p w:rsidR="00301E11" w:rsidRPr="00301E11" w:rsidRDefault="00301E11" w:rsidP="00301E11">
            <w:pPr>
              <w:widowControl w:val="0"/>
              <w:spacing w:after="0"/>
              <w:rPr>
                <w:rFonts w:ascii="Arial" w:hAnsi="Arial" w:cs="Arial"/>
                <w:snapToGrid w:val="0"/>
                <w:kern w:val="2"/>
                <w:sz w:val="21"/>
                <w:szCs w:val="21"/>
              </w:rPr>
            </w:pPr>
          </w:p>
        </w:tc>
        <w:tc>
          <w:tcPr>
            <w:tcW w:w="630" w:type="dxa"/>
            <w:tcBorders>
              <w:top w:val="single" w:sz="4" w:space="0" w:color="auto"/>
              <w:bottom w:val="single" w:sz="4" w:space="0" w:color="auto"/>
            </w:tcBorders>
            <w:tcMar>
              <w:top w:w="0" w:type="dxa"/>
              <w:left w:w="108" w:type="dxa"/>
              <w:bottom w:w="0" w:type="dxa"/>
              <w:right w:w="108" w:type="dxa"/>
            </w:tcMar>
          </w:tcPr>
          <w:p w:rsidR="00301E11" w:rsidRPr="00301E11" w:rsidRDefault="00301E11" w:rsidP="00301E11">
            <w:pPr>
              <w:widowControl w:val="0"/>
              <w:spacing w:after="0"/>
              <w:rPr>
                <w:rFonts w:ascii="Arial" w:hAnsi="Arial" w:cs="Arial"/>
                <w:snapToGrid w:val="0"/>
                <w:kern w:val="2"/>
                <w:sz w:val="21"/>
                <w:szCs w:val="21"/>
              </w:rPr>
            </w:pPr>
          </w:p>
        </w:tc>
        <w:tc>
          <w:tcPr>
            <w:tcW w:w="630" w:type="dxa"/>
            <w:tcBorders>
              <w:top w:val="single" w:sz="4" w:space="0" w:color="auto"/>
              <w:bottom w:val="single" w:sz="4" w:space="0" w:color="auto"/>
            </w:tcBorders>
            <w:tcMar>
              <w:top w:w="0" w:type="dxa"/>
              <w:left w:w="108" w:type="dxa"/>
              <w:bottom w:w="0" w:type="dxa"/>
              <w:right w:w="108" w:type="dxa"/>
            </w:tcMar>
          </w:tcPr>
          <w:p w:rsidR="00301E11" w:rsidRPr="00301E11" w:rsidRDefault="00301E11" w:rsidP="00301E11">
            <w:pPr>
              <w:widowControl w:val="0"/>
              <w:spacing w:after="0"/>
              <w:ind w:left="210"/>
              <w:rPr>
                <w:rFonts w:ascii="Arial" w:hAnsi="Arial" w:cs="Arial"/>
                <w:snapToGrid w:val="0"/>
                <w:kern w:val="2"/>
                <w:sz w:val="21"/>
                <w:szCs w:val="21"/>
              </w:rPr>
            </w:pPr>
          </w:p>
        </w:tc>
        <w:tc>
          <w:tcPr>
            <w:tcW w:w="630" w:type="dxa"/>
            <w:tcBorders>
              <w:top w:val="single" w:sz="4" w:space="0" w:color="auto"/>
              <w:bottom w:val="single" w:sz="4" w:space="0" w:color="auto"/>
            </w:tcBorders>
            <w:tcMar>
              <w:top w:w="0" w:type="dxa"/>
              <w:left w:w="108" w:type="dxa"/>
              <w:bottom w:w="0" w:type="dxa"/>
              <w:right w:w="108" w:type="dxa"/>
            </w:tcMar>
          </w:tcPr>
          <w:p w:rsidR="00301E11" w:rsidRPr="00301E11" w:rsidRDefault="00301E11" w:rsidP="00301E11">
            <w:pPr>
              <w:widowControl w:val="0"/>
              <w:spacing w:after="0"/>
              <w:ind w:left="210"/>
              <w:rPr>
                <w:rFonts w:ascii="Arial" w:hAnsi="Arial" w:cs="Arial"/>
                <w:snapToGrid w:val="0"/>
                <w:kern w:val="2"/>
                <w:sz w:val="21"/>
                <w:szCs w:val="21"/>
              </w:rPr>
            </w:pPr>
          </w:p>
        </w:tc>
        <w:tc>
          <w:tcPr>
            <w:tcW w:w="630" w:type="dxa"/>
            <w:tcBorders>
              <w:top w:val="single" w:sz="4" w:space="0" w:color="auto"/>
              <w:bottom w:val="single" w:sz="4" w:space="0" w:color="auto"/>
            </w:tcBorders>
          </w:tcPr>
          <w:p w:rsidR="00301E11" w:rsidRPr="00301E11" w:rsidRDefault="00301E11" w:rsidP="00301E11">
            <w:pPr>
              <w:widowControl w:val="0"/>
              <w:spacing w:after="0"/>
              <w:ind w:left="210"/>
              <w:rPr>
                <w:rFonts w:ascii="Arial" w:hAnsi="Arial" w:cs="Arial"/>
                <w:snapToGrid w:val="0"/>
                <w:kern w:val="2"/>
                <w:sz w:val="21"/>
                <w:szCs w:val="21"/>
              </w:rPr>
            </w:pPr>
          </w:p>
        </w:tc>
        <w:tc>
          <w:tcPr>
            <w:tcW w:w="630" w:type="dxa"/>
            <w:tcBorders>
              <w:top w:val="single" w:sz="4" w:space="0" w:color="auto"/>
              <w:bottom w:val="single" w:sz="4" w:space="0" w:color="auto"/>
            </w:tcBorders>
          </w:tcPr>
          <w:p w:rsidR="00301E11" w:rsidRPr="00301E11" w:rsidRDefault="00301E11" w:rsidP="00301E11">
            <w:pPr>
              <w:widowControl w:val="0"/>
              <w:spacing w:after="0"/>
              <w:ind w:left="210"/>
              <w:rPr>
                <w:rFonts w:ascii="Arial" w:hAnsi="Arial" w:cs="Arial"/>
                <w:snapToGrid w:val="0"/>
                <w:kern w:val="2"/>
                <w:sz w:val="21"/>
                <w:szCs w:val="21"/>
              </w:rPr>
            </w:pPr>
          </w:p>
        </w:tc>
        <w:tc>
          <w:tcPr>
            <w:tcW w:w="630" w:type="dxa"/>
            <w:tcBorders>
              <w:top w:val="single" w:sz="4" w:space="0" w:color="auto"/>
              <w:bottom w:val="single" w:sz="4" w:space="0" w:color="auto"/>
            </w:tcBorders>
            <w:tcMar>
              <w:top w:w="0" w:type="dxa"/>
              <w:left w:w="108" w:type="dxa"/>
              <w:bottom w:w="0" w:type="dxa"/>
              <w:right w:w="108" w:type="dxa"/>
            </w:tcMar>
          </w:tcPr>
          <w:p w:rsidR="00301E11" w:rsidRPr="00301E11" w:rsidRDefault="00301E11" w:rsidP="00301E11">
            <w:pPr>
              <w:widowControl w:val="0"/>
              <w:spacing w:after="0"/>
              <w:ind w:left="210"/>
              <w:rPr>
                <w:rFonts w:ascii="Arial" w:hAnsi="Arial" w:cs="Arial"/>
                <w:snapToGrid w:val="0"/>
                <w:kern w:val="2"/>
                <w:sz w:val="21"/>
                <w:szCs w:val="21"/>
              </w:rPr>
            </w:pPr>
          </w:p>
        </w:tc>
        <w:tc>
          <w:tcPr>
            <w:tcW w:w="630" w:type="dxa"/>
            <w:tcBorders>
              <w:top w:val="single" w:sz="4" w:space="0" w:color="auto"/>
              <w:bottom w:val="single" w:sz="4" w:space="0" w:color="auto"/>
            </w:tcBorders>
          </w:tcPr>
          <w:p w:rsidR="00301E11" w:rsidRPr="00301E11" w:rsidRDefault="00301E11" w:rsidP="00301E11">
            <w:pPr>
              <w:widowControl w:val="0"/>
              <w:spacing w:after="0"/>
              <w:rPr>
                <w:rFonts w:ascii="Arial" w:hAnsi="Arial" w:cs="Arial"/>
                <w:snapToGrid w:val="0"/>
                <w:kern w:val="2"/>
                <w:sz w:val="21"/>
                <w:szCs w:val="21"/>
              </w:rPr>
            </w:pPr>
          </w:p>
        </w:tc>
        <w:tc>
          <w:tcPr>
            <w:tcW w:w="630" w:type="dxa"/>
            <w:tcBorders>
              <w:top w:val="single" w:sz="4" w:space="0" w:color="auto"/>
              <w:bottom w:val="single" w:sz="4" w:space="0" w:color="auto"/>
            </w:tcBorders>
          </w:tcPr>
          <w:p w:rsidR="00301E11" w:rsidRPr="00301E11" w:rsidRDefault="00301E11" w:rsidP="00301E11">
            <w:pPr>
              <w:widowControl w:val="0"/>
              <w:spacing w:after="0"/>
              <w:rPr>
                <w:rFonts w:ascii="Arial" w:hAnsi="Arial" w:cs="Arial"/>
                <w:snapToGrid w:val="0"/>
                <w:kern w:val="2"/>
                <w:sz w:val="21"/>
                <w:szCs w:val="21"/>
              </w:rPr>
            </w:pPr>
          </w:p>
        </w:tc>
        <w:tc>
          <w:tcPr>
            <w:tcW w:w="630" w:type="dxa"/>
            <w:tcBorders>
              <w:top w:val="single" w:sz="4" w:space="0" w:color="auto"/>
              <w:bottom w:val="single" w:sz="4" w:space="0" w:color="auto"/>
            </w:tcBorders>
            <w:tcMar>
              <w:top w:w="0" w:type="dxa"/>
              <w:left w:w="108" w:type="dxa"/>
              <w:bottom w:w="0" w:type="dxa"/>
              <w:right w:w="108" w:type="dxa"/>
            </w:tcMar>
          </w:tcPr>
          <w:p w:rsidR="00301E11" w:rsidRPr="00301E11" w:rsidRDefault="00301E11" w:rsidP="00301E11">
            <w:pPr>
              <w:widowControl w:val="0"/>
              <w:spacing w:after="0"/>
              <w:rPr>
                <w:rFonts w:ascii="Arial" w:hAnsi="Arial" w:cs="Arial"/>
                <w:snapToGrid w:val="0"/>
                <w:kern w:val="2"/>
                <w:sz w:val="21"/>
                <w:szCs w:val="21"/>
              </w:rPr>
            </w:pPr>
            <w:r w:rsidRPr="00301E11">
              <w:rPr>
                <w:rFonts w:ascii="Arial" w:hAnsi="Arial" w:cs="Arial"/>
                <w:snapToGrid w:val="0"/>
                <w:kern w:val="2"/>
                <w:sz w:val="21"/>
                <w:szCs w:val="21"/>
              </w:rPr>
              <w:t>-25</w:t>
            </w:r>
          </w:p>
        </w:tc>
        <w:tc>
          <w:tcPr>
            <w:tcW w:w="1440" w:type="dxa"/>
            <w:vMerge/>
            <w:tcBorders>
              <w:bottom w:val="single" w:sz="4" w:space="0" w:color="auto"/>
            </w:tcBorders>
            <w:tcMar>
              <w:top w:w="0" w:type="dxa"/>
              <w:left w:w="108" w:type="dxa"/>
              <w:bottom w:w="0" w:type="dxa"/>
              <w:right w:w="108" w:type="dxa"/>
            </w:tcMar>
          </w:tcPr>
          <w:p w:rsidR="00301E11" w:rsidRPr="00301E11" w:rsidRDefault="00301E11" w:rsidP="00301E11">
            <w:pPr>
              <w:spacing w:after="0"/>
              <w:rPr>
                <w:rFonts w:ascii="Arial" w:hAnsi="Arial" w:cs="Arial"/>
                <w:sz w:val="21"/>
                <w:szCs w:val="21"/>
              </w:rPr>
            </w:pPr>
          </w:p>
        </w:tc>
      </w:tr>
    </w:tbl>
    <w:p w:rsidR="00301E11" w:rsidRPr="00301E11" w:rsidRDefault="00301E11" w:rsidP="00301E11">
      <w:pPr>
        <w:widowControl w:val="0"/>
        <w:numPr>
          <w:ilvl w:val="0"/>
          <w:numId w:val="47"/>
        </w:numPr>
        <w:overflowPunct/>
        <w:autoSpaceDE/>
        <w:autoSpaceDN/>
        <w:adjustRightInd/>
        <w:spacing w:after="0"/>
        <w:textAlignment w:val="auto"/>
        <w:rPr>
          <w:rFonts w:ascii="Arial" w:hAnsi="Arial" w:cs="Arial"/>
          <w:kern w:val="2"/>
          <w:sz w:val="21"/>
          <w:szCs w:val="21"/>
          <w:lang w:val="en-US" w:eastAsia="ja-JP"/>
        </w:rPr>
      </w:pPr>
      <w:r w:rsidRPr="00301E11">
        <w:rPr>
          <w:rFonts w:ascii="Arial" w:hAnsi="Arial" w:cs="Arial"/>
          <w:kern w:val="2"/>
          <w:sz w:val="21"/>
          <w:szCs w:val="21"/>
          <w:lang w:val="en-US" w:eastAsia="ja-JP"/>
        </w:rPr>
        <w:t>TP for TR General aspects for UE RF for NR: Range 1 ACLR in [R4-1709950]</w:t>
      </w:r>
    </w:p>
    <w:p w:rsidR="00301E11" w:rsidRPr="00301E11" w:rsidRDefault="00301E11" w:rsidP="00301E11">
      <w:pPr>
        <w:widowControl w:val="0"/>
        <w:numPr>
          <w:ilvl w:val="1"/>
          <w:numId w:val="47"/>
        </w:numPr>
        <w:overflowPunct/>
        <w:autoSpaceDE/>
        <w:autoSpaceDN/>
        <w:adjustRightInd/>
        <w:spacing w:after="0"/>
        <w:textAlignment w:val="auto"/>
        <w:rPr>
          <w:rFonts w:ascii="Arial" w:hAnsi="Arial" w:cs="Arial"/>
          <w:kern w:val="2"/>
          <w:sz w:val="21"/>
          <w:szCs w:val="21"/>
          <w:lang w:val="en-US" w:eastAsia="ja-JP"/>
        </w:rPr>
      </w:pPr>
      <w:r w:rsidRPr="00301E11">
        <w:rPr>
          <w:rFonts w:ascii="Arial" w:hAnsi="Arial" w:cs="Arial"/>
          <w:kern w:val="2"/>
          <w:sz w:val="21"/>
          <w:szCs w:val="21"/>
          <w:lang w:val="en-US" w:eastAsia="ja-JP"/>
        </w:rPr>
        <w:t>ACLR is the ratio of power of wanted signal to the power falling into Adjacent Channel. ACLR measurement bandwidth for both the wanted and adjacent channels is the maximum transmission bandwidth among the different SCSs of CP-OFDM SU for a channel BW with addition of one SCS to account for half SCS shift due to SCS alignment to DC, this measurement bandwidth is centered within the channels.</w:t>
      </w:r>
    </w:p>
    <w:p w:rsidR="00301E11" w:rsidRPr="00301E11" w:rsidRDefault="00301E11" w:rsidP="00301E11">
      <w:pPr>
        <w:widowControl w:val="0"/>
        <w:numPr>
          <w:ilvl w:val="1"/>
          <w:numId w:val="47"/>
        </w:numPr>
        <w:overflowPunct/>
        <w:autoSpaceDE/>
        <w:autoSpaceDN/>
        <w:adjustRightInd/>
        <w:spacing w:after="0"/>
        <w:contextualSpacing/>
        <w:textAlignment w:val="auto"/>
        <w:rPr>
          <w:rFonts w:ascii="Arial" w:hAnsi="Arial" w:cs="Arial"/>
          <w:kern w:val="2"/>
          <w:sz w:val="21"/>
          <w:szCs w:val="21"/>
          <w:lang w:val="en-US" w:eastAsia="ja-JP"/>
        </w:rPr>
      </w:pPr>
      <w:r w:rsidRPr="00301E11">
        <w:rPr>
          <w:rFonts w:ascii="Arial" w:hAnsi="Arial" w:cs="Arial"/>
          <w:kern w:val="2"/>
          <w:sz w:val="21"/>
          <w:szCs w:val="21"/>
          <w:lang w:val="en-US" w:eastAsia="ja-JP"/>
        </w:rPr>
        <w:t>Offset for the adjacent measurement BW centre is +/- Channel BW from wanted channel centre (in the middle of the Channel).</w:t>
      </w:r>
    </w:p>
    <w:p w:rsidR="00301E11" w:rsidRPr="00301E11" w:rsidRDefault="00301E11" w:rsidP="00301E11">
      <w:pPr>
        <w:widowControl w:val="0"/>
        <w:numPr>
          <w:ilvl w:val="1"/>
          <w:numId w:val="47"/>
        </w:numPr>
        <w:overflowPunct/>
        <w:autoSpaceDE/>
        <w:autoSpaceDN/>
        <w:adjustRightInd/>
        <w:spacing w:after="0"/>
        <w:contextualSpacing/>
        <w:textAlignment w:val="auto"/>
        <w:rPr>
          <w:rFonts w:ascii="Arial" w:hAnsi="Arial" w:cs="Arial"/>
          <w:kern w:val="2"/>
          <w:sz w:val="21"/>
          <w:szCs w:val="21"/>
          <w:lang w:val="en-US" w:eastAsia="ja-JP"/>
        </w:rPr>
      </w:pPr>
      <w:r w:rsidRPr="00301E11">
        <w:rPr>
          <w:rFonts w:ascii="Arial" w:hAnsi="Arial" w:cs="Arial"/>
          <w:kern w:val="2"/>
          <w:sz w:val="21"/>
          <w:szCs w:val="21"/>
          <w:lang w:val="en-US" w:eastAsia="ja-JP"/>
        </w:rPr>
        <w:t>For PC3 requirement is NR</w:t>
      </w:r>
      <w:r w:rsidRPr="00301E11">
        <w:rPr>
          <w:rFonts w:ascii="Arial" w:hAnsi="Arial" w:cs="Arial"/>
          <w:kern w:val="2"/>
          <w:sz w:val="21"/>
          <w:szCs w:val="21"/>
          <w:vertAlign w:val="subscript"/>
          <w:lang w:val="en-US" w:eastAsia="ja-JP"/>
        </w:rPr>
        <w:t>ACLR</w:t>
      </w:r>
      <w:r w:rsidRPr="00301E11">
        <w:rPr>
          <w:rFonts w:ascii="Arial" w:hAnsi="Arial" w:cs="Arial"/>
          <w:kern w:val="2"/>
          <w:sz w:val="21"/>
          <w:szCs w:val="21"/>
          <w:lang w:val="en-US" w:eastAsia="ja-JP"/>
        </w:rPr>
        <w:t xml:space="preserve"> = 30 dBc for channel bandwidths up to 100 MHz</w:t>
      </w:r>
    </w:p>
    <w:p w:rsidR="00301E11" w:rsidRPr="00301E11" w:rsidRDefault="00301E11" w:rsidP="00301E11">
      <w:pPr>
        <w:widowControl w:val="0"/>
        <w:numPr>
          <w:ilvl w:val="1"/>
          <w:numId w:val="47"/>
        </w:numPr>
        <w:overflowPunct/>
        <w:autoSpaceDE/>
        <w:autoSpaceDN/>
        <w:adjustRightInd/>
        <w:spacing w:after="0"/>
        <w:contextualSpacing/>
        <w:textAlignment w:val="auto"/>
        <w:rPr>
          <w:rFonts w:ascii="Arial" w:hAnsi="Arial" w:cs="Arial"/>
          <w:kern w:val="2"/>
          <w:sz w:val="21"/>
          <w:szCs w:val="21"/>
          <w:lang w:val="en-US" w:eastAsia="ja-JP"/>
        </w:rPr>
      </w:pPr>
      <w:r w:rsidRPr="00301E11">
        <w:rPr>
          <w:rFonts w:ascii="Arial" w:hAnsi="Arial" w:cs="Arial"/>
          <w:kern w:val="2"/>
          <w:sz w:val="21"/>
          <w:szCs w:val="21"/>
          <w:lang w:val="en-US" w:eastAsia="ja-JP"/>
        </w:rPr>
        <w:t>For PC2 requirement is</w:t>
      </w:r>
      <w:r w:rsidRPr="00301E11">
        <w:rPr>
          <w:rFonts w:ascii="Arial" w:hAnsi="Arial" w:cs="Arial"/>
          <w:kern w:val="2"/>
          <w:sz w:val="21"/>
          <w:szCs w:val="21"/>
          <w:vertAlign w:val="subscript"/>
          <w:lang w:val="en-US" w:eastAsia="ja-JP"/>
        </w:rPr>
        <w:t xml:space="preserve"> </w:t>
      </w:r>
      <w:r w:rsidRPr="00301E11">
        <w:rPr>
          <w:rFonts w:ascii="Arial" w:hAnsi="Arial" w:cs="Arial"/>
          <w:kern w:val="2"/>
          <w:sz w:val="21"/>
          <w:szCs w:val="21"/>
          <w:lang w:val="en-US" w:eastAsia="ja-JP"/>
        </w:rPr>
        <w:t>NR</w:t>
      </w:r>
      <w:r w:rsidRPr="00301E11">
        <w:rPr>
          <w:rFonts w:ascii="Arial" w:hAnsi="Arial" w:cs="Arial"/>
          <w:kern w:val="2"/>
          <w:sz w:val="21"/>
          <w:szCs w:val="21"/>
          <w:vertAlign w:val="subscript"/>
          <w:lang w:val="en-US" w:eastAsia="ja-JP"/>
        </w:rPr>
        <w:t>ACLR</w:t>
      </w:r>
      <w:r w:rsidRPr="00301E11">
        <w:rPr>
          <w:rFonts w:ascii="Arial" w:hAnsi="Arial" w:cs="Arial"/>
          <w:kern w:val="2"/>
          <w:sz w:val="21"/>
          <w:szCs w:val="21"/>
          <w:lang w:val="en-US" w:eastAsia="ja-JP"/>
        </w:rPr>
        <w:t xml:space="preserve"> = 31 dBc for channel bandwidths up to 100 MHz</w:t>
      </w:r>
    </w:p>
    <w:p w:rsidR="00301E11" w:rsidRPr="00301E11" w:rsidRDefault="00301E11" w:rsidP="00301E11">
      <w:pPr>
        <w:widowControl w:val="0"/>
        <w:numPr>
          <w:ilvl w:val="1"/>
          <w:numId w:val="47"/>
        </w:numPr>
        <w:overflowPunct/>
        <w:autoSpaceDE/>
        <w:autoSpaceDN/>
        <w:adjustRightInd/>
        <w:spacing w:after="0"/>
        <w:contextualSpacing/>
        <w:textAlignment w:val="auto"/>
        <w:rPr>
          <w:rFonts w:ascii="Arial" w:hAnsi="Arial" w:cs="Arial"/>
          <w:kern w:val="2"/>
          <w:sz w:val="21"/>
          <w:szCs w:val="21"/>
          <w:lang w:val="en-US" w:eastAsia="ja-JP"/>
        </w:rPr>
      </w:pPr>
      <w:r w:rsidRPr="00301E11">
        <w:rPr>
          <w:rFonts w:ascii="Arial" w:hAnsi="Arial" w:cs="Arial"/>
          <w:kern w:val="2"/>
          <w:sz w:val="21"/>
          <w:szCs w:val="21"/>
          <w:lang w:val="en-US" w:eastAsia="ja-JP"/>
        </w:rPr>
        <w:t>Table below provides measurement BWs in the last row</w:t>
      </w:r>
    </w:p>
    <w:tbl>
      <w:tblPr>
        <w:tblW w:w="8420" w:type="dxa"/>
        <w:tblInd w:w="93" w:type="dxa"/>
        <w:tblLook w:val="04A0" w:firstRow="1" w:lastRow="0" w:firstColumn="1" w:lastColumn="0" w:noHBand="0" w:noVBand="1"/>
      </w:tblPr>
      <w:tblGrid>
        <w:gridCol w:w="1635"/>
        <w:gridCol w:w="852"/>
        <w:gridCol w:w="727"/>
        <w:gridCol w:w="727"/>
        <w:gridCol w:w="841"/>
        <w:gridCol w:w="841"/>
        <w:gridCol w:w="841"/>
        <w:gridCol w:w="841"/>
        <w:gridCol w:w="841"/>
        <w:gridCol w:w="727"/>
        <w:gridCol w:w="727"/>
        <w:gridCol w:w="727"/>
      </w:tblGrid>
      <w:tr w:rsidR="00301E11" w:rsidRPr="00301E11" w:rsidTr="00666534">
        <w:trPr>
          <w:trHeight w:val="240"/>
        </w:trPr>
        <w:tc>
          <w:tcPr>
            <w:tcW w:w="1604"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301E11" w:rsidRPr="00301E11" w:rsidRDefault="00301E11" w:rsidP="00301E11">
            <w:pPr>
              <w:spacing w:after="0"/>
              <w:rPr>
                <w:rFonts w:ascii="Arial" w:hAnsi="Arial" w:cs="Arial"/>
                <w:b/>
                <w:bCs/>
                <w:color w:val="000000"/>
                <w:sz w:val="21"/>
                <w:szCs w:val="21"/>
              </w:rPr>
            </w:pPr>
            <w:r w:rsidRPr="00301E11">
              <w:rPr>
                <w:rFonts w:ascii="Arial" w:hAnsi="Arial" w:cs="Arial"/>
                <w:b/>
                <w:bCs/>
                <w:color w:val="000000"/>
                <w:sz w:val="21"/>
                <w:szCs w:val="21"/>
              </w:rPr>
              <w:t>Sub-6GHz</w:t>
            </w:r>
          </w:p>
        </w:tc>
        <w:tc>
          <w:tcPr>
            <w:tcW w:w="636"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301E11" w:rsidRPr="00301E11" w:rsidRDefault="00301E11" w:rsidP="00301E11">
            <w:pPr>
              <w:spacing w:after="0"/>
              <w:rPr>
                <w:rFonts w:ascii="Arial" w:hAnsi="Arial" w:cs="Arial"/>
                <w:color w:val="000000"/>
                <w:sz w:val="21"/>
                <w:szCs w:val="21"/>
              </w:rPr>
            </w:pPr>
            <w:r w:rsidRPr="00301E11">
              <w:rPr>
                <w:rFonts w:ascii="Arial" w:hAnsi="Arial" w:cs="Arial"/>
                <w:color w:val="000000"/>
                <w:sz w:val="21"/>
                <w:szCs w:val="21"/>
              </w:rPr>
              <w:t>SCS [kHz]</w:t>
            </w:r>
          </w:p>
        </w:tc>
        <w:tc>
          <w:tcPr>
            <w:tcW w:w="520" w:type="dxa"/>
            <w:tcBorders>
              <w:top w:val="single" w:sz="4" w:space="0" w:color="auto"/>
              <w:left w:val="nil"/>
              <w:bottom w:val="single" w:sz="4" w:space="0" w:color="auto"/>
              <w:right w:val="single" w:sz="4" w:space="0" w:color="auto"/>
            </w:tcBorders>
            <w:shd w:val="clear" w:color="auto" w:fill="auto"/>
            <w:noWrap/>
            <w:vAlign w:val="center"/>
            <w:hideMark/>
          </w:tcPr>
          <w:p w:rsidR="00301E11" w:rsidRPr="00301E11" w:rsidRDefault="00301E11" w:rsidP="00301E11">
            <w:pPr>
              <w:spacing w:after="0"/>
              <w:rPr>
                <w:rFonts w:ascii="Arial" w:hAnsi="Arial" w:cs="Arial"/>
                <w:color w:val="000000"/>
                <w:sz w:val="21"/>
                <w:szCs w:val="21"/>
              </w:rPr>
            </w:pPr>
            <w:r w:rsidRPr="00301E11">
              <w:rPr>
                <w:rFonts w:ascii="Arial" w:hAnsi="Arial" w:cs="Arial"/>
                <w:color w:val="000000"/>
                <w:sz w:val="21"/>
                <w:szCs w:val="21"/>
              </w:rPr>
              <w:t>5 MHz</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rsidR="00301E11" w:rsidRPr="00301E11" w:rsidRDefault="00301E11" w:rsidP="00301E11">
            <w:pPr>
              <w:spacing w:after="0"/>
              <w:rPr>
                <w:rFonts w:ascii="Arial" w:hAnsi="Arial" w:cs="Arial"/>
                <w:color w:val="000000"/>
                <w:sz w:val="21"/>
                <w:szCs w:val="21"/>
              </w:rPr>
            </w:pPr>
            <w:r w:rsidRPr="00301E11">
              <w:rPr>
                <w:rFonts w:ascii="Arial" w:hAnsi="Arial" w:cs="Arial"/>
                <w:color w:val="000000"/>
                <w:sz w:val="21"/>
                <w:szCs w:val="21"/>
              </w:rPr>
              <w:t>10 MHz</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rsidR="00301E11" w:rsidRPr="00301E11" w:rsidRDefault="00301E11" w:rsidP="00301E11">
            <w:pPr>
              <w:spacing w:after="0"/>
              <w:rPr>
                <w:rFonts w:ascii="Arial" w:hAnsi="Arial" w:cs="Arial"/>
                <w:color w:val="000000"/>
                <w:sz w:val="21"/>
                <w:szCs w:val="21"/>
              </w:rPr>
            </w:pPr>
            <w:r w:rsidRPr="00301E11">
              <w:rPr>
                <w:rFonts w:ascii="Arial" w:hAnsi="Arial" w:cs="Arial"/>
                <w:color w:val="000000"/>
                <w:sz w:val="21"/>
                <w:szCs w:val="21"/>
              </w:rPr>
              <w:t>15 MHz</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rsidR="00301E11" w:rsidRPr="00301E11" w:rsidRDefault="00301E11" w:rsidP="00301E11">
            <w:pPr>
              <w:spacing w:after="0"/>
              <w:rPr>
                <w:rFonts w:ascii="Arial" w:hAnsi="Arial" w:cs="Arial"/>
                <w:color w:val="000000"/>
                <w:sz w:val="21"/>
                <w:szCs w:val="21"/>
              </w:rPr>
            </w:pPr>
            <w:r w:rsidRPr="00301E11">
              <w:rPr>
                <w:rFonts w:ascii="Arial" w:hAnsi="Arial" w:cs="Arial"/>
                <w:color w:val="000000"/>
                <w:sz w:val="21"/>
                <w:szCs w:val="21"/>
              </w:rPr>
              <w:t>20 MHz</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rsidR="00301E11" w:rsidRPr="00301E11" w:rsidRDefault="00301E11" w:rsidP="00301E11">
            <w:pPr>
              <w:spacing w:after="0"/>
              <w:rPr>
                <w:rFonts w:ascii="Arial" w:hAnsi="Arial" w:cs="Arial"/>
                <w:color w:val="000000"/>
                <w:sz w:val="21"/>
                <w:szCs w:val="21"/>
              </w:rPr>
            </w:pPr>
            <w:r w:rsidRPr="00301E11">
              <w:rPr>
                <w:rFonts w:ascii="Arial" w:hAnsi="Arial" w:cs="Arial"/>
                <w:color w:val="000000"/>
                <w:sz w:val="21"/>
                <w:szCs w:val="21"/>
              </w:rPr>
              <w:t>25 MHz</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rsidR="00301E11" w:rsidRPr="00301E11" w:rsidRDefault="00301E11" w:rsidP="00301E11">
            <w:pPr>
              <w:spacing w:after="0"/>
              <w:rPr>
                <w:rFonts w:ascii="Arial" w:hAnsi="Arial" w:cs="Arial"/>
                <w:color w:val="000000"/>
                <w:sz w:val="21"/>
                <w:szCs w:val="21"/>
              </w:rPr>
            </w:pPr>
            <w:r w:rsidRPr="00301E11">
              <w:rPr>
                <w:rFonts w:ascii="Arial" w:hAnsi="Arial" w:cs="Arial"/>
                <w:color w:val="000000"/>
                <w:sz w:val="21"/>
                <w:szCs w:val="21"/>
              </w:rPr>
              <w:t>40 MHz</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rsidR="00301E11" w:rsidRPr="00301E11" w:rsidRDefault="00301E11" w:rsidP="00301E11">
            <w:pPr>
              <w:spacing w:after="0"/>
              <w:rPr>
                <w:rFonts w:ascii="Arial" w:hAnsi="Arial" w:cs="Arial"/>
                <w:color w:val="000000"/>
                <w:sz w:val="21"/>
                <w:szCs w:val="21"/>
              </w:rPr>
            </w:pPr>
            <w:r w:rsidRPr="00301E11">
              <w:rPr>
                <w:rFonts w:ascii="Arial" w:hAnsi="Arial" w:cs="Arial"/>
                <w:color w:val="000000"/>
                <w:sz w:val="21"/>
                <w:szCs w:val="21"/>
              </w:rPr>
              <w:t>50 MHz</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rsidR="00301E11" w:rsidRPr="00301E11" w:rsidRDefault="00301E11" w:rsidP="00301E11">
            <w:pPr>
              <w:spacing w:after="0"/>
              <w:rPr>
                <w:rFonts w:ascii="Arial" w:hAnsi="Arial" w:cs="Arial"/>
                <w:color w:val="000000"/>
                <w:sz w:val="21"/>
                <w:szCs w:val="21"/>
              </w:rPr>
            </w:pPr>
            <w:r w:rsidRPr="00301E11">
              <w:rPr>
                <w:rFonts w:ascii="Arial" w:hAnsi="Arial" w:cs="Arial"/>
                <w:color w:val="000000"/>
                <w:sz w:val="21"/>
                <w:szCs w:val="21"/>
              </w:rPr>
              <w:t>60 MHz</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rsidR="00301E11" w:rsidRPr="00301E11" w:rsidRDefault="00301E11" w:rsidP="00301E11">
            <w:pPr>
              <w:spacing w:after="0"/>
              <w:rPr>
                <w:rFonts w:ascii="Arial" w:hAnsi="Arial" w:cs="Arial"/>
                <w:color w:val="000000"/>
                <w:sz w:val="21"/>
                <w:szCs w:val="21"/>
              </w:rPr>
            </w:pPr>
            <w:r w:rsidRPr="00301E11">
              <w:rPr>
                <w:rFonts w:ascii="Arial" w:hAnsi="Arial" w:cs="Arial"/>
                <w:color w:val="000000"/>
                <w:sz w:val="21"/>
                <w:szCs w:val="21"/>
              </w:rPr>
              <w:t>80 MHz</w:t>
            </w:r>
          </w:p>
        </w:tc>
        <w:tc>
          <w:tcPr>
            <w:tcW w:w="700" w:type="dxa"/>
            <w:tcBorders>
              <w:top w:val="single" w:sz="4" w:space="0" w:color="auto"/>
              <w:left w:val="nil"/>
              <w:bottom w:val="single" w:sz="4" w:space="0" w:color="auto"/>
              <w:right w:val="single" w:sz="4" w:space="0" w:color="auto"/>
            </w:tcBorders>
            <w:shd w:val="clear" w:color="auto" w:fill="auto"/>
            <w:noWrap/>
            <w:vAlign w:val="center"/>
            <w:hideMark/>
          </w:tcPr>
          <w:p w:rsidR="00301E11" w:rsidRPr="00301E11" w:rsidRDefault="00301E11" w:rsidP="00301E11">
            <w:pPr>
              <w:spacing w:after="0"/>
              <w:rPr>
                <w:rFonts w:ascii="Arial" w:hAnsi="Arial" w:cs="Arial"/>
                <w:color w:val="000000"/>
                <w:sz w:val="21"/>
                <w:szCs w:val="21"/>
              </w:rPr>
            </w:pPr>
            <w:r w:rsidRPr="00301E11">
              <w:rPr>
                <w:rFonts w:ascii="Arial" w:hAnsi="Arial" w:cs="Arial"/>
                <w:color w:val="000000"/>
                <w:sz w:val="21"/>
                <w:szCs w:val="21"/>
              </w:rPr>
              <w:t>100 MHz</w:t>
            </w:r>
          </w:p>
        </w:tc>
      </w:tr>
      <w:tr w:rsidR="00301E11" w:rsidRPr="00301E11" w:rsidTr="00666534">
        <w:trPr>
          <w:trHeight w:val="264"/>
        </w:trPr>
        <w:tc>
          <w:tcPr>
            <w:tcW w:w="1604" w:type="dxa"/>
            <w:vMerge/>
            <w:tcBorders>
              <w:top w:val="single" w:sz="4" w:space="0" w:color="auto"/>
              <w:left w:val="single" w:sz="4" w:space="0" w:color="auto"/>
              <w:bottom w:val="single" w:sz="4" w:space="0" w:color="000000"/>
              <w:right w:val="single" w:sz="4" w:space="0" w:color="auto"/>
            </w:tcBorders>
            <w:vAlign w:val="center"/>
            <w:hideMark/>
          </w:tcPr>
          <w:p w:rsidR="00301E11" w:rsidRPr="00301E11" w:rsidRDefault="00301E11" w:rsidP="00301E11">
            <w:pPr>
              <w:spacing w:after="0"/>
              <w:rPr>
                <w:rFonts w:ascii="Arial" w:hAnsi="Arial" w:cs="Arial"/>
                <w:b/>
                <w:bCs/>
                <w:color w:val="000000"/>
                <w:sz w:val="21"/>
                <w:szCs w:val="21"/>
              </w:rPr>
            </w:pPr>
          </w:p>
        </w:tc>
        <w:tc>
          <w:tcPr>
            <w:tcW w:w="636" w:type="dxa"/>
            <w:vMerge/>
            <w:tcBorders>
              <w:top w:val="single" w:sz="4" w:space="0" w:color="auto"/>
              <w:left w:val="single" w:sz="4" w:space="0" w:color="auto"/>
              <w:bottom w:val="single" w:sz="4" w:space="0" w:color="000000"/>
              <w:right w:val="single" w:sz="4" w:space="0" w:color="auto"/>
            </w:tcBorders>
            <w:vAlign w:val="center"/>
            <w:hideMark/>
          </w:tcPr>
          <w:p w:rsidR="00301E11" w:rsidRPr="00301E11" w:rsidRDefault="00301E11" w:rsidP="00301E11">
            <w:pPr>
              <w:spacing w:after="0"/>
              <w:rPr>
                <w:rFonts w:ascii="Arial" w:hAnsi="Arial" w:cs="Arial"/>
                <w:color w:val="000000"/>
                <w:sz w:val="21"/>
                <w:szCs w:val="21"/>
              </w:rPr>
            </w:pPr>
          </w:p>
        </w:tc>
        <w:tc>
          <w:tcPr>
            <w:tcW w:w="520" w:type="dxa"/>
            <w:tcBorders>
              <w:top w:val="nil"/>
              <w:left w:val="nil"/>
              <w:bottom w:val="single" w:sz="4" w:space="0" w:color="auto"/>
              <w:right w:val="single" w:sz="4" w:space="0" w:color="auto"/>
            </w:tcBorders>
            <w:shd w:val="clear" w:color="auto" w:fill="auto"/>
            <w:vAlign w:val="center"/>
            <w:hideMark/>
          </w:tcPr>
          <w:p w:rsidR="00301E11" w:rsidRPr="00301E11" w:rsidRDefault="00301E11" w:rsidP="00301E11">
            <w:pPr>
              <w:spacing w:after="0"/>
              <w:rPr>
                <w:rFonts w:ascii="Arial" w:hAnsi="Arial" w:cs="Arial"/>
                <w:color w:val="000000"/>
                <w:sz w:val="21"/>
                <w:szCs w:val="21"/>
              </w:rPr>
            </w:pPr>
            <w:r w:rsidRPr="00301E11">
              <w:rPr>
                <w:rFonts w:ascii="Arial" w:hAnsi="Arial" w:cs="Arial"/>
                <w:color w:val="000000"/>
                <w:sz w:val="21"/>
                <w:szCs w:val="21"/>
              </w:rPr>
              <w:t>N</w:t>
            </w:r>
            <w:r w:rsidRPr="00301E11">
              <w:rPr>
                <w:rFonts w:ascii="Arial" w:hAnsi="Arial" w:cs="Arial"/>
                <w:color w:val="000000"/>
                <w:sz w:val="21"/>
                <w:szCs w:val="21"/>
                <w:vertAlign w:val="subscript"/>
              </w:rPr>
              <w:t>RB</w:t>
            </w:r>
          </w:p>
        </w:tc>
        <w:tc>
          <w:tcPr>
            <w:tcW w:w="620" w:type="dxa"/>
            <w:tcBorders>
              <w:top w:val="nil"/>
              <w:left w:val="nil"/>
              <w:bottom w:val="single" w:sz="4" w:space="0" w:color="auto"/>
              <w:right w:val="single" w:sz="4" w:space="0" w:color="auto"/>
            </w:tcBorders>
            <w:shd w:val="clear" w:color="auto" w:fill="auto"/>
            <w:vAlign w:val="center"/>
            <w:hideMark/>
          </w:tcPr>
          <w:p w:rsidR="00301E11" w:rsidRPr="00301E11" w:rsidRDefault="00301E11" w:rsidP="00301E11">
            <w:pPr>
              <w:spacing w:after="0"/>
              <w:rPr>
                <w:rFonts w:ascii="Arial" w:hAnsi="Arial" w:cs="Arial"/>
                <w:color w:val="000000"/>
                <w:sz w:val="21"/>
                <w:szCs w:val="21"/>
              </w:rPr>
            </w:pPr>
            <w:r w:rsidRPr="00301E11">
              <w:rPr>
                <w:rFonts w:ascii="Arial" w:hAnsi="Arial" w:cs="Arial"/>
                <w:color w:val="000000"/>
                <w:sz w:val="21"/>
                <w:szCs w:val="21"/>
              </w:rPr>
              <w:t>N</w:t>
            </w:r>
            <w:r w:rsidRPr="00301E11">
              <w:rPr>
                <w:rFonts w:ascii="Arial" w:hAnsi="Arial" w:cs="Arial"/>
                <w:color w:val="000000"/>
                <w:sz w:val="21"/>
                <w:szCs w:val="21"/>
                <w:vertAlign w:val="subscript"/>
              </w:rPr>
              <w:t>RB</w:t>
            </w:r>
          </w:p>
        </w:tc>
        <w:tc>
          <w:tcPr>
            <w:tcW w:w="620" w:type="dxa"/>
            <w:tcBorders>
              <w:top w:val="nil"/>
              <w:left w:val="nil"/>
              <w:bottom w:val="single" w:sz="4" w:space="0" w:color="auto"/>
              <w:right w:val="single" w:sz="4" w:space="0" w:color="auto"/>
            </w:tcBorders>
            <w:shd w:val="clear" w:color="auto" w:fill="auto"/>
            <w:vAlign w:val="center"/>
            <w:hideMark/>
          </w:tcPr>
          <w:p w:rsidR="00301E11" w:rsidRPr="00301E11" w:rsidRDefault="00301E11" w:rsidP="00301E11">
            <w:pPr>
              <w:spacing w:after="0"/>
              <w:rPr>
                <w:rFonts w:ascii="Arial" w:hAnsi="Arial" w:cs="Arial"/>
                <w:color w:val="000000"/>
                <w:sz w:val="21"/>
                <w:szCs w:val="21"/>
              </w:rPr>
            </w:pPr>
            <w:r w:rsidRPr="00301E11">
              <w:rPr>
                <w:rFonts w:ascii="Arial" w:hAnsi="Arial" w:cs="Arial"/>
                <w:color w:val="000000"/>
                <w:sz w:val="21"/>
                <w:szCs w:val="21"/>
              </w:rPr>
              <w:t>N</w:t>
            </w:r>
            <w:r w:rsidRPr="00301E11">
              <w:rPr>
                <w:rFonts w:ascii="Arial" w:hAnsi="Arial" w:cs="Arial"/>
                <w:color w:val="000000"/>
                <w:sz w:val="21"/>
                <w:szCs w:val="21"/>
                <w:vertAlign w:val="subscript"/>
              </w:rPr>
              <w:t>RB</w:t>
            </w:r>
          </w:p>
        </w:tc>
        <w:tc>
          <w:tcPr>
            <w:tcW w:w="620" w:type="dxa"/>
            <w:tcBorders>
              <w:top w:val="nil"/>
              <w:left w:val="nil"/>
              <w:bottom w:val="single" w:sz="4" w:space="0" w:color="auto"/>
              <w:right w:val="single" w:sz="4" w:space="0" w:color="auto"/>
            </w:tcBorders>
            <w:shd w:val="clear" w:color="auto" w:fill="auto"/>
            <w:vAlign w:val="center"/>
            <w:hideMark/>
          </w:tcPr>
          <w:p w:rsidR="00301E11" w:rsidRPr="00301E11" w:rsidRDefault="00301E11" w:rsidP="00301E11">
            <w:pPr>
              <w:spacing w:after="0"/>
              <w:rPr>
                <w:rFonts w:ascii="Arial" w:hAnsi="Arial" w:cs="Arial"/>
                <w:color w:val="000000"/>
                <w:sz w:val="21"/>
                <w:szCs w:val="21"/>
              </w:rPr>
            </w:pPr>
            <w:r w:rsidRPr="00301E11">
              <w:rPr>
                <w:rFonts w:ascii="Arial" w:hAnsi="Arial" w:cs="Arial"/>
                <w:color w:val="000000"/>
                <w:sz w:val="21"/>
                <w:szCs w:val="21"/>
              </w:rPr>
              <w:t>N</w:t>
            </w:r>
            <w:r w:rsidRPr="00301E11">
              <w:rPr>
                <w:rFonts w:ascii="Arial" w:hAnsi="Arial" w:cs="Arial"/>
                <w:color w:val="000000"/>
                <w:sz w:val="21"/>
                <w:szCs w:val="21"/>
                <w:vertAlign w:val="subscript"/>
              </w:rPr>
              <w:t>RB</w:t>
            </w:r>
          </w:p>
        </w:tc>
        <w:tc>
          <w:tcPr>
            <w:tcW w:w="620" w:type="dxa"/>
            <w:tcBorders>
              <w:top w:val="nil"/>
              <w:left w:val="nil"/>
              <w:bottom w:val="single" w:sz="4" w:space="0" w:color="auto"/>
              <w:right w:val="single" w:sz="4" w:space="0" w:color="auto"/>
            </w:tcBorders>
            <w:shd w:val="clear" w:color="auto" w:fill="auto"/>
            <w:vAlign w:val="center"/>
            <w:hideMark/>
          </w:tcPr>
          <w:p w:rsidR="00301E11" w:rsidRPr="00301E11" w:rsidRDefault="00301E11" w:rsidP="00301E11">
            <w:pPr>
              <w:spacing w:after="0"/>
              <w:rPr>
                <w:rFonts w:ascii="Arial" w:hAnsi="Arial" w:cs="Arial"/>
                <w:color w:val="000000"/>
                <w:sz w:val="21"/>
                <w:szCs w:val="21"/>
              </w:rPr>
            </w:pPr>
            <w:r w:rsidRPr="00301E11">
              <w:rPr>
                <w:rFonts w:ascii="Arial" w:hAnsi="Arial" w:cs="Arial"/>
                <w:color w:val="000000"/>
                <w:sz w:val="21"/>
                <w:szCs w:val="21"/>
              </w:rPr>
              <w:t>N</w:t>
            </w:r>
            <w:r w:rsidRPr="00301E11">
              <w:rPr>
                <w:rFonts w:ascii="Arial" w:hAnsi="Arial" w:cs="Arial"/>
                <w:color w:val="000000"/>
                <w:sz w:val="21"/>
                <w:szCs w:val="21"/>
                <w:vertAlign w:val="subscript"/>
              </w:rPr>
              <w:t>RB</w:t>
            </w:r>
          </w:p>
        </w:tc>
        <w:tc>
          <w:tcPr>
            <w:tcW w:w="620" w:type="dxa"/>
            <w:tcBorders>
              <w:top w:val="nil"/>
              <w:left w:val="nil"/>
              <w:bottom w:val="single" w:sz="4" w:space="0" w:color="auto"/>
              <w:right w:val="single" w:sz="4" w:space="0" w:color="auto"/>
            </w:tcBorders>
            <w:shd w:val="clear" w:color="auto" w:fill="auto"/>
            <w:vAlign w:val="center"/>
            <w:hideMark/>
          </w:tcPr>
          <w:p w:rsidR="00301E11" w:rsidRPr="00301E11" w:rsidRDefault="00301E11" w:rsidP="00301E11">
            <w:pPr>
              <w:spacing w:after="0"/>
              <w:rPr>
                <w:rFonts w:ascii="Arial" w:hAnsi="Arial" w:cs="Arial"/>
                <w:color w:val="000000"/>
                <w:sz w:val="21"/>
                <w:szCs w:val="21"/>
              </w:rPr>
            </w:pPr>
            <w:r w:rsidRPr="00301E11">
              <w:rPr>
                <w:rFonts w:ascii="Arial" w:hAnsi="Arial" w:cs="Arial"/>
                <w:color w:val="000000"/>
                <w:sz w:val="21"/>
                <w:szCs w:val="21"/>
              </w:rPr>
              <w:t>N</w:t>
            </w:r>
            <w:r w:rsidRPr="00301E11">
              <w:rPr>
                <w:rFonts w:ascii="Arial" w:hAnsi="Arial" w:cs="Arial"/>
                <w:color w:val="000000"/>
                <w:sz w:val="21"/>
                <w:szCs w:val="21"/>
                <w:vertAlign w:val="subscript"/>
              </w:rPr>
              <w:t>RB</w:t>
            </w:r>
          </w:p>
        </w:tc>
        <w:tc>
          <w:tcPr>
            <w:tcW w:w="620" w:type="dxa"/>
            <w:tcBorders>
              <w:top w:val="nil"/>
              <w:left w:val="nil"/>
              <w:bottom w:val="single" w:sz="4" w:space="0" w:color="auto"/>
              <w:right w:val="single" w:sz="4" w:space="0" w:color="auto"/>
            </w:tcBorders>
            <w:shd w:val="clear" w:color="auto" w:fill="auto"/>
            <w:vAlign w:val="center"/>
            <w:hideMark/>
          </w:tcPr>
          <w:p w:rsidR="00301E11" w:rsidRPr="00301E11" w:rsidRDefault="00301E11" w:rsidP="00301E11">
            <w:pPr>
              <w:spacing w:after="0"/>
              <w:rPr>
                <w:rFonts w:ascii="Arial" w:hAnsi="Arial" w:cs="Arial"/>
                <w:color w:val="000000"/>
                <w:sz w:val="21"/>
                <w:szCs w:val="21"/>
              </w:rPr>
            </w:pPr>
            <w:r w:rsidRPr="00301E11">
              <w:rPr>
                <w:rFonts w:ascii="Arial" w:hAnsi="Arial" w:cs="Arial"/>
                <w:color w:val="000000"/>
                <w:sz w:val="21"/>
                <w:szCs w:val="21"/>
              </w:rPr>
              <w:t>N</w:t>
            </w:r>
            <w:r w:rsidRPr="00301E11">
              <w:rPr>
                <w:rFonts w:ascii="Arial" w:hAnsi="Arial" w:cs="Arial"/>
                <w:color w:val="000000"/>
                <w:sz w:val="21"/>
                <w:szCs w:val="21"/>
                <w:vertAlign w:val="subscript"/>
              </w:rPr>
              <w:t>RB</w:t>
            </w:r>
          </w:p>
        </w:tc>
        <w:tc>
          <w:tcPr>
            <w:tcW w:w="620" w:type="dxa"/>
            <w:tcBorders>
              <w:top w:val="nil"/>
              <w:left w:val="nil"/>
              <w:bottom w:val="single" w:sz="4" w:space="0" w:color="auto"/>
              <w:right w:val="single" w:sz="4" w:space="0" w:color="auto"/>
            </w:tcBorders>
            <w:shd w:val="clear" w:color="auto" w:fill="auto"/>
            <w:vAlign w:val="center"/>
            <w:hideMark/>
          </w:tcPr>
          <w:p w:rsidR="00301E11" w:rsidRPr="00301E11" w:rsidRDefault="00301E11" w:rsidP="00301E11">
            <w:pPr>
              <w:spacing w:after="0"/>
              <w:rPr>
                <w:rFonts w:ascii="Arial" w:hAnsi="Arial" w:cs="Arial"/>
                <w:color w:val="000000"/>
                <w:sz w:val="21"/>
                <w:szCs w:val="21"/>
              </w:rPr>
            </w:pPr>
            <w:r w:rsidRPr="00301E11">
              <w:rPr>
                <w:rFonts w:ascii="Arial" w:hAnsi="Arial" w:cs="Arial"/>
                <w:color w:val="000000"/>
                <w:sz w:val="21"/>
                <w:szCs w:val="21"/>
              </w:rPr>
              <w:t>N</w:t>
            </w:r>
            <w:r w:rsidRPr="00301E11">
              <w:rPr>
                <w:rFonts w:ascii="Arial" w:hAnsi="Arial" w:cs="Arial"/>
                <w:color w:val="000000"/>
                <w:sz w:val="21"/>
                <w:szCs w:val="21"/>
                <w:vertAlign w:val="subscript"/>
              </w:rPr>
              <w:t>RB</w:t>
            </w:r>
          </w:p>
        </w:tc>
        <w:tc>
          <w:tcPr>
            <w:tcW w:w="620" w:type="dxa"/>
            <w:tcBorders>
              <w:top w:val="nil"/>
              <w:left w:val="nil"/>
              <w:bottom w:val="single" w:sz="4" w:space="0" w:color="auto"/>
              <w:right w:val="single" w:sz="4" w:space="0" w:color="auto"/>
            </w:tcBorders>
            <w:shd w:val="clear" w:color="auto" w:fill="auto"/>
            <w:vAlign w:val="center"/>
            <w:hideMark/>
          </w:tcPr>
          <w:p w:rsidR="00301E11" w:rsidRPr="00301E11" w:rsidRDefault="00301E11" w:rsidP="00301E11">
            <w:pPr>
              <w:spacing w:after="0"/>
              <w:rPr>
                <w:rFonts w:ascii="Arial" w:hAnsi="Arial" w:cs="Arial"/>
                <w:color w:val="000000"/>
                <w:sz w:val="21"/>
                <w:szCs w:val="21"/>
              </w:rPr>
            </w:pPr>
            <w:r w:rsidRPr="00301E11">
              <w:rPr>
                <w:rFonts w:ascii="Arial" w:hAnsi="Arial" w:cs="Arial"/>
                <w:color w:val="000000"/>
                <w:sz w:val="21"/>
                <w:szCs w:val="21"/>
              </w:rPr>
              <w:t>N</w:t>
            </w:r>
            <w:r w:rsidRPr="00301E11">
              <w:rPr>
                <w:rFonts w:ascii="Arial" w:hAnsi="Arial" w:cs="Arial"/>
                <w:color w:val="000000"/>
                <w:sz w:val="21"/>
                <w:szCs w:val="21"/>
                <w:vertAlign w:val="subscript"/>
              </w:rPr>
              <w:t>RB</w:t>
            </w:r>
          </w:p>
        </w:tc>
        <w:tc>
          <w:tcPr>
            <w:tcW w:w="700" w:type="dxa"/>
            <w:tcBorders>
              <w:top w:val="nil"/>
              <w:left w:val="nil"/>
              <w:bottom w:val="single" w:sz="4" w:space="0" w:color="auto"/>
              <w:right w:val="single" w:sz="4" w:space="0" w:color="auto"/>
            </w:tcBorders>
            <w:shd w:val="clear" w:color="auto" w:fill="auto"/>
            <w:vAlign w:val="center"/>
            <w:hideMark/>
          </w:tcPr>
          <w:p w:rsidR="00301E11" w:rsidRPr="00301E11" w:rsidRDefault="00301E11" w:rsidP="00301E11">
            <w:pPr>
              <w:spacing w:after="0"/>
              <w:rPr>
                <w:rFonts w:ascii="Arial" w:hAnsi="Arial" w:cs="Arial"/>
                <w:color w:val="000000"/>
                <w:sz w:val="21"/>
                <w:szCs w:val="21"/>
              </w:rPr>
            </w:pPr>
            <w:r w:rsidRPr="00301E11">
              <w:rPr>
                <w:rFonts w:ascii="Arial" w:hAnsi="Arial" w:cs="Arial"/>
                <w:color w:val="000000"/>
                <w:sz w:val="21"/>
                <w:szCs w:val="21"/>
              </w:rPr>
              <w:t>N</w:t>
            </w:r>
            <w:r w:rsidRPr="00301E11">
              <w:rPr>
                <w:rFonts w:ascii="Arial" w:hAnsi="Arial" w:cs="Arial"/>
                <w:color w:val="000000"/>
                <w:sz w:val="21"/>
                <w:szCs w:val="21"/>
                <w:vertAlign w:val="subscript"/>
              </w:rPr>
              <w:t>RB</w:t>
            </w:r>
          </w:p>
        </w:tc>
      </w:tr>
      <w:tr w:rsidR="00301E11" w:rsidRPr="00301E11" w:rsidTr="00666534">
        <w:trPr>
          <w:trHeight w:val="240"/>
        </w:trPr>
        <w:tc>
          <w:tcPr>
            <w:tcW w:w="1604" w:type="dxa"/>
            <w:vMerge w:val="restart"/>
            <w:tcBorders>
              <w:top w:val="nil"/>
              <w:left w:val="single" w:sz="4" w:space="0" w:color="auto"/>
              <w:bottom w:val="single" w:sz="4" w:space="0" w:color="auto"/>
              <w:right w:val="single" w:sz="4" w:space="0" w:color="auto"/>
            </w:tcBorders>
            <w:shd w:val="clear" w:color="auto" w:fill="auto"/>
            <w:vAlign w:val="center"/>
            <w:hideMark/>
          </w:tcPr>
          <w:p w:rsidR="00301E11" w:rsidRPr="00301E11" w:rsidRDefault="00301E11" w:rsidP="00301E11">
            <w:pPr>
              <w:spacing w:after="0"/>
              <w:rPr>
                <w:rFonts w:ascii="Arial" w:hAnsi="Arial" w:cs="Arial"/>
                <w:color w:val="000000"/>
                <w:sz w:val="21"/>
                <w:szCs w:val="21"/>
              </w:rPr>
            </w:pPr>
            <w:r w:rsidRPr="00301E11">
              <w:rPr>
                <w:rFonts w:ascii="Arial" w:hAnsi="Arial" w:cs="Arial"/>
                <w:color w:val="000000"/>
                <w:sz w:val="21"/>
                <w:szCs w:val="21"/>
              </w:rPr>
              <w:t>SU_CP-OFDM</w:t>
            </w:r>
            <w:r w:rsidRPr="00301E11">
              <w:rPr>
                <w:rFonts w:ascii="Arial" w:hAnsi="Arial" w:cs="Arial"/>
                <w:color w:val="000000"/>
                <w:sz w:val="21"/>
                <w:szCs w:val="21"/>
              </w:rPr>
              <w:br/>
              <w:t>[#RB]</w:t>
            </w:r>
          </w:p>
        </w:tc>
        <w:tc>
          <w:tcPr>
            <w:tcW w:w="636" w:type="dxa"/>
            <w:tcBorders>
              <w:top w:val="nil"/>
              <w:left w:val="nil"/>
              <w:bottom w:val="single" w:sz="4" w:space="0" w:color="auto"/>
              <w:right w:val="single" w:sz="4" w:space="0" w:color="auto"/>
            </w:tcBorders>
            <w:shd w:val="clear" w:color="auto" w:fill="auto"/>
            <w:vAlign w:val="center"/>
            <w:hideMark/>
          </w:tcPr>
          <w:p w:rsidR="00301E11" w:rsidRPr="00301E11" w:rsidRDefault="00301E11" w:rsidP="00301E11">
            <w:pPr>
              <w:spacing w:after="0"/>
              <w:rPr>
                <w:rFonts w:ascii="Arial" w:hAnsi="Arial" w:cs="Arial"/>
                <w:color w:val="000000"/>
                <w:sz w:val="21"/>
                <w:szCs w:val="21"/>
              </w:rPr>
            </w:pPr>
            <w:r w:rsidRPr="00301E11">
              <w:rPr>
                <w:rFonts w:ascii="Arial" w:hAnsi="Arial" w:cs="Arial"/>
                <w:color w:val="000000"/>
                <w:sz w:val="21"/>
                <w:szCs w:val="21"/>
              </w:rPr>
              <w:t>15</w:t>
            </w:r>
          </w:p>
        </w:tc>
        <w:tc>
          <w:tcPr>
            <w:tcW w:w="520" w:type="dxa"/>
            <w:tcBorders>
              <w:top w:val="nil"/>
              <w:left w:val="nil"/>
              <w:bottom w:val="single" w:sz="4" w:space="0" w:color="auto"/>
              <w:right w:val="single" w:sz="4" w:space="0" w:color="auto"/>
            </w:tcBorders>
            <w:shd w:val="clear" w:color="auto" w:fill="auto"/>
            <w:vAlign w:val="center"/>
            <w:hideMark/>
          </w:tcPr>
          <w:p w:rsidR="00301E11" w:rsidRPr="00301E11" w:rsidRDefault="00301E11" w:rsidP="00301E11">
            <w:pPr>
              <w:spacing w:after="0"/>
              <w:rPr>
                <w:rFonts w:ascii="Arial" w:hAnsi="Arial" w:cs="Arial"/>
                <w:color w:val="000000"/>
                <w:sz w:val="21"/>
                <w:szCs w:val="21"/>
              </w:rPr>
            </w:pPr>
            <w:r w:rsidRPr="00301E11">
              <w:rPr>
                <w:rFonts w:ascii="Arial" w:hAnsi="Arial" w:cs="Arial"/>
                <w:color w:val="000000"/>
                <w:sz w:val="21"/>
                <w:szCs w:val="21"/>
              </w:rPr>
              <w:t>25</w:t>
            </w:r>
          </w:p>
        </w:tc>
        <w:tc>
          <w:tcPr>
            <w:tcW w:w="620" w:type="dxa"/>
            <w:tcBorders>
              <w:top w:val="nil"/>
              <w:left w:val="nil"/>
              <w:bottom w:val="single" w:sz="4" w:space="0" w:color="auto"/>
              <w:right w:val="single" w:sz="4" w:space="0" w:color="auto"/>
            </w:tcBorders>
            <w:shd w:val="clear" w:color="auto" w:fill="auto"/>
            <w:vAlign w:val="center"/>
            <w:hideMark/>
          </w:tcPr>
          <w:p w:rsidR="00301E11" w:rsidRPr="00301E11" w:rsidRDefault="00301E11" w:rsidP="00301E11">
            <w:pPr>
              <w:spacing w:after="0"/>
              <w:rPr>
                <w:rFonts w:ascii="Arial" w:hAnsi="Arial" w:cs="Arial"/>
                <w:color w:val="000000"/>
                <w:sz w:val="21"/>
                <w:szCs w:val="21"/>
              </w:rPr>
            </w:pPr>
            <w:r w:rsidRPr="00301E11">
              <w:rPr>
                <w:rFonts w:ascii="Arial" w:hAnsi="Arial" w:cs="Arial"/>
                <w:color w:val="000000"/>
                <w:sz w:val="21"/>
                <w:szCs w:val="21"/>
              </w:rPr>
              <w:t>52</w:t>
            </w:r>
          </w:p>
        </w:tc>
        <w:tc>
          <w:tcPr>
            <w:tcW w:w="620" w:type="dxa"/>
            <w:tcBorders>
              <w:top w:val="nil"/>
              <w:left w:val="nil"/>
              <w:bottom w:val="single" w:sz="4" w:space="0" w:color="auto"/>
              <w:right w:val="single" w:sz="4" w:space="0" w:color="auto"/>
            </w:tcBorders>
            <w:shd w:val="clear" w:color="auto" w:fill="auto"/>
            <w:vAlign w:val="center"/>
            <w:hideMark/>
          </w:tcPr>
          <w:p w:rsidR="00301E11" w:rsidRPr="00301E11" w:rsidRDefault="00301E11" w:rsidP="00301E11">
            <w:pPr>
              <w:spacing w:after="0"/>
              <w:rPr>
                <w:rFonts w:ascii="Arial" w:hAnsi="Arial" w:cs="Arial"/>
                <w:color w:val="000000"/>
                <w:sz w:val="21"/>
                <w:szCs w:val="21"/>
              </w:rPr>
            </w:pPr>
            <w:r w:rsidRPr="00301E11">
              <w:rPr>
                <w:rFonts w:ascii="Arial" w:hAnsi="Arial" w:cs="Arial"/>
                <w:color w:val="000000"/>
                <w:sz w:val="21"/>
                <w:szCs w:val="21"/>
              </w:rPr>
              <w:t>79</w:t>
            </w:r>
          </w:p>
        </w:tc>
        <w:tc>
          <w:tcPr>
            <w:tcW w:w="620" w:type="dxa"/>
            <w:tcBorders>
              <w:top w:val="nil"/>
              <w:left w:val="nil"/>
              <w:bottom w:val="single" w:sz="4" w:space="0" w:color="auto"/>
              <w:right w:val="single" w:sz="4" w:space="0" w:color="auto"/>
            </w:tcBorders>
            <w:shd w:val="clear" w:color="auto" w:fill="auto"/>
            <w:vAlign w:val="center"/>
            <w:hideMark/>
          </w:tcPr>
          <w:p w:rsidR="00301E11" w:rsidRPr="00301E11" w:rsidRDefault="00301E11" w:rsidP="00301E11">
            <w:pPr>
              <w:spacing w:after="0"/>
              <w:rPr>
                <w:rFonts w:ascii="Arial" w:hAnsi="Arial" w:cs="Arial"/>
                <w:color w:val="000000"/>
                <w:sz w:val="21"/>
                <w:szCs w:val="21"/>
              </w:rPr>
            </w:pPr>
            <w:r w:rsidRPr="00301E11">
              <w:rPr>
                <w:rFonts w:ascii="Arial" w:hAnsi="Arial" w:cs="Arial"/>
                <w:color w:val="000000"/>
                <w:sz w:val="21"/>
                <w:szCs w:val="21"/>
              </w:rPr>
              <w:t>106</w:t>
            </w:r>
          </w:p>
        </w:tc>
        <w:tc>
          <w:tcPr>
            <w:tcW w:w="620" w:type="dxa"/>
            <w:tcBorders>
              <w:top w:val="nil"/>
              <w:left w:val="nil"/>
              <w:bottom w:val="single" w:sz="4" w:space="0" w:color="auto"/>
              <w:right w:val="single" w:sz="4" w:space="0" w:color="auto"/>
            </w:tcBorders>
            <w:shd w:val="clear" w:color="auto" w:fill="auto"/>
            <w:vAlign w:val="center"/>
            <w:hideMark/>
          </w:tcPr>
          <w:p w:rsidR="00301E11" w:rsidRPr="00301E11" w:rsidRDefault="00301E11" w:rsidP="00301E11">
            <w:pPr>
              <w:spacing w:after="0"/>
              <w:rPr>
                <w:rFonts w:ascii="Arial" w:hAnsi="Arial" w:cs="Arial"/>
                <w:color w:val="000000"/>
                <w:sz w:val="21"/>
                <w:szCs w:val="21"/>
              </w:rPr>
            </w:pPr>
            <w:r w:rsidRPr="00301E11">
              <w:rPr>
                <w:rFonts w:ascii="Arial" w:hAnsi="Arial" w:cs="Arial"/>
                <w:color w:val="000000"/>
                <w:sz w:val="21"/>
                <w:szCs w:val="21"/>
              </w:rPr>
              <w:t>133</w:t>
            </w:r>
          </w:p>
        </w:tc>
        <w:tc>
          <w:tcPr>
            <w:tcW w:w="620" w:type="dxa"/>
            <w:tcBorders>
              <w:top w:val="nil"/>
              <w:left w:val="nil"/>
              <w:bottom w:val="single" w:sz="4" w:space="0" w:color="auto"/>
              <w:right w:val="single" w:sz="4" w:space="0" w:color="auto"/>
            </w:tcBorders>
            <w:shd w:val="clear" w:color="auto" w:fill="auto"/>
            <w:vAlign w:val="center"/>
            <w:hideMark/>
          </w:tcPr>
          <w:p w:rsidR="00301E11" w:rsidRPr="00301E11" w:rsidRDefault="00301E11" w:rsidP="00301E11">
            <w:pPr>
              <w:spacing w:after="0"/>
              <w:rPr>
                <w:rFonts w:ascii="Arial" w:hAnsi="Arial" w:cs="Arial"/>
                <w:color w:val="000000"/>
                <w:sz w:val="21"/>
                <w:szCs w:val="21"/>
              </w:rPr>
            </w:pPr>
            <w:r w:rsidRPr="00301E11">
              <w:rPr>
                <w:rFonts w:ascii="Arial" w:hAnsi="Arial" w:cs="Arial"/>
                <w:color w:val="000000"/>
                <w:sz w:val="21"/>
                <w:szCs w:val="21"/>
              </w:rPr>
              <w:t>216</w:t>
            </w:r>
          </w:p>
        </w:tc>
        <w:tc>
          <w:tcPr>
            <w:tcW w:w="620" w:type="dxa"/>
            <w:tcBorders>
              <w:top w:val="nil"/>
              <w:left w:val="nil"/>
              <w:bottom w:val="single" w:sz="4" w:space="0" w:color="auto"/>
              <w:right w:val="single" w:sz="4" w:space="0" w:color="auto"/>
            </w:tcBorders>
            <w:shd w:val="clear" w:color="auto" w:fill="auto"/>
            <w:vAlign w:val="center"/>
            <w:hideMark/>
          </w:tcPr>
          <w:p w:rsidR="00301E11" w:rsidRPr="00301E11" w:rsidRDefault="00301E11" w:rsidP="00301E11">
            <w:pPr>
              <w:spacing w:after="0"/>
              <w:rPr>
                <w:rFonts w:ascii="Arial" w:hAnsi="Arial" w:cs="Arial"/>
                <w:color w:val="000000"/>
                <w:sz w:val="21"/>
                <w:szCs w:val="21"/>
              </w:rPr>
            </w:pPr>
            <w:r w:rsidRPr="00301E11">
              <w:rPr>
                <w:rFonts w:ascii="Arial" w:hAnsi="Arial" w:cs="Arial"/>
                <w:color w:val="000000"/>
                <w:sz w:val="21"/>
                <w:szCs w:val="21"/>
              </w:rPr>
              <w:t>270</w:t>
            </w:r>
          </w:p>
        </w:tc>
        <w:tc>
          <w:tcPr>
            <w:tcW w:w="620" w:type="dxa"/>
            <w:tcBorders>
              <w:top w:val="nil"/>
              <w:left w:val="nil"/>
              <w:bottom w:val="single" w:sz="4" w:space="0" w:color="auto"/>
              <w:right w:val="single" w:sz="4" w:space="0" w:color="auto"/>
            </w:tcBorders>
            <w:shd w:val="clear" w:color="auto" w:fill="auto"/>
            <w:noWrap/>
            <w:vAlign w:val="center"/>
            <w:hideMark/>
          </w:tcPr>
          <w:p w:rsidR="00301E11" w:rsidRPr="00301E11" w:rsidRDefault="00301E11" w:rsidP="00301E11">
            <w:pPr>
              <w:spacing w:after="0"/>
              <w:rPr>
                <w:rFonts w:ascii="Arial" w:hAnsi="Arial" w:cs="Arial"/>
                <w:color w:val="000000"/>
                <w:sz w:val="21"/>
                <w:szCs w:val="21"/>
              </w:rPr>
            </w:pPr>
            <w:r w:rsidRPr="00301E11">
              <w:rPr>
                <w:rFonts w:ascii="Arial" w:hAnsi="Arial" w:cs="Arial"/>
                <w:color w:val="000000"/>
                <w:sz w:val="21"/>
                <w:szCs w:val="21"/>
              </w:rPr>
              <w:t>N.A</w:t>
            </w:r>
          </w:p>
        </w:tc>
        <w:tc>
          <w:tcPr>
            <w:tcW w:w="620" w:type="dxa"/>
            <w:tcBorders>
              <w:top w:val="nil"/>
              <w:left w:val="nil"/>
              <w:bottom w:val="single" w:sz="4" w:space="0" w:color="auto"/>
              <w:right w:val="single" w:sz="4" w:space="0" w:color="auto"/>
            </w:tcBorders>
            <w:shd w:val="clear" w:color="auto" w:fill="auto"/>
            <w:noWrap/>
            <w:vAlign w:val="center"/>
            <w:hideMark/>
          </w:tcPr>
          <w:p w:rsidR="00301E11" w:rsidRPr="00301E11" w:rsidRDefault="00301E11" w:rsidP="00301E11">
            <w:pPr>
              <w:spacing w:after="0"/>
              <w:rPr>
                <w:rFonts w:ascii="Arial" w:hAnsi="Arial" w:cs="Arial"/>
                <w:color w:val="000000"/>
                <w:sz w:val="21"/>
                <w:szCs w:val="21"/>
              </w:rPr>
            </w:pPr>
            <w:r w:rsidRPr="00301E11">
              <w:rPr>
                <w:rFonts w:ascii="Arial" w:hAnsi="Arial" w:cs="Arial"/>
                <w:color w:val="000000"/>
                <w:sz w:val="21"/>
                <w:szCs w:val="21"/>
              </w:rPr>
              <w:t>N.A</w:t>
            </w:r>
          </w:p>
        </w:tc>
        <w:tc>
          <w:tcPr>
            <w:tcW w:w="700" w:type="dxa"/>
            <w:tcBorders>
              <w:top w:val="nil"/>
              <w:left w:val="nil"/>
              <w:bottom w:val="single" w:sz="4" w:space="0" w:color="auto"/>
              <w:right w:val="single" w:sz="4" w:space="0" w:color="auto"/>
            </w:tcBorders>
            <w:shd w:val="clear" w:color="auto" w:fill="auto"/>
            <w:noWrap/>
            <w:vAlign w:val="center"/>
            <w:hideMark/>
          </w:tcPr>
          <w:p w:rsidR="00301E11" w:rsidRPr="00301E11" w:rsidRDefault="00301E11" w:rsidP="00301E11">
            <w:pPr>
              <w:spacing w:after="0"/>
              <w:rPr>
                <w:rFonts w:ascii="Arial" w:hAnsi="Arial" w:cs="Arial"/>
                <w:color w:val="000000"/>
                <w:sz w:val="21"/>
                <w:szCs w:val="21"/>
              </w:rPr>
            </w:pPr>
            <w:r w:rsidRPr="00301E11">
              <w:rPr>
                <w:rFonts w:ascii="Arial" w:hAnsi="Arial" w:cs="Arial"/>
                <w:color w:val="000000"/>
                <w:sz w:val="21"/>
                <w:szCs w:val="21"/>
              </w:rPr>
              <w:t>N.A</w:t>
            </w:r>
          </w:p>
        </w:tc>
      </w:tr>
      <w:tr w:rsidR="00301E11" w:rsidRPr="00301E11" w:rsidTr="00666534">
        <w:trPr>
          <w:trHeight w:val="240"/>
        </w:trPr>
        <w:tc>
          <w:tcPr>
            <w:tcW w:w="1604" w:type="dxa"/>
            <w:vMerge/>
            <w:tcBorders>
              <w:top w:val="nil"/>
              <w:left w:val="single" w:sz="4" w:space="0" w:color="auto"/>
              <w:bottom w:val="single" w:sz="4" w:space="0" w:color="auto"/>
              <w:right w:val="single" w:sz="4" w:space="0" w:color="auto"/>
            </w:tcBorders>
            <w:vAlign w:val="center"/>
            <w:hideMark/>
          </w:tcPr>
          <w:p w:rsidR="00301E11" w:rsidRPr="00301E11" w:rsidRDefault="00301E11" w:rsidP="00301E11">
            <w:pPr>
              <w:spacing w:after="0"/>
              <w:rPr>
                <w:rFonts w:ascii="Arial" w:hAnsi="Arial" w:cs="Arial"/>
                <w:color w:val="000000"/>
                <w:sz w:val="21"/>
                <w:szCs w:val="21"/>
              </w:rPr>
            </w:pPr>
          </w:p>
        </w:tc>
        <w:tc>
          <w:tcPr>
            <w:tcW w:w="636" w:type="dxa"/>
            <w:tcBorders>
              <w:top w:val="nil"/>
              <w:left w:val="nil"/>
              <w:bottom w:val="single" w:sz="4" w:space="0" w:color="auto"/>
              <w:right w:val="single" w:sz="4" w:space="0" w:color="auto"/>
            </w:tcBorders>
            <w:shd w:val="clear" w:color="auto" w:fill="auto"/>
            <w:vAlign w:val="center"/>
            <w:hideMark/>
          </w:tcPr>
          <w:p w:rsidR="00301E11" w:rsidRPr="00301E11" w:rsidRDefault="00301E11" w:rsidP="00301E11">
            <w:pPr>
              <w:spacing w:after="0"/>
              <w:rPr>
                <w:rFonts w:ascii="Arial" w:hAnsi="Arial" w:cs="Arial"/>
                <w:color w:val="000000"/>
                <w:sz w:val="21"/>
                <w:szCs w:val="21"/>
              </w:rPr>
            </w:pPr>
            <w:r w:rsidRPr="00301E11">
              <w:rPr>
                <w:rFonts w:ascii="Arial" w:hAnsi="Arial" w:cs="Arial"/>
                <w:color w:val="000000"/>
                <w:sz w:val="21"/>
                <w:szCs w:val="21"/>
              </w:rPr>
              <w:t>30</w:t>
            </w:r>
          </w:p>
        </w:tc>
        <w:tc>
          <w:tcPr>
            <w:tcW w:w="520" w:type="dxa"/>
            <w:tcBorders>
              <w:top w:val="nil"/>
              <w:left w:val="nil"/>
              <w:bottom w:val="single" w:sz="4" w:space="0" w:color="auto"/>
              <w:right w:val="single" w:sz="4" w:space="0" w:color="auto"/>
            </w:tcBorders>
            <w:shd w:val="clear" w:color="auto" w:fill="auto"/>
            <w:vAlign w:val="center"/>
            <w:hideMark/>
          </w:tcPr>
          <w:p w:rsidR="00301E11" w:rsidRPr="00301E11" w:rsidRDefault="00301E11" w:rsidP="00301E11">
            <w:pPr>
              <w:spacing w:after="0"/>
              <w:rPr>
                <w:rFonts w:ascii="Arial" w:hAnsi="Arial" w:cs="Arial"/>
                <w:color w:val="000000"/>
                <w:sz w:val="21"/>
                <w:szCs w:val="21"/>
              </w:rPr>
            </w:pPr>
            <w:r w:rsidRPr="00301E11">
              <w:rPr>
                <w:rFonts w:ascii="Arial" w:hAnsi="Arial" w:cs="Arial"/>
                <w:color w:val="000000"/>
                <w:sz w:val="21"/>
                <w:szCs w:val="21"/>
              </w:rPr>
              <w:t>11</w:t>
            </w:r>
          </w:p>
        </w:tc>
        <w:tc>
          <w:tcPr>
            <w:tcW w:w="620" w:type="dxa"/>
            <w:tcBorders>
              <w:top w:val="nil"/>
              <w:left w:val="nil"/>
              <w:bottom w:val="single" w:sz="4" w:space="0" w:color="auto"/>
              <w:right w:val="single" w:sz="4" w:space="0" w:color="auto"/>
            </w:tcBorders>
            <w:shd w:val="clear" w:color="auto" w:fill="auto"/>
            <w:vAlign w:val="center"/>
            <w:hideMark/>
          </w:tcPr>
          <w:p w:rsidR="00301E11" w:rsidRPr="00301E11" w:rsidRDefault="00301E11" w:rsidP="00301E11">
            <w:pPr>
              <w:spacing w:after="0"/>
              <w:rPr>
                <w:rFonts w:ascii="Arial" w:hAnsi="Arial" w:cs="Arial"/>
                <w:color w:val="000000"/>
                <w:sz w:val="21"/>
                <w:szCs w:val="21"/>
              </w:rPr>
            </w:pPr>
            <w:r w:rsidRPr="00301E11">
              <w:rPr>
                <w:rFonts w:ascii="Arial" w:hAnsi="Arial" w:cs="Arial"/>
                <w:color w:val="000000"/>
                <w:sz w:val="21"/>
                <w:szCs w:val="21"/>
              </w:rPr>
              <w:t>24</w:t>
            </w:r>
          </w:p>
        </w:tc>
        <w:tc>
          <w:tcPr>
            <w:tcW w:w="620" w:type="dxa"/>
            <w:tcBorders>
              <w:top w:val="nil"/>
              <w:left w:val="nil"/>
              <w:bottom w:val="single" w:sz="4" w:space="0" w:color="auto"/>
              <w:right w:val="single" w:sz="4" w:space="0" w:color="auto"/>
            </w:tcBorders>
            <w:shd w:val="clear" w:color="auto" w:fill="auto"/>
            <w:vAlign w:val="center"/>
            <w:hideMark/>
          </w:tcPr>
          <w:p w:rsidR="00301E11" w:rsidRPr="00301E11" w:rsidRDefault="00301E11" w:rsidP="00301E11">
            <w:pPr>
              <w:spacing w:after="0"/>
              <w:rPr>
                <w:rFonts w:ascii="Arial" w:hAnsi="Arial" w:cs="Arial"/>
                <w:color w:val="000000"/>
                <w:sz w:val="21"/>
                <w:szCs w:val="21"/>
              </w:rPr>
            </w:pPr>
            <w:r w:rsidRPr="00301E11">
              <w:rPr>
                <w:rFonts w:ascii="Arial" w:hAnsi="Arial" w:cs="Arial"/>
                <w:color w:val="000000"/>
                <w:sz w:val="21"/>
                <w:szCs w:val="21"/>
              </w:rPr>
              <w:t>38</w:t>
            </w:r>
          </w:p>
        </w:tc>
        <w:tc>
          <w:tcPr>
            <w:tcW w:w="620" w:type="dxa"/>
            <w:tcBorders>
              <w:top w:val="nil"/>
              <w:left w:val="nil"/>
              <w:bottom w:val="single" w:sz="4" w:space="0" w:color="auto"/>
              <w:right w:val="single" w:sz="4" w:space="0" w:color="auto"/>
            </w:tcBorders>
            <w:shd w:val="clear" w:color="auto" w:fill="auto"/>
            <w:vAlign w:val="center"/>
            <w:hideMark/>
          </w:tcPr>
          <w:p w:rsidR="00301E11" w:rsidRPr="00301E11" w:rsidRDefault="00301E11" w:rsidP="00301E11">
            <w:pPr>
              <w:spacing w:after="0"/>
              <w:rPr>
                <w:rFonts w:ascii="Arial" w:hAnsi="Arial" w:cs="Arial"/>
                <w:color w:val="000000"/>
                <w:sz w:val="21"/>
                <w:szCs w:val="21"/>
              </w:rPr>
            </w:pPr>
            <w:r w:rsidRPr="00301E11">
              <w:rPr>
                <w:rFonts w:ascii="Arial" w:hAnsi="Arial" w:cs="Arial"/>
                <w:color w:val="000000"/>
                <w:sz w:val="21"/>
                <w:szCs w:val="21"/>
              </w:rPr>
              <w:t>51</w:t>
            </w:r>
          </w:p>
        </w:tc>
        <w:tc>
          <w:tcPr>
            <w:tcW w:w="620" w:type="dxa"/>
            <w:tcBorders>
              <w:top w:val="nil"/>
              <w:left w:val="nil"/>
              <w:bottom w:val="single" w:sz="4" w:space="0" w:color="auto"/>
              <w:right w:val="single" w:sz="4" w:space="0" w:color="auto"/>
            </w:tcBorders>
            <w:shd w:val="clear" w:color="auto" w:fill="auto"/>
            <w:vAlign w:val="center"/>
            <w:hideMark/>
          </w:tcPr>
          <w:p w:rsidR="00301E11" w:rsidRPr="00301E11" w:rsidRDefault="00301E11" w:rsidP="00301E11">
            <w:pPr>
              <w:spacing w:after="0"/>
              <w:rPr>
                <w:rFonts w:ascii="Arial" w:hAnsi="Arial" w:cs="Arial"/>
                <w:color w:val="000000"/>
                <w:sz w:val="21"/>
                <w:szCs w:val="21"/>
              </w:rPr>
            </w:pPr>
            <w:r w:rsidRPr="00301E11">
              <w:rPr>
                <w:rFonts w:ascii="Arial" w:hAnsi="Arial" w:cs="Arial"/>
                <w:color w:val="000000"/>
                <w:sz w:val="21"/>
                <w:szCs w:val="21"/>
              </w:rPr>
              <w:t>65</w:t>
            </w:r>
          </w:p>
        </w:tc>
        <w:tc>
          <w:tcPr>
            <w:tcW w:w="620" w:type="dxa"/>
            <w:tcBorders>
              <w:top w:val="nil"/>
              <w:left w:val="nil"/>
              <w:bottom w:val="single" w:sz="4" w:space="0" w:color="auto"/>
              <w:right w:val="single" w:sz="4" w:space="0" w:color="auto"/>
            </w:tcBorders>
            <w:shd w:val="clear" w:color="auto" w:fill="auto"/>
            <w:vAlign w:val="center"/>
            <w:hideMark/>
          </w:tcPr>
          <w:p w:rsidR="00301E11" w:rsidRPr="00301E11" w:rsidRDefault="00301E11" w:rsidP="00301E11">
            <w:pPr>
              <w:spacing w:after="0"/>
              <w:rPr>
                <w:rFonts w:ascii="Arial" w:hAnsi="Arial" w:cs="Arial"/>
                <w:color w:val="000000"/>
                <w:sz w:val="21"/>
                <w:szCs w:val="21"/>
              </w:rPr>
            </w:pPr>
            <w:r w:rsidRPr="00301E11">
              <w:rPr>
                <w:rFonts w:ascii="Arial" w:hAnsi="Arial" w:cs="Arial"/>
                <w:color w:val="000000"/>
                <w:sz w:val="21"/>
                <w:szCs w:val="21"/>
              </w:rPr>
              <w:t>106</w:t>
            </w:r>
          </w:p>
        </w:tc>
        <w:tc>
          <w:tcPr>
            <w:tcW w:w="620" w:type="dxa"/>
            <w:tcBorders>
              <w:top w:val="nil"/>
              <w:left w:val="nil"/>
              <w:bottom w:val="single" w:sz="4" w:space="0" w:color="auto"/>
              <w:right w:val="single" w:sz="4" w:space="0" w:color="auto"/>
            </w:tcBorders>
            <w:shd w:val="clear" w:color="auto" w:fill="auto"/>
            <w:vAlign w:val="center"/>
            <w:hideMark/>
          </w:tcPr>
          <w:p w:rsidR="00301E11" w:rsidRPr="00301E11" w:rsidRDefault="00301E11" w:rsidP="00301E11">
            <w:pPr>
              <w:spacing w:after="0"/>
              <w:rPr>
                <w:rFonts w:ascii="Arial" w:hAnsi="Arial" w:cs="Arial"/>
                <w:color w:val="000000"/>
                <w:sz w:val="21"/>
                <w:szCs w:val="21"/>
              </w:rPr>
            </w:pPr>
            <w:r w:rsidRPr="00301E11">
              <w:rPr>
                <w:rFonts w:ascii="Arial" w:hAnsi="Arial" w:cs="Arial"/>
                <w:color w:val="000000"/>
                <w:sz w:val="21"/>
                <w:szCs w:val="21"/>
              </w:rPr>
              <w:t>133</w:t>
            </w:r>
          </w:p>
        </w:tc>
        <w:tc>
          <w:tcPr>
            <w:tcW w:w="620" w:type="dxa"/>
            <w:tcBorders>
              <w:top w:val="nil"/>
              <w:left w:val="nil"/>
              <w:bottom w:val="single" w:sz="4" w:space="0" w:color="auto"/>
              <w:right w:val="single" w:sz="4" w:space="0" w:color="auto"/>
            </w:tcBorders>
            <w:shd w:val="clear" w:color="auto" w:fill="auto"/>
            <w:vAlign w:val="center"/>
            <w:hideMark/>
          </w:tcPr>
          <w:p w:rsidR="00301E11" w:rsidRPr="00301E11" w:rsidRDefault="00301E11" w:rsidP="00301E11">
            <w:pPr>
              <w:spacing w:after="0"/>
              <w:rPr>
                <w:rFonts w:ascii="Arial" w:hAnsi="Arial" w:cs="Arial"/>
                <w:color w:val="000000"/>
                <w:sz w:val="21"/>
                <w:szCs w:val="21"/>
              </w:rPr>
            </w:pPr>
            <w:r w:rsidRPr="00301E11">
              <w:rPr>
                <w:rFonts w:ascii="Arial" w:hAnsi="Arial" w:cs="Arial"/>
                <w:color w:val="000000"/>
                <w:sz w:val="21"/>
                <w:szCs w:val="21"/>
              </w:rPr>
              <w:t>162</w:t>
            </w:r>
          </w:p>
        </w:tc>
        <w:tc>
          <w:tcPr>
            <w:tcW w:w="620" w:type="dxa"/>
            <w:tcBorders>
              <w:top w:val="nil"/>
              <w:left w:val="nil"/>
              <w:bottom w:val="single" w:sz="4" w:space="0" w:color="auto"/>
              <w:right w:val="single" w:sz="4" w:space="0" w:color="auto"/>
            </w:tcBorders>
            <w:shd w:val="clear" w:color="auto" w:fill="auto"/>
            <w:vAlign w:val="center"/>
            <w:hideMark/>
          </w:tcPr>
          <w:p w:rsidR="00301E11" w:rsidRPr="00301E11" w:rsidRDefault="00301E11" w:rsidP="00301E11">
            <w:pPr>
              <w:spacing w:after="0"/>
              <w:rPr>
                <w:rFonts w:ascii="Arial" w:hAnsi="Arial" w:cs="Arial"/>
                <w:color w:val="000000"/>
                <w:sz w:val="21"/>
                <w:szCs w:val="21"/>
              </w:rPr>
            </w:pPr>
            <w:r w:rsidRPr="00301E11">
              <w:rPr>
                <w:rFonts w:ascii="Arial" w:hAnsi="Arial" w:cs="Arial"/>
                <w:color w:val="000000"/>
                <w:sz w:val="21"/>
                <w:szCs w:val="21"/>
              </w:rPr>
              <w:t>217</w:t>
            </w:r>
          </w:p>
        </w:tc>
        <w:tc>
          <w:tcPr>
            <w:tcW w:w="700" w:type="dxa"/>
            <w:tcBorders>
              <w:top w:val="nil"/>
              <w:left w:val="nil"/>
              <w:bottom w:val="single" w:sz="4" w:space="0" w:color="auto"/>
              <w:right w:val="single" w:sz="4" w:space="0" w:color="auto"/>
            </w:tcBorders>
            <w:shd w:val="clear" w:color="auto" w:fill="auto"/>
            <w:vAlign w:val="center"/>
            <w:hideMark/>
          </w:tcPr>
          <w:p w:rsidR="00301E11" w:rsidRPr="00301E11" w:rsidRDefault="00301E11" w:rsidP="00301E11">
            <w:pPr>
              <w:spacing w:after="0"/>
              <w:rPr>
                <w:rFonts w:ascii="Arial" w:hAnsi="Arial" w:cs="Arial"/>
                <w:color w:val="000000"/>
                <w:sz w:val="21"/>
                <w:szCs w:val="21"/>
              </w:rPr>
            </w:pPr>
            <w:r w:rsidRPr="00301E11">
              <w:rPr>
                <w:rFonts w:ascii="Arial" w:hAnsi="Arial" w:cs="Arial"/>
                <w:color w:val="000000"/>
                <w:sz w:val="21"/>
                <w:szCs w:val="21"/>
              </w:rPr>
              <w:t>273</w:t>
            </w:r>
          </w:p>
        </w:tc>
      </w:tr>
      <w:tr w:rsidR="00301E11" w:rsidRPr="00301E11" w:rsidTr="00666534">
        <w:trPr>
          <w:trHeight w:val="240"/>
        </w:trPr>
        <w:tc>
          <w:tcPr>
            <w:tcW w:w="1604" w:type="dxa"/>
            <w:vMerge/>
            <w:tcBorders>
              <w:top w:val="nil"/>
              <w:left w:val="single" w:sz="4" w:space="0" w:color="auto"/>
              <w:bottom w:val="single" w:sz="4" w:space="0" w:color="auto"/>
              <w:right w:val="single" w:sz="4" w:space="0" w:color="auto"/>
            </w:tcBorders>
            <w:vAlign w:val="center"/>
            <w:hideMark/>
          </w:tcPr>
          <w:p w:rsidR="00301E11" w:rsidRPr="00301E11" w:rsidRDefault="00301E11" w:rsidP="00301E11">
            <w:pPr>
              <w:spacing w:after="0"/>
              <w:rPr>
                <w:rFonts w:ascii="Arial" w:hAnsi="Arial" w:cs="Arial"/>
                <w:color w:val="000000"/>
                <w:sz w:val="21"/>
                <w:szCs w:val="21"/>
              </w:rPr>
            </w:pPr>
          </w:p>
        </w:tc>
        <w:tc>
          <w:tcPr>
            <w:tcW w:w="636" w:type="dxa"/>
            <w:tcBorders>
              <w:top w:val="nil"/>
              <w:left w:val="nil"/>
              <w:bottom w:val="single" w:sz="4" w:space="0" w:color="auto"/>
              <w:right w:val="single" w:sz="4" w:space="0" w:color="auto"/>
            </w:tcBorders>
            <w:shd w:val="clear" w:color="auto" w:fill="auto"/>
            <w:vAlign w:val="center"/>
            <w:hideMark/>
          </w:tcPr>
          <w:p w:rsidR="00301E11" w:rsidRPr="00301E11" w:rsidRDefault="00301E11" w:rsidP="00301E11">
            <w:pPr>
              <w:spacing w:after="0"/>
              <w:rPr>
                <w:rFonts w:ascii="Arial" w:hAnsi="Arial" w:cs="Arial"/>
                <w:color w:val="000000"/>
                <w:sz w:val="21"/>
                <w:szCs w:val="21"/>
              </w:rPr>
            </w:pPr>
            <w:r w:rsidRPr="00301E11">
              <w:rPr>
                <w:rFonts w:ascii="Arial" w:hAnsi="Arial" w:cs="Arial"/>
                <w:color w:val="000000"/>
                <w:sz w:val="21"/>
                <w:szCs w:val="21"/>
              </w:rPr>
              <w:t>60</w:t>
            </w:r>
          </w:p>
        </w:tc>
        <w:tc>
          <w:tcPr>
            <w:tcW w:w="520" w:type="dxa"/>
            <w:tcBorders>
              <w:top w:val="nil"/>
              <w:left w:val="nil"/>
              <w:bottom w:val="single" w:sz="4" w:space="0" w:color="auto"/>
              <w:right w:val="single" w:sz="4" w:space="0" w:color="auto"/>
            </w:tcBorders>
            <w:shd w:val="clear" w:color="auto" w:fill="auto"/>
            <w:noWrap/>
            <w:vAlign w:val="center"/>
            <w:hideMark/>
          </w:tcPr>
          <w:p w:rsidR="00301E11" w:rsidRPr="00301E11" w:rsidRDefault="00301E11" w:rsidP="00301E11">
            <w:pPr>
              <w:spacing w:after="0"/>
              <w:rPr>
                <w:rFonts w:ascii="Arial" w:hAnsi="Arial" w:cs="Arial"/>
                <w:color w:val="000000"/>
                <w:sz w:val="21"/>
                <w:szCs w:val="21"/>
              </w:rPr>
            </w:pPr>
            <w:r w:rsidRPr="00301E11">
              <w:rPr>
                <w:rFonts w:ascii="Arial" w:hAnsi="Arial" w:cs="Arial"/>
                <w:color w:val="000000"/>
                <w:sz w:val="21"/>
                <w:szCs w:val="21"/>
              </w:rPr>
              <w:t>N.A</w:t>
            </w:r>
          </w:p>
        </w:tc>
        <w:tc>
          <w:tcPr>
            <w:tcW w:w="620" w:type="dxa"/>
            <w:tcBorders>
              <w:top w:val="nil"/>
              <w:left w:val="nil"/>
              <w:bottom w:val="single" w:sz="4" w:space="0" w:color="auto"/>
              <w:right w:val="single" w:sz="4" w:space="0" w:color="auto"/>
            </w:tcBorders>
            <w:shd w:val="clear" w:color="auto" w:fill="auto"/>
            <w:vAlign w:val="center"/>
            <w:hideMark/>
          </w:tcPr>
          <w:p w:rsidR="00301E11" w:rsidRPr="00301E11" w:rsidRDefault="00301E11" w:rsidP="00301E11">
            <w:pPr>
              <w:spacing w:after="0"/>
              <w:rPr>
                <w:rFonts w:ascii="Arial" w:hAnsi="Arial" w:cs="Arial"/>
                <w:color w:val="000000"/>
                <w:sz w:val="21"/>
                <w:szCs w:val="21"/>
              </w:rPr>
            </w:pPr>
            <w:r w:rsidRPr="00301E11">
              <w:rPr>
                <w:rFonts w:ascii="Arial" w:hAnsi="Arial" w:cs="Arial"/>
                <w:color w:val="000000"/>
                <w:sz w:val="21"/>
                <w:szCs w:val="21"/>
              </w:rPr>
              <w:t>11</w:t>
            </w:r>
          </w:p>
        </w:tc>
        <w:tc>
          <w:tcPr>
            <w:tcW w:w="620" w:type="dxa"/>
            <w:tcBorders>
              <w:top w:val="nil"/>
              <w:left w:val="nil"/>
              <w:bottom w:val="single" w:sz="4" w:space="0" w:color="auto"/>
              <w:right w:val="single" w:sz="4" w:space="0" w:color="auto"/>
            </w:tcBorders>
            <w:shd w:val="clear" w:color="auto" w:fill="auto"/>
            <w:vAlign w:val="center"/>
            <w:hideMark/>
          </w:tcPr>
          <w:p w:rsidR="00301E11" w:rsidRPr="00301E11" w:rsidRDefault="00301E11" w:rsidP="00301E11">
            <w:pPr>
              <w:spacing w:after="0"/>
              <w:rPr>
                <w:rFonts w:ascii="Arial" w:hAnsi="Arial" w:cs="Arial"/>
                <w:color w:val="000000"/>
                <w:sz w:val="21"/>
                <w:szCs w:val="21"/>
              </w:rPr>
            </w:pPr>
            <w:r w:rsidRPr="00301E11">
              <w:rPr>
                <w:rFonts w:ascii="Arial" w:hAnsi="Arial" w:cs="Arial"/>
                <w:color w:val="000000"/>
                <w:sz w:val="21"/>
                <w:szCs w:val="21"/>
              </w:rPr>
              <w:t>18</w:t>
            </w:r>
          </w:p>
        </w:tc>
        <w:tc>
          <w:tcPr>
            <w:tcW w:w="620" w:type="dxa"/>
            <w:tcBorders>
              <w:top w:val="nil"/>
              <w:left w:val="nil"/>
              <w:bottom w:val="single" w:sz="4" w:space="0" w:color="auto"/>
              <w:right w:val="single" w:sz="4" w:space="0" w:color="auto"/>
            </w:tcBorders>
            <w:shd w:val="clear" w:color="auto" w:fill="auto"/>
            <w:vAlign w:val="center"/>
            <w:hideMark/>
          </w:tcPr>
          <w:p w:rsidR="00301E11" w:rsidRPr="00301E11" w:rsidRDefault="00301E11" w:rsidP="00301E11">
            <w:pPr>
              <w:spacing w:after="0"/>
              <w:rPr>
                <w:rFonts w:ascii="Arial" w:hAnsi="Arial" w:cs="Arial"/>
                <w:color w:val="000000"/>
                <w:sz w:val="21"/>
                <w:szCs w:val="21"/>
              </w:rPr>
            </w:pPr>
            <w:r w:rsidRPr="00301E11">
              <w:rPr>
                <w:rFonts w:ascii="Arial" w:hAnsi="Arial" w:cs="Arial"/>
                <w:color w:val="000000"/>
                <w:sz w:val="21"/>
                <w:szCs w:val="21"/>
              </w:rPr>
              <w:t>24</w:t>
            </w:r>
          </w:p>
        </w:tc>
        <w:tc>
          <w:tcPr>
            <w:tcW w:w="620" w:type="dxa"/>
            <w:tcBorders>
              <w:top w:val="nil"/>
              <w:left w:val="nil"/>
              <w:bottom w:val="single" w:sz="4" w:space="0" w:color="auto"/>
              <w:right w:val="single" w:sz="4" w:space="0" w:color="auto"/>
            </w:tcBorders>
            <w:shd w:val="clear" w:color="auto" w:fill="auto"/>
            <w:vAlign w:val="center"/>
            <w:hideMark/>
          </w:tcPr>
          <w:p w:rsidR="00301E11" w:rsidRPr="00301E11" w:rsidRDefault="00301E11" w:rsidP="00301E11">
            <w:pPr>
              <w:spacing w:after="0"/>
              <w:rPr>
                <w:rFonts w:ascii="Arial" w:hAnsi="Arial" w:cs="Arial"/>
                <w:color w:val="000000"/>
                <w:sz w:val="21"/>
                <w:szCs w:val="21"/>
              </w:rPr>
            </w:pPr>
            <w:r w:rsidRPr="00301E11">
              <w:rPr>
                <w:rFonts w:ascii="Arial" w:hAnsi="Arial" w:cs="Arial"/>
                <w:color w:val="000000"/>
                <w:sz w:val="21"/>
                <w:szCs w:val="21"/>
              </w:rPr>
              <w:t>31</w:t>
            </w:r>
          </w:p>
        </w:tc>
        <w:tc>
          <w:tcPr>
            <w:tcW w:w="620" w:type="dxa"/>
            <w:tcBorders>
              <w:top w:val="nil"/>
              <w:left w:val="nil"/>
              <w:bottom w:val="single" w:sz="4" w:space="0" w:color="auto"/>
              <w:right w:val="single" w:sz="4" w:space="0" w:color="auto"/>
            </w:tcBorders>
            <w:shd w:val="clear" w:color="auto" w:fill="auto"/>
            <w:vAlign w:val="center"/>
            <w:hideMark/>
          </w:tcPr>
          <w:p w:rsidR="00301E11" w:rsidRPr="00301E11" w:rsidRDefault="00301E11" w:rsidP="00301E11">
            <w:pPr>
              <w:spacing w:after="0"/>
              <w:rPr>
                <w:rFonts w:ascii="Arial" w:hAnsi="Arial" w:cs="Arial"/>
                <w:color w:val="000000"/>
                <w:sz w:val="21"/>
                <w:szCs w:val="21"/>
              </w:rPr>
            </w:pPr>
            <w:r w:rsidRPr="00301E11">
              <w:rPr>
                <w:rFonts w:ascii="Arial" w:hAnsi="Arial" w:cs="Arial"/>
                <w:color w:val="000000"/>
                <w:sz w:val="21"/>
                <w:szCs w:val="21"/>
              </w:rPr>
              <w:t>51</w:t>
            </w:r>
          </w:p>
        </w:tc>
        <w:tc>
          <w:tcPr>
            <w:tcW w:w="620" w:type="dxa"/>
            <w:tcBorders>
              <w:top w:val="nil"/>
              <w:left w:val="nil"/>
              <w:bottom w:val="single" w:sz="4" w:space="0" w:color="auto"/>
              <w:right w:val="single" w:sz="4" w:space="0" w:color="auto"/>
            </w:tcBorders>
            <w:shd w:val="clear" w:color="auto" w:fill="auto"/>
            <w:vAlign w:val="center"/>
            <w:hideMark/>
          </w:tcPr>
          <w:p w:rsidR="00301E11" w:rsidRPr="00301E11" w:rsidRDefault="00301E11" w:rsidP="00301E11">
            <w:pPr>
              <w:spacing w:after="0"/>
              <w:rPr>
                <w:rFonts w:ascii="Arial" w:hAnsi="Arial" w:cs="Arial"/>
                <w:color w:val="000000"/>
                <w:sz w:val="21"/>
                <w:szCs w:val="21"/>
              </w:rPr>
            </w:pPr>
            <w:r w:rsidRPr="00301E11">
              <w:rPr>
                <w:rFonts w:ascii="Arial" w:hAnsi="Arial" w:cs="Arial"/>
                <w:color w:val="000000"/>
                <w:sz w:val="21"/>
                <w:szCs w:val="21"/>
              </w:rPr>
              <w:t>65</w:t>
            </w:r>
          </w:p>
        </w:tc>
        <w:tc>
          <w:tcPr>
            <w:tcW w:w="620" w:type="dxa"/>
            <w:tcBorders>
              <w:top w:val="nil"/>
              <w:left w:val="nil"/>
              <w:bottom w:val="single" w:sz="4" w:space="0" w:color="auto"/>
              <w:right w:val="single" w:sz="4" w:space="0" w:color="auto"/>
            </w:tcBorders>
            <w:shd w:val="clear" w:color="auto" w:fill="auto"/>
            <w:vAlign w:val="center"/>
            <w:hideMark/>
          </w:tcPr>
          <w:p w:rsidR="00301E11" w:rsidRPr="00301E11" w:rsidRDefault="00301E11" w:rsidP="00301E11">
            <w:pPr>
              <w:spacing w:after="0"/>
              <w:rPr>
                <w:rFonts w:ascii="Arial" w:hAnsi="Arial" w:cs="Arial"/>
                <w:color w:val="000000"/>
                <w:sz w:val="21"/>
                <w:szCs w:val="21"/>
              </w:rPr>
            </w:pPr>
            <w:r w:rsidRPr="00301E11">
              <w:rPr>
                <w:rFonts w:ascii="Arial" w:hAnsi="Arial" w:cs="Arial"/>
                <w:color w:val="000000"/>
                <w:sz w:val="21"/>
                <w:szCs w:val="21"/>
              </w:rPr>
              <w:t>79</w:t>
            </w:r>
          </w:p>
        </w:tc>
        <w:tc>
          <w:tcPr>
            <w:tcW w:w="620" w:type="dxa"/>
            <w:tcBorders>
              <w:top w:val="nil"/>
              <w:left w:val="nil"/>
              <w:bottom w:val="single" w:sz="4" w:space="0" w:color="auto"/>
              <w:right w:val="single" w:sz="4" w:space="0" w:color="auto"/>
            </w:tcBorders>
            <w:shd w:val="clear" w:color="auto" w:fill="auto"/>
            <w:vAlign w:val="center"/>
            <w:hideMark/>
          </w:tcPr>
          <w:p w:rsidR="00301E11" w:rsidRPr="00301E11" w:rsidRDefault="00301E11" w:rsidP="00301E11">
            <w:pPr>
              <w:spacing w:after="0"/>
              <w:rPr>
                <w:rFonts w:ascii="Arial" w:hAnsi="Arial" w:cs="Arial"/>
                <w:color w:val="000000"/>
                <w:sz w:val="21"/>
                <w:szCs w:val="21"/>
              </w:rPr>
            </w:pPr>
            <w:r w:rsidRPr="00301E11">
              <w:rPr>
                <w:rFonts w:ascii="Arial" w:hAnsi="Arial" w:cs="Arial"/>
                <w:color w:val="000000"/>
                <w:sz w:val="21"/>
                <w:szCs w:val="21"/>
              </w:rPr>
              <w:t>107</w:t>
            </w:r>
          </w:p>
        </w:tc>
        <w:tc>
          <w:tcPr>
            <w:tcW w:w="700" w:type="dxa"/>
            <w:tcBorders>
              <w:top w:val="nil"/>
              <w:left w:val="nil"/>
              <w:bottom w:val="single" w:sz="4" w:space="0" w:color="auto"/>
              <w:right w:val="single" w:sz="4" w:space="0" w:color="auto"/>
            </w:tcBorders>
            <w:shd w:val="clear" w:color="auto" w:fill="auto"/>
            <w:vAlign w:val="center"/>
            <w:hideMark/>
          </w:tcPr>
          <w:p w:rsidR="00301E11" w:rsidRPr="00301E11" w:rsidRDefault="00301E11" w:rsidP="00301E11">
            <w:pPr>
              <w:spacing w:after="0"/>
              <w:rPr>
                <w:rFonts w:ascii="Arial" w:hAnsi="Arial" w:cs="Arial"/>
                <w:color w:val="000000"/>
                <w:sz w:val="21"/>
                <w:szCs w:val="21"/>
              </w:rPr>
            </w:pPr>
            <w:r w:rsidRPr="00301E11">
              <w:rPr>
                <w:rFonts w:ascii="Arial" w:hAnsi="Arial" w:cs="Arial"/>
                <w:color w:val="000000"/>
                <w:sz w:val="21"/>
                <w:szCs w:val="21"/>
              </w:rPr>
              <w:t>135</w:t>
            </w:r>
          </w:p>
        </w:tc>
      </w:tr>
      <w:tr w:rsidR="00301E11" w:rsidRPr="00301E11" w:rsidTr="00666534">
        <w:trPr>
          <w:trHeight w:val="240"/>
        </w:trPr>
        <w:tc>
          <w:tcPr>
            <w:tcW w:w="1604" w:type="dxa"/>
            <w:vMerge w:val="restart"/>
            <w:tcBorders>
              <w:top w:val="nil"/>
              <w:left w:val="single" w:sz="4" w:space="0" w:color="auto"/>
              <w:bottom w:val="single" w:sz="4" w:space="0" w:color="000000"/>
              <w:right w:val="single" w:sz="4" w:space="0" w:color="auto"/>
            </w:tcBorders>
            <w:shd w:val="clear" w:color="auto" w:fill="auto"/>
            <w:vAlign w:val="center"/>
            <w:hideMark/>
          </w:tcPr>
          <w:p w:rsidR="00301E11" w:rsidRPr="00301E11" w:rsidRDefault="00301E11" w:rsidP="00301E11">
            <w:pPr>
              <w:spacing w:after="0"/>
              <w:rPr>
                <w:rFonts w:ascii="Arial" w:hAnsi="Arial" w:cs="Arial"/>
                <w:color w:val="000000"/>
                <w:sz w:val="21"/>
                <w:szCs w:val="21"/>
              </w:rPr>
            </w:pPr>
            <w:r w:rsidRPr="00301E11">
              <w:rPr>
                <w:rFonts w:ascii="Arial" w:hAnsi="Arial" w:cs="Arial"/>
                <w:color w:val="000000"/>
                <w:sz w:val="21"/>
                <w:szCs w:val="21"/>
              </w:rPr>
              <w:t>RX&amp;TXBW CP</w:t>
            </w:r>
            <w:r w:rsidRPr="00301E11">
              <w:rPr>
                <w:rFonts w:ascii="Arial" w:hAnsi="Arial" w:cs="Arial"/>
                <w:color w:val="000000"/>
                <w:sz w:val="21"/>
                <w:szCs w:val="21"/>
              </w:rPr>
              <w:br/>
              <w:t>[MHz]</w:t>
            </w:r>
          </w:p>
        </w:tc>
        <w:tc>
          <w:tcPr>
            <w:tcW w:w="636" w:type="dxa"/>
            <w:tcBorders>
              <w:top w:val="nil"/>
              <w:left w:val="nil"/>
              <w:bottom w:val="single" w:sz="4" w:space="0" w:color="auto"/>
              <w:right w:val="single" w:sz="4" w:space="0" w:color="auto"/>
            </w:tcBorders>
            <w:shd w:val="clear" w:color="auto" w:fill="auto"/>
            <w:vAlign w:val="center"/>
            <w:hideMark/>
          </w:tcPr>
          <w:p w:rsidR="00301E11" w:rsidRPr="00301E11" w:rsidRDefault="00301E11" w:rsidP="00301E11">
            <w:pPr>
              <w:spacing w:after="0"/>
              <w:rPr>
                <w:rFonts w:ascii="Arial" w:hAnsi="Arial" w:cs="Arial"/>
                <w:color w:val="000000"/>
                <w:sz w:val="21"/>
                <w:szCs w:val="21"/>
              </w:rPr>
            </w:pPr>
            <w:r w:rsidRPr="00301E11">
              <w:rPr>
                <w:rFonts w:ascii="Arial" w:hAnsi="Arial" w:cs="Arial"/>
                <w:color w:val="000000"/>
                <w:sz w:val="21"/>
                <w:szCs w:val="21"/>
              </w:rPr>
              <w:t>15</w:t>
            </w:r>
          </w:p>
        </w:tc>
        <w:tc>
          <w:tcPr>
            <w:tcW w:w="520" w:type="dxa"/>
            <w:tcBorders>
              <w:top w:val="nil"/>
              <w:left w:val="nil"/>
              <w:bottom w:val="single" w:sz="4" w:space="0" w:color="auto"/>
              <w:right w:val="single" w:sz="4" w:space="0" w:color="auto"/>
            </w:tcBorders>
            <w:shd w:val="clear" w:color="auto" w:fill="auto"/>
            <w:noWrap/>
            <w:vAlign w:val="center"/>
            <w:hideMark/>
          </w:tcPr>
          <w:p w:rsidR="00301E11" w:rsidRPr="00301E11" w:rsidRDefault="00301E11" w:rsidP="00301E11">
            <w:pPr>
              <w:spacing w:after="0"/>
              <w:rPr>
                <w:rFonts w:ascii="Arial" w:hAnsi="Arial" w:cs="Arial"/>
                <w:color w:val="000000"/>
                <w:sz w:val="21"/>
                <w:szCs w:val="21"/>
              </w:rPr>
            </w:pPr>
            <w:r w:rsidRPr="00301E11">
              <w:rPr>
                <w:rFonts w:ascii="Arial" w:hAnsi="Arial" w:cs="Arial"/>
                <w:color w:val="000000"/>
                <w:sz w:val="21"/>
                <w:szCs w:val="21"/>
              </w:rPr>
              <w:t>4.5</w:t>
            </w:r>
          </w:p>
        </w:tc>
        <w:tc>
          <w:tcPr>
            <w:tcW w:w="620" w:type="dxa"/>
            <w:tcBorders>
              <w:top w:val="nil"/>
              <w:left w:val="nil"/>
              <w:bottom w:val="single" w:sz="4" w:space="0" w:color="auto"/>
              <w:right w:val="single" w:sz="4" w:space="0" w:color="auto"/>
            </w:tcBorders>
            <w:shd w:val="clear" w:color="auto" w:fill="auto"/>
            <w:noWrap/>
            <w:vAlign w:val="center"/>
            <w:hideMark/>
          </w:tcPr>
          <w:p w:rsidR="00301E11" w:rsidRPr="00301E11" w:rsidRDefault="00301E11" w:rsidP="00301E11">
            <w:pPr>
              <w:spacing w:after="0"/>
              <w:rPr>
                <w:rFonts w:ascii="Arial" w:hAnsi="Arial" w:cs="Arial"/>
                <w:color w:val="000000"/>
                <w:sz w:val="21"/>
                <w:szCs w:val="21"/>
              </w:rPr>
            </w:pPr>
            <w:r w:rsidRPr="00301E11">
              <w:rPr>
                <w:rFonts w:ascii="Arial" w:hAnsi="Arial" w:cs="Arial"/>
                <w:color w:val="000000"/>
                <w:sz w:val="21"/>
                <w:szCs w:val="21"/>
              </w:rPr>
              <w:t>9.36</w:t>
            </w:r>
          </w:p>
        </w:tc>
        <w:tc>
          <w:tcPr>
            <w:tcW w:w="620" w:type="dxa"/>
            <w:tcBorders>
              <w:top w:val="nil"/>
              <w:left w:val="nil"/>
              <w:bottom w:val="single" w:sz="4" w:space="0" w:color="auto"/>
              <w:right w:val="single" w:sz="4" w:space="0" w:color="auto"/>
            </w:tcBorders>
            <w:shd w:val="clear" w:color="auto" w:fill="auto"/>
            <w:noWrap/>
            <w:vAlign w:val="center"/>
            <w:hideMark/>
          </w:tcPr>
          <w:p w:rsidR="00301E11" w:rsidRPr="00301E11" w:rsidRDefault="00301E11" w:rsidP="00301E11">
            <w:pPr>
              <w:spacing w:after="0"/>
              <w:rPr>
                <w:rFonts w:ascii="Arial" w:hAnsi="Arial" w:cs="Arial"/>
                <w:color w:val="000000"/>
                <w:sz w:val="21"/>
                <w:szCs w:val="21"/>
              </w:rPr>
            </w:pPr>
            <w:r w:rsidRPr="00301E11">
              <w:rPr>
                <w:rFonts w:ascii="Arial" w:hAnsi="Arial" w:cs="Arial"/>
                <w:color w:val="000000"/>
                <w:sz w:val="21"/>
                <w:szCs w:val="21"/>
              </w:rPr>
              <w:t>14.22</w:t>
            </w:r>
          </w:p>
        </w:tc>
        <w:tc>
          <w:tcPr>
            <w:tcW w:w="620" w:type="dxa"/>
            <w:tcBorders>
              <w:top w:val="nil"/>
              <w:left w:val="nil"/>
              <w:bottom w:val="single" w:sz="4" w:space="0" w:color="auto"/>
              <w:right w:val="single" w:sz="4" w:space="0" w:color="auto"/>
            </w:tcBorders>
            <w:shd w:val="clear" w:color="auto" w:fill="auto"/>
            <w:noWrap/>
            <w:vAlign w:val="center"/>
            <w:hideMark/>
          </w:tcPr>
          <w:p w:rsidR="00301E11" w:rsidRPr="00301E11" w:rsidRDefault="00301E11" w:rsidP="00301E11">
            <w:pPr>
              <w:spacing w:after="0"/>
              <w:rPr>
                <w:rFonts w:ascii="Arial" w:hAnsi="Arial" w:cs="Arial"/>
                <w:color w:val="000000"/>
                <w:sz w:val="21"/>
                <w:szCs w:val="21"/>
              </w:rPr>
            </w:pPr>
            <w:r w:rsidRPr="00301E11">
              <w:rPr>
                <w:rFonts w:ascii="Arial" w:hAnsi="Arial" w:cs="Arial"/>
                <w:color w:val="000000"/>
                <w:sz w:val="21"/>
                <w:szCs w:val="21"/>
              </w:rPr>
              <w:t>19.08</w:t>
            </w:r>
          </w:p>
        </w:tc>
        <w:tc>
          <w:tcPr>
            <w:tcW w:w="620" w:type="dxa"/>
            <w:tcBorders>
              <w:top w:val="nil"/>
              <w:left w:val="nil"/>
              <w:bottom w:val="single" w:sz="4" w:space="0" w:color="auto"/>
              <w:right w:val="single" w:sz="4" w:space="0" w:color="auto"/>
            </w:tcBorders>
            <w:shd w:val="clear" w:color="auto" w:fill="auto"/>
            <w:noWrap/>
            <w:vAlign w:val="center"/>
            <w:hideMark/>
          </w:tcPr>
          <w:p w:rsidR="00301E11" w:rsidRPr="00301E11" w:rsidRDefault="00301E11" w:rsidP="00301E11">
            <w:pPr>
              <w:spacing w:after="0"/>
              <w:rPr>
                <w:rFonts w:ascii="Arial" w:hAnsi="Arial" w:cs="Arial"/>
                <w:color w:val="000000"/>
                <w:sz w:val="21"/>
                <w:szCs w:val="21"/>
              </w:rPr>
            </w:pPr>
            <w:r w:rsidRPr="00301E11">
              <w:rPr>
                <w:rFonts w:ascii="Arial" w:hAnsi="Arial" w:cs="Arial"/>
                <w:color w:val="000000"/>
                <w:sz w:val="21"/>
                <w:szCs w:val="21"/>
              </w:rPr>
              <w:t>23.94</w:t>
            </w:r>
          </w:p>
        </w:tc>
        <w:tc>
          <w:tcPr>
            <w:tcW w:w="620" w:type="dxa"/>
            <w:tcBorders>
              <w:top w:val="nil"/>
              <w:left w:val="nil"/>
              <w:bottom w:val="single" w:sz="4" w:space="0" w:color="auto"/>
              <w:right w:val="single" w:sz="4" w:space="0" w:color="auto"/>
            </w:tcBorders>
            <w:shd w:val="clear" w:color="auto" w:fill="auto"/>
            <w:noWrap/>
            <w:vAlign w:val="center"/>
            <w:hideMark/>
          </w:tcPr>
          <w:p w:rsidR="00301E11" w:rsidRPr="00301E11" w:rsidRDefault="00301E11" w:rsidP="00301E11">
            <w:pPr>
              <w:spacing w:after="0"/>
              <w:rPr>
                <w:rFonts w:ascii="Arial" w:hAnsi="Arial" w:cs="Arial"/>
                <w:color w:val="000000"/>
                <w:sz w:val="21"/>
                <w:szCs w:val="21"/>
              </w:rPr>
            </w:pPr>
            <w:r w:rsidRPr="00301E11">
              <w:rPr>
                <w:rFonts w:ascii="Arial" w:hAnsi="Arial" w:cs="Arial"/>
                <w:color w:val="000000"/>
                <w:sz w:val="21"/>
                <w:szCs w:val="21"/>
              </w:rPr>
              <w:t>38.88</w:t>
            </w:r>
          </w:p>
        </w:tc>
        <w:tc>
          <w:tcPr>
            <w:tcW w:w="620" w:type="dxa"/>
            <w:tcBorders>
              <w:top w:val="nil"/>
              <w:left w:val="nil"/>
              <w:bottom w:val="single" w:sz="4" w:space="0" w:color="auto"/>
              <w:right w:val="single" w:sz="4" w:space="0" w:color="auto"/>
            </w:tcBorders>
            <w:shd w:val="clear" w:color="auto" w:fill="auto"/>
            <w:noWrap/>
            <w:vAlign w:val="center"/>
            <w:hideMark/>
          </w:tcPr>
          <w:p w:rsidR="00301E11" w:rsidRPr="00301E11" w:rsidRDefault="00301E11" w:rsidP="00301E11">
            <w:pPr>
              <w:spacing w:after="0"/>
              <w:rPr>
                <w:rFonts w:ascii="Arial" w:hAnsi="Arial" w:cs="Arial"/>
                <w:color w:val="000000"/>
                <w:sz w:val="21"/>
                <w:szCs w:val="21"/>
              </w:rPr>
            </w:pPr>
            <w:r w:rsidRPr="00301E11">
              <w:rPr>
                <w:rFonts w:ascii="Arial" w:hAnsi="Arial" w:cs="Arial"/>
                <w:color w:val="000000"/>
                <w:sz w:val="21"/>
                <w:szCs w:val="21"/>
              </w:rPr>
              <w:t>48.6</w:t>
            </w:r>
          </w:p>
        </w:tc>
        <w:tc>
          <w:tcPr>
            <w:tcW w:w="620" w:type="dxa"/>
            <w:tcBorders>
              <w:top w:val="nil"/>
              <w:left w:val="nil"/>
              <w:bottom w:val="single" w:sz="4" w:space="0" w:color="auto"/>
              <w:right w:val="single" w:sz="4" w:space="0" w:color="auto"/>
            </w:tcBorders>
            <w:shd w:val="clear" w:color="auto" w:fill="auto"/>
            <w:noWrap/>
            <w:vAlign w:val="center"/>
            <w:hideMark/>
          </w:tcPr>
          <w:p w:rsidR="00301E11" w:rsidRPr="00301E11" w:rsidRDefault="00301E11" w:rsidP="00301E11">
            <w:pPr>
              <w:spacing w:after="0"/>
              <w:rPr>
                <w:rFonts w:ascii="Arial" w:hAnsi="Arial" w:cs="Arial"/>
                <w:color w:val="000000"/>
                <w:sz w:val="21"/>
                <w:szCs w:val="21"/>
              </w:rPr>
            </w:pPr>
            <w:r w:rsidRPr="00301E11">
              <w:rPr>
                <w:rFonts w:ascii="Arial" w:hAnsi="Arial" w:cs="Arial"/>
                <w:color w:val="000000"/>
                <w:sz w:val="21"/>
                <w:szCs w:val="21"/>
              </w:rPr>
              <w:t>NA</w:t>
            </w:r>
          </w:p>
        </w:tc>
        <w:tc>
          <w:tcPr>
            <w:tcW w:w="620" w:type="dxa"/>
            <w:tcBorders>
              <w:top w:val="nil"/>
              <w:left w:val="nil"/>
              <w:bottom w:val="single" w:sz="4" w:space="0" w:color="auto"/>
              <w:right w:val="single" w:sz="4" w:space="0" w:color="auto"/>
            </w:tcBorders>
            <w:shd w:val="clear" w:color="auto" w:fill="auto"/>
            <w:noWrap/>
            <w:vAlign w:val="center"/>
            <w:hideMark/>
          </w:tcPr>
          <w:p w:rsidR="00301E11" w:rsidRPr="00301E11" w:rsidRDefault="00301E11" w:rsidP="00301E11">
            <w:pPr>
              <w:spacing w:after="0"/>
              <w:rPr>
                <w:rFonts w:ascii="Arial" w:hAnsi="Arial" w:cs="Arial"/>
                <w:color w:val="000000"/>
                <w:sz w:val="21"/>
                <w:szCs w:val="21"/>
              </w:rPr>
            </w:pPr>
            <w:r w:rsidRPr="00301E11">
              <w:rPr>
                <w:rFonts w:ascii="Arial" w:hAnsi="Arial" w:cs="Arial"/>
                <w:color w:val="000000"/>
                <w:sz w:val="21"/>
                <w:szCs w:val="21"/>
              </w:rPr>
              <w:t>NA</w:t>
            </w:r>
          </w:p>
        </w:tc>
        <w:tc>
          <w:tcPr>
            <w:tcW w:w="700" w:type="dxa"/>
            <w:tcBorders>
              <w:top w:val="nil"/>
              <w:left w:val="nil"/>
              <w:bottom w:val="single" w:sz="4" w:space="0" w:color="auto"/>
              <w:right w:val="single" w:sz="4" w:space="0" w:color="auto"/>
            </w:tcBorders>
            <w:shd w:val="clear" w:color="auto" w:fill="auto"/>
            <w:noWrap/>
            <w:vAlign w:val="center"/>
            <w:hideMark/>
          </w:tcPr>
          <w:p w:rsidR="00301E11" w:rsidRPr="00301E11" w:rsidRDefault="00301E11" w:rsidP="00301E11">
            <w:pPr>
              <w:spacing w:after="0"/>
              <w:rPr>
                <w:rFonts w:ascii="Arial" w:hAnsi="Arial" w:cs="Arial"/>
                <w:color w:val="000000"/>
                <w:sz w:val="21"/>
                <w:szCs w:val="21"/>
              </w:rPr>
            </w:pPr>
            <w:r w:rsidRPr="00301E11">
              <w:rPr>
                <w:rFonts w:ascii="Arial" w:hAnsi="Arial" w:cs="Arial"/>
                <w:color w:val="000000"/>
                <w:sz w:val="21"/>
                <w:szCs w:val="21"/>
              </w:rPr>
              <w:t>NA</w:t>
            </w:r>
          </w:p>
        </w:tc>
      </w:tr>
      <w:tr w:rsidR="00301E11" w:rsidRPr="00301E11" w:rsidTr="00666534">
        <w:trPr>
          <w:trHeight w:val="240"/>
        </w:trPr>
        <w:tc>
          <w:tcPr>
            <w:tcW w:w="1604" w:type="dxa"/>
            <w:vMerge/>
            <w:tcBorders>
              <w:top w:val="nil"/>
              <w:left w:val="single" w:sz="4" w:space="0" w:color="auto"/>
              <w:bottom w:val="single" w:sz="4" w:space="0" w:color="000000"/>
              <w:right w:val="single" w:sz="4" w:space="0" w:color="auto"/>
            </w:tcBorders>
            <w:vAlign w:val="center"/>
            <w:hideMark/>
          </w:tcPr>
          <w:p w:rsidR="00301E11" w:rsidRPr="00301E11" w:rsidRDefault="00301E11" w:rsidP="00301E11">
            <w:pPr>
              <w:spacing w:after="0"/>
              <w:rPr>
                <w:rFonts w:ascii="Arial" w:hAnsi="Arial" w:cs="Arial"/>
                <w:color w:val="000000"/>
                <w:sz w:val="21"/>
                <w:szCs w:val="21"/>
              </w:rPr>
            </w:pPr>
          </w:p>
        </w:tc>
        <w:tc>
          <w:tcPr>
            <w:tcW w:w="636" w:type="dxa"/>
            <w:tcBorders>
              <w:top w:val="nil"/>
              <w:left w:val="nil"/>
              <w:bottom w:val="single" w:sz="4" w:space="0" w:color="auto"/>
              <w:right w:val="single" w:sz="4" w:space="0" w:color="auto"/>
            </w:tcBorders>
            <w:shd w:val="clear" w:color="auto" w:fill="auto"/>
            <w:vAlign w:val="center"/>
            <w:hideMark/>
          </w:tcPr>
          <w:p w:rsidR="00301E11" w:rsidRPr="00301E11" w:rsidRDefault="00301E11" w:rsidP="00301E11">
            <w:pPr>
              <w:spacing w:after="0"/>
              <w:rPr>
                <w:rFonts w:ascii="Arial" w:hAnsi="Arial" w:cs="Arial"/>
                <w:color w:val="000000"/>
                <w:sz w:val="21"/>
                <w:szCs w:val="21"/>
              </w:rPr>
            </w:pPr>
            <w:r w:rsidRPr="00301E11">
              <w:rPr>
                <w:rFonts w:ascii="Arial" w:hAnsi="Arial" w:cs="Arial"/>
                <w:color w:val="000000"/>
                <w:sz w:val="21"/>
                <w:szCs w:val="21"/>
              </w:rPr>
              <w:t>30</w:t>
            </w:r>
          </w:p>
        </w:tc>
        <w:tc>
          <w:tcPr>
            <w:tcW w:w="520" w:type="dxa"/>
            <w:tcBorders>
              <w:top w:val="nil"/>
              <w:left w:val="nil"/>
              <w:bottom w:val="single" w:sz="4" w:space="0" w:color="auto"/>
              <w:right w:val="single" w:sz="4" w:space="0" w:color="auto"/>
            </w:tcBorders>
            <w:shd w:val="clear" w:color="auto" w:fill="auto"/>
            <w:noWrap/>
            <w:vAlign w:val="center"/>
            <w:hideMark/>
          </w:tcPr>
          <w:p w:rsidR="00301E11" w:rsidRPr="00301E11" w:rsidRDefault="00301E11" w:rsidP="00301E11">
            <w:pPr>
              <w:spacing w:after="0"/>
              <w:rPr>
                <w:rFonts w:ascii="Arial" w:hAnsi="Arial" w:cs="Arial"/>
                <w:color w:val="000000"/>
                <w:sz w:val="21"/>
                <w:szCs w:val="21"/>
              </w:rPr>
            </w:pPr>
            <w:r w:rsidRPr="00301E11">
              <w:rPr>
                <w:rFonts w:ascii="Arial" w:hAnsi="Arial" w:cs="Arial"/>
                <w:color w:val="000000"/>
                <w:sz w:val="21"/>
                <w:szCs w:val="21"/>
              </w:rPr>
              <w:t>3.96</w:t>
            </w:r>
          </w:p>
        </w:tc>
        <w:tc>
          <w:tcPr>
            <w:tcW w:w="620" w:type="dxa"/>
            <w:tcBorders>
              <w:top w:val="nil"/>
              <w:left w:val="nil"/>
              <w:bottom w:val="single" w:sz="4" w:space="0" w:color="auto"/>
              <w:right w:val="single" w:sz="4" w:space="0" w:color="auto"/>
            </w:tcBorders>
            <w:shd w:val="clear" w:color="auto" w:fill="auto"/>
            <w:noWrap/>
            <w:vAlign w:val="center"/>
            <w:hideMark/>
          </w:tcPr>
          <w:p w:rsidR="00301E11" w:rsidRPr="00301E11" w:rsidRDefault="00301E11" w:rsidP="00301E11">
            <w:pPr>
              <w:spacing w:after="0"/>
              <w:rPr>
                <w:rFonts w:ascii="Arial" w:hAnsi="Arial" w:cs="Arial"/>
                <w:color w:val="000000"/>
                <w:sz w:val="21"/>
                <w:szCs w:val="21"/>
              </w:rPr>
            </w:pPr>
            <w:r w:rsidRPr="00301E11">
              <w:rPr>
                <w:rFonts w:ascii="Arial" w:hAnsi="Arial" w:cs="Arial"/>
                <w:color w:val="000000"/>
                <w:sz w:val="21"/>
                <w:szCs w:val="21"/>
              </w:rPr>
              <w:t>8.64</w:t>
            </w:r>
          </w:p>
        </w:tc>
        <w:tc>
          <w:tcPr>
            <w:tcW w:w="620" w:type="dxa"/>
            <w:tcBorders>
              <w:top w:val="nil"/>
              <w:left w:val="nil"/>
              <w:bottom w:val="single" w:sz="4" w:space="0" w:color="auto"/>
              <w:right w:val="single" w:sz="4" w:space="0" w:color="auto"/>
            </w:tcBorders>
            <w:shd w:val="clear" w:color="auto" w:fill="auto"/>
            <w:noWrap/>
            <w:vAlign w:val="center"/>
            <w:hideMark/>
          </w:tcPr>
          <w:p w:rsidR="00301E11" w:rsidRPr="00301E11" w:rsidRDefault="00301E11" w:rsidP="00301E11">
            <w:pPr>
              <w:spacing w:after="0"/>
              <w:rPr>
                <w:rFonts w:ascii="Arial" w:hAnsi="Arial" w:cs="Arial"/>
                <w:color w:val="000000"/>
                <w:sz w:val="21"/>
                <w:szCs w:val="21"/>
              </w:rPr>
            </w:pPr>
            <w:r w:rsidRPr="00301E11">
              <w:rPr>
                <w:rFonts w:ascii="Arial" w:hAnsi="Arial" w:cs="Arial"/>
                <w:color w:val="000000"/>
                <w:sz w:val="21"/>
                <w:szCs w:val="21"/>
              </w:rPr>
              <w:t>13.68</w:t>
            </w:r>
          </w:p>
        </w:tc>
        <w:tc>
          <w:tcPr>
            <w:tcW w:w="620" w:type="dxa"/>
            <w:tcBorders>
              <w:top w:val="nil"/>
              <w:left w:val="nil"/>
              <w:bottom w:val="single" w:sz="4" w:space="0" w:color="auto"/>
              <w:right w:val="single" w:sz="4" w:space="0" w:color="auto"/>
            </w:tcBorders>
            <w:shd w:val="clear" w:color="auto" w:fill="auto"/>
            <w:noWrap/>
            <w:vAlign w:val="center"/>
            <w:hideMark/>
          </w:tcPr>
          <w:p w:rsidR="00301E11" w:rsidRPr="00301E11" w:rsidRDefault="00301E11" w:rsidP="00301E11">
            <w:pPr>
              <w:spacing w:after="0"/>
              <w:rPr>
                <w:rFonts w:ascii="Arial" w:hAnsi="Arial" w:cs="Arial"/>
                <w:color w:val="000000"/>
                <w:sz w:val="21"/>
                <w:szCs w:val="21"/>
              </w:rPr>
            </w:pPr>
            <w:r w:rsidRPr="00301E11">
              <w:rPr>
                <w:rFonts w:ascii="Arial" w:hAnsi="Arial" w:cs="Arial"/>
                <w:color w:val="000000"/>
                <w:sz w:val="21"/>
                <w:szCs w:val="21"/>
              </w:rPr>
              <w:t>18.36</w:t>
            </w:r>
          </w:p>
        </w:tc>
        <w:tc>
          <w:tcPr>
            <w:tcW w:w="620" w:type="dxa"/>
            <w:tcBorders>
              <w:top w:val="nil"/>
              <w:left w:val="nil"/>
              <w:bottom w:val="single" w:sz="4" w:space="0" w:color="auto"/>
              <w:right w:val="single" w:sz="4" w:space="0" w:color="auto"/>
            </w:tcBorders>
            <w:shd w:val="clear" w:color="auto" w:fill="auto"/>
            <w:noWrap/>
            <w:vAlign w:val="center"/>
            <w:hideMark/>
          </w:tcPr>
          <w:p w:rsidR="00301E11" w:rsidRPr="00301E11" w:rsidRDefault="00301E11" w:rsidP="00301E11">
            <w:pPr>
              <w:spacing w:after="0"/>
              <w:rPr>
                <w:rFonts w:ascii="Arial" w:hAnsi="Arial" w:cs="Arial"/>
                <w:color w:val="000000"/>
                <w:sz w:val="21"/>
                <w:szCs w:val="21"/>
              </w:rPr>
            </w:pPr>
            <w:r w:rsidRPr="00301E11">
              <w:rPr>
                <w:rFonts w:ascii="Arial" w:hAnsi="Arial" w:cs="Arial"/>
                <w:color w:val="000000"/>
                <w:sz w:val="21"/>
                <w:szCs w:val="21"/>
              </w:rPr>
              <w:t>23.4</w:t>
            </w:r>
          </w:p>
        </w:tc>
        <w:tc>
          <w:tcPr>
            <w:tcW w:w="620" w:type="dxa"/>
            <w:tcBorders>
              <w:top w:val="nil"/>
              <w:left w:val="nil"/>
              <w:bottom w:val="single" w:sz="4" w:space="0" w:color="auto"/>
              <w:right w:val="single" w:sz="4" w:space="0" w:color="auto"/>
            </w:tcBorders>
            <w:shd w:val="clear" w:color="auto" w:fill="auto"/>
            <w:noWrap/>
            <w:vAlign w:val="center"/>
            <w:hideMark/>
          </w:tcPr>
          <w:p w:rsidR="00301E11" w:rsidRPr="00301E11" w:rsidRDefault="00301E11" w:rsidP="00301E11">
            <w:pPr>
              <w:spacing w:after="0"/>
              <w:rPr>
                <w:rFonts w:ascii="Arial" w:hAnsi="Arial" w:cs="Arial"/>
                <w:color w:val="000000"/>
                <w:sz w:val="21"/>
                <w:szCs w:val="21"/>
              </w:rPr>
            </w:pPr>
            <w:r w:rsidRPr="00301E11">
              <w:rPr>
                <w:rFonts w:ascii="Arial" w:hAnsi="Arial" w:cs="Arial"/>
                <w:color w:val="000000"/>
                <w:sz w:val="21"/>
                <w:szCs w:val="21"/>
              </w:rPr>
              <w:t>38.16</w:t>
            </w:r>
          </w:p>
        </w:tc>
        <w:tc>
          <w:tcPr>
            <w:tcW w:w="620" w:type="dxa"/>
            <w:tcBorders>
              <w:top w:val="nil"/>
              <w:left w:val="nil"/>
              <w:bottom w:val="single" w:sz="4" w:space="0" w:color="auto"/>
              <w:right w:val="single" w:sz="4" w:space="0" w:color="auto"/>
            </w:tcBorders>
            <w:shd w:val="clear" w:color="auto" w:fill="auto"/>
            <w:noWrap/>
            <w:vAlign w:val="center"/>
            <w:hideMark/>
          </w:tcPr>
          <w:p w:rsidR="00301E11" w:rsidRPr="00301E11" w:rsidRDefault="00301E11" w:rsidP="00301E11">
            <w:pPr>
              <w:spacing w:after="0"/>
              <w:rPr>
                <w:rFonts w:ascii="Arial" w:hAnsi="Arial" w:cs="Arial"/>
                <w:color w:val="000000"/>
                <w:sz w:val="21"/>
                <w:szCs w:val="21"/>
              </w:rPr>
            </w:pPr>
            <w:r w:rsidRPr="00301E11">
              <w:rPr>
                <w:rFonts w:ascii="Arial" w:hAnsi="Arial" w:cs="Arial"/>
                <w:color w:val="000000"/>
                <w:sz w:val="21"/>
                <w:szCs w:val="21"/>
              </w:rPr>
              <w:t>47.88</w:t>
            </w:r>
          </w:p>
        </w:tc>
        <w:tc>
          <w:tcPr>
            <w:tcW w:w="620" w:type="dxa"/>
            <w:tcBorders>
              <w:top w:val="nil"/>
              <w:left w:val="nil"/>
              <w:bottom w:val="single" w:sz="4" w:space="0" w:color="auto"/>
              <w:right w:val="single" w:sz="4" w:space="0" w:color="auto"/>
            </w:tcBorders>
            <w:shd w:val="clear" w:color="auto" w:fill="auto"/>
            <w:noWrap/>
            <w:vAlign w:val="center"/>
            <w:hideMark/>
          </w:tcPr>
          <w:p w:rsidR="00301E11" w:rsidRPr="00301E11" w:rsidRDefault="00301E11" w:rsidP="00301E11">
            <w:pPr>
              <w:spacing w:after="0"/>
              <w:rPr>
                <w:rFonts w:ascii="Arial" w:hAnsi="Arial" w:cs="Arial"/>
                <w:color w:val="000000"/>
                <w:sz w:val="21"/>
                <w:szCs w:val="21"/>
              </w:rPr>
            </w:pPr>
            <w:r w:rsidRPr="00301E11">
              <w:rPr>
                <w:rFonts w:ascii="Arial" w:hAnsi="Arial" w:cs="Arial"/>
                <w:color w:val="000000"/>
                <w:sz w:val="21"/>
                <w:szCs w:val="21"/>
              </w:rPr>
              <w:t>58.32</w:t>
            </w:r>
          </w:p>
        </w:tc>
        <w:tc>
          <w:tcPr>
            <w:tcW w:w="620" w:type="dxa"/>
            <w:tcBorders>
              <w:top w:val="nil"/>
              <w:left w:val="nil"/>
              <w:bottom w:val="single" w:sz="4" w:space="0" w:color="auto"/>
              <w:right w:val="single" w:sz="4" w:space="0" w:color="auto"/>
            </w:tcBorders>
            <w:shd w:val="clear" w:color="auto" w:fill="auto"/>
            <w:noWrap/>
            <w:vAlign w:val="center"/>
            <w:hideMark/>
          </w:tcPr>
          <w:p w:rsidR="00301E11" w:rsidRPr="00301E11" w:rsidRDefault="00301E11" w:rsidP="00301E11">
            <w:pPr>
              <w:spacing w:after="0"/>
              <w:rPr>
                <w:rFonts w:ascii="Arial" w:hAnsi="Arial" w:cs="Arial"/>
                <w:color w:val="000000"/>
                <w:sz w:val="21"/>
                <w:szCs w:val="21"/>
              </w:rPr>
            </w:pPr>
            <w:r w:rsidRPr="00301E11">
              <w:rPr>
                <w:rFonts w:ascii="Arial" w:hAnsi="Arial" w:cs="Arial"/>
                <w:color w:val="000000"/>
                <w:sz w:val="21"/>
                <w:szCs w:val="21"/>
              </w:rPr>
              <w:t>78.12</w:t>
            </w:r>
          </w:p>
        </w:tc>
        <w:tc>
          <w:tcPr>
            <w:tcW w:w="700" w:type="dxa"/>
            <w:tcBorders>
              <w:top w:val="nil"/>
              <w:left w:val="nil"/>
              <w:bottom w:val="single" w:sz="4" w:space="0" w:color="auto"/>
              <w:right w:val="single" w:sz="4" w:space="0" w:color="auto"/>
            </w:tcBorders>
            <w:shd w:val="clear" w:color="auto" w:fill="auto"/>
            <w:noWrap/>
            <w:vAlign w:val="center"/>
            <w:hideMark/>
          </w:tcPr>
          <w:p w:rsidR="00301E11" w:rsidRPr="00301E11" w:rsidRDefault="00301E11" w:rsidP="00301E11">
            <w:pPr>
              <w:spacing w:after="0"/>
              <w:rPr>
                <w:rFonts w:ascii="Arial" w:hAnsi="Arial" w:cs="Arial"/>
                <w:color w:val="000000"/>
                <w:sz w:val="21"/>
                <w:szCs w:val="21"/>
              </w:rPr>
            </w:pPr>
            <w:r w:rsidRPr="00301E11">
              <w:rPr>
                <w:rFonts w:ascii="Arial" w:hAnsi="Arial" w:cs="Arial"/>
                <w:color w:val="000000"/>
                <w:sz w:val="21"/>
                <w:szCs w:val="21"/>
              </w:rPr>
              <w:t>98.28</w:t>
            </w:r>
          </w:p>
        </w:tc>
      </w:tr>
      <w:tr w:rsidR="00301E11" w:rsidRPr="00301E11" w:rsidTr="00666534">
        <w:trPr>
          <w:trHeight w:val="240"/>
        </w:trPr>
        <w:tc>
          <w:tcPr>
            <w:tcW w:w="1604" w:type="dxa"/>
            <w:vMerge/>
            <w:tcBorders>
              <w:top w:val="nil"/>
              <w:left w:val="single" w:sz="4" w:space="0" w:color="auto"/>
              <w:bottom w:val="single" w:sz="4" w:space="0" w:color="000000"/>
              <w:right w:val="single" w:sz="4" w:space="0" w:color="auto"/>
            </w:tcBorders>
            <w:vAlign w:val="center"/>
            <w:hideMark/>
          </w:tcPr>
          <w:p w:rsidR="00301E11" w:rsidRPr="00301E11" w:rsidRDefault="00301E11" w:rsidP="00301E11">
            <w:pPr>
              <w:spacing w:after="0"/>
              <w:rPr>
                <w:rFonts w:ascii="Arial" w:hAnsi="Arial" w:cs="Arial"/>
                <w:color w:val="000000"/>
                <w:sz w:val="21"/>
                <w:szCs w:val="21"/>
              </w:rPr>
            </w:pPr>
          </w:p>
        </w:tc>
        <w:tc>
          <w:tcPr>
            <w:tcW w:w="636" w:type="dxa"/>
            <w:tcBorders>
              <w:top w:val="nil"/>
              <w:left w:val="nil"/>
              <w:bottom w:val="single" w:sz="4" w:space="0" w:color="auto"/>
              <w:right w:val="single" w:sz="4" w:space="0" w:color="auto"/>
            </w:tcBorders>
            <w:shd w:val="clear" w:color="auto" w:fill="auto"/>
            <w:vAlign w:val="center"/>
            <w:hideMark/>
          </w:tcPr>
          <w:p w:rsidR="00301E11" w:rsidRPr="00301E11" w:rsidRDefault="00301E11" w:rsidP="00301E11">
            <w:pPr>
              <w:spacing w:after="0"/>
              <w:rPr>
                <w:rFonts w:ascii="Arial" w:hAnsi="Arial" w:cs="Arial"/>
                <w:color w:val="000000"/>
                <w:sz w:val="21"/>
                <w:szCs w:val="21"/>
              </w:rPr>
            </w:pPr>
            <w:r w:rsidRPr="00301E11">
              <w:rPr>
                <w:rFonts w:ascii="Arial" w:hAnsi="Arial" w:cs="Arial"/>
                <w:color w:val="000000"/>
                <w:sz w:val="21"/>
                <w:szCs w:val="21"/>
              </w:rPr>
              <w:t>60</w:t>
            </w:r>
          </w:p>
        </w:tc>
        <w:tc>
          <w:tcPr>
            <w:tcW w:w="520" w:type="dxa"/>
            <w:tcBorders>
              <w:top w:val="nil"/>
              <w:left w:val="nil"/>
              <w:bottom w:val="single" w:sz="4" w:space="0" w:color="auto"/>
              <w:right w:val="single" w:sz="4" w:space="0" w:color="auto"/>
            </w:tcBorders>
            <w:shd w:val="clear" w:color="auto" w:fill="auto"/>
            <w:noWrap/>
            <w:vAlign w:val="center"/>
            <w:hideMark/>
          </w:tcPr>
          <w:p w:rsidR="00301E11" w:rsidRPr="00301E11" w:rsidRDefault="00301E11" w:rsidP="00301E11">
            <w:pPr>
              <w:spacing w:after="0"/>
              <w:rPr>
                <w:rFonts w:ascii="Arial" w:hAnsi="Arial" w:cs="Arial"/>
                <w:color w:val="000000"/>
                <w:sz w:val="21"/>
                <w:szCs w:val="21"/>
              </w:rPr>
            </w:pPr>
            <w:r w:rsidRPr="00301E11">
              <w:rPr>
                <w:rFonts w:ascii="Arial" w:hAnsi="Arial" w:cs="Arial"/>
                <w:color w:val="000000"/>
                <w:sz w:val="21"/>
                <w:szCs w:val="21"/>
              </w:rPr>
              <w:t>NA</w:t>
            </w:r>
          </w:p>
        </w:tc>
        <w:tc>
          <w:tcPr>
            <w:tcW w:w="620" w:type="dxa"/>
            <w:tcBorders>
              <w:top w:val="nil"/>
              <w:left w:val="nil"/>
              <w:bottom w:val="single" w:sz="4" w:space="0" w:color="auto"/>
              <w:right w:val="single" w:sz="4" w:space="0" w:color="auto"/>
            </w:tcBorders>
            <w:shd w:val="clear" w:color="auto" w:fill="auto"/>
            <w:noWrap/>
            <w:vAlign w:val="center"/>
            <w:hideMark/>
          </w:tcPr>
          <w:p w:rsidR="00301E11" w:rsidRPr="00301E11" w:rsidRDefault="00301E11" w:rsidP="00301E11">
            <w:pPr>
              <w:spacing w:after="0"/>
              <w:rPr>
                <w:rFonts w:ascii="Arial" w:hAnsi="Arial" w:cs="Arial"/>
                <w:color w:val="000000"/>
                <w:sz w:val="21"/>
                <w:szCs w:val="21"/>
              </w:rPr>
            </w:pPr>
            <w:r w:rsidRPr="00301E11">
              <w:rPr>
                <w:rFonts w:ascii="Arial" w:hAnsi="Arial" w:cs="Arial"/>
                <w:color w:val="000000"/>
                <w:sz w:val="21"/>
                <w:szCs w:val="21"/>
              </w:rPr>
              <w:t>7.92</w:t>
            </w:r>
          </w:p>
        </w:tc>
        <w:tc>
          <w:tcPr>
            <w:tcW w:w="620" w:type="dxa"/>
            <w:tcBorders>
              <w:top w:val="nil"/>
              <w:left w:val="nil"/>
              <w:bottom w:val="single" w:sz="4" w:space="0" w:color="auto"/>
              <w:right w:val="single" w:sz="4" w:space="0" w:color="auto"/>
            </w:tcBorders>
            <w:shd w:val="clear" w:color="auto" w:fill="auto"/>
            <w:noWrap/>
            <w:vAlign w:val="center"/>
            <w:hideMark/>
          </w:tcPr>
          <w:p w:rsidR="00301E11" w:rsidRPr="00301E11" w:rsidRDefault="00301E11" w:rsidP="00301E11">
            <w:pPr>
              <w:spacing w:after="0"/>
              <w:rPr>
                <w:rFonts w:ascii="Arial" w:hAnsi="Arial" w:cs="Arial"/>
                <w:color w:val="000000"/>
                <w:sz w:val="21"/>
                <w:szCs w:val="21"/>
              </w:rPr>
            </w:pPr>
            <w:r w:rsidRPr="00301E11">
              <w:rPr>
                <w:rFonts w:ascii="Arial" w:hAnsi="Arial" w:cs="Arial"/>
                <w:color w:val="000000"/>
                <w:sz w:val="21"/>
                <w:szCs w:val="21"/>
              </w:rPr>
              <w:t>12.96</w:t>
            </w:r>
          </w:p>
        </w:tc>
        <w:tc>
          <w:tcPr>
            <w:tcW w:w="620" w:type="dxa"/>
            <w:tcBorders>
              <w:top w:val="nil"/>
              <w:left w:val="nil"/>
              <w:bottom w:val="single" w:sz="4" w:space="0" w:color="auto"/>
              <w:right w:val="single" w:sz="4" w:space="0" w:color="auto"/>
            </w:tcBorders>
            <w:shd w:val="clear" w:color="auto" w:fill="auto"/>
            <w:noWrap/>
            <w:vAlign w:val="center"/>
            <w:hideMark/>
          </w:tcPr>
          <w:p w:rsidR="00301E11" w:rsidRPr="00301E11" w:rsidRDefault="00301E11" w:rsidP="00301E11">
            <w:pPr>
              <w:spacing w:after="0"/>
              <w:rPr>
                <w:rFonts w:ascii="Arial" w:hAnsi="Arial" w:cs="Arial"/>
                <w:color w:val="000000"/>
                <w:sz w:val="21"/>
                <w:szCs w:val="21"/>
              </w:rPr>
            </w:pPr>
            <w:r w:rsidRPr="00301E11">
              <w:rPr>
                <w:rFonts w:ascii="Arial" w:hAnsi="Arial" w:cs="Arial"/>
                <w:color w:val="000000"/>
                <w:sz w:val="21"/>
                <w:szCs w:val="21"/>
              </w:rPr>
              <w:t>17.28</w:t>
            </w:r>
          </w:p>
        </w:tc>
        <w:tc>
          <w:tcPr>
            <w:tcW w:w="620" w:type="dxa"/>
            <w:tcBorders>
              <w:top w:val="nil"/>
              <w:left w:val="nil"/>
              <w:bottom w:val="single" w:sz="4" w:space="0" w:color="auto"/>
              <w:right w:val="single" w:sz="4" w:space="0" w:color="auto"/>
            </w:tcBorders>
            <w:shd w:val="clear" w:color="auto" w:fill="auto"/>
            <w:noWrap/>
            <w:vAlign w:val="center"/>
            <w:hideMark/>
          </w:tcPr>
          <w:p w:rsidR="00301E11" w:rsidRPr="00301E11" w:rsidRDefault="00301E11" w:rsidP="00301E11">
            <w:pPr>
              <w:spacing w:after="0"/>
              <w:rPr>
                <w:rFonts w:ascii="Arial" w:hAnsi="Arial" w:cs="Arial"/>
                <w:color w:val="000000"/>
                <w:sz w:val="21"/>
                <w:szCs w:val="21"/>
              </w:rPr>
            </w:pPr>
            <w:r w:rsidRPr="00301E11">
              <w:rPr>
                <w:rFonts w:ascii="Arial" w:hAnsi="Arial" w:cs="Arial"/>
                <w:color w:val="000000"/>
                <w:sz w:val="21"/>
                <w:szCs w:val="21"/>
              </w:rPr>
              <w:t>22.32</w:t>
            </w:r>
          </w:p>
        </w:tc>
        <w:tc>
          <w:tcPr>
            <w:tcW w:w="620" w:type="dxa"/>
            <w:tcBorders>
              <w:top w:val="nil"/>
              <w:left w:val="nil"/>
              <w:bottom w:val="single" w:sz="4" w:space="0" w:color="auto"/>
              <w:right w:val="single" w:sz="4" w:space="0" w:color="auto"/>
            </w:tcBorders>
            <w:shd w:val="clear" w:color="auto" w:fill="auto"/>
            <w:noWrap/>
            <w:vAlign w:val="center"/>
            <w:hideMark/>
          </w:tcPr>
          <w:p w:rsidR="00301E11" w:rsidRPr="00301E11" w:rsidRDefault="00301E11" w:rsidP="00301E11">
            <w:pPr>
              <w:spacing w:after="0"/>
              <w:rPr>
                <w:rFonts w:ascii="Arial" w:hAnsi="Arial" w:cs="Arial"/>
                <w:color w:val="000000"/>
                <w:sz w:val="21"/>
                <w:szCs w:val="21"/>
              </w:rPr>
            </w:pPr>
            <w:r w:rsidRPr="00301E11">
              <w:rPr>
                <w:rFonts w:ascii="Arial" w:hAnsi="Arial" w:cs="Arial"/>
                <w:color w:val="000000"/>
                <w:sz w:val="21"/>
                <w:szCs w:val="21"/>
              </w:rPr>
              <w:t>36.72</w:t>
            </w:r>
          </w:p>
        </w:tc>
        <w:tc>
          <w:tcPr>
            <w:tcW w:w="620" w:type="dxa"/>
            <w:tcBorders>
              <w:top w:val="nil"/>
              <w:left w:val="nil"/>
              <w:bottom w:val="single" w:sz="4" w:space="0" w:color="auto"/>
              <w:right w:val="single" w:sz="4" w:space="0" w:color="auto"/>
            </w:tcBorders>
            <w:shd w:val="clear" w:color="auto" w:fill="auto"/>
            <w:noWrap/>
            <w:vAlign w:val="center"/>
            <w:hideMark/>
          </w:tcPr>
          <w:p w:rsidR="00301E11" w:rsidRPr="00301E11" w:rsidRDefault="00301E11" w:rsidP="00301E11">
            <w:pPr>
              <w:spacing w:after="0"/>
              <w:rPr>
                <w:rFonts w:ascii="Arial" w:hAnsi="Arial" w:cs="Arial"/>
                <w:color w:val="000000"/>
                <w:sz w:val="21"/>
                <w:szCs w:val="21"/>
              </w:rPr>
            </w:pPr>
            <w:r w:rsidRPr="00301E11">
              <w:rPr>
                <w:rFonts w:ascii="Arial" w:hAnsi="Arial" w:cs="Arial"/>
                <w:color w:val="000000"/>
                <w:sz w:val="21"/>
                <w:szCs w:val="21"/>
              </w:rPr>
              <w:t>46.8</w:t>
            </w:r>
          </w:p>
        </w:tc>
        <w:tc>
          <w:tcPr>
            <w:tcW w:w="620" w:type="dxa"/>
            <w:tcBorders>
              <w:top w:val="nil"/>
              <w:left w:val="nil"/>
              <w:bottom w:val="single" w:sz="4" w:space="0" w:color="auto"/>
              <w:right w:val="single" w:sz="4" w:space="0" w:color="auto"/>
            </w:tcBorders>
            <w:shd w:val="clear" w:color="auto" w:fill="auto"/>
            <w:noWrap/>
            <w:vAlign w:val="center"/>
            <w:hideMark/>
          </w:tcPr>
          <w:p w:rsidR="00301E11" w:rsidRPr="00301E11" w:rsidRDefault="00301E11" w:rsidP="00301E11">
            <w:pPr>
              <w:spacing w:after="0"/>
              <w:rPr>
                <w:rFonts w:ascii="Arial" w:hAnsi="Arial" w:cs="Arial"/>
                <w:color w:val="000000"/>
                <w:sz w:val="21"/>
                <w:szCs w:val="21"/>
              </w:rPr>
            </w:pPr>
            <w:r w:rsidRPr="00301E11">
              <w:rPr>
                <w:rFonts w:ascii="Arial" w:hAnsi="Arial" w:cs="Arial"/>
                <w:color w:val="000000"/>
                <w:sz w:val="21"/>
                <w:szCs w:val="21"/>
              </w:rPr>
              <w:t>56.88</w:t>
            </w:r>
          </w:p>
        </w:tc>
        <w:tc>
          <w:tcPr>
            <w:tcW w:w="620" w:type="dxa"/>
            <w:tcBorders>
              <w:top w:val="nil"/>
              <w:left w:val="nil"/>
              <w:bottom w:val="single" w:sz="4" w:space="0" w:color="auto"/>
              <w:right w:val="single" w:sz="4" w:space="0" w:color="auto"/>
            </w:tcBorders>
            <w:shd w:val="clear" w:color="auto" w:fill="auto"/>
            <w:noWrap/>
            <w:vAlign w:val="center"/>
            <w:hideMark/>
          </w:tcPr>
          <w:p w:rsidR="00301E11" w:rsidRPr="00301E11" w:rsidRDefault="00301E11" w:rsidP="00301E11">
            <w:pPr>
              <w:spacing w:after="0"/>
              <w:rPr>
                <w:rFonts w:ascii="Arial" w:hAnsi="Arial" w:cs="Arial"/>
                <w:color w:val="000000"/>
                <w:sz w:val="21"/>
                <w:szCs w:val="21"/>
              </w:rPr>
            </w:pPr>
            <w:r w:rsidRPr="00301E11">
              <w:rPr>
                <w:rFonts w:ascii="Arial" w:hAnsi="Arial" w:cs="Arial"/>
                <w:color w:val="000000"/>
                <w:sz w:val="21"/>
                <w:szCs w:val="21"/>
              </w:rPr>
              <w:t>77.04</w:t>
            </w:r>
          </w:p>
        </w:tc>
        <w:tc>
          <w:tcPr>
            <w:tcW w:w="700" w:type="dxa"/>
            <w:tcBorders>
              <w:top w:val="nil"/>
              <w:left w:val="nil"/>
              <w:bottom w:val="single" w:sz="4" w:space="0" w:color="auto"/>
              <w:right w:val="single" w:sz="4" w:space="0" w:color="auto"/>
            </w:tcBorders>
            <w:shd w:val="clear" w:color="auto" w:fill="auto"/>
            <w:noWrap/>
            <w:vAlign w:val="center"/>
            <w:hideMark/>
          </w:tcPr>
          <w:p w:rsidR="00301E11" w:rsidRPr="00301E11" w:rsidRDefault="00301E11" w:rsidP="00301E11">
            <w:pPr>
              <w:spacing w:after="0"/>
              <w:rPr>
                <w:rFonts w:ascii="Arial" w:hAnsi="Arial" w:cs="Arial"/>
                <w:color w:val="000000"/>
                <w:sz w:val="21"/>
                <w:szCs w:val="21"/>
              </w:rPr>
            </w:pPr>
            <w:r w:rsidRPr="00301E11">
              <w:rPr>
                <w:rFonts w:ascii="Arial" w:hAnsi="Arial" w:cs="Arial"/>
                <w:color w:val="000000"/>
                <w:sz w:val="21"/>
                <w:szCs w:val="21"/>
              </w:rPr>
              <w:t>97.2</w:t>
            </w:r>
          </w:p>
        </w:tc>
      </w:tr>
      <w:tr w:rsidR="00301E11" w:rsidRPr="00301E11" w:rsidTr="00666534">
        <w:trPr>
          <w:trHeight w:val="240"/>
        </w:trPr>
        <w:tc>
          <w:tcPr>
            <w:tcW w:w="1604" w:type="dxa"/>
            <w:vMerge w:val="restart"/>
            <w:tcBorders>
              <w:top w:val="nil"/>
              <w:left w:val="single" w:sz="4" w:space="0" w:color="auto"/>
              <w:bottom w:val="single" w:sz="4" w:space="0" w:color="auto"/>
              <w:right w:val="single" w:sz="4" w:space="0" w:color="auto"/>
            </w:tcBorders>
            <w:shd w:val="clear" w:color="auto" w:fill="auto"/>
            <w:vAlign w:val="center"/>
            <w:hideMark/>
          </w:tcPr>
          <w:p w:rsidR="00301E11" w:rsidRPr="00301E11" w:rsidRDefault="00301E11" w:rsidP="00301E11">
            <w:pPr>
              <w:spacing w:after="0"/>
              <w:rPr>
                <w:rFonts w:ascii="Arial" w:hAnsi="Arial" w:cs="Arial"/>
                <w:color w:val="000000"/>
                <w:sz w:val="21"/>
                <w:szCs w:val="21"/>
              </w:rPr>
            </w:pPr>
            <w:r w:rsidRPr="00301E11">
              <w:rPr>
                <w:rFonts w:ascii="Arial" w:hAnsi="Arial" w:cs="Arial"/>
                <w:color w:val="000000"/>
                <w:sz w:val="21"/>
                <w:szCs w:val="21"/>
              </w:rPr>
              <w:t>TXBWsym</w:t>
            </w:r>
            <w:r w:rsidRPr="00301E11">
              <w:rPr>
                <w:rFonts w:ascii="Arial" w:hAnsi="Arial" w:cs="Arial"/>
                <w:color w:val="000000"/>
                <w:sz w:val="21"/>
                <w:szCs w:val="21"/>
              </w:rPr>
              <w:br/>
              <w:t>[MHz]</w:t>
            </w:r>
          </w:p>
        </w:tc>
        <w:tc>
          <w:tcPr>
            <w:tcW w:w="636" w:type="dxa"/>
            <w:tcBorders>
              <w:top w:val="nil"/>
              <w:left w:val="nil"/>
              <w:bottom w:val="single" w:sz="4" w:space="0" w:color="auto"/>
              <w:right w:val="single" w:sz="4" w:space="0" w:color="auto"/>
            </w:tcBorders>
            <w:shd w:val="clear" w:color="auto" w:fill="auto"/>
            <w:vAlign w:val="center"/>
            <w:hideMark/>
          </w:tcPr>
          <w:p w:rsidR="00301E11" w:rsidRPr="00301E11" w:rsidRDefault="00301E11" w:rsidP="00301E11">
            <w:pPr>
              <w:spacing w:after="0"/>
              <w:rPr>
                <w:rFonts w:ascii="Arial" w:hAnsi="Arial" w:cs="Arial"/>
                <w:color w:val="000000"/>
                <w:sz w:val="21"/>
                <w:szCs w:val="21"/>
              </w:rPr>
            </w:pPr>
            <w:r w:rsidRPr="00301E11">
              <w:rPr>
                <w:rFonts w:ascii="Arial" w:hAnsi="Arial" w:cs="Arial"/>
                <w:color w:val="000000"/>
                <w:sz w:val="21"/>
                <w:szCs w:val="21"/>
              </w:rPr>
              <w:t>15</w:t>
            </w:r>
          </w:p>
        </w:tc>
        <w:tc>
          <w:tcPr>
            <w:tcW w:w="520" w:type="dxa"/>
            <w:tcBorders>
              <w:top w:val="nil"/>
              <w:left w:val="nil"/>
              <w:bottom w:val="single" w:sz="4" w:space="0" w:color="auto"/>
              <w:right w:val="single" w:sz="4" w:space="0" w:color="auto"/>
            </w:tcBorders>
            <w:shd w:val="clear" w:color="auto" w:fill="auto"/>
            <w:noWrap/>
            <w:vAlign w:val="center"/>
            <w:hideMark/>
          </w:tcPr>
          <w:p w:rsidR="00301E11" w:rsidRPr="00301E11" w:rsidRDefault="00301E11" w:rsidP="00301E11">
            <w:pPr>
              <w:spacing w:after="0"/>
              <w:rPr>
                <w:rFonts w:ascii="Arial" w:hAnsi="Arial" w:cs="Arial"/>
                <w:color w:val="000000"/>
                <w:sz w:val="21"/>
                <w:szCs w:val="21"/>
              </w:rPr>
            </w:pPr>
            <w:r w:rsidRPr="00301E11">
              <w:rPr>
                <w:rFonts w:ascii="Arial" w:hAnsi="Arial" w:cs="Arial"/>
                <w:color w:val="000000"/>
                <w:sz w:val="21"/>
                <w:szCs w:val="21"/>
              </w:rPr>
              <w:t>4.515</w:t>
            </w:r>
          </w:p>
        </w:tc>
        <w:tc>
          <w:tcPr>
            <w:tcW w:w="620" w:type="dxa"/>
            <w:tcBorders>
              <w:top w:val="nil"/>
              <w:left w:val="nil"/>
              <w:bottom w:val="single" w:sz="4" w:space="0" w:color="auto"/>
              <w:right w:val="single" w:sz="4" w:space="0" w:color="auto"/>
            </w:tcBorders>
            <w:shd w:val="clear" w:color="auto" w:fill="auto"/>
            <w:noWrap/>
            <w:vAlign w:val="center"/>
            <w:hideMark/>
          </w:tcPr>
          <w:p w:rsidR="00301E11" w:rsidRPr="00301E11" w:rsidRDefault="00301E11" w:rsidP="00301E11">
            <w:pPr>
              <w:spacing w:after="0"/>
              <w:rPr>
                <w:rFonts w:ascii="Arial" w:hAnsi="Arial" w:cs="Arial"/>
                <w:color w:val="000000"/>
                <w:sz w:val="21"/>
                <w:szCs w:val="21"/>
              </w:rPr>
            </w:pPr>
            <w:r w:rsidRPr="00301E11">
              <w:rPr>
                <w:rFonts w:ascii="Arial" w:hAnsi="Arial" w:cs="Arial"/>
                <w:color w:val="000000"/>
                <w:sz w:val="21"/>
                <w:szCs w:val="21"/>
              </w:rPr>
              <w:t>9.375</w:t>
            </w:r>
          </w:p>
        </w:tc>
        <w:tc>
          <w:tcPr>
            <w:tcW w:w="620" w:type="dxa"/>
            <w:tcBorders>
              <w:top w:val="nil"/>
              <w:left w:val="nil"/>
              <w:bottom w:val="single" w:sz="4" w:space="0" w:color="auto"/>
              <w:right w:val="single" w:sz="4" w:space="0" w:color="auto"/>
            </w:tcBorders>
            <w:shd w:val="clear" w:color="auto" w:fill="auto"/>
            <w:noWrap/>
            <w:vAlign w:val="center"/>
            <w:hideMark/>
          </w:tcPr>
          <w:p w:rsidR="00301E11" w:rsidRPr="00301E11" w:rsidRDefault="00301E11" w:rsidP="00301E11">
            <w:pPr>
              <w:spacing w:after="0"/>
              <w:rPr>
                <w:rFonts w:ascii="Arial" w:hAnsi="Arial" w:cs="Arial"/>
                <w:color w:val="000000"/>
                <w:sz w:val="21"/>
                <w:szCs w:val="21"/>
              </w:rPr>
            </w:pPr>
            <w:r w:rsidRPr="00301E11">
              <w:rPr>
                <w:rFonts w:ascii="Arial" w:hAnsi="Arial" w:cs="Arial"/>
                <w:color w:val="000000"/>
                <w:sz w:val="21"/>
                <w:szCs w:val="21"/>
              </w:rPr>
              <w:t>14.235</w:t>
            </w:r>
          </w:p>
        </w:tc>
        <w:tc>
          <w:tcPr>
            <w:tcW w:w="620" w:type="dxa"/>
            <w:tcBorders>
              <w:top w:val="nil"/>
              <w:left w:val="nil"/>
              <w:bottom w:val="single" w:sz="4" w:space="0" w:color="auto"/>
              <w:right w:val="single" w:sz="4" w:space="0" w:color="auto"/>
            </w:tcBorders>
            <w:shd w:val="clear" w:color="auto" w:fill="auto"/>
            <w:noWrap/>
            <w:vAlign w:val="center"/>
            <w:hideMark/>
          </w:tcPr>
          <w:p w:rsidR="00301E11" w:rsidRPr="00301E11" w:rsidRDefault="00301E11" w:rsidP="00301E11">
            <w:pPr>
              <w:spacing w:after="0"/>
              <w:rPr>
                <w:rFonts w:ascii="Arial" w:hAnsi="Arial" w:cs="Arial"/>
                <w:color w:val="000000"/>
                <w:sz w:val="21"/>
                <w:szCs w:val="21"/>
              </w:rPr>
            </w:pPr>
            <w:r w:rsidRPr="00301E11">
              <w:rPr>
                <w:rFonts w:ascii="Arial" w:hAnsi="Arial" w:cs="Arial"/>
                <w:color w:val="000000"/>
                <w:sz w:val="21"/>
                <w:szCs w:val="21"/>
              </w:rPr>
              <w:t>19.095</w:t>
            </w:r>
          </w:p>
        </w:tc>
        <w:tc>
          <w:tcPr>
            <w:tcW w:w="620" w:type="dxa"/>
            <w:tcBorders>
              <w:top w:val="nil"/>
              <w:left w:val="nil"/>
              <w:bottom w:val="single" w:sz="4" w:space="0" w:color="auto"/>
              <w:right w:val="single" w:sz="4" w:space="0" w:color="auto"/>
            </w:tcBorders>
            <w:shd w:val="clear" w:color="auto" w:fill="auto"/>
            <w:noWrap/>
            <w:vAlign w:val="center"/>
            <w:hideMark/>
          </w:tcPr>
          <w:p w:rsidR="00301E11" w:rsidRPr="00301E11" w:rsidRDefault="00301E11" w:rsidP="00301E11">
            <w:pPr>
              <w:spacing w:after="0"/>
              <w:rPr>
                <w:rFonts w:ascii="Arial" w:hAnsi="Arial" w:cs="Arial"/>
                <w:color w:val="000000"/>
                <w:sz w:val="21"/>
                <w:szCs w:val="21"/>
              </w:rPr>
            </w:pPr>
            <w:r w:rsidRPr="00301E11">
              <w:rPr>
                <w:rFonts w:ascii="Arial" w:hAnsi="Arial" w:cs="Arial"/>
                <w:color w:val="000000"/>
                <w:sz w:val="21"/>
                <w:szCs w:val="21"/>
              </w:rPr>
              <w:t>23.955</w:t>
            </w:r>
          </w:p>
        </w:tc>
        <w:tc>
          <w:tcPr>
            <w:tcW w:w="620" w:type="dxa"/>
            <w:tcBorders>
              <w:top w:val="nil"/>
              <w:left w:val="nil"/>
              <w:bottom w:val="single" w:sz="4" w:space="0" w:color="auto"/>
              <w:right w:val="single" w:sz="4" w:space="0" w:color="auto"/>
            </w:tcBorders>
            <w:shd w:val="clear" w:color="auto" w:fill="auto"/>
            <w:noWrap/>
            <w:vAlign w:val="center"/>
            <w:hideMark/>
          </w:tcPr>
          <w:p w:rsidR="00301E11" w:rsidRPr="00301E11" w:rsidRDefault="00301E11" w:rsidP="00301E11">
            <w:pPr>
              <w:spacing w:after="0"/>
              <w:rPr>
                <w:rFonts w:ascii="Arial" w:hAnsi="Arial" w:cs="Arial"/>
                <w:color w:val="000000"/>
                <w:sz w:val="21"/>
                <w:szCs w:val="21"/>
              </w:rPr>
            </w:pPr>
            <w:r w:rsidRPr="00301E11">
              <w:rPr>
                <w:rFonts w:ascii="Arial" w:hAnsi="Arial" w:cs="Arial"/>
                <w:color w:val="000000"/>
                <w:sz w:val="21"/>
                <w:szCs w:val="21"/>
              </w:rPr>
              <w:t>38.895</w:t>
            </w:r>
          </w:p>
        </w:tc>
        <w:tc>
          <w:tcPr>
            <w:tcW w:w="620" w:type="dxa"/>
            <w:tcBorders>
              <w:top w:val="nil"/>
              <w:left w:val="nil"/>
              <w:bottom w:val="single" w:sz="4" w:space="0" w:color="auto"/>
              <w:right w:val="single" w:sz="4" w:space="0" w:color="auto"/>
            </w:tcBorders>
            <w:shd w:val="clear" w:color="auto" w:fill="auto"/>
            <w:noWrap/>
            <w:vAlign w:val="center"/>
            <w:hideMark/>
          </w:tcPr>
          <w:p w:rsidR="00301E11" w:rsidRPr="00301E11" w:rsidRDefault="00301E11" w:rsidP="00301E11">
            <w:pPr>
              <w:spacing w:after="0"/>
              <w:rPr>
                <w:rFonts w:ascii="Arial" w:hAnsi="Arial" w:cs="Arial"/>
                <w:color w:val="000000"/>
                <w:sz w:val="21"/>
                <w:szCs w:val="21"/>
              </w:rPr>
            </w:pPr>
            <w:r w:rsidRPr="00301E11">
              <w:rPr>
                <w:rFonts w:ascii="Arial" w:hAnsi="Arial" w:cs="Arial"/>
                <w:color w:val="000000"/>
                <w:sz w:val="21"/>
                <w:szCs w:val="21"/>
              </w:rPr>
              <w:t>48.615</w:t>
            </w:r>
          </w:p>
        </w:tc>
        <w:tc>
          <w:tcPr>
            <w:tcW w:w="620" w:type="dxa"/>
            <w:tcBorders>
              <w:top w:val="nil"/>
              <w:left w:val="nil"/>
              <w:bottom w:val="single" w:sz="4" w:space="0" w:color="auto"/>
              <w:right w:val="single" w:sz="4" w:space="0" w:color="auto"/>
            </w:tcBorders>
            <w:shd w:val="clear" w:color="auto" w:fill="auto"/>
            <w:noWrap/>
            <w:vAlign w:val="center"/>
            <w:hideMark/>
          </w:tcPr>
          <w:p w:rsidR="00301E11" w:rsidRPr="00301E11" w:rsidRDefault="00301E11" w:rsidP="00301E11">
            <w:pPr>
              <w:spacing w:after="0"/>
              <w:rPr>
                <w:rFonts w:ascii="Arial" w:hAnsi="Arial" w:cs="Arial"/>
                <w:color w:val="000000"/>
                <w:sz w:val="21"/>
                <w:szCs w:val="21"/>
              </w:rPr>
            </w:pPr>
            <w:r w:rsidRPr="00301E11">
              <w:rPr>
                <w:rFonts w:ascii="Arial" w:hAnsi="Arial" w:cs="Arial"/>
                <w:color w:val="000000"/>
                <w:sz w:val="21"/>
                <w:szCs w:val="21"/>
              </w:rPr>
              <w:t>NA</w:t>
            </w:r>
          </w:p>
        </w:tc>
        <w:tc>
          <w:tcPr>
            <w:tcW w:w="620" w:type="dxa"/>
            <w:tcBorders>
              <w:top w:val="nil"/>
              <w:left w:val="nil"/>
              <w:bottom w:val="single" w:sz="4" w:space="0" w:color="auto"/>
              <w:right w:val="single" w:sz="4" w:space="0" w:color="auto"/>
            </w:tcBorders>
            <w:shd w:val="clear" w:color="auto" w:fill="auto"/>
            <w:noWrap/>
            <w:vAlign w:val="center"/>
            <w:hideMark/>
          </w:tcPr>
          <w:p w:rsidR="00301E11" w:rsidRPr="00301E11" w:rsidRDefault="00301E11" w:rsidP="00301E11">
            <w:pPr>
              <w:spacing w:after="0"/>
              <w:rPr>
                <w:rFonts w:ascii="Arial" w:hAnsi="Arial" w:cs="Arial"/>
                <w:color w:val="000000"/>
                <w:sz w:val="21"/>
                <w:szCs w:val="21"/>
              </w:rPr>
            </w:pPr>
            <w:r w:rsidRPr="00301E11">
              <w:rPr>
                <w:rFonts w:ascii="Arial" w:hAnsi="Arial" w:cs="Arial"/>
                <w:color w:val="000000"/>
                <w:sz w:val="21"/>
                <w:szCs w:val="21"/>
              </w:rPr>
              <w:t>NA</w:t>
            </w:r>
          </w:p>
        </w:tc>
        <w:tc>
          <w:tcPr>
            <w:tcW w:w="700" w:type="dxa"/>
            <w:tcBorders>
              <w:top w:val="nil"/>
              <w:left w:val="nil"/>
              <w:bottom w:val="single" w:sz="4" w:space="0" w:color="auto"/>
              <w:right w:val="single" w:sz="4" w:space="0" w:color="auto"/>
            </w:tcBorders>
            <w:shd w:val="clear" w:color="auto" w:fill="auto"/>
            <w:noWrap/>
            <w:vAlign w:val="center"/>
            <w:hideMark/>
          </w:tcPr>
          <w:p w:rsidR="00301E11" w:rsidRPr="00301E11" w:rsidRDefault="00301E11" w:rsidP="00301E11">
            <w:pPr>
              <w:spacing w:after="0"/>
              <w:rPr>
                <w:rFonts w:ascii="Arial" w:hAnsi="Arial" w:cs="Arial"/>
                <w:color w:val="000000"/>
                <w:sz w:val="21"/>
                <w:szCs w:val="21"/>
              </w:rPr>
            </w:pPr>
            <w:r w:rsidRPr="00301E11">
              <w:rPr>
                <w:rFonts w:ascii="Arial" w:hAnsi="Arial" w:cs="Arial"/>
                <w:color w:val="000000"/>
                <w:sz w:val="21"/>
                <w:szCs w:val="21"/>
              </w:rPr>
              <w:t>NA</w:t>
            </w:r>
          </w:p>
        </w:tc>
      </w:tr>
      <w:tr w:rsidR="00301E11" w:rsidRPr="00301E11" w:rsidTr="00666534">
        <w:trPr>
          <w:trHeight w:val="240"/>
        </w:trPr>
        <w:tc>
          <w:tcPr>
            <w:tcW w:w="1604" w:type="dxa"/>
            <w:vMerge/>
            <w:tcBorders>
              <w:top w:val="nil"/>
              <w:left w:val="single" w:sz="4" w:space="0" w:color="auto"/>
              <w:bottom w:val="single" w:sz="4" w:space="0" w:color="auto"/>
              <w:right w:val="single" w:sz="4" w:space="0" w:color="auto"/>
            </w:tcBorders>
            <w:vAlign w:val="center"/>
            <w:hideMark/>
          </w:tcPr>
          <w:p w:rsidR="00301E11" w:rsidRPr="00301E11" w:rsidRDefault="00301E11" w:rsidP="00301E11">
            <w:pPr>
              <w:spacing w:after="0"/>
              <w:rPr>
                <w:rFonts w:ascii="Arial" w:hAnsi="Arial" w:cs="Arial"/>
                <w:color w:val="000000"/>
                <w:sz w:val="21"/>
                <w:szCs w:val="21"/>
              </w:rPr>
            </w:pPr>
          </w:p>
        </w:tc>
        <w:tc>
          <w:tcPr>
            <w:tcW w:w="636" w:type="dxa"/>
            <w:tcBorders>
              <w:top w:val="nil"/>
              <w:left w:val="nil"/>
              <w:bottom w:val="single" w:sz="4" w:space="0" w:color="auto"/>
              <w:right w:val="single" w:sz="4" w:space="0" w:color="auto"/>
            </w:tcBorders>
            <w:shd w:val="clear" w:color="auto" w:fill="auto"/>
            <w:vAlign w:val="center"/>
            <w:hideMark/>
          </w:tcPr>
          <w:p w:rsidR="00301E11" w:rsidRPr="00301E11" w:rsidRDefault="00301E11" w:rsidP="00301E11">
            <w:pPr>
              <w:spacing w:after="0"/>
              <w:rPr>
                <w:rFonts w:ascii="Arial" w:hAnsi="Arial" w:cs="Arial"/>
                <w:color w:val="000000"/>
                <w:sz w:val="21"/>
                <w:szCs w:val="21"/>
              </w:rPr>
            </w:pPr>
            <w:r w:rsidRPr="00301E11">
              <w:rPr>
                <w:rFonts w:ascii="Arial" w:hAnsi="Arial" w:cs="Arial"/>
                <w:color w:val="000000"/>
                <w:sz w:val="21"/>
                <w:szCs w:val="21"/>
              </w:rPr>
              <w:t>30</w:t>
            </w:r>
          </w:p>
        </w:tc>
        <w:tc>
          <w:tcPr>
            <w:tcW w:w="520" w:type="dxa"/>
            <w:tcBorders>
              <w:top w:val="nil"/>
              <w:left w:val="nil"/>
              <w:bottom w:val="single" w:sz="4" w:space="0" w:color="auto"/>
              <w:right w:val="single" w:sz="4" w:space="0" w:color="auto"/>
            </w:tcBorders>
            <w:shd w:val="clear" w:color="auto" w:fill="auto"/>
            <w:noWrap/>
            <w:vAlign w:val="center"/>
            <w:hideMark/>
          </w:tcPr>
          <w:p w:rsidR="00301E11" w:rsidRPr="00301E11" w:rsidRDefault="00301E11" w:rsidP="00301E11">
            <w:pPr>
              <w:spacing w:after="0"/>
              <w:rPr>
                <w:rFonts w:ascii="Arial" w:hAnsi="Arial" w:cs="Arial"/>
                <w:color w:val="000000"/>
                <w:sz w:val="21"/>
                <w:szCs w:val="21"/>
              </w:rPr>
            </w:pPr>
            <w:r w:rsidRPr="00301E11">
              <w:rPr>
                <w:rFonts w:ascii="Arial" w:hAnsi="Arial" w:cs="Arial"/>
                <w:color w:val="000000"/>
                <w:sz w:val="21"/>
                <w:szCs w:val="21"/>
              </w:rPr>
              <w:t>3.99</w:t>
            </w:r>
          </w:p>
        </w:tc>
        <w:tc>
          <w:tcPr>
            <w:tcW w:w="620" w:type="dxa"/>
            <w:tcBorders>
              <w:top w:val="nil"/>
              <w:left w:val="nil"/>
              <w:bottom w:val="single" w:sz="4" w:space="0" w:color="auto"/>
              <w:right w:val="single" w:sz="4" w:space="0" w:color="auto"/>
            </w:tcBorders>
            <w:shd w:val="clear" w:color="auto" w:fill="auto"/>
            <w:noWrap/>
            <w:vAlign w:val="center"/>
            <w:hideMark/>
          </w:tcPr>
          <w:p w:rsidR="00301E11" w:rsidRPr="00301E11" w:rsidRDefault="00301E11" w:rsidP="00301E11">
            <w:pPr>
              <w:spacing w:after="0"/>
              <w:rPr>
                <w:rFonts w:ascii="Arial" w:hAnsi="Arial" w:cs="Arial"/>
                <w:color w:val="000000"/>
                <w:sz w:val="21"/>
                <w:szCs w:val="21"/>
              </w:rPr>
            </w:pPr>
            <w:r w:rsidRPr="00301E11">
              <w:rPr>
                <w:rFonts w:ascii="Arial" w:hAnsi="Arial" w:cs="Arial"/>
                <w:color w:val="000000"/>
                <w:sz w:val="21"/>
                <w:szCs w:val="21"/>
              </w:rPr>
              <w:t>8.67</w:t>
            </w:r>
          </w:p>
        </w:tc>
        <w:tc>
          <w:tcPr>
            <w:tcW w:w="620" w:type="dxa"/>
            <w:tcBorders>
              <w:top w:val="nil"/>
              <w:left w:val="nil"/>
              <w:bottom w:val="single" w:sz="4" w:space="0" w:color="auto"/>
              <w:right w:val="single" w:sz="4" w:space="0" w:color="auto"/>
            </w:tcBorders>
            <w:shd w:val="clear" w:color="auto" w:fill="auto"/>
            <w:noWrap/>
            <w:vAlign w:val="center"/>
            <w:hideMark/>
          </w:tcPr>
          <w:p w:rsidR="00301E11" w:rsidRPr="00301E11" w:rsidRDefault="00301E11" w:rsidP="00301E11">
            <w:pPr>
              <w:spacing w:after="0"/>
              <w:rPr>
                <w:rFonts w:ascii="Arial" w:hAnsi="Arial" w:cs="Arial"/>
                <w:color w:val="000000"/>
                <w:sz w:val="21"/>
                <w:szCs w:val="21"/>
              </w:rPr>
            </w:pPr>
            <w:r w:rsidRPr="00301E11">
              <w:rPr>
                <w:rFonts w:ascii="Arial" w:hAnsi="Arial" w:cs="Arial"/>
                <w:color w:val="000000"/>
                <w:sz w:val="21"/>
                <w:szCs w:val="21"/>
              </w:rPr>
              <w:t>13.71</w:t>
            </w:r>
          </w:p>
        </w:tc>
        <w:tc>
          <w:tcPr>
            <w:tcW w:w="620" w:type="dxa"/>
            <w:tcBorders>
              <w:top w:val="nil"/>
              <w:left w:val="nil"/>
              <w:bottom w:val="single" w:sz="4" w:space="0" w:color="auto"/>
              <w:right w:val="single" w:sz="4" w:space="0" w:color="auto"/>
            </w:tcBorders>
            <w:shd w:val="clear" w:color="auto" w:fill="auto"/>
            <w:noWrap/>
            <w:vAlign w:val="center"/>
            <w:hideMark/>
          </w:tcPr>
          <w:p w:rsidR="00301E11" w:rsidRPr="00301E11" w:rsidRDefault="00301E11" w:rsidP="00301E11">
            <w:pPr>
              <w:spacing w:after="0"/>
              <w:rPr>
                <w:rFonts w:ascii="Arial" w:hAnsi="Arial" w:cs="Arial"/>
                <w:color w:val="000000"/>
                <w:sz w:val="21"/>
                <w:szCs w:val="21"/>
              </w:rPr>
            </w:pPr>
            <w:r w:rsidRPr="00301E11">
              <w:rPr>
                <w:rFonts w:ascii="Arial" w:hAnsi="Arial" w:cs="Arial"/>
                <w:color w:val="000000"/>
                <w:sz w:val="21"/>
                <w:szCs w:val="21"/>
              </w:rPr>
              <w:t>18.39</w:t>
            </w:r>
          </w:p>
        </w:tc>
        <w:tc>
          <w:tcPr>
            <w:tcW w:w="620" w:type="dxa"/>
            <w:tcBorders>
              <w:top w:val="nil"/>
              <w:left w:val="nil"/>
              <w:bottom w:val="single" w:sz="4" w:space="0" w:color="auto"/>
              <w:right w:val="single" w:sz="4" w:space="0" w:color="auto"/>
            </w:tcBorders>
            <w:shd w:val="clear" w:color="auto" w:fill="auto"/>
            <w:noWrap/>
            <w:vAlign w:val="center"/>
            <w:hideMark/>
          </w:tcPr>
          <w:p w:rsidR="00301E11" w:rsidRPr="00301E11" w:rsidRDefault="00301E11" w:rsidP="00301E11">
            <w:pPr>
              <w:spacing w:after="0"/>
              <w:rPr>
                <w:rFonts w:ascii="Arial" w:hAnsi="Arial" w:cs="Arial"/>
                <w:color w:val="000000"/>
                <w:sz w:val="21"/>
                <w:szCs w:val="21"/>
              </w:rPr>
            </w:pPr>
            <w:r w:rsidRPr="00301E11">
              <w:rPr>
                <w:rFonts w:ascii="Arial" w:hAnsi="Arial" w:cs="Arial"/>
                <w:color w:val="000000"/>
                <w:sz w:val="21"/>
                <w:szCs w:val="21"/>
              </w:rPr>
              <w:t>23.43</w:t>
            </w:r>
          </w:p>
        </w:tc>
        <w:tc>
          <w:tcPr>
            <w:tcW w:w="620" w:type="dxa"/>
            <w:tcBorders>
              <w:top w:val="nil"/>
              <w:left w:val="nil"/>
              <w:bottom w:val="single" w:sz="4" w:space="0" w:color="auto"/>
              <w:right w:val="single" w:sz="4" w:space="0" w:color="auto"/>
            </w:tcBorders>
            <w:shd w:val="clear" w:color="auto" w:fill="auto"/>
            <w:noWrap/>
            <w:vAlign w:val="center"/>
            <w:hideMark/>
          </w:tcPr>
          <w:p w:rsidR="00301E11" w:rsidRPr="00301E11" w:rsidRDefault="00301E11" w:rsidP="00301E11">
            <w:pPr>
              <w:spacing w:after="0"/>
              <w:rPr>
                <w:rFonts w:ascii="Arial" w:hAnsi="Arial" w:cs="Arial"/>
                <w:color w:val="000000"/>
                <w:sz w:val="21"/>
                <w:szCs w:val="21"/>
              </w:rPr>
            </w:pPr>
            <w:r w:rsidRPr="00301E11">
              <w:rPr>
                <w:rFonts w:ascii="Arial" w:hAnsi="Arial" w:cs="Arial"/>
                <w:color w:val="000000"/>
                <w:sz w:val="21"/>
                <w:szCs w:val="21"/>
              </w:rPr>
              <w:t>38.19</w:t>
            </w:r>
          </w:p>
        </w:tc>
        <w:tc>
          <w:tcPr>
            <w:tcW w:w="620" w:type="dxa"/>
            <w:tcBorders>
              <w:top w:val="nil"/>
              <w:left w:val="nil"/>
              <w:bottom w:val="single" w:sz="4" w:space="0" w:color="auto"/>
              <w:right w:val="single" w:sz="4" w:space="0" w:color="auto"/>
            </w:tcBorders>
            <w:shd w:val="clear" w:color="auto" w:fill="auto"/>
            <w:noWrap/>
            <w:vAlign w:val="center"/>
            <w:hideMark/>
          </w:tcPr>
          <w:p w:rsidR="00301E11" w:rsidRPr="00301E11" w:rsidRDefault="00301E11" w:rsidP="00301E11">
            <w:pPr>
              <w:spacing w:after="0"/>
              <w:rPr>
                <w:rFonts w:ascii="Arial" w:hAnsi="Arial" w:cs="Arial"/>
                <w:color w:val="000000"/>
                <w:sz w:val="21"/>
                <w:szCs w:val="21"/>
              </w:rPr>
            </w:pPr>
            <w:r w:rsidRPr="00301E11">
              <w:rPr>
                <w:rFonts w:ascii="Arial" w:hAnsi="Arial" w:cs="Arial"/>
                <w:color w:val="000000"/>
                <w:sz w:val="21"/>
                <w:szCs w:val="21"/>
              </w:rPr>
              <w:t>47.91</w:t>
            </w:r>
          </w:p>
        </w:tc>
        <w:tc>
          <w:tcPr>
            <w:tcW w:w="620" w:type="dxa"/>
            <w:tcBorders>
              <w:top w:val="nil"/>
              <w:left w:val="nil"/>
              <w:bottom w:val="single" w:sz="4" w:space="0" w:color="auto"/>
              <w:right w:val="single" w:sz="4" w:space="0" w:color="auto"/>
            </w:tcBorders>
            <w:shd w:val="clear" w:color="auto" w:fill="auto"/>
            <w:noWrap/>
            <w:vAlign w:val="center"/>
            <w:hideMark/>
          </w:tcPr>
          <w:p w:rsidR="00301E11" w:rsidRPr="00301E11" w:rsidRDefault="00301E11" w:rsidP="00301E11">
            <w:pPr>
              <w:spacing w:after="0"/>
              <w:rPr>
                <w:rFonts w:ascii="Arial" w:hAnsi="Arial" w:cs="Arial"/>
                <w:color w:val="000000"/>
                <w:sz w:val="21"/>
                <w:szCs w:val="21"/>
              </w:rPr>
            </w:pPr>
            <w:r w:rsidRPr="00301E11">
              <w:rPr>
                <w:rFonts w:ascii="Arial" w:hAnsi="Arial" w:cs="Arial"/>
                <w:color w:val="000000"/>
                <w:sz w:val="21"/>
                <w:szCs w:val="21"/>
              </w:rPr>
              <w:t>58.35</w:t>
            </w:r>
          </w:p>
        </w:tc>
        <w:tc>
          <w:tcPr>
            <w:tcW w:w="620" w:type="dxa"/>
            <w:tcBorders>
              <w:top w:val="nil"/>
              <w:left w:val="nil"/>
              <w:bottom w:val="single" w:sz="4" w:space="0" w:color="auto"/>
              <w:right w:val="single" w:sz="4" w:space="0" w:color="auto"/>
            </w:tcBorders>
            <w:shd w:val="clear" w:color="auto" w:fill="auto"/>
            <w:noWrap/>
            <w:vAlign w:val="center"/>
            <w:hideMark/>
          </w:tcPr>
          <w:p w:rsidR="00301E11" w:rsidRPr="00301E11" w:rsidRDefault="00301E11" w:rsidP="00301E11">
            <w:pPr>
              <w:spacing w:after="0"/>
              <w:rPr>
                <w:rFonts w:ascii="Arial" w:hAnsi="Arial" w:cs="Arial"/>
                <w:color w:val="000000"/>
                <w:sz w:val="21"/>
                <w:szCs w:val="21"/>
              </w:rPr>
            </w:pPr>
            <w:r w:rsidRPr="00301E11">
              <w:rPr>
                <w:rFonts w:ascii="Arial" w:hAnsi="Arial" w:cs="Arial"/>
                <w:color w:val="000000"/>
                <w:sz w:val="21"/>
                <w:szCs w:val="21"/>
              </w:rPr>
              <w:t>78.15</w:t>
            </w:r>
          </w:p>
        </w:tc>
        <w:tc>
          <w:tcPr>
            <w:tcW w:w="700" w:type="dxa"/>
            <w:tcBorders>
              <w:top w:val="nil"/>
              <w:left w:val="nil"/>
              <w:bottom w:val="single" w:sz="4" w:space="0" w:color="auto"/>
              <w:right w:val="single" w:sz="4" w:space="0" w:color="auto"/>
            </w:tcBorders>
            <w:shd w:val="clear" w:color="auto" w:fill="auto"/>
            <w:noWrap/>
            <w:vAlign w:val="center"/>
            <w:hideMark/>
          </w:tcPr>
          <w:p w:rsidR="00301E11" w:rsidRPr="00301E11" w:rsidRDefault="00301E11" w:rsidP="00301E11">
            <w:pPr>
              <w:spacing w:after="0"/>
              <w:rPr>
                <w:rFonts w:ascii="Arial" w:hAnsi="Arial" w:cs="Arial"/>
                <w:color w:val="000000"/>
                <w:sz w:val="21"/>
                <w:szCs w:val="21"/>
              </w:rPr>
            </w:pPr>
            <w:r w:rsidRPr="00301E11">
              <w:rPr>
                <w:rFonts w:ascii="Arial" w:hAnsi="Arial" w:cs="Arial"/>
                <w:color w:val="000000"/>
                <w:sz w:val="21"/>
                <w:szCs w:val="21"/>
              </w:rPr>
              <w:t>98.31</w:t>
            </w:r>
          </w:p>
        </w:tc>
      </w:tr>
      <w:tr w:rsidR="00301E11" w:rsidRPr="00301E11" w:rsidTr="00666534">
        <w:trPr>
          <w:trHeight w:val="240"/>
        </w:trPr>
        <w:tc>
          <w:tcPr>
            <w:tcW w:w="1604" w:type="dxa"/>
            <w:vMerge/>
            <w:tcBorders>
              <w:top w:val="nil"/>
              <w:left w:val="single" w:sz="4" w:space="0" w:color="auto"/>
              <w:bottom w:val="single" w:sz="4" w:space="0" w:color="auto"/>
              <w:right w:val="single" w:sz="4" w:space="0" w:color="auto"/>
            </w:tcBorders>
            <w:vAlign w:val="center"/>
            <w:hideMark/>
          </w:tcPr>
          <w:p w:rsidR="00301E11" w:rsidRPr="00301E11" w:rsidRDefault="00301E11" w:rsidP="00301E11">
            <w:pPr>
              <w:spacing w:after="0"/>
              <w:rPr>
                <w:rFonts w:ascii="Arial" w:hAnsi="Arial" w:cs="Arial"/>
                <w:color w:val="000000"/>
                <w:sz w:val="21"/>
                <w:szCs w:val="21"/>
              </w:rPr>
            </w:pPr>
          </w:p>
        </w:tc>
        <w:tc>
          <w:tcPr>
            <w:tcW w:w="636" w:type="dxa"/>
            <w:tcBorders>
              <w:top w:val="nil"/>
              <w:left w:val="nil"/>
              <w:bottom w:val="single" w:sz="4" w:space="0" w:color="auto"/>
              <w:right w:val="single" w:sz="4" w:space="0" w:color="auto"/>
            </w:tcBorders>
            <w:shd w:val="clear" w:color="auto" w:fill="auto"/>
            <w:vAlign w:val="center"/>
            <w:hideMark/>
          </w:tcPr>
          <w:p w:rsidR="00301E11" w:rsidRPr="00301E11" w:rsidRDefault="00301E11" w:rsidP="00301E11">
            <w:pPr>
              <w:spacing w:after="0"/>
              <w:rPr>
                <w:rFonts w:ascii="Arial" w:hAnsi="Arial" w:cs="Arial"/>
                <w:color w:val="000000"/>
                <w:sz w:val="21"/>
                <w:szCs w:val="21"/>
              </w:rPr>
            </w:pPr>
            <w:r w:rsidRPr="00301E11">
              <w:rPr>
                <w:rFonts w:ascii="Arial" w:hAnsi="Arial" w:cs="Arial"/>
                <w:color w:val="000000"/>
                <w:sz w:val="21"/>
                <w:szCs w:val="21"/>
              </w:rPr>
              <w:t>60</w:t>
            </w:r>
          </w:p>
        </w:tc>
        <w:tc>
          <w:tcPr>
            <w:tcW w:w="520" w:type="dxa"/>
            <w:tcBorders>
              <w:top w:val="nil"/>
              <w:left w:val="nil"/>
              <w:bottom w:val="single" w:sz="4" w:space="0" w:color="auto"/>
              <w:right w:val="single" w:sz="4" w:space="0" w:color="auto"/>
            </w:tcBorders>
            <w:shd w:val="clear" w:color="auto" w:fill="auto"/>
            <w:noWrap/>
            <w:vAlign w:val="center"/>
            <w:hideMark/>
          </w:tcPr>
          <w:p w:rsidR="00301E11" w:rsidRPr="00301E11" w:rsidRDefault="00301E11" w:rsidP="00301E11">
            <w:pPr>
              <w:spacing w:after="0"/>
              <w:rPr>
                <w:rFonts w:ascii="Arial" w:hAnsi="Arial" w:cs="Arial"/>
                <w:color w:val="000000"/>
                <w:sz w:val="21"/>
                <w:szCs w:val="21"/>
              </w:rPr>
            </w:pPr>
            <w:r w:rsidRPr="00301E11">
              <w:rPr>
                <w:rFonts w:ascii="Arial" w:hAnsi="Arial" w:cs="Arial"/>
                <w:color w:val="000000"/>
                <w:sz w:val="21"/>
                <w:szCs w:val="21"/>
              </w:rPr>
              <w:t>NA</w:t>
            </w:r>
          </w:p>
        </w:tc>
        <w:tc>
          <w:tcPr>
            <w:tcW w:w="620" w:type="dxa"/>
            <w:tcBorders>
              <w:top w:val="nil"/>
              <w:left w:val="nil"/>
              <w:bottom w:val="single" w:sz="4" w:space="0" w:color="auto"/>
              <w:right w:val="single" w:sz="4" w:space="0" w:color="auto"/>
            </w:tcBorders>
            <w:shd w:val="clear" w:color="auto" w:fill="auto"/>
            <w:noWrap/>
            <w:vAlign w:val="center"/>
            <w:hideMark/>
          </w:tcPr>
          <w:p w:rsidR="00301E11" w:rsidRPr="00301E11" w:rsidRDefault="00301E11" w:rsidP="00301E11">
            <w:pPr>
              <w:spacing w:after="0"/>
              <w:rPr>
                <w:rFonts w:ascii="Arial" w:hAnsi="Arial" w:cs="Arial"/>
                <w:color w:val="000000"/>
                <w:sz w:val="21"/>
                <w:szCs w:val="21"/>
              </w:rPr>
            </w:pPr>
            <w:r w:rsidRPr="00301E11">
              <w:rPr>
                <w:rFonts w:ascii="Arial" w:hAnsi="Arial" w:cs="Arial"/>
                <w:color w:val="000000"/>
                <w:sz w:val="21"/>
                <w:szCs w:val="21"/>
              </w:rPr>
              <w:t>7.98</w:t>
            </w:r>
          </w:p>
        </w:tc>
        <w:tc>
          <w:tcPr>
            <w:tcW w:w="620" w:type="dxa"/>
            <w:tcBorders>
              <w:top w:val="nil"/>
              <w:left w:val="nil"/>
              <w:bottom w:val="single" w:sz="4" w:space="0" w:color="auto"/>
              <w:right w:val="single" w:sz="4" w:space="0" w:color="auto"/>
            </w:tcBorders>
            <w:shd w:val="clear" w:color="auto" w:fill="auto"/>
            <w:noWrap/>
            <w:vAlign w:val="center"/>
            <w:hideMark/>
          </w:tcPr>
          <w:p w:rsidR="00301E11" w:rsidRPr="00301E11" w:rsidRDefault="00301E11" w:rsidP="00301E11">
            <w:pPr>
              <w:spacing w:after="0"/>
              <w:rPr>
                <w:rFonts w:ascii="Arial" w:hAnsi="Arial" w:cs="Arial"/>
                <w:color w:val="000000"/>
                <w:sz w:val="21"/>
                <w:szCs w:val="21"/>
              </w:rPr>
            </w:pPr>
            <w:r w:rsidRPr="00301E11">
              <w:rPr>
                <w:rFonts w:ascii="Arial" w:hAnsi="Arial" w:cs="Arial"/>
                <w:color w:val="000000"/>
                <w:sz w:val="21"/>
                <w:szCs w:val="21"/>
              </w:rPr>
              <w:t>13.02</w:t>
            </w:r>
          </w:p>
        </w:tc>
        <w:tc>
          <w:tcPr>
            <w:tcW w:w="620" w:type="dxa"/>
            <w:tcBorders>
              <w:top w:val="nil"/>
              <w:left w:val="nil"/>
              <w:bottom w:val="single" w:sz="4" w:space="0" w:color="auto"/>
              <w:right w:val="single" w:sz="4" w:space="0" w:color="auto"/>
            </w:tcBorders>
            <w:shd w:val="clear" w:color="auto" w:fill="auto"/>
            <w:noWrap/>
            <w:vAlign w:val="center"/>
            <w:hideMark/>
          </w:tcPr>
          <w:p w:rsidR="00301E11" w:rsidRPr="00301E11" w:rsidRDefault="00301E11" w:rsidP="00301E11">
            <w:pPr>
              <w:spacing w:after="0"/>
              <w:rPr>
                <w:rFonts w:ascii="Arial" w:hAnsi="Arial" w:cs="Arial"/>
                <w:color w:val="000000"/>
                <w:sz w:val="21"/>
                <w:szCs w:val="21"/>
              </w:rPr>
            </w:pPr>
            <w:r w:rsidRPr="00301E11">
              <w:rPr>
                <w:rFonts w:ascii="Arial" w:hAnsi="Arial" w:cs="Arial"/>
                <w:color w:val="000000"/>
                <w:sz w:val="21"/>
                <w:szCs w:val="21"/>
              </w:rPr>
              <w:t>17.34</w:t>
            </w:r>
          </w:p>
        </w:tc>
        <w:tc>
          <w:tcPr>
            <w:tcW w:w="620" w:type="dxa"/>
            <w:tcBorders>
              <w:top w:val="nil"/>
              <w:left w:val="nil"/>
              <w:bottom w:val="single" w:sz="4" w:space="0" w:color="auto"/>
              <w:right w:val="single" w:sz="4" w:space="0" w:color="auto"/>
            </w:tcBorders>
            <w:shd w:val="clear" w:color="auto" w:fill="auto"/>
            <w:noWrap/>
            <w:vAlign w:val="center"/>
            <w:hideMark/>
          </w:tcPr>
          <w:p w:rsidR="00301E11" w:rsidRPr="00301E11" w:rsidRDefault="00301E11" w:rsidP="00301E11">
            <w:pPr>
              <w:spacing w:after="0"/>
              <w:rPr>
                <w:rFonts w:ascii="Arial" w:hAnsi="Arial" w:cs="Arial"/>
                <w:color w:val="000000"/>
                <w:sz w:val="21"/>
                <w:szCs w:val="21"/>
              </w:rPr>
            </w:pPr>
            <w:r w:rsidRPr="00301E11">
              <w:rPr>
                <w:rFonts w:ascii="Arial" w:hAnsi="Arial" w:cs="Arial"/>
                <w:color w:val="000000"/>
                <w:sz w:val="21"/>
                <w:szCs w:val="21"/>
              </w:rPr>
              <w:t>22.38</w:t>
            </w:r>
          </w:p>
        </w:tc>
        <w:tc>
          <w:tcPr>
            <w:tcW w:w="620" w:type="dxa"/>
            <w:tcBorders>
              <w:top w:val="nil"/>
              <w:left w:val="nil"/>
              <w:bottom w:val="single" w:sz="4" w:space="0" w:color="auto"/>
              <w:right w:val="single" w:sz="4" w:space="0" w:color="auto"/>
            </w:tcBorders>
            <w:shd w:val="clear" w:color="auto" w:fill="auto"/>
            <w:noWrap/>
            <w:vAlign w:val="center"/>
            <w:hideMark/>
          </w:tcPr>
          <w:p w:rsidR="00301E11" w:rsidRPr="00301E11" w:rsidRDefault="00301E11" w:rsidP="00301E11">
            <w:pPr>
              <w:spacing w:after="0"/>
              <w:rPr>
                <w:rFonts w:ascii="Arial" w:hAnsi="Arial" w:cs="Arial"/>
                <w:color w:val="000000"/>
                <w:sz w:val="21"/>
                <w:szCs w:val="21"/>
              </w:rPr>
            </w:pPr>
            <w:r w:rsidRPr="00301E11">
              <w:rPr>
                <w:rFonts w:ascii="Arial" w:hAnsi="Arial" w:cs="Arial"/>
                <w:color w:val="000000"/>
                <w:sz w:val="21"/>
                <w:szCs w:val="21"/>
              </w:rPr>
              <w:t>36.78</w:t>
            </w:r>
          </w:p>
        </w:tc>
        <w:tc>
          <w:tcPr>
            <w:tcW w:w="620" w:type="dxa"/>
            <w:tcBorders>
              <w:top w:val="nil"/>
              <w:left w:val="nil"/>
              <w:bottom w:val="single" w:sz="4" w:space="0" w:color="auto"/>
              <w:right w:val="single" w:sz="4" w:space="0" w:color="auto"/>
            </w:tcBorders>
            <w:shd w:val="clear" w:color="auto" w:fill="auto"/>
            <w:noWrap/>
            <w:vAlign w:val="center"/>
            <w:hideMark/>
          </w:tcPr>
          <w:p w:rsidR="00301E11" w:rsidRPr="00301E11" w:rsidRDefault="00301E11" w:rsidP="00301E11">
            <w:pPr>
              <w:spacing w:after="0"/>
              <w:rPr>
                <w:rFonts w:ascii="Arial" w:hAnsi="Arial" w:cs="Arial"/>
                <w:color w:val="000000"/>
                <w:sz w:val="21"/>
                <w:szCs w:val="21"/>
              </w:rPr>
            </w:pPr>
            <w:r w:rsidRPr="00301E11">
              <w:rPr>
                <w:rFonts w:ascii="Arial" w:hAnsi="Arial" w:cs="Arial"/>
                <w:color w:val="000000"/>
                <w:sz w:val="21"/>
                <w:szCs w:val="21"/>
              </w:rPr>
              <w:t>46.86</w:t>
            </w:r>
          </w:p>
        </w:tc>
        <w:tc>
          <w:tcPr>
            <w:tcW w:w="620" w:type="dxa"/>
            <w:tcBorders>
              <w:top w:val="nil"/>
              <w:left w:val="nil"/>
              <w:bottom w:val="single" w:sz="4" w:space="0" w:color="auto"/>
              <w:right w:val="single" w:sz="4" w:space="0" w:color="auto"/>
            </w:tcBorders>
            <w:shd w:val="clear" w:color="auto" w:fill="auto"/>
            <w:noWrap/>
            <w:vAlign w:val="center"/>
            <w:hideMark/>
          </w:tcPr>
          <w:p w:rsidR="00301E11" w:rsidRPr="00301E11" w:rsidRDefault="00301E11" w:rsidP="00301E11">
            <w:pPr>
              <w:spacing w:after="0"/>
              <w:rPr>
                <w:rFonts w:ascii="Arial" w:hAnsi="Arial" w:cs="Arial"/>
                <w:color w:val="000000"/>
                <w:sz w:val="21"/>
                <w:szCs w:val="21"/>
              </w:rPr>
            </w:pPr>
            <w:r w:rsidRPr="00301E11">
              <w:rPr>
                <w:rFonts w:ascii="Arial" w:hAnsi="Arial" w:cs="Arial"/>
                <w:color w:val="000000"/>
                <w:sz w:val="21"/>
                <w:szCs w:val="21"/>
              </w:rPr>
              <w:t>56.94</w:t>
            </w:r>
          </w:p>
        </w:tc>
        <w:tc>
          <w:tcPr>
            <w:tcW w:w="620" w:type="dxa"/>
            <w:tcBorders>
              <w:top w:val="nil"/>
              <w:left w:val="nil"/>
              <w:bottom w:val="single" w:sz="4" w:space="0" w:color="auto"/>
              <w:right w:val="single" w:sz="4" w:space="0" w:color="auto"/>
            </w:tcBorders>
            <w:shd w:val="clear" w:color="auto" w:fill="auto"/>
            <w:noWrap/>
            <w:vAlign w:val="center"/>
            <w:hideMark/>
          </w:tcPr>
          <w:p w:rsidR="00301E11" w:rsidRPr="00301E11" w:rsidRDefault="00301E11" w:rsidP="00301E11">
            <w:pPr>
              <w:spacing w:after="0"/>
              <w:rPr>
                <w:rFonts w:ascii="Arial" w:hAnsi="Arial" w:cs="Arial"/>
                <w:color w:val="000000"/>
                <w:sz w:val="21"/>
                <w:szCs w:val="21"/>
              </w:rPr>
            </w:pPr>
            <w:r w:rsidRPr="00301E11">
              <w:rPr>
                <w:rFonts w:ascii="Arial" w:hAnsi="Arial" w:cs="Arial"/>
                <w:color w:val="000000"/>
                <w:sz w:val="21"/>
                <w:szCs w:val="21"/>
              </w:rPr>
              <w:t>77.1</w:t>
            </w:r>
          </w:p>
        </w:tc>
        <w:tc>
          <w:tcPr>
            <w:tcW w:w="700" w:type="dxa"/>
            <w:tcBorders>
              <w:top w:val="nil"/>
              <w:left w:val="nil"/>
              <w:bottom w:val="single" w:sz="4" w:space="0" w:color="auto"/>
              <w:right w:val="single" w:sz="4" w:space="0" w:color="auto"/>
            </w:tcBorders>
            <w:shd w:val="clear" w:color="auto" w:fill="auto"/>
            <w:noWrap/>
            <w:vAlign w:val="center"/>
            <w:hideMark/>
          </w:tcPr>
          <w:p w:rsidR="00301E11" w:rsidRPr="00301E11" w:rsidRDefault="00301E11" w:rsidP="00301E11">
            <w:pPr>
              <w:spacing w:after="0"/>
              <w:rPr>
                <w:rFonts w:ascii="Arial" w:hAnsi="Arial" w:cs="Arial"/>
                <w:color w:val="000000"/>
                <w:sz w:val="21"/>
                <w:szCs w:val="21"/>
              </w:rPr>
            </w:pPr>
            <w:r w:rsidRPr="00301E11">
              <w:rPr>
                <w:rFonts w:ascii="Arial" w:hAnsi="Arial" w:cs="Arial"/>
                <w:color w:val="000000"/>
                <w:sz w:val="21"/>
                <w:szCs w:val="21"/>
              </w:rPr>
              <w:t>97.26</w:t>
            </w:r>
          </w:p>
        </w:tc>
      </w:tr>
      <w:tr w:rsidR="00301E11" w:rsidRPr="00301E11" w:rsidTr="00666534">
        <w:trPr>
          <w:trHeight w:val="240"/>
        </w:trPr>
        <w:tc>
          <w:tcPr>
            <w:tcW w:w="1604" w:type="dxa"/>
            <w:tcBorders>
              <w:top w:val="nil"/>
              <w:left w:val="single" w:sz="4" w:space="0" w:color="auto"/>
              <w:bottom w:val="single" w:sz="4" w:space="0" w:color="auto"/>
              <w:right w:val="single" w:sz="4" w:space="0" w:color="auto"/>
            </w:tcBorders>
            <w:shd w:val="clear" w:color="auto" w:fill="auto"/>
            <w:noWrap/>
            <w:vAlign w:val="bottom"/>
            <w:hideMark/>
          </w:tcPr>
          <w:p w:rsidR="00301E11" w:rsidRPr="00301E11" w:rsidRDefault="00301E11" w:rsidP="00301E11">
            <w:pPr>
              <w:spacing w:after="0"/>
              <w:rPr>
                <w:rFonts w:ascii="Arial" w:hAnsi="Arial" w:cs="Arial"/>
                <w:b/>
                <w:bCs/>
                <w:color w:val="000000"/>
                <w:sz w:val="21"/>
                <w:szCs w:val="21"/>
              </w:rPr>
            </w:pPr>
            <w:r w:rsidRPr="00301E11">
              <w:rPr>
                <w:rFonts w:ascii="Arial" w:hAnsi="Arial" w:cs="Arial"/>
                <w:b/>
                <w:bCs/>
                <w:color w:val="000000"/>
                <w:sz w:val="21"/>
                <w:szCs w:val="21"/>
              </w:rPr>
              <w:t>maxTXBWsym [MHz]</w:t>
            </w:r>
          </w:p>
        </w:tc>
        <w:tc>
          <w:tcPr>
            <w:tcW w:w="636" w:type="dxa"/>
            <w:tcBorders>
              <w:top w:val="nil"/>
              <w:left w:val="nil"/>
              <w:bottom w:val="single" w:sz="4" w:space="0" w:color="auto"/>
              <w:right w:val="single" w:sz="4" w:space="0" w:color="auto"/>
            </w:tcBorders>
            <w:shd w:val="clear" w:color="auto" w:fill="auto"/>
            <w:noWrap/>
            <w:vAlign w:val="center"/>
            <w:hideMark/>
          </w:tcPr>
          <w:p w:rsidR="00301E11" w:rsidRPr="00301E11" w:rsidRDefault="00301E11" w:rsidP="00301E11">
            <w:pPr>
              <w:spacing w:after="0"/>
              <w:rPr>
                <w:rFonts w:ascii="Arial" w:hAnsi="Arial" w:cs="Arial"/>
                <w:b/>
                <w:bCs/>
                <w:color w:val="000000"/>
                <w:sz w:val="21"/>
                <w:szCs w:val="21"/>
              </w:rPr>
            </w:pPr>
            <w:r w:rsidRPr="00301E11">
              <w:rPr>
                <w:rFonts w:ascii="Arial" w:hAnsi="Arial" w:cs="Arial"/>
                <w:b/>
                <w:bCs/>
                <w:color w:val="000000"/>
                <w:sz w:val="21"/>
                <w:szCs w:val="21"/>
              </w:rPr>
              <w:t>lowest</w:t>
            </w:r>
          </w:p>
        </w:tc>
        <w:tc>
          <w:tcPr>
            <w:tcW w:w="520" w:type="dxa"/>
            <w:tcBorders>
              <w:top w:val="nil"/>
              <w:left w:val="nil"/>
              <w:bottom w:val="single" w:sz="4" w:space="0" w:color="auto"/>
              <w:right w:val="single" w:sz="4" w:space="0" w:color="auto"/>
            </w:tcBorders>
            <w:shd w:val="clear" w:color="auto" w:fill="auto"/>
            <w:noWrap/>
            <w:vAlign w:val="center"/>
            <w:hideMark/>
          </w:tcPr>
          <w:p w:rsidR="00301E11" w:rsidRPr="00301E11" w:rsidRDefault="00301E11" w:rsidP="00301E11">
            <w:pPr>
              <w:spacing w:after="0"/>
              <w:rPr>
                <w:rFonts w:ascii="Arial" w:hAnsi="Arial" w:cs="Arial"/>
                <w:b/>
                <w:bCs/>
                <w:color w:val="000000"/>
                <w:sz w:val="21"/>
                <w:szCs w:val="21"/>
              </w:rPr>
            </w:pPr>
            <w:r w:rsidRPr="00301E11">
              <w:rPr>
                <w:rFonts w:ascii="Arial" w:hAnsi="Arial" w:cs="Arial"/>
                <w:b/>
                <w:bCs/>
                <w:color w:val="000000"/>
                <w:sz w:val="21"/>
                <w:szCs w:val="21"/>
              </w:rPr>
              <w:t>4.515</w:t>
            </w:r>
          </w:p>
        </w:tc>
        <w:tc>
          <w:tcPr>
            <w:tcW w:w="620" w:type="dxa"/>
            <w:tcBorders>
              <w:top w:val="nil"/>
              <w:left w:val="nil"/>
              <w:bottom w:val="single" w:sz="4" w:space="0" w:color="auto"/>
              <w:right w:val="single" w:sz="4" w:space="0" w:color="auto"/>
            </w:tcBorders>
            <w:shd w:val="clear" w:color="auto" w:fill="auto"/>
            <w:noWrap/>
            <w:vAlign w:val="center"/>
            <w:hideMark/>
          </w:tcPr>
          <w:p w:rsidR="00301E11" w:rsidRPr="00301E11" w:rsidRDefault="00301E11" w:rsidP="00301E11">
            <w:pPr>
              <w:spacing w:after="0"/>
              <w:rPr>
                <w:rFonts w:ascii="Arial" w:hAnsi="Arial" w:cs="Arial"/>
                <w:b/>
                <w:bCs/>
                <w:color w:val="000000"/>
                <w:sz w:val="21"/>
                <w:szCs w:val="21"/>
              </w:rPr>
            </w:pPr>
            <w:r w:rsidRPr="00301E11">
              <w:rPr>
                <w:rFonts w:ascii="Arial" w:hAnsi="Arial" w:cs="Arial"/>
                <w:b/>
                <w:bCs/>
                <w:color w:val="000000"/>
                <w:sz w:val="21"/>
                <w:szCs w:val="21"/>
              </w:rPr>
              <w:t>9.375</w:t>
            </w:r>
          </w:p>
        </w:tc>
        <w:tc>
          <w:tcPr>
            <w:tcW w:w="620" w:type="dxa"/>
            <w:tcBorders>
              <w:top w:val="nil"/>
              <w:left w:val="nil"/>
              <w:bottom w:val="single" w:sz="4" w:space="0" w:color="auto"/>
              <w:right w:val="single" w:sz="4" w:space="0" w:color="auto"/>
            </w:tcBorders>
            <w:shd w:val="clear" w:color="auto" w:fill="auto"/>
            <w:noWrap/>
            <w:vAlign w:val="center"/>
            <w:hideMark/>
          </w:tcPr>
          <w:p w:rsidR="00301E11" w:rsidRPr="00301E11" w:rsidRDefault="00301E11" w:rsidP="00301E11">
            <w:pPr>
              <w:spacing w:after="0"/>
              <w:rPr>
                <w:rFonts w:ascii="Arial" w:hAnsi="Arial" w:cs="Arial"/>
                <w:b/>
                <w:bCs/>
                <w:color w:val="000000"/>
                <w:sz w:val="21"/>
                <w:szCs w:val="21"/>
              </w:rPr>
            </w:pPr>
            <w:r w:rsidRPr="00301E11">
              <w:rPr>
                <w:rFonts w:ascii="Arial" w:hAnsi="Arial" w:cs="Arial"/>
                <w:b/>
                <w:bCs/>
                <w:color w:val="000000"/>
                <w:sz w:val="21"/>
                <w:szCs w:val="21"/>
              </w:rPr>
              <w:t>14.235</w:t>
            </w:r>
          </w:p>
        </w:tc>
        <w:tc>
          <w:tcPr>
            <w:tcW w:w="620" w:type="dxa"/>
            <w:tcBorders>
              <w:top w:val="nil"/>
              <w:left w:val="nil"/>
              <w:bottom w:val="single" w:sz="4" w:space="0" w:color="auto"/>
              <w:right w:val="single" w:sz="4" w:space="0" w:color="auto"/>
            </w:tcBorders>
            <w:shd w:val="clear" w:color="auto" w:fill="auto"/>
            <w:noWrap/>
            <w:vAlign w:val="center"/>
            <w:hideMark/>
          </w:tcPr>
          <w:p w:rsidR="00301E11" w:rsidRPr="00301E11" w:rsidRDefault="00301E11" w:rsidP="00301E11">
            <w:pPr>
              <w:spacing w:after="0"/>
              <w:rPr>
                <w:rFonts w:ascii="Arial" w:hAnsi="Arial" w:cs="Arial"/>
                <w:b/>
                <w:bCs/>
                <w:color w:val="000000"/>
                <w:sz w:val="21"/>
                <w:szCs w:val="21"/>
              </w:rPr>
            </w:pPr>
            <w:r w:rsidRPr="00301E11">
              <w:rPr>
                <w:rFonts w:ascii="Arial" w:hAnsi="Arial" w:cs="Arial"/>
                <w:b/>
                <w:bCs/>
                <w:color w:val="000000"/>
                <w:sz w:val="21"/>
                <w:szCs w:val="21"/>
              </w:rPr>
              <w:t>19.095</w:t>
            </w:r>
          </w:p>
        </w:tc>
        <w:tc>
          <w:tcPr>
            <w:tcW w:w="620" w:type="dxa"/>
            <w:tcBorders>
              <w:top w:val="nil"/>
              <w:left w:val="nil"/>
              <w:bottom w:val="single" w:sz="4" w:space="0" w:color="auto"/>
              <w:right w:val="single" w:sz="4" w:space="0" w:color="auto"/>
            </w:tcBorders>
            <w:shd w:val="clear" w:color="auto" w:fill="auto"/>
            <w:noWrap/>
            <w:vAlign w:val="center"/>
            <w:hideMark/>
          </w:tcPr>
          <w:p w:rsidR="00301E11" w:rsidRPr="00301E11" w:rsidRDefault="00301E11" w:rsidP="00301E11">
            <w:pPr>
              <w:spacing w:after="0"/>
              <w:rPr>
                <w:rFonts w:ascii="Arial" w:hAnsi="Arial" w:cs="Arial"/>
                <w:b/>
                <w:bCs/>
                <w:color w:val="000000"/>
                <w:sz w:val="21"/>
                <w:szCs w:val="21"/>
              </w:rPr>
            </w:pPr>
            <w:r w:rsidRPr="00301E11">
              <w:rPr>
                <w:rFonts w:ascii="Arial" w:hAnsi="Arial" w:cs="Arial"/>
                <w:b/>
                <w:bCs/>
                <w:color w:val="000000"/>
                <w:sz w:val="21"/>
                <w:szCs w:val="21"/>
              </w:rPr>
              <w:t>23.955</w:t>
            </w:r>
          </w:p>
        </w:tc>
        <w:tc>
          <w:tcPr>
            <w:tcW w:w="620" w:type="dxa"/>
            <w:tcBorders>
              <w:top w:val="nil"/>
              <w:left w:val="nil"/>
              <w:bottom w:val="single" w:sz="4" w:space="0" w:color="auto"/>
              <w:right w:val="single" w:sz="4" w:space="0" w:color="auto"/>
            </w:tcBorders>
            <w:shd w:val="clear" w:color="auto" w:fill="auto"/>
            <w:noWrap/>
            <w:vAlign w:val="center"/>
            <w:hideMark/>
          </w:tcPr>
          <w:p w:rsidR="00301E11" w:rsidRPr="00301E11" w:rsidRDefault="00301E11" w:rsidP="00301E11">
            <w:pPr>
              <w:spacing w:after="0"/>
              <w:rPr>
                <w:rFonts w:ascii="Arial" w:hAnsi="Arial" w:cs="Arial"/>
                <w:b/>
                <w:bCs/>
                <w:color w:val="000000"/>
                <w:sz w:val="21"/>
                <w:szCs w:val="21"/>
              </w:rPr>
            </w:pPr>
            <w:r w:rsidRPr="00301E11">
              <w:rPr>
                <w:rFonts w:ascii="Arial" w:hAnsi="Arial" w:cs="Arial"/>
                <w:b/>
                <w:bCs/>
                <w:color w:val="000000"/>
                <w:sz w:val="21"/>
                <w:szCs w:val="21"/>
              </w:rPr>
              <w:t>38.895</w:t>
            </w:r>
          </w:p>
        </w:tc>
        <w:tc>
          <w:tcPr>
            <w:tcW w:w="620" w:type="dxa"/>
            <w:tcBorders>
              <w:top w:val="nil"/>
              <w:left w:val="nil"/>
              <w:bottom w:val="single" w:sz="4" w:space="0" w:color="auto"/>
              <w:right w:val="single" w:sz="4" w:space="0" w:color="auto"/>
            </w:tcBorders>
            <w:shd w:val="clear" w:color="auto" w:fill="auto"/>
            <w:noWrap/>
            <w:vAlign w:val="center"/>
            <w:hideMark/>
          </w:tcPr>
          <w:p w:rsidR="00301E11" w:rsidRPr="00301E11" w:rsidRDefault="00301E11" w:rsidP="00301E11">
            <w:pPr>
              <w:spacing w:after="0"/>
              <w:rPr>
                <w:rFonts w:ascii="Arial" w:hAnsi="Arial" w:cs="Arial"/>
                <w:b/>
                <w:bCs/>
                <w:color w:val="000000"/>
                <w:sz w:val="21"/>
                <w:szCs w:val="21"/>
              </w:rPr>
            </w:pPr>
            <w:r w:rsidRPr="00301E11">
              <w:rPr>
                <w:rFonts w:ascii="Arial" w:hAnsi="Arial" w:cs="Arial"/>
                <w:b/>
                <w:bCs/>
                <w:color w:val="000000"/>
                <w:sz w:val="21"/>
                <w:szCs w:val="21"/>
              </w:rPr>
              <w:t>48.615</w:t>
            </w:r>
          </w:p>
        </w:tc>
        <w:tc>
          <w:tcPr>
            <w:tcW w:w="620" w:type="dxa"/>
            <w:tcBorders>
              <w:top w:val="nil"/>
              <w:left w:val="nil"/>
              <w:bottom w:val="single" w:sz="4" w:space="0" w:color="auto"/>
              <w:right w:val="single" w:sz="4" w:space="0" w:color="auto"/>
            </w:tcBorders>
            <w:shd w:val="clear" w:color="auto" w:fill="auto"/>
            <w:noWrap/>
            <w:vAlign w:val="center"/>
            <w:hideMark/>
          </w:tcPr>
          <w:p w:rsidR="00301E11" w:rsidRPr="00301E11" w:rsidRDefault="00301E11" w:rsidP="00301E11">
            <w:pPr>
              <w:spacing w:after="0"/>
              <w:rPr>
                <w:rFonts w:ascii="Arial" w:hAnsi="Arial" w:cs="Arial"/>
                <w:b/>
                <w:bCs/>
                <w:color w:val="000000"/>
                <w:sz w:val="21"/>
                <w:szCs w:val="21"/>
              </w:rPr>
            </w:pPr>
            <w:r w:rsidRPr="00301E11">
              <w:rPr>
                <w:rFonts w:ascii="Arial" w:hAnsi="Arial" w:cs="Arial"/>
                <w:b/>
                <w:bCs/>
                <w:color w:val="000000"/>
                <w:sz w:val="21"/>
                <w:szCs w:val="21"/>
              </w:rPr>
              <w:t>58.35</w:t>
            </w:r>
          </w:p>
        </w:tc>
        <w:tc>
          <w:tcPr>
            <w:tcW w:w="620" w:type="dxa"/>
            <w:tcBorders>
              <w:top w:val="nil"/>
              <w:left w:val="nil"/>
              <w:bottom w:val="single" w:sz="4" w:space="0" w:color="auto"/>
              <w:right w:val="single" w:sz="4" w:space="0" w:color="auto"/>
            </w:tcBorders>
            <w:shd w:val="clear" w:color="auto" w:fill="auto"/>
            <w:noWrap/>
            <w:vAlign w:val="center"/>
            <w:hideMark/>
          </w:tcPr>
          <w:p w:rsidR="00301E11" w:rsidRPr="00301E11" w:rsidRDefault="00301E11" w:rsidP="00301E11">
            <w:pPr>
              <w:spacing w:after="0"/>
              <w:rPr>
                <w:rFonts w:ascii="Arial" w:hAnsi="Arial" w:cs="Arial"/>
                <w:b/>
                <w:bCs/>
                <w:color w:val="000000"/>
                <w:sz w:val="21"/>
                <w:szCs w:val="21"/>
              </w:rPr>
            </w:pPr>
            <w:r w:rsidRPr="00301E11">
              <w:rPr>
                <w:rFonts w:ascii="Arial" w:hAnsi="Arial" w:cs="Arial"/>
                <w:b/>
                <w:bCs/>
                <w:color w:val="000000"/>
                <w:sz w:val="21"/>
                <w:szCs w:val="21"/>
              </w:rPr>
              <w:t>78.15</w:t>
            </w:r>
          </w:p>
        </w:tc>
        <w:tc>
          <w:tcPr>
            <w:tcW w:w="700" w:type="dxa"/>
            <w:tcBorders>
              <w:top w:val="nil"/>
              <w:left w:val="nil"/>
              <w:bottom w:val="single" w:sz="4" w:space="0" w:color="auto"/>
              <w:right w:val="single" w:sz="4" w:space="0" w:color="auto"/>
            </w:tcBorders>
            <w:shd w:val="clear" w:color="auto" w:fill="auto"/>
            <w:noWrap/>
            <w:vAlign w:val="center"/>
            <w:hideMark/>
          </w:tcPr>
          <w:p w:rsidR="00301E11" w:rsidRPr="00301E11" w:rsidRDefault="00301E11" w:rsidP="00301E11">
            <w:pPr>
              <w:spacing w:after="0"/>
              <w:rPr>
                <w:rFonts w:ascii="Arial" w:hAnsi="Arial" w:cs="Arial"/>
                <w:b/>
                <w:bCs/>
                <w:color w:val="000000"/>
                <w:sz w:val="21"/>
                <w:szCs w:val="21"/>
              </w:rPr>
            </w:pPr>
            <w:r w:rsidRPr="00301E11">
              <w:rPr>
                <w:rFonts w:ascii="Arial" w:hAnsi="Arial" w:cs="Arial"/>
                <w:b/>
                <w:bCs/>
                <w:color w:val="000000"/>
                <w:sz w:val="21"/>
                <w:szCs w:val="21"/>
              </w:rPr>
              <w:t>98.31</w:t>
            </w:r>
          </w:p>
        </w:tc>
      </w:tr>
    </w:tbl>
    <w:p w:rsidR="00301E11" w:rsidRPr="00301E11" w:rsidRDefault="00301E11" w:rsidP="00301E11">
      <w:pPr>
        <w:widowControl w:val="0"/>
        <w:numPr>
          <w:ilvl w:val="1"/>
          <w:numId w:val="47"/>
        </w:numPr>
        <w:overflowPunct/>
        <w:autoSpaceDE/>
        <w:autoSpaceDN/>
        <w:adjustRightInd/>
        <w:spacing w:after="0"/>
        <w:contextualSpacing/>
        <w:textAlignment w:val="auto"/>
        <w:rPr>
          <w:rFonts w:ascii="Arial" w:hAnsi="Arial" w:cs="Arial"/>
          <w:kern w:val="2"/>
          <w:sz w:val="21"/>
          <w:szCs w:val="21"/>
          <w:lang w:val="en-US" w:eastAsia="ja-JP"/>
        </w:rPr>
      </w:pPr>
      <w:r w:rsidRPr="00301E11">
        <w:rPr>
          <w:rFonts w:ascii="Arial" w:hAnsi="Arial" w:cs="Arial"/>
          <w:kern w:val="2"/>
          <w:sz w:val="21"/>
          <w:szCs w:val="21"/>
          <w:lang w:val="en-US" w:eastAsia="ja-JP"/>
        </w:rPr>
        <w:t>5.5.3.2</w:t>
      </w:r>
      <w:r w:rsidRPr="00301E11">
        <w:rPr>
          <w:rFonts w:ascii="Arial" w:hAnsi="Arial" w:cs="Arial"/>
          <w:kern w:val="2"/>
          <w:sz w:val="21"/>
          <w:szCs w:val="21"/>
          <w:lang w:val="en-US" w:eastAsia="ja-JP"/>
        </w:rPr>
        <w:tab/>
        <w:t>E-UTRA ACLR</w:t>
      </w:r>
    </w:p>
    <w:p w:rsidR="00301E11" w:rsidRPr="00301E11" w:rsidRDefault="00301E11" w:rsidP="00301E11">
      <w:pPr>
        <w:widowControl w:val="0"/>
        <w:numPr>
          <w:ilvl w:val="2"/>
          <w:numId w:val="47"/>
        </w:numPr>
        <w:overflowPunct/>
        <w:autoSpaceDE/>
        <w:autoSpaceDN/>
        <w:adjustRightInd/>
        <w:spacing w:after="0"/>
        <w:contextualSpacing/>
        <w:textAlignment w:val="auto"/>
        <w:rPr>
          <w:rFonts w:ascii="Arial" w:hAnsi="Arial" w:cs="Arial"/>
          <w:kern w:val="2"/>
          <w:sz w:val="21"/>
          <w:szCs w:val="21"/>
          <w:lang w:val="en-US" w:eastAsia="ja-JP"/>
        </w:rPr>
      </w:pPr>
      <w:r w:rsidRPr="00301E11">
        <w:rPr>
          <w:rFonts w:ascii="Arial" w:hAnsi="Arial" w:cs="Arial"/>
          <w:kern w:val="2"/>
          <w:sz w:val="21"/>
          <w:szCs w:val="21"/>
          <w:lang w:val="en-US" w:eastAsia="ja-JP"/>
        </w:rPr>
        <w:t>If EUTRA CHBW = NR CHBW only the NRACLR of 30 dBc shall be measured</w:t>
      </w:r>
    </w:p>
    <w:p w:rsidR="00301E11" w:rsidRPr="00301E11" w:rsidRDefault="00301E11" w:rsidP="00301E11">
      <w:pPr>
        <w:widowControl w:val="0"/>
        <w:numPr>
          <w:ilvl w:val="1"/>
          <w:numId w:val="47"/>
        </w:numPr>
        <w:overflowPunct/>
        <w:autoSpaceDE/>
        <w:autoSpaceDN/>
        <w:adjustRightInd/>
        <w:spacing w:after="0"/>
        <w:contextualSpacing/>
        <w:textAlignment w:val="auto"/>
        <w:rPr>
          <w:rFonts w:ascii="Arial" w:hAnsi="Arial" w:cs="Arial"/>
          <w:kern w:val="2"/>
          <w:sz w:val="21"/>
          <w:szCs w:val="21"/>
          <w:lang w:val="en-US" w:eastAsia="ja-JP"/>
        </w:rPr>
      </w:pPr>
      <w:r w:rsidRPr="00301E11">
        <w:rPr>
          <w:rFonts w:ascii="Arial" w:hAnsi="Arial" w:cs="Arial"/>
          <w:kern w:val="2"/>
          <w:sz w:val="21"/>
          <w:szCs w:val="21"/>
          <w:lang w:val="en-US" w:eastAsia="ja-JP"/>
        </w:rPr>
        <w:t>5.5.3.3</w:t>
      </w:r>
      <w:r w:rsidRPr="00301E11">
        <w:rPr>
          <w:rFonts w:ascii="Arial" w:hAnsi="Arial" w:cs="Arial"/>
          <w:kern w:val="2"/>
          <w:sz w:val="21"/>
          <w:szCs w:val="21"/>
          <w:lang w:val="en-US" w:eastAsia="ja-JP"/>
        </w:rPr>
        <w:tab/>
        <w:t>UTRA ACLR</w:t>
      </w:r>
    </w:p>
    <w:p w:rsidR="00301E11" w:rsidRPr="00301E11" w:rsidRDefault="00301E11" w:rsidP="00301E11">
      <w:pPr>
        <w:widowControl w:val="0"/>
        <w:numPr>
          <w:ilvl w:val="2"/>
          <w:numId w:val="47"/>
        </w:numPr>
        <w:overflowPunct/>
        <w:autoSpaceDE/>
        <w:autoSpaceDN/>
        <w:adjustRightInd/>
        <w:spacing w:after="0"/>
        <w:contextualSpacing/>
        <w:textAlignment w:val="auto"/>
        <w:rPr>
          <w:rFonts w:ascii="Arial" w:hAnsi="Arial" w:cs="Arial"/>
          <w:kern w:val="2"/>
          <w:sz w:val="21"/>
          <w:szCs w:val="21"/>
          <w:lang w:val="en-US" w:eastAsia="ja-JP"/>
        </w:rPr>
      </w:pPr>
      <w:r w:rsidRPr="00301E11">
        <w:rPr>
          <w:rFonts w:ascii="Arial" w:hAnsi="Arial" w:cs="Arial"/>
          <w:kern w:val="2"/>
          <w:sz w:val="21"/>
          <w:szCs w:val="21"/>
          <w:lang w:val="en-US" w:eastAsia="ja-JP"/>
        </w:rPr>
        <w:t>For bands defined also for UTRA, adopt UTRAACLR1 = 33dB and UTRAACLR2 =36dB for power class 3.</w:t>
      </w:r>
    </w:p>
    <w:p w:rsidR="00301E11" w:rsidRPr="00301E11" w:rsidRDefault="00301E11" w:rsidP="00301E11">
      <w:pPr>
        <w:widowControl w:val="0"/>
        <w:numPr>
          <w:ilvl w:val="0"/>
          <w:numId w:val="47"/>
        </w:numPr>
        <w:overflowPunct/>
        <w:autoSpaceDE/>
        <w:autoSpaceDN/>
        <w:adjustRightInd/>
        <w:spacing w:after="0"/>
        <w:textAlignment w:val="auto"/>
        <w:rPr>
          <w:rFonts w:ascii="Arial" w:hAnsi="Arial" w:cs="Arial"/>
          <w:kern w:val="2"/>
          <w:sz w:val="21"/>
          <w:szCs w:val="21"/>
          <w:lang w:val="en-US" w:eastAsia="ja-JP"/>
        </w:rPr>
      </w:pPr>
      <w:r w:rsidRPr="00301E11">
        <w:rPr>
          <w:rFonts w:ascii="Arial" w:hAnsi="Arial" w:cs="Arial"/>
          <w:kern w:val="2"/>
          <w:sz w:val="21"/>
          <w:szCs w:val="21"/>
          <w:lang w:val="en-US" w:eastAsia="ja-JP"/>
        </w:rPr>
        <w:t>Further agreement for Range 1 ACLR in [R4-1709480]</w:t>
      </w:r>
    </w:p>
    <w:p w:rsidR="00301E11" w:rsidRPr="00301E11" w:rsidRDefault="00301E11" w:rsidP="00301E11">
      <w:pPr>
        <w:widowControl w:val="0"/>
        <w:numPr>
          <w:ilvl w:val="1"/>
          <w:numId w:val="47"/>
        </w:numPr>
        <w:overflowPunct/>
        <w:autoSpaceDE/>
        <w:autoSpaceDN/>
        <w:adjustRightInd/>
        <w:spacing w:after="0"/>
        <w:textAlignment w:val="auto"/>
        <w:rPr>
          <w:rFonts w:ascii="Arial" w:hAnsi="Arial" w:cs="Arial"/>
          <w:kern w:val="2"/>
          <w:sz w:val="21"/>
          <w:szCs w:val="21"/>
          <w:lang w:val="en-US" w:eastAsia="ja-JP"/>
        </w:rPr>
      </w:pPr>
      <w:r w:rsidRPr="00301E11">
        <w:rPr>
          <w:rFonts w:ascii="Arial" w:hAnsi="Arial" w:cs="Arial"/>
          <w:kern w:val="2"/>
          <w:sz w:val="21"/>
          <w:szCs w:val="21"/>
          <w:lang w:val="en-US" w:eastAsia="ja-JP"/>
        </w:rPr>
        <w:t>UTRA ACLR requirement is indicated to the UE by signalling when applicaple.</w:t>
      </w:r>
    </w:p>
    <w:p w:rsidR="00301E11" w:rsidRPr="00301E11" w:rsidRDefault="00301E11" w:rsidP="00301E11">
      <w:pPr>
        <w:widowControl w:val="0"/>
        <w:numPr>
          <w:ilvl w:val="1"/>
          <w:numId w:val="47"/>
        </w:numPr>
        <w:overflowPunct/>
        <w:autoSpaceDE/>
        <w:autoSpaceDN/>
        <w:adjustRightInd/>
        <w:spacing w:after="0"/>
        <w:textAlignment w:val="auto"/>
        <w:rPr>
          <w:rFonts w:ascii="Arial" w:hAnsi="Arial" w:cs="Arial"/>
          <w:kern w:val="2"/>
          <w:sz w:val="21"/>
          <w:szCs w:val="21"/>
          <w:lang w:val="en-US" w:eastAsia="ja-JP"/>
        </w:rPr>
      </w:pPr>
      <w:r w:rsidRPr="00301E11">
        <w:rPr>
          <w:rFonts w:ascii="Arial" w:hAnsi="Arial" w:cs="Arial"/>
          <w:kern w:val="2"/>
          <w:sz w:val="21"/>
          <w:szCs w:val="21"/>
          <w:lang w:val="en-US" w:eastAsia="ja-JP"/>
        </w:rPr>
        <w:t>E-UTRA ACLR requirement is not specified for NR</w:t>
      </w:r>
    </w:p>
    <w:p w:rsidR="00301E11" w:rsidRPr="00301E11" w:rsidRDefault="00301E11" w:rsidP="00301E11">
      <w:pPr>
        <w:widowControl w:val="0"/>
        <w:numPr>
          <w:ilvl w:val="0"/>
          <w:numId w:val="47"/>
        </w:numPr>
        <w:overflowPunct/>
        <w:autoSpaceDE/>
        <w:autoSpaceDN/>
        <w:adjustRightInd/>
        <w:spacing w:after="0"/>
        <w:textAlignment w:val="auto"/>
        <w:rPr>
          <w:rFonts w:ascii="Arial" w:hAnsi="Arial" w:cs="Arial"/>
          <w:kern w:val="2"/>
          <w:sz w:val="21"/>
          <w:szCs w:val="21"/>
          <w:lang w:val="en-US" w:eastAsia="ja-JP"/>
        </w:rPr>
      </w:pPr>
      <w:r w:rsidRPr="00301E11">
        <w:rPr>
          <w:rFonts w:ascii="Arial" w:hAnsi="Arial" w:cs="Arial"/>
          <w:kern w:val="2"/>
          <w:sz w:val="21"/>
          <w:szCs w:val="21"/>
          <w:lang w:val="en-US" w:eastAsia="ja-JP"/>
        </w:rPr>
        <w:t>Further agreement for Range 1 ACLR in [R4-1709963]</w:t>
      </w:r>
    </w:p>
    <w:p w:rsidR="00301E11" w:rsidRPr="00301E11" w:rsidRDefault="00301E11" w:rsidP="00301E11">
      <w:pPr>
        <w:widowControl w:val="0"/>
        <w:numPr>
          <w:ilvl w:val="1"/>
          <w:numId w:val="47"/>
        </w:numPr>
        <w:overflowPunct/>
        <w:autoSpaceDE/>
        <w:autoSpaceDN/>
        <w:adjustRightInd/>
        <w:spacing w:after="0"/>
        <w:textAlignment w:val="auto"/>
        <w:rPr>
          <w:rFonts w:ascii="Arial" w:hAnsi="Arial" w:cs="Arial"/>
          <w:kern w:val="2"/>
          <w:sz w:val="21"/>
          <w:szCs w:val="21"/>
          <w:lang w:val="en-US" w:eastAsia="ja-JP"/>
        </w:rPr>
      </w:pPr>
      <w:r w:rsidRPr="00301E11">
        <w:rPr>
          <w:rFonts w:ascii="Arial" w:hAnsi="Arial" w:cs="Arial"/>
          <w:kern w:val="2"/>
          <w:sz w:val="21"/>
          <w:szCs w:val="21"/>
          <w:lang w:val="en-US" w:eastAsia="ja-JP"/>
        </w:rPr>
        <w:t>In this contribution we have made following proposals for NR range 1 ACLR definition on top of current ACLR agreements</w:t>
      </w:r>
    </w:p>
    <w:p w:rsidR="00301E11" w:rsidRPr="00301E11" w:rsidRDefault="00301E11" w:rsidP="00301E11">
      <w:pPr>
        <w:widowControl w:val="0"/>
        <w:numPr>
          <w:ilvl w:val="2"/>
          <w:numId w:val="47"/>
        </w:numPr>
        <w:overflowPunct/>
        <w:autoSpaceDE/>
        <w:autoSpaceDN/>
        <w:adjustRightInd/>
        <w:spacing w:after="0"/>
        <w:textAlignment w:val="auto"/>
        <w:rPr>
          <w:rFonts w:ascii="Arial" w:hAnsi="Arial" w:cs="Arial"/>
          <w:kern w:val="2"/>
          <w:sz w:val="21"/>
          <w:szCs w:val="21"/>
          <w:lang w:val="en-US" w:eastAsia="ja-JP"/>
        </w:rPr>
      </w:pPr>
      <w:r w:rsidRPr="00301E11">
        <w:rPr>
          <w:rFonts w:ascii="Arial" w:hAnsi="Arial" w:cs="Arial"/>
          <w:kern w:val="2"/>
          <w:sz w:val="21"/>
          <w:szCs w:val="21"/>
          <w:lang w:val="en-US" w:eastAsia="ja-JP"/>
        </w:rPr>
        <w:t>UTRA ACLR requirement is indicated to the UE by NS-signalling when applicaple. Dedicated NS-value is assigned to UTRA ACLR requirement and it is used when no other additional requirement needs to indicated to the UE.</w:t>
      </w:r>
    </w:p>
    <w:p w:rsidR="00301E11" w:rsidRPr="00301E11" w:rsidRDefault="00301E11" w:rsidP="00301E11">
      <w:pPr>
        <w:widowControl w:val="0"/>
        <w:numPr>
          <w:ilvl w:val="2"/>
          <w:numId w:val="47"/>
        </w:numPr>
        <w:overflowPunct/>
        <w:autoSpaceDE/>
        <w:autoSpaceDN/>
        <w:adjustRightInd/>
        <w:spacing w:after="0"/>
        <w:textAlignment w:val="auto"/>
        <w:rPr>
          <w:rFonts w:ascii="Arial" w:hAnsi="Arial" w:cs="Arial"/>
          <w:kern w:val="2"/>
          <w:sz w:val="21"/>
          <w:szCs w:val="21"/>
          <w:lang w:val="en-US" w:eastAsia="ja-JP"/>
        </w:rPr>
      </w:pPr>
      <w:r w:rsidRPr="00301E11">
        <w:rPr>
          <w:rFonts w:ascii="Arial" w:hAnsi="Arial" w:cs="Arial"/>
          <w:kern w:val="2"/>
          <w:sz w:val="21"/>
          <w:szCs w:val="21"/>
          <w:lang w:val="en-US" w:eastAsia="ja-JP"/>
        </w:rPr>
        <w:t>In case power reduction is necessary to meet the UTRA ACLR requirement it will be defined as A-MPRUTRA_ACLR.  A-MPRUTRA_ACLR is only allowed only in case other power reductions such as MPR and A-MPR coming from other requirement than UTRA ACLR are not sufficient. Allowed power reduction = Max (A-MPRUTRA_ACLR, (MPR+A-MPRother).</w:t>
      </w:r>
    </w:p>
    <w:p w:rsidR="00301E11" w:rsidRPr="00301E11" w:rsidRDefault="00301E11" w:rsidP="00301E11">
      <w:pPr>
        <w:widowControl w:val="0"/>
        <w:numPr>
          <w:ilvl w:val="2"/>
          <w:numId w:val="47"/>
        </w:numPr>
        <w:overflowPunct/>
        <w:autoSpaceDE/>
        <w:autoSpaceDN/>
        <w:adjustRightInd/>
        <w:spacing w:after="0"/>
        <w:textAlignment w:val="auto"/>
        <w:rPr>
          <w:rFonts w:ascii="Arial" w:hAnsi="Arial" w:cs="Arial"/>
          <w:kern w:val="2"/>
          <w:sz w:val="21"/>
          <w:szCs w:val="21"/>
          <w:lang w:val="en-US" w:eastAsia="ja-JP"/>
        </w:rPr>
      </w:pPr>
      <w:r w:rsidRPr="00301E11">
        <w:rPr>
          <w:rFonts w:ascii="Arial" w:hAnsi="Arial" w:cs="Arial"/>
          <w:kern w:val="2"/>
          <w:sz w:val="21"/>
          <w:szCs w:val="21"/>
          <w:lang w:val="en-US" w:eastAsia="ja-JP"/>
        </w:rPr>
        <w:t>E-UTRA ACLR requirement is not specified for NR</w:t>
      </w:r>
    </w:p>
    <w:p w:rsidR="00301E11" w:rsidRPr="00301E11" w:rsidRDefault="00301E11" w:rsidP="00301E11">
      <w:pPr>
        <w:widowControl w:val="0"/>
        <w:numPr>
          <w:ilvl w:val="0"/>
          <w:numId w:val="47"/>
        </w:numPr>
        <w:overflowPunct/>
        <w:autoSpaceDE/>
        <w:autoSpaceDN/>
        <w:adjustRightInd/>
        <w:spacing w:after="0"/>
        <w:textAlignment w:val="auto"/>
        <w:rPr>
          <w:rFonts w:ascii="Arial" w:hAnsi="Arial" w:cs="Arial"/>
          <w:kern w:val="2"/>
          <w:sz w:val="21"/>
          <w:szCs w:val="21"/>
          <w:lang w:val="en-US" w:eastAsia="ja-JP"/>
        </w:rPr>
      </w:pPr>
      <w:r w:rsidRPr="00301E11">
        <w:rPr>
          <w:rFonts w:ascii="Arial" w:hAnsi="Arial" w:cs="Arial"/>
          <w:kern w:val="2"/>
          <w:sz w:val="21"/>
          <w:szCs w:val="21"/>
          <w:lang w:val="en-US" w:eastAsia="ja-JP"/>
        </w:rPr>
        <w:t>On spurious emissions requirement for mmWave NR in [R4-1709408]</w:t>
      </w:r>
    </w:p>
    <w:p w:rsidR="00301E11" w:rsidRPr="00301E11" w:rsidRDefault="00301E11" w:rsidP="00301E11">
      <w:pPr>
        <w:widowControl w:val="0"/>
        <w:numPr>
          <w:ilvl w:val="1"/>
          <w:numId w:val="47"/>
        </w:numPr>
        <w:overflowPunct/>
        <w:autoSpaceDE/>
        <w:autoSpaceDN/>
        <w:adjustRightInd/>
        <w:spacing w:after="0"/>
        <w:textAlignment w:val="auto"/>
        <w:rPr>
          <w:rFonts w:ascii="Arial" w:hAnsi="Arial" w:cs="Arial"/>
          <w:kern w:val="2"/>
          <w:sz w:val="21"/>
          <w:szCs w:val="21"/>
          <w:lang w:val="en-US" w:eastAsia="ja-JP"/>
        </w:rPr>
      </w:pPr>
      <w:r w:rsidRPr="00301E11">
        <w:rPr>
          <w:rFonts w:ascii="Arial" w:hAnsi="Arial" w:cs="Arial"/>
          <w:kern w:val="2"/>
          <w:sz w:val="21"/>
          <w:szCs w:val="21"/>
          <w:lang w:val="en-US" w:eastAsia="ja-JP"/>
        </w:rPr>
        <w:t>To align with the sub-6 spurious requirement methodology, maintain the same reference bandwidth until the 2nd harmonic of 6 GHz, such that for the frequency range of 30 MHz to 12 GHz ref BW = 1 MHz.</w:t>
      </w:r>
    </w:p>
    <w:p w:rsidR="00301E11" w:rsidRPr="00301E11" w:rsidRDefault="00301E11" w:rsidP="00301E11">
      <w:pPr>
        <w:widowControl w:val="0"/>
        <w:numPr>
          <w:ilvl w:val="1"/>
          <w:numId w:val="47"/>
        </w:numPr>
        <w:overflowPunct/>
        <w:autoSpaceDE/>
        <w:autoSpaceDN/>
        <w:adjustRightInd/>
        <w:spacing w:after="0"/>
        <w:textAlignment w:val="auto"/>
        <w:rPr>
          <w:rFonts w:ascii="Arial" w:hAnsi="Arial" w:cs="Arial"/>
          <w:kern w:val="2"/>
          <w:sz w:val="21"/>
          <w:szCs w:val="21"/>
          <w:lang w:val="en-US" w:eastAsia="ja-JP"/>
        </w:rPr>
      </w:pPr>
      <w:r w:rsidRPr="00301E11">
        <w:rPr>
          <w:rFonts w:ascii="Arial" w:hAnsi="Arial" w:cs="Arial"/>
          <w:kern w:val="2"/>
          <w:sz w:val="21"/>
          <w:szCs w:val="21"/>
          <w:lang w:val="en-US" w:eastAsia="ja-JP"/>
        </w:rPr>
        <w:t>If the spurious emission limit is defined as an integrated value over a given frequency range in the spurious domain, then the reference bandwidth for these ranges needs to be clarified.</w:t>
      </w:r>
    </w:p>
    <w:p w:rsidR="00301E11" w:rsidRPr="00301E11" w:rsidRDefault="00301E11" w:rsidP="00301E11">
      <w:pPr>
        <w:widowControl w:val="0"/>
        <w:numPr>
          <w:ilvl w:val="1"/>
          <w:numId w:val="47"/>
        </w:numPr>
        <w:overflowPunct/>
        <w:autoSpaceDE/>
        <w:autoSpaceDN/>
        <w:adjustRightInd/>
        <w:spacing w:after="0"/>
        <w:textAlignment w:val="auto"/>
        <w:rPr>
          <w:rFonts w:ascii="Arial" w:hAnsi="Arial" w:cs="Arial"/>
          <w:kern w:val="2"/>
          <w:sz w:val="21"/>
          <w:szCs w:val="21"/>
          <w:lang w:val="en-US" w:eastAsia="ja-JP"/>
        </w:rPr>
      </w:pPr>
      <w:r w:rsidRPr="00301E11">
        <w:rPr>
          <w:rFonts w:ascii="Arial" w:hAnsi="Arial" w:cs="Arial"/>
          <w:kern w:val="2"/>
          <w:sz w:val="21"/>
          <w:szCs w:val="21"/>
          <w:lang w:val="en-US" w:eastAsia="ja-JP"/>
        </w:rPr>
        <w:t>The boundary between the out of band and spurious domain is defined according to the 250% channel bandwidth rule given in Table 1 below.</w:t>
      </w:r>
    </w:p>
    <w:p w:rsidR="00301E11" w:rsidRPr="00301E11" w:rsidRDefault="00301E11" w:rsidP="00301E11">
      <w:pPr>
        <w:keepNext/>
        <w:spacing w:before="120" w:after="120"/>
        <w:ind w:left="420"/>
        <w:jc w:val="center"/>
        <w:rPr>
          <w:rFonts w:ascii="Arial" w:hAnsi="Arial" w:cs="Arial"/>
          <w:sz w:val="21"/>
          <w:szCs w:val="21"/>
        </w:rPr>
      </w:pPr>
      <w:r w:rsidRPr="00301E11">
        <w:rPr>
          <w:rFonts w:ascii="Arial" w:hAnsi="Arial" w:cs="Arial"/>
          <w:sz w:val="21"/>
          <w:szCs w:val="21"/>
        </w:rPr>
        <w:t>Table 1: Spurious domain boundary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6"/>
        <w:gridCol w:w="3337"/>
      </w:tblGrid>
      <w:tr w:rsidR="00301E11" w:rsidRPr="00301E11" w:rsidTr="00666534">
        <w:trPr>
          <w:jc w:val="center"/>
        </w:trPr>
        <w:tc>
          <w:tcPr>
            <w:tcW w:w="2516" w:type="dxa"/>
            <w:shd w:val="clear" w:color="auto" w:fill="auto"/>
          </w:tcPr>
          <w:p w:rsidR="00301E11" w:rsidRPr="00301E11" w:rsidRDefault="00301E11" w:rsidP="00301E11">
            <w:pPr>
              <w:spacing w:after="0"/>
              <w:rPr>
                <w:rFonts w:ascii="Arial" w:eastAsia="Batang" w:hAnsi="Arial" w:cs="Arial"/>
                <w:sz w:val="21"/>
                <w:szCs w:val="21"/>
              </w:rPr>
            </w:pPr>
            <w:r w:rsidRPr="00301E11">
              <w:rPr>
                <w:rFonts w:ascii="Arial" w:eastAsia="Batang" w:hAnsi="Arial" w:cs="Arial"/>
                <w:sz w:val="21"/>
                <w:szCs w:val="21"/>
              </w:rPr>
              <w:t>Channel bandwidth (MHz)</w:t>
            </w:r>
          </w:p>
        </w:tc>
        <w:tc>
          <w:tcPr>
            <w:tcW w:w="3337" w:type="dxa"/>
            <w:shd w:val="clear" w:color="auto" w:fill="auto"/>
          </w:tcPr>
          <w:p w:rsidR="00301E11" w:rsidRPr="00301E11" w:rsidRDefault="00301E11" w:rsidP="00301E11">
            <w:pPr>
              <w:spacing w:after="0"/>
              <w:rPr>
                <w:rFonts w:ascii="Arial" w:eastAsia="Batang" w:hAnsi="Arial" w:cs="Arial"/>
                <w:sz w:val="21"/>
                <w:szCs w:val="21"/>
              </w:rPr>
            </w:pPr>
            <w:r w:rsidRPr="00301E11">
              <w:rPr>
                <w:rFonts w:ascii="Arial" w:eastAsia="Batang" w:hAnsi="Arial" w:cs="Arial"/>
                <w:sz w:val="21"/>
                <w:szCs w:val="21"/>
              </w:rPr>
              <w:t>F</w:t>
            </w:r>
            <w:r w:rsidRPr="00301E11">
              <w:rPr>
                <w:rFonts w:ascii="Arial" w:eastAsia="Batang" w:hAnsi="Arial" w:cs="Arial"/>
                <w:sz w:val="21"/>
                <w:szCs w:val="21"/>
                <w:vertAlign w:val="subscript"/>
              </w:rPr>
              <w:t>OOB</w:t>
            </w:r>
            <w:r w:rsidRPr="00301E11">
              <w:rPr>
                <w:rFonts w:ascii="Arial" w:eastAsia="Batang" w:hAnsi="Arial" w:cs="Arial"/>
                <w:sz w:val="21"/>
                <w:szCs w:val="21"/>
              </w:rPr>
              <w:t xml:space="preserve"> (MHz)</w:t>
            </w:r>
          </w:p>
        </w:tc>
      </w:tr>
      <w:tr w:rsidR="00301E11" w:rsidRPr="00301E11" w:rsidTr="00666534">
        <w:trPr>
          <w:jc w:val="center"/>
        </w:trPr>
        <w:tc>
          <w:tcPr>
            <w:tcW w:w="2516" w:type="dxa"/>
            <w:shd w:val="clear" w:color="auto" w:fill="auto"/>
          </w:tcPr>
          <w:p w:rsidR="00301E11" w:rsidRPr="00301E11" w:rsidRDefault="00301E11" w:rsidP="00301E11">
            <w:pPr>
              <w:spacing w:after="0"/>
              <w:rPr>
                <w:rFonts w:ascii="Arial" w:eastAsia="Batang" w:hAnsi="Arial" w:cs="Arial"/>
                <w:sz w:val="21"/>
                <w:szCs w:val="21"/>
              </w:rPr>
            </w:pPr>
            <w:r w:rsidRPr="00301E11">
              <w:rPr>
                <w:rFonts w:ascii="Arial" w:eastAsia="Batang" w:hAnsi="Arial" w:cs="Arial"/>
                <w:sz w:val="21"/>
                <w:szCs w:val="21"/>
              </w:rPr>
              <w:t>50</w:t>
            </w:r>
          </w:p>
        </w:tc>
        <w:tc>
          <w:tcPr>
            <w:tcW w:w="3337" w:type="dxa"/>
            <w:shd w:val="clear" w:color="auto" w:fill="auto"/>
          </w:tcPr>
          <w:p w:rsidR="00301E11" w:rsidRPr="00301E11" w:rsidRDefault="00301E11" w:rsidP="00301E11">
            <w:pPr>
              <w:spacing w:after="0"/>
              <w:rPr>
                <w:rFonts w:ascii="Arial" w:eastAsia="Batang" w:hAnsi="Arial" w:cs="Arial"/>
                <w:sz w:val="21"/>
                <w:szCs w:val="21"/>
              </w:rPr>
            </w:pPr>
            <w:r w:rsidRPr="00301E11">
              <w:rPr>
                <w:rFonts w:ascii="Arial" w:eastAsia="Batang" w:hAnsi="Arial" w:cs="Arial"/>
                <w:sz w:val="21"/>
                <w:szCs w:val="21"/>
              </w:rPr>
              <w:t>125</w:t>
            </w:r>
          </w:p>
        </w:tc>
      </w:tr>
      <w:tr w:rsidR="00301E11" w:rsidRPr="00301E11" w:rsidTr="00666534">
        <w:trPr>
          <w:jc w:val="center"/>
        </w:trPr>
        <w:tc>
          <w:tcPr>
            <w:tcW w:w="2516" w:type="dxa"/>
            <w:shd w:val="clear" w:color="auto" w:fill="auto"/>
          </w:tcPr>
          <w:p w:rsidR="00301E11" w:rsidRPr="00301E11" w:rsidRDefault="00301E11" w:rsidP="00301E11">
            <w:pPr>
              <w:spacing w:after="0"/>
              <w:rPr>
                <w:rFonts w:ascii="Arial" w:eastAsia="Batang" w:hAnsi="Arial" w:cs="Arial"/>
                <w:sz w:val="21"/>
                <w:szCs w:val="21"/>
              </w:rPr>
            </w:pPr>
            <w:r w:rsidRPr="00301E11">
              <w:rPr>
                <w:rFonts w:ascii="Arial" w:eastAsia="Batang" w:hAnsi="Arial" w:cs="Arial"/>
                <w:sz w:val="21"/>
                <w:szCs w:val="21"/>
              </w:rPr>
              <w:t>100</w:t>
            </w:r>
          </w:p>
        </w:tc>
        <w:tc>
          <w:tcPr>
            <w:tcW w:w="3337" w:type="dxa"/>
            <w:shd w:val="clear" w:color="auto" w:fill="auto"/>
          </w:tcPr>
          <w:p w:rsidR="00301E11" w:rsidRPr="00301E11" w:rsidRDefault="00301E11" w:rsidP="00301E11">
            <w:pPr>
              <w:spacing w:after="0"/>
              <w:rPr>
                <w:rFonts w:ascii="Arial" w:eastAsia="Batang" w:hAnsi="Arial" w:cs="Arial"/>
                <w:sz w:val="21"/>
                <w:szCs w:val="21"/>
              </w:rPr>
            </w:pPr>
            <w:r w:rsidRPr="00301E11">
              <w:rPr>
                <w:rFonts w:ascii="Arial" w:eastAsia="Batang" w:hAnsi="Arial" w:cs="Arial"/>
                <w:sz w:val="21"/>
                <w:szCs w:val="21"/>
              </w:rPr>
              <w:t>250</w:t>
            </w:r>
          </w:p>
        </w:tc>
      </w:tr>
      <w:tr w:rsidR="00301E11" w:rsidRPr="00301E11" w:rsidTr="00666534">
        <w:trPr>
          <w:jc w:val="center"/>
        </w:trPr>
        <w:tc>
          <w:tcPr>
            <w:tcW w:w="2516" w:type="dxa"/>
            <w:shd w:val="clear" w:color="auto" w:fill="auto"/>
          </w:tcPr>
          <w:p w:rsidR="00301E11" w:rsidRPr="00301E11" w:rsidRDefault="00301E11" w:rsidP="00301E11">
            <w:pPr>
              <w:spacing w:after="0"/>
              <w:rPr>
                <w:rFonts w:ascii="Arial" w:eastAsia="Batang" w:hAnsi="Arial" w:cs="Arial"/>
                <w:sz w:val="21"/>
                <w:szCs w:val="21"/>
              </w:rPr>
            </w:pPr>
            <w:r w:rsidRPr="00301E11">
              <w:rPr>
                <w:rFonts w:ascii="Arial" w:eastAsia="Batang" w:hAnsi="Arial" w:cs="Arial"/>
                <w:sz w:val="21"/>
                <w:szCs w:val="21"/>
              </w:rPr>
              <w:t>200</w:t>
            </w:r>
          </w:p>
        </w:tc>
        <w:tc>
          <w:tcPr>
            <w:tcW w:w="3337" w:type="dxa"/>
            <w:shd w:val="clear" w:color="auto" w:fill="auto"/>
          </w:tcPr>
          <w:p w:rsidR="00301E11" w:rsidRPr="00301E11" w:rsidRDefault="00301E11" w:rsidP="00301E11">
            <w:pPr>
              <w:spacing w:after="0"/>
              <w:rPr>
                <w:rFonts w:ascii="Arial" w:eastAsia="Batang" w:hAnsi="Arial" w:cs="Arial"/>
                <w:sz w:val="21"/>
                <w:szCs w:val="21"/>
              </w:rPr>
            </w:pPr>
            <w:r w:rsidRPr="00301E11">
              <w:rPr>
                <w:rFonts w:ascii="Arial" w:eastAsia="Batang" w:hAnsi="Arial" w:cs="Arial"/>
                <w:sz w:val="21"/>
                <w:szCs w:val="21"/>
              </w:rPr>
              <w:t>500</w:t>
            </w:r>
          </w:p>
        </w:tc>
      </w:tr>
      <w:tr w:rsidR="00301E11" w:rsidRPr="00301E11" w:rsidTr="00666534">
        <w:trPr>
          <w:jc w:val="center"/>
        </w:trPr>
        <w:tc>
          <w:tcPr>
            <w:tcW w:w="2516" w:type="dxa"/>
            <w:shd w:val="clear" w:color="auto" w:fill="auto"/>
          </w:tcPr>
          <w:p w:rsidR="00301E11" w:rsidRPr="00301E11" w:rsidRDefault="00301E11" w:rsidP="00301E11">
            <w:pPr>
              <w:spacing w:after="0"/>
              <w:rPr>
                <w:rFonts w:ascii="Arial" w:eastAsia="Batang" w:hAnsi="Arial" w:cs="Arial"/>
                <w:sz w:val="21"/>
                <w:szCs w:val="21"/>
              </w:rPr>
            </w:pPr>
            <w:r w:rsidRPr="00301E11">
              <w:rPr>
                <w:rFonts w:ascii="Arial" w:eastAsia="Batang" w:hAnsi="Arial" w:cs="Arial"/>
                <w:sz w:val="21"/>
                <w:szCs w:val="21"/>
              </w:rPr>
              <w:t>400</w:t>
            </w:r>
          </w:p>
        </w:tc>
        <w:tc>
          <w:tcPr>
            <w:tcW w:w="3337" w:type="dxa"/>
            <w:shd w:val="clear" w:color="auto" w:fill="auto"/>
          </w:tcPr>
          <w:p w:rsidR="00301E11" w:rsidRPr="00301E11" w:rsidRDefault="00301E11" w:rsidP="00301E11">
            <w:pPr>
              <w:spacing w:after="0"/>
              <w:rPr>
                <w:rFonts w:ascii="Arial" w:eastAsia="Batang" w:hAnsi="Arial" w:cs="Arial"/>
                <w:sz w:val="21"/>
                <w:szCs w:val="21"/>
              </w:rPr>
            </w:pPr>
            <w:r w:rsidRPr="00301E11">
              <w:rPr>
                <w:rFonts w:ascii="Arial" w:eastAsia="Batang" w:hAnsi="Arial" w:cs="Arial"/>
                <w:sz w:val="21"/>
                <w:szCs w:val="21"/>
              </w:rPr>
              <w:t>1000</w:t>
            </w:r>
          </w:p>
        </w:tc>
      </w:tr>
    </w:tbl>
    <w:p w:rsidR="00301E11" w:rsidRPr="00301E11" w:rsidRDefault="00301E11" w:rsidP="00301E11">
      <w:pPr>
        <w:widowControl w:val="0"/>
        <w:numPr>
          <w:ilvl w:val="0"/>
          <w:numId w:val="47"/>
        </w:numPr>
        <w:overflowPunct/>
        <w:autoSpaceDE/>
        <w:autoSpaceDN/>
        <w:adjustRightInd/>
        <w:spacing w:after="0"/>
        <w:textAlignment w:val="auto"/>
        <w:rPr>
          <w:rFonts w:ascii="Arial" w:eastAsia="Batang" w:hAnsi="Arial" w:cs="Arial"/>
          <w:kern w:val="2"/>
          <w:sz w:val="21"/>
          <w:szCs w:val="21"/>
          <w:lang w:val="en-US" w:eastAsia="ja-JP"/>
        </w:rPr>
      </w:pPr>
    </w:p>
    <w:p w:rsidR="00301E11" w:rsidRPr="00301E11" w:rsidRDefault="00301E11" w:rsidP="00301E11">
      <w:pPr>
        <w:widowControl w:val="0"/>
        <w:numPr>
          <w:ilvl w:val="1"/>
          <w:numId w:val="47"/>
        </w:numPr>
        <w:overflowPunct/>
        <w:autoSpaceDE/>
        <w:autoSpaceDN/>
        <w:adjustRightInd/>
        <w:spacing w:after="0"/>
        <w:textAlignment w:val="auto"/>
        <w:rPr>
          <w:rFonts w:ascii="Arial" w:hAnsi="Arial" w:cs="Arial"/>
          <w:kern w:val="2"/>
          <w:sz w:val="21"/>
          <w:szCs w:val="21"/>
          <w:lang w:val="en-US" w:eastAsia="ja-JP"/>
        </w:rPr>
      </w:pPr>
      <w:r w:rsidRPr="00301E11">
        <w:rPr>
          <w:rFonts w:ascii="Arial" w:hAnsi="Arial" w:cs="Arial"/>
          <w:kern w:val="2"/>
          <w:sz w:val="21"/>
          <w:szCs w:val="21"/>
          <w:lang w:val="en-US" w:eastAsia="ja-JP"/>
        </w:rPr>
        <w:t>The new Category B limit of TBD dBm/TBD MHz is proposed for the additional spurious emission requirement applicable to mmWave UEs operating in a network which requires compliance with the Category B limit.</w:t>
      </w:r>
    </w:p>
    <w:p w:rsidR="00301E11" w:rsidRPr="00301E11" w:rsidRDefault="00301E11" w:rsidP="00301E11">
      <w:pPr>
        <w:widowControl w:val="0"/>
        <w:numPr>
          <w:ilvl w:val="1"/>
          <w:numId w:val="47"/>
        </w:numPr>
        <w:overflowPunct/>
        <w:autoSpaceDE/>
        <w:autoSpaceDN/>
        <w:adjustRightInd/>
        <w:spacing w:after="0"/>
        <w:textAlignment w:val="auto"/>
        <w:rPr>
          <w:rFonts w:ascii="Arial" w:hAnsi="Arial" w:cs="Arial"/>
          <w:kern w:val="2"/>
          <w:sz w:val="21"/>
          <w:szCs w:val="21"/>
          <w:lang w:val="en-US" w:eastAsia="ja-JP"/>
        </w:rPr>
      </w:pPr>
      <w:r w:rsidRPr="00301E11">
        <w:rPr>
          <w:rFonts w:ascii="Arial" w:hAnsi="Arial" w:cs="Arial"/>
          <w:kern w:val="2"/>
          <w:sz w:val="21"/>
          <w:szCs w:val="21"/>
          <w:lang w:val="en-US" w:eastAsia="ja-JP"/>
        </w:rPr>
        <w:t>For the frequency range of 12 GHz to 172 GHz use the TRP metric for defining the spurious emissions requirements for mmWave UEs.</w:t>
      </w:r>
    </w:p>
    <w:p w:rsidR="00301E11" w:rsidRPr="00301E11" w:rsidRDefault="00301E11" w:rsidP="00301E11">
      <w:pPr>
        <w:widowControl w:val="0"/>
        <w:numPr>
          <w:ilvl w:val="1"/>
          <w:numId w:val="47"/>
        </w:numPr>
        <w:overflowPunct/>
        <w:autoSpaceDE/>
        <w:autoSpaceDN/>
        <w:adjustRightInd/>
        <w:spacing w:after="0"/>
        <w:textAlignment w:val="auto"/>
        <w:rPr>
          <w:rFonts w:ascii="Arial" w:hAnsi="Arial" w:cs="Arial"/>
          <w:kern w:val="2"/>
          <w:sz w:val="21"/>
          <w:szCs w:val="21"/>
          <w:lang w:val="en-US" w:eastAsia="ja-JP"/>
        </w:rPr>
      </w:pPr>
      <w:r w:rsidRPr="00301E11">
        <w:rPr>
          <w:rFonts w:ascii="Arial" w:hAnsi="Arial" w:cs="Arial"/>
          <w:kern w:val="2"/>
          <w:sz w:val="21"/>
          <w:szCs w:val="21"/>
          <w:lang w:val="en-US" w:eastAsia="ja-JP"/>
        </w:rPr>
        <w:t>Network signalling values defining the frequency range of the applicability of the additional spurious emission limits are needed, such that a network which is deployed in a region which requires compliance with the Category B limit can include the information as part of the system information signalling.</w:t>
      </w:r>
    </w:p>
    <w:p w:rsidR="00301E11" w:rsidRPr="00301E11" w:rsidRDefault="00301E11" w:rsidP="00301E11">
      <w:pPr>
        <w:widowControl w:val="0"/>
        <w:numPr>
          <w:ilvl w:val="1"/>
          <w:numId w:val="47"/>
        </w:numPr>
        <w:overflowPunct/>
        <w:autoSpaceDE/>
        <w:autoSpaceDN/>
        <w:adjustRightInd/>
        <w:spacing w:after="0"/>
        <w:textAlignment w:val="auto"/>
        <w:rPr>
          <w:rFonts w:ascii="Arial" w:hAnsi="Arial" w:cs="Arial"/>
          <w:kern w:val="2"/>
          <w:sz w:val="21"/>
          <w:szCs w:val="21"/>
          <w:lang w:val="en-US" w:eastAsia="ja-JP"/>
        </w:rPr>
      </w:pPr>
      <w:r w:rsidRPr="00301E11">
        <w:rPr>
          <w:rFonts w:ascii="Arial" w:hAnsi="Arial" w:cs="Arial"/>
          <w:kern w:val="2"/>
          <w:sz w:val="21"/>
          <w:szCs w:val="21"/>
          <w:lang w:val="en-US" w:eastAsia="ja-JP"/>
        </w:rPr>
        <w:t>Additional maximum power reduction values associated with the additional spurious emission limits are needed. The feasible A-MPR values should be further discussed.</w:t>
      </w:r>
    </w:p>
    <w:p w:rsidR="00301E11" w:rsidRPr="00301E11" w:rsidRDefault="00301E11" w:rsidP="00301E11">
      <w:pPr>
        <w:widowControl w:val="0"/>
        <w:numPr>
          <w:ilvl w:val="1"/>
          <w:numId w:val="47"/>
        </w:numPr>
        <w:overflowPunct/>
        <w:autoSpaceDE/>
        <w:autoSpaceDN/>
        <w:adjustRightInd/>
        <w:spacing w:after="0"/>
        <w:textAlignment w:val="auto"/>
        <w:rPr>
          <w:rFonts w:ascii="Arial" w:hAnsi="Arial" w:cs="Arial"/>
          <w:kern w:val="2"/>
          <w:sz w:val="21"/>
          <w:szCs w:val="21"/>
          <w:lang w:val="en-US" w:eastAsia="ja-JP"/>
        </w:rPr>
      </w:pPr>
      <w:r w:rsidRPr="00301E11">
        <w:rPr>
          <w:rFonts w:ascii="Arial" w:hAnsi="Arial" w:cs="Arial"/>
          <w:kern w:val="2"/>
          <w:sz w:val="21"/>
          <w:szCs w:val="21"/>
          <w:lang w:val="en-US" w:eastAsia="ja-JP"/>
        </w:rPr>
        <w:t>Key requirement definition and measurement parameters, such as resolution bandwidth, measurement methodology, and metric should be finalized during this meeting in order to enable progress on defining the feasible levels in the following meetings.</w:t>
      </w:r>
    </w:p>
    <w:p w:rsidR="00301E11" w:rsidRPr="00301E11" w:rsidRDefault="00301E11" w:rsidP="00301E11">
      <w:pPr>
        <w:widowControl w:val="0"/>
        <w:numPr>
          <w:ilvl w:val="0"/>
          <w:numId w:val="47"/>
        </w:numPr>
        <w:overflowPunct/>
        <w:autoSpaceDE/>
        <w:autoSpaceDN/>
        <w:adjustRightInd/>
        <w:spacing w:after="0"/>
        <w:textAlignment w:val="auto"/>
        <w:rPr>
          <w:rFonts w:ascii="Arial" w:hAnsi="Arial" w:cs="Arial"/>
          <w:kern w:val="2"/>
          <w:sz w:val="21"/>
          <w:szCs w:val="21"/>
          <w:lang w:val="en-US" w:eastAsia="ja-JP"/>
        </w:rPr>
      </w:pPr>
      <w:r w:rsidRPr="00301E11">
        <w:rPr>
          <w:rFonts w:ascii="Arial" w:hAnsi="Arial" w:cs="Arial"/>
          <w:kern w:val="2"/>
          <w:sz w:val="21"/>
          <w:szCs w:val="21"/>
          <w:lang w:val="en-US" w:eastAsia="ja-JP"/>
        </w:rPr>
        <w:t>TP for TS 38.101-1:UE Tx spurious emission for range 1 in [R4-1709454]</w:t>
      </w:r>
    </w:p>
    <w:p w:rsidR="00301E11" w:rsidRPr="00301E11" w:rsidRDefault="00301E11" w:rsidP="00301E11">
      <w:pPr>
        <w:keepNext/>
        <w:keepLines/>
        <w:spacing w:before="60"/>
        <w:ind w:left="1260"/>
        <w:rPr>
          <w:rFonts w:ascii="Arial" w:eastAsia="Times New Roman" w:hAnsi="Arial" w:cs="Arial"/>
          <w:b/>
          <w:sz w:val="21"/>
          <w:szCs w:val="21"/>
        </w:rPr>
      </w:pPr>
      <w:r w:rsidRPr="00301E11">
        <w:rPr>
          <w:rFonts w:ascii="Arial" w:eastAsia="Times New Roman" w:hAnsi="Arial" w:cs="Arial"/>
          <w:b/>
          <w:sz w:val="21"/>
          <w:szCs w:val="21"/>
        </w:rPr>
        <w:t xml:space="preserve">Table </w:t>
      </w:r>
      <w:r w:rsidRPr="00301E11">
        <w:rPr>
          <w:rFonts w:ascii="Arial" w:eastAsia="SimSun" w:hAnsi="Arial" w:cs="Arial"/>
          <w:b/>
          <w:sz w:val="21"/>
          <w:szCs w:val="21"/>
          <w:lang w:eastAsia="zh-CN"/>
        </w:rPr>
        <w:t>6</w:t>
      </w:r>
      <w:r w:rsidRPr="00301E11">
        <w:rPr>
          <w:rFonts w:ascii="Arial" w:eastAsia="Times New Roman" w:hAnsi="Arial" w:cs="Arial"/>
          <w:b/>
          <w:sz w:val="21"/>
          <w:szCs w:val="21"/>
        </w:rPr>
        <w:t>.</w:t>
      </w:r>
      <w:r w:rsidRPr="00301E11">
        <w:rPr>
          <w:rFonts w:ascii="Arial" w:eastAsia="SimSun" w:hAnsi="Arial" w:cs="Arial"/>
          <w:b/>
          <w:sz w:val="21"/>
          <w:szCs w:val="21"/>
          <w:lang w:eastAsia="zh-CN"/>
        </w:rPr>
        <w:t>5</w:t>
      </w:r>
      <w:r w:rsidRPr="00301E11">
        <w:rPr>
          <w:rFonts w:ascii="Arial" w:eastAsia="Times New Roman" w:hAnsi="Arial" w:cs="Arial"/>
          <w:b/>
          <w:sz w:val="21"/>
          <w:szCs w:val="21"/>
        </w:rPr>
        <w:t>.</w:t>
      </w:r>
      <w:r w:rsidRPr="00301E11">
        <w:rPr>
          <w:rFonts w:ascii="Arial" w:eastAsia="SimSun" w:hAnsi="Arial" w:cs="Arial"/>
          <w:b/>
          <w:sz w:val="21"/>
          <w:szCs w:val="21"/>
          <w:lang w:eastAsia="zh-CN"/>
        </w:rPr>
        <w:t>X</w:t>
      </w:r>
      <w:r w:rsidRPr="00301E11">
        <w:rPr>
          <w:rFonts w:ascii="Arial" w:eastAsia="Times New Roman" w:hAnsi="Arial" w:cs="Arial"/>
          <w:b/>
          <w:sz w:val="21"/>
          <w:szCs w:val="21"/>
        </w:rPr>
        <w:t xml:space="preserve">.1-1: Boundary between </w:t>
      </w:r>
      <w:r w:rsidRPr="00301E11">
        <w:rPr>
          <w:rFonts w:ascii="Arial" w:eastAsia="SimSun" w:hAnsi="Arial" w:cs="Arial"/>
          <w:b/>
          <w:sz w:val="21"/>
          <w:szCs w:val="21"/>
          <w:lang w:eastAsia="zh-CN"/>
        </w:rPr>
        <w:t>NR</w:t>
      </w:r>
      <w:r w:rsidRPr="00301E11">
        <w:rPr>
          <w:rFonts w:ascii="Arial" w:eastAsia="Times New Roman" w:hAnsi="Arial" w:cs="Arial"/>
          <w:b/>
          <w:sz w:val="21"/>
          <w:szCs w:val="21"/>
        </w:rPr>
        <w:t xml:space="preserve"> out of band and spurious emission domain</w:t>
      </w:r>
    </w:p>
    <w:tbl>
      <w:tblPr>
        <w:tblW w:w="0" w:type="auto"/>
        <w:jc w:val="center"/>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1"/>
        <w:gridCol w:w="4284"/>
      </w:tblGrid>
      <w:tr w:rsidR="00301E11" w:rsidRPr="00301E11" w:rsidTr="00666534">
        <w:trPr>
          <w:jc w:val="center"/>
        </w:trPr>
        <w:tc>
          <w:tcPr>
            <w:tcW w:w="1731" w:type="dxa"/>
          </w:tcPr>
          <w:p w:rsidR="00301E11" w:rsidRPr="00301E11" w:rsidRDefault="00301E11" w:rsidP="00301E11">
            <w:pPr>
              <w:keepNext/>
              <w:keepLines/>
              <w:spacing w:after="0"/>
              <w:rPr>
                <w:rFonts w:ascii="Arial" w:eastAsia="SimSun" w:hAnsi="Arial" w:cs="Arial"/>
                <w:b/>
                <w:sz w:val="21"/>
                <w:szCs w:val="21"/>
                <w:lang w:eastAsia="zh-CN"/>
              </w:rPr>
            </w:pPr>
            <w:r w:rsidRPr="00301E11">
              <w:rPr>
                <w:rFonts w:ascii="Arial" w:eastAsia="SimSun" w:hAnsi="Arial" w:cs="Arial"/>
                <w:b/>
                <w:sz w:val="21"/>
                <w:szCs w:val="21"/>
                <w:lang w:eastAsia="zh-CN"/>
              </w:rPr>
              <w:t>Channel bandwidth</w:t>
            </w:r>
          </w:p>
        </w:tc>
        <w:tc>
          <w:tcPr>
            <w:tcW w:w="4284" w:type="dxa"/>
            <w:vAlign w:val="center"/>
          </w:tcPr>
          <w:p w:rsidR="00301E11" w:rsidRPr="00301E11" w:rsidRDefault="00301E11" w:rsidP="00301E11">
            <w:pPr>
              <w:keepNext/>
              <w:keepLines/>
              <w:spacing w:after="0"/>
              <w:rPr>
                <w:rFonts w:ascii="Arial" w:eastAsia="SimSun" w:hAnsi="Arial" w:cs="Arial"/>
                <w:b/>
                <w:sz w:val="21"/>
                <w:szCs w:val="21"/>
                <w:lang w:eastAsia="zh-CN"/>
              </w:rPr>
            </w:pPr>
            <w:r w:rsidRPr="00301E11">
              <w:rPr>
                <w:rFonts w:ascii="Arial" w:eastAsia="Times New Roman" w:hAnsi="Arial" w:cs="Arial"/>
                <w:b/>
                <w:sz w:val="21"/>
                <w:szCs w:val="21"/>
              </w:rPr>
              <w:t>OOB boundary</w:t>
            </w:r>
            <w:r w:rsidRPr="00301E11">
              <w:rPr>
                <w:rFonts w:ascii="Arial" w:eastAsia="Times New Roman" w:hAnsi="Arial" w:cs="Arial"/>
                <w:b/>
                <w:sz w:val="21"/>
                <w:szCs w:val="21"/>
                <w:lang w:eastAsia="zh-CN"/>
              </w:rPr>
              <w:t xml:space="preserve"> </w:t>
            </w:r>
            <w:r w:rsidRPr="00301E11">
              <w:rPr>
                <w:rFonts w:ascii="Arial" w:eastAsia="Times New Roman" w:hAnsi="Arial" w:cs="Arial"/>
                <w:b/>
                <w:sz w:val="21"/>
                <w:szCs w:val="21"/>
              </w:rPr>
              <w:t>F</w:t>
            </w:r>
            <w:r w:rsidRPr="00301E11">
              <w:rPr>
                <w:rFonts w:ascii="Arial" w:eastAsia="Times New Roman" w:hAnsi="Arial" w:cs="Arial"/>
                <w:b/>
                <w:sz w:val="21"/>
                <w:szCs w:val="21"/>
                <w:vertAlign w:val="subscript"/>
              </w:rPr>
              <w:t>OOB</w:t>
            </w:r>
            <w:r w:rsidRPr="00301E11">
              <w:rPr>
                <w:rFonts w:ascii="Arial" w:eastAsia="Times New Roman" w:hAnsi="Arial" w:cs="Arial"/>
                <w:b/>
                <w:sz w:val="21"/>
                <w:szCs w:val="21"/>
              </w:rPr>
              <w:t xml:space="preserve"> (MHz)</w:t>
            </w:r>
            <w:r w:rsidRPr="00301E11">
              <w:rPr>
                <w:rFonts w:ascii="Arial" w:eastAsia="SimSun" w:hAnsi="Arial" w:cs="Arial"/>
                <w:b/>
                <w:sz w:val="21"/>
                <w:szCs w:val="21"/>
                <w:lang w:eastAsia="zh-CN"/>
              </w:rPr>
              <w:t xml:space="preserve"> </w:t>
            </w:r>
          </w:p>
        </w:tc>
      </w:tr>
      <w:tr w:rsidR="00301E11" w:rsidRPr="00301E11" w:rsidTr="00666534">
        <w:trPr>
          <w:jc w:val="center"/>
        </w:trPr>
        <w:tc>
          <w:tcPr>
            <w:tcW w:w="1731" w:type="dxa"/>
          </w:tcPr>
          <w:p w:rsidR="00301E11" w:rsidRPr="00301E11" w:rsidRDefault="00301E11" w:rsidP="00301E11">
            <w:pPr>
              <w:keepNext/>
              <w:keepLines/>
              <w:spacing w:after="0"/>
              <w:rPr>
                <w:rFonts w:ascii="Arial" w:eastAsia="SimSun" w:hAnsi="Arial" w:cs="Arial"/>
                <w:sz w:val="21"/>
                <w:szCs w:val="21"/>
                <w:lang w:eastAsia="zh-CN"/>
              </w:rPr>
            </w:pPr>
            <w:r w:rsidRPr="00301E11">
              <w:rPr>
                <w:rFonts w:ascii="Arial" w:eastAsia="Times New Roman" w:hAnsi="Arial" w:cs="Arial"/>
                <w:sz w:val="21"/>
                <w:szCs w:val="21"/>
              </w:rPr>
              <w:t>BW</w:t>
            </w:r>
            <w:r w:rsidRPr="00301E11">
              <w:rPr>
                <w:rFonts w:ascii="Arial" w:eastAsia="Times New Roman" w:hAnsi="Arial" w:cs="Arial"/>
                <w:sz w:val="21"/>
                <w:szCs w:val="21"/>
                <w:vertAlign w:val="subscript"/>
              </w:rPr>
              <w:t>Channel</w:t>
            </w:r>
            <w:r w:rsidRPr="00301E11">
              <w:rPr>
                <w:rFonts w:ascii="Arial" w:eastAsia="SimSun" w:hAnsi="Arial" w:cs="Arial"/>
                <w:sz w:val="21"/>
                <w:szCs w:val="21"/>
                <w:lang w:eastAsia="zh-CN"/>
              </w:rPr>
              <w:t xml:space="preserve"> </w:t>
            </w:r>
          </w:p>
        </w:tc>
        <w:tc>
          <w:tcPr>
            <w:tcW w:w="4284" w:type="dxa"/>
            <w:vAlign w:val="center"/>
          </w:tcPr>
          <w:p w:rsidR="00301E11" w:rsidRPr="00301E11" w:rsidRDefault="00301E11" w:rsidP="00301E11">
            <w:pPr>
              <w:keepNext/>
              <w:keepLines/>
              <w:spacing w:after="0"/>
              <w:rPr>
                <w:rFonts w:ascii="Arial" w:eastAsia="SimSun" w:hAnsi="Arial" w:cs="Arial"/>
                <w:sz w:val="21"/>
                <w:szCs w:val="21"/>
                <w:lang w:eastAsia="zh-CN"/>
              </w:rPr>
            </w:pPr>
            <w:r w:rsidRPr="00301E11">
              <w:rPr>
                <w:rFonts w:ascii="Arial" w:eastAsia="Times New Roman" w:hAnsi="Arial" w:cs="Arial"/>
                <w:sz w:val="21"/>
                <w:szCs w:val="21"/>
              </w:rPr>
              <w:t>BW</w:t>
            </w:r>
            <w:r w:rsidRPr="00301E11">
              <w:rPr>
                <w:rFonts w:ascii="Arial" w:eastAsia="Times New Roman" w:hAnsi="Arial" w:cs="Arial"/>
                <w:sz w:val="21"/>
                <w:szCs w:val="21"/>
                <w:vertAlign w:val="subscript"/>
              </w:rPr>
              <w:t>Channel</w:t>
            </w:r>
            <w:r w:rsidRPr="00301E11">
              <w:rPr>
                <w:rFonts w:ascii="Arial" w:eastAsia="SimSun" w:hAnsi="Arial" w:cs="Arial"/>
                <w:sz w:val="21"/>
                <w:szCs w:val="21"/>
                <w:vertAlign w:val="subscript"/>
                <w:lang w:eastAsia="zh-CN"/>
              </w:rPr>
              <w:t xml:space="preserve"> </w:t>
            </w:r>
            <w:r w:rsidRPr="00301E11">
              <w:rPr>
                <w:rFonts w:ascii="Arial" w:eastAsia="SimSun" w:hAnsi="Arial" w:cs="Arial"/>
                <w:sz w:val="21"/>
                <w:szCs w:val="21"/>
                <w:lang w:eastAsia="zh-CN"/>
              </w:rPr>
              <w:t>+ 5</w:t>
            </w:r>
          </w:p>
        </w:tc>
      </w:tr>
    </w:tbl>
    <w:p w:rsidR="00301E11" w:rsidRPr="00301E11" w:rsidRDefault="00301E11" w:rsidP="00301E11">
      <w:pPr>
        <w:widowControl w:val="0"/>
        <w:numPr>
          <w:ilvl w:val="0"/>
          <w:numId w:val="47"/>
        </w:numPr>
        <w:overflowPunct/>
        <w:autoSpaceDE/>
        <w:autoSpaceDN/>
        <w:adjustRightInd/>
        <w:spacing w:after="0"/>
        <w:textAlignment w:val="auto"/>
        <w:rPr>
          <w:rFonts w:ascii="Arial" w:hAnsi="Arial" w:cs="Arial"/>
          <w:kern w:val="2"/>
          <w:sz w:val="21"/>
          <w:szCs w:val="21"/>
          <w:lang w:val="en-US" w:eastAsia="ja-JP"/>
        </w:rPr>
      </w:pPr>
    </w:p>
    <w:p w:rsidR="00301E11" w:rsidRPr="00301E11" w:rsidRDefault="00301E11" w:rsidP="00301E11">
      <w:pPr>
        <w:keepNext/>
        <w:keepLines/>
        <w:numPr>
          <w:ilvl w:val="0"/>
          <w:numId w:val="47"/>
        </w:numPr>
        <w:spacing w:before="60"/>
        <w:jc w:val="center"/>
        <w:textAlignment w:val="auto"/>
        <w:rPr>
          <w:rFonts w:ascii="Arial" w:eastAsia="SimSun" w:hAnsi="Arial" w:cs="Arial"/>
          <w:b/>
          <w:sz w:val="21"/>
          <w:szCs w:val="21"/>
          <w:lang w:eastAsia="zh-CN"/>
        </w:rPr>
      </w:pPr>
      <w:r w:rsidRPr="00301E11">
        <w:rPr>
          <w:rFonts w:ascii="Arial" w:eastAsia="Times New Roman" w:hAnsi="Arial" w:cs="Arial"/>
          <w:b/>
          <w:sz w:val="21"/>
          <w:szCs w:val="21"/>
        </w:rPr>
        <w:t xml:space="preserve">Table </w:t>
      </w:r>
      <w:r w:rsidRPr="00301E11">
        <w:rPr>
          <w:rFonts w:ascii="Arial" w:eastAsia="SimSun" w:hAnsi="Arial" w:cs="Arial"/>
          <w:b/>
          <w:sz w:val="21"/>
          <w:szCs w:val="21"/>
          <w:lang w:eastAsia="zh-CN"/>
        </w:rPr>
        <w:t>6</w:t>
      </w:r>
      <w:r w:rsidRPr="00301E11">
        <w:rPr>
          <w:rFonts w:ascii="Arial" w:eastAsia="Times New Roman" w:hAnsi="Arial" w:cs="Arial"/>
          <w:b/>
          <w:sz w:val="21"/>
          <w:szCs w:val="21"/>
        </w:rPr>
        <w:t>.</w:t>
      </w:r>
      <w:r w:rsidRPr="00301E11">
        <w:rPr>
          <w:rFonts w:ascii="Arial" w:eastAsia="SimSun" w:hAnsi="Arial" w:cs="Arial"/>
          <w:b/>
          <w:sz w:val="21"/>
          <w:szCs w:val="21"/>
          <w:lang w:eastAsia="zh-CN"/>
        </w:rPr>
        <w:t>5</w:t>
      </w:r>
      <w:r w:rsidRPr="00301E11">
        <w:rPr>
          <w:rFonts w:ascii="Arial" w:eastAsia="Times New Roman" w:hAnsi="Arial" w:cs="Arial"/>
          <w:b/>
          <w:sz w:val="21"/>
          <w:szCs w:val="21"/>
        </w:rPr>
        <w:t>.</w:t>
      </w:r>
      <w:r w:rsidRPr="00301E11">
        <w:rPr>
          <w:rFonts w:ascii="Arial" w:eastAsia="SimSun" w:hAnsi="Arial" w:cs="Arial"/>
          <w:b/>
          <w:sz w:val="21"/>
          <w:szCs w:val="21"/>
          <w:lang w:eastAsia="zh-CN"/>
        </w:rPr>
        <w:t>X</w:t>
      </w:r>
      <w:r w:rsidRPr="00301E11">
        <w:rPr>
          <w:rFonts w:ascii="Arial" w:eastAsia="Times New Roman" w:hAnsi="Arial" w:cs="Arial"/>
          <w:b/>
          <w:sz w:val="21"/>
          <w:szCs w:val="21"/>
        </w:rPr>
        <w:t>.1-2: Spurious emissions limits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301E11" w:rsidRPr="00301E11" w:rsidTr="00666534">
        <w:tc>
          <w:tcPr>
            <w:tcW w:w="2152" w:type="dxa"/>
          </w:tcPr>
          <w:p w:rsidR="00301E11" w:rsidRPr="00301E11" w:rsidRDefault="00301E11" w:rsidP="00301E11">
            <w:pPr>
              <w:keepNext/>
              <w:keepLines/>
              <w:spacing w:after="0"/>
              <w:rPr>
                <w:rFonts w:ascii="Arial" w:eastAsia="Times New Roman" w:hAnsi="Arial" w:cs="Arial"/>
                <w:b/>
                <w:color w:val="000000"/>
                <w:sz w:val="21"/>
                <w:szCs w:val="21"/>
              </w:rPr>
            </w:pPr>
            <w:r w:rsidRPr="00301E11">
              <w:rPr>
                <w:rFonts w:ascii="Arial" w:eastAsia="Times New Roman" w:hAnsi="Arial" w:cs="Arial"/>
                <w:b/>
                <w:color w:val="000000"/>
                <w:sz w:val="21"/>
                <w:szCs w:val="21"/>
              </w:rPr>
              <w:t>Frequency Range</w:t>
            </w:r>
          </w:p>
        </w:tc>
        <w:tc>
          <w:tcPr>
            <w:tcW w:w="1522" w:type="dxa"/>
          </w:tcPr>
          <w:p w:rsidR="00301E11" w:rsidRPr="00301E11" w:rsidRDefault="00301E11" w:rsidP="00301E11">
            <w:pPr>
              <w:keepNext/>
              <w:keepLines/>
              <w:spacing w:after="0"/>
              <w:rPr>
                <w:rFonts w:ascii="Arial" w:eastAsia="Times New Roman" w:hAnsi="Arial" w:cs="Arial"/>
                <w:b/>
                <w:color w:val="000000"/>
                <w:sz w:val="21"/>
                <w:szCs w:val="21"/>
              </w:rPr>
            </w:pPr>
            <w:r w:rsidRPr="00301E11">
              <w:rPr>
                <w:rFonts w:ascii="Arial" w:eastAsia="Times New Roman" w:hAnsi="Arial" w:cs="Arial"/>
                <w:b/>
                <w:color w:val="000000"/>
                <w:sz w:val="21"/>
                <w:szCs w:val="21"/>
              </w:rPr>
              <w:t>Maximum Level</w:t>
            </w:r>
          </w:p>
        </w:tc>
        <w:tc>
          <w:tcPr>
            <w:tcW w:w="2262" w:type="dxa"/>
          </w:tcPr>
          <w:p w:rsidR="00301E11" w:rsidRPr="00301E11" w:rsidRDefault="00301E11" w:rsidP="00301E11">
            <w:pPr>
              <w:keepNext/>
              <w:keepLines/>
              <w:spacing w:after="0"/>
              <w:rPr>
                <w:rFonts w:ascii="Arial" w:eastAsia="Times New Roman" w:hAnsi="Arial" w:cs="Arial"/>
                <w:b/>
                <w:color w:val="000000"/>
                <w:sz w:val="21"/>
                <w:szCs w:val="21"/>
              </w:rPr>
            </w:pPr>
            <w:r w:rsidRPr="00301E11">
              <w:rPr>
                <w:rFonts w:ascii="Arial" w:eastAsia="Times New Roman" w:hAnsi="Arial" w:cs="Arial"/>
                <w:b/>
                <w:color w:val="000000"/>
                <w:sz w:val="21"/>
                <w:szCs w:val="21"/>
              </w:rPr>
              <w:t>Measurement bandwidth</w:t>
            </w:r>
          </w:p>
        </w:tc>
        <w:tc>
          <w:tcPr>
            <w:tcW w:w="868" w:type="dxa"/>
          </w:tcPr>
          <w:p w:rsidR="00301E11" w:rsidRPr="00301E11" w:rsidRDefault="00301E11" w:rsidP="00301E11">
            <w:pPr>
              <w:keepNext/>
              <w:keepLines/>
              <w:spacing w:after="0"/>
              <w:rPr>
                <w:rFonts w:ascii="Arial" w:eastAsia="Times New Roman" w:hAnsi="Arial" w:cs="Arial"/>
                <w:b/>
                <w:color w:val="000000"/>
                <w:sz w:val="21"/>
                <w:szCs w:val="21"/>
              </w:rPr>
            </w:pPr>
            <w:r w:rsidRPr="00301E11">
              <w:rPr>
                <w:rFonts w:ascii="Arial" w:eastAsia="Times New Roman" w:hAnsi="Arial" w:cs="Arial"/>
                <w:b/>
                <w:color w:val="000000"/>
                <w:sz w:val="21"/>
                <w:szCs w:val="21"/>
              </w:rPr>
              <w:t>NOTE</w:t>
            </w:r>
          </w:p>
        </w:tc>
      </w:tr>
      <w:tr w:rsidR="00301E11" w:rsidRPr="00301E11" w:rsidTr="00666534">
        <w:tc>
          <w:tcPr>
            <w:tcW w:w="2152" w:type="dxa"/>
          </w:tcPr>
          <w:p w:rsidR="00301E11" w:rsidRPr="00301E11" w:rsidRDefault="00301E11" w:rsidP="00301E11">
            <w:pPr>
              <w:keepNext/>
              <w:keepLines/>
              <w:spacing w:after="0"/>
              <w:rPr>
                <w:rFonts w:ascii="Arial" w:eastAsia="Times New Roman" w:hAnsi="Arial" w:cs="Arial"/>
                <w:color w:val="000000"/>
                <w:sz w:val="21"/>
                <w:szCs w:val="21"/>
              </w:rPr>
            </w:pPr>
            <w:r w:rsidRPr="00301E11">
              <w:rPr>
                <w:rFonts w:ascii="Arial" w:eastAsia="Times New Roman" w:hAnsi="Arial" w:cs="Arial"/>
                <w:color w:val="000000"/>
                <w:sz w:val="21"/>
                <w:szCs w:val="21"/>
              </w:rPr>
              <w:t xml:space="preserve">9 kHz </w:t>
            </w:r>
            <w:r w:rsidRPr="00301E11">
              <w:rPr>
                <w:rFonts w:ascii="Arial" w:eastAsia="Times New Roman" w:hAnsi="Arial" w:cs="Arial"/>
                <w:color w:val="000000"/>
                <w:sz w:val="21"/>
                <w:szCs w:val="21"/>
              </w:rPr>
              <w:sym w:font="Symbol" w:char="F0A3"/>
            </w:r>
            <w:r w:rsidRPr="00301E11">
              <w:rPr>
                <w:rFonts w:ascii="Arial" w:eastAsia="Times New Roman" w:hAnsi="Arial" w:cs="Arial"/>
                <w:color w:val="000000"/>
                <w:sz w:val="21"/>
                <w:szCs w:val="21"/>
              </w:rPr>
              <w:t xml:space="preserve"> f &lt; 150 kHz</w:t>
            </w:r>
          </w:p>
        </w:tc>
        <w:tc>
          <w:tcPr>
            <w:tcW w:w="1522" w:type="dxa"/>
          </w:tcPr>
          <w:p w:rsidR="00301E11" w:rsidRPr="00301E11" w:rsidRDefault="00301E11" w:rsidP="00301E11">
            <w:pPr>
              <w:keepNext/>
              <w:keepLines/>
              <w:spacing w:after="0"/>
              <w:rPr>
                <w:rFonts w:ascii="Arial" w:eastAsia="Times New Roman" w:hAnsi="Arial" w:cs="Arial"/>
                <w:color w:val="000000"/>
                <w:sz w:val="21"/>
                <w:szCs w:val="21"/>
              </w:rPr>
            </w:pPr>
            <w:r w:rsidRPr="00301E11">
              <w:rPr>
                <w:rFonts w:ascii="Arial" w:eastAsia="Times New Roman" w:hAnsi="Arial" w:cs="Arial"/>
                <w:color w:val="000000"/>
                <w:sz w:val="21"/>
                <w:szCs w:val="21"/>
              </w:rPr>
              <w:t>-36 dBm</w:t>
            </w:r>
          </w:p>
        </w:tc>
        <w:tc>
          <w:tcPr>
            <w:tcW w:w="2262" w:type="dxa"/>
          </w:tcPr>
          <w:p w:rsidR="00301E11" w:rsidRPr="00301E11" w:rsidRDefault="00301E11" w:rsidP="00301E11">
            <w:pPr>
              <w:keepNext/>
              <w:keepLines/>
              <w:spacing w:after="0"/>
              <w:rPr>
                <w:rFonts w:ascii="Arial" w:eastAsia="Times New Roman" w:hAnsi="Arial" w:cs="Arial"/>
                <w:color w:val="000000"/>
                <w:sz w:val="21"/>
                <w:szCs w:val="21"/>
              </w:rPr>
            </w:pPr>
            <w:r w:rsidRPr="00301E11">
              <w:rPr>
                <w:rFonts w:ascii="Arial" w:eastAsia="Times New Roman" w:hAnsi="Arial" w:cs="Arial"/>
                <w:color w:val="000000"/>
                <w:sz w:val="21"/>
                <w:szCs w:val="21"/>
              </w:rPr>
              <w:t xml:space="preserve">1 kHz </w:t>
            </w:r>
          </w:p>
        </w:tc>
        <w:tc>
          <w:tcPr>
            <w:tcW w:w="868" w:type="dxa"/>
          </w:tcPr>
          <w:p w:rsidR="00301E11" w:rsidRPr="00301E11" w:rsidRDefault="00301E11" w:rsidP="00301E11">
            <w:pPr>
              <w:keepNext/>
              <w:keepLines/>
              <w:spacing w:after="0"/>
              <w:rPr>
                <w:rFonts w:ascii="Arial" w:eastAsia="Times New Roman" w:hAnsi="Arial" w:cs="Arial"/>
                <w:color w:val="000000"/>
                <w:sz w:val="21"/>
                <w:szCs w:val="21"/>
              </w:rPr>
            </w:pPr>
          </w:p>
        </w:tc>
      </w:tr>
      <w:tr w:rsidR="00301E11" w:rsidRPr="00301E11" w:rsidTr="00666534">
        <w:tc>
          <w:tcPr>
            <w:tcW w:w="2152" w:type="dxa"/>
          </w:tcPr>
          <w:p w:rsidR="00301E11" w:rsidRPr="00301E11" w:rsidRDefault="00301E11" w:rsidP="00301E11">
            <w:pPr>
              <w:keepNext/>
              <w:keepLines/>
              <w:spacing w:after="0"/>
              <w:rPr>
                <w:rFonts w:ascii="Arial" w:eastAsia="Times New Roman" w:hAnsi="Arial" w:cs="Arial"/>
                <w:color w:val="000000"/>
                <w:sz w:val="21"/>
                <w:szCs w:val="21"/>
              </w:rPr>
            </w:pPr>
            <w:r w:rsidRPr="00301E11">
              <w:rPr>
                <w:rFonts w:ascii="Arial" w:eastAsia="Times New Roman" w:hAnsi="Arial" w:cs="Arial"/>
                <w:color w:val="000000"/>
                <w:sz w:val="21"/>
                <w:szCs w:val="21"/>
              </w:rPr>
              <w:t xml:space="preserve">150 kHz </w:t>
            </w:r>
            <w:r w:rsidRPr="00301E11">
              <w:rPr>
                <w:rFonts w:ascii="Arial" w:eastAsia="Times New Roman" w:hAnsi="Arial" w:cs="Arial"/>
                <w:color w:val="000000"/>
                <w:sz w:val="21"/>
                <w:szCs w:val="21"/>
              </w:rPr>
              <w:sym w:font="Symbol" w:char="F0A3"/>
            </w:r>
            <w:r w:rsidRPr="00301E11">
              <w:rPr>
                <w:rFonts w:ascii="Arial" w:eastAsia="Times New Roman" w:hAnsi="Arial" w:cs="Arial"/>
                <w:color w:val="000000"/>
                <w:sz w:val="21"/>
                <w:szCs w:val="21"/>
              </w:rPr>
              <w:t xml:space="preserve"> f &lt; 30 MHz</w:t>
            </w:r>
          </w:p>
        </w:tc>
        <w:tc>
          <w:tcPr>
            <w:tcW w:w="1522" w:type="dxa"/>
          </w:tcPr>
          <w:p w:rsidR="00301E11" w:rsidRPr="00301E11" w:rsidRDefault="00301E11" w:rsidP="00301E11">
            <w:pPr>
              <w:keepNext/>
              <w:keepLines/>
              <w:spacing w:after="0"/>
              <w:rPr>
                <w:rFonts w:ascii="Arial" w:eastAsia="Times New Roman" w:hAnsi="Arial" w:cs="Arial"/>
                <w:color w:val="000000"/>
                <w:sz w:val="21"/>
                <w:szCs w:val="21"/>
              </w:rPr>
            </w:pPr>
            <w:r w:rsidRPr="00301E11">
              <w:rPr>
                <w:rFonts w:ascii="Arial" w:eastAsia="Times New Roman" w:hAnsi="Arial" w:cs="Arial"/>
                <w:color w:val="000000"/>
                <w:sz w:val="21"/>
                <w:szCs w:val="21"/>
              </w:rPr>
              <w:t>-36 dBm</w:t>
            </w:r>
          </w:p>
        </w:tc>
        <w:tc>
          <w:tcPr>
            <w:tcW w:w="2262" w:type="dxa"/>
          </w:tcPr>
          <w:p w:rsidR="00301E11" w:rsidRPr="00301E11" w:rsidRDefault="00301E11" w:rsidP="00301E11">
            <w:pPr>
              <w:keepNext/>
              <w:keepLines/>
              <w:spacing w:after="0"/>
              <w:rPr>
                <w:rFonts w:ascii="Arial" w:eastAsia="Times New Roman" w:hAnsi="Arial" w:cs="Arial"/>
                <w:color w:val="000000"/>
                <w:sz w:val="21"/>
                <w:szCs w:val="21"/>
              </w:rPr>
            </w:pPr>
            <w:r w:rsidRPr="00301E11">
              <w:rPr>
                <w:rFonts w:ascii="Arial" w:eastAsia="Times New Roman" w:hAnsi="Arial" w:cs="Arial"/>
                <w:color w:val="000000"/>
                <w:sz w:val="21"/>
                <w:szCs w:val="21"/>
              </w:rPr>
              <w:t xml:space="preserve">10 kHz </w:t>
            </w:r>
          </w:p>
        </w:tc>
        <w:tc>
          <w:tcPr>
            <w:tcW w:w="868" w:type="dxa"/>
          </w:tcPr>
          <w:p w:rsidR="00301E11" w:rsidRPr="00301E11" w:rsidRDefault="00301E11" w:rsidP="00301E11">
            <w:pPr>
              <w:keepNext/>
              <w:keepLines/>
              <w:spacing w:after="0"/>
              <w:rPr>
                <w:rFonts w:ascii="Arial" w:eastAsia="Times New Roman" w:hAnsi="Arial" w:cs="Arial"/>
                <w:color w:val="000000"/>
                <w:sz w:val="21"/>
                <w:szCs w:val="21"/>
              </w:rPr>
            </w:pPr>
          </w:p>
        </w:tc>
      </w:tr>
      <w:tr w:rsidR="00301E11" w:rsidRPr="00301E11" w:rsidTr="00666534">
        <w:tc>
          <w:tcPr>
            <w:tcW w:w="2152" w:type="dxa"/>
          </w:tcPr>
          <w:p w:rsidR="00301E11" w:rsidRPr="00301E11" w:rsidRDefault="00301E11" w:rsidP="00301E11">
            <w:pPr>
              <w:keepNext/>
              <w:keepLines/>
              <w:spacing w:after="0"/>
              <w:rPr>
                <w:rFonts w:ascii="Arial" w:eastAsia="Times New Roman" w:hAnsi="Arial" w:cs="Arial"/>
                <w:color w:val="000000"/>
                <w:sz w:val="21"/>
                <w:szCs w:val="21"/>
              </w:rPr>
            </w:pPr>
            <w:r w:rsidRPr="00301E11">
              <w:rPr>
                <w:rFonts w:ascii="Arial" w:eastAsia="Times New Roman" w:hAnsi="Arial" w:cs="Arial"/>
                <w:color w:val="000000"/>
                <w:sz w:val="21"/>
                <w:szCs w:val="21"/>
              </w:rPr>
              <w:t xml:space="preserve">30 MHz </w:t>
            </w:r>
            <w:r w:rsidRPr="00301E11">
              <w:rPr>
                <w:rFonts w:ascii="Arial" w:eastAsia="Times New Roman" w:hAnsi="Arial" w:cs="Arial"/>
                <w:color w:val="000000"/>
                <w:sz w:val="21"/>
                <w:szCs w:val="21"/>
              </w:rPr>
              <w:sym w:font="Symbol" w:char="F0A3"/>
            </w:r>
            <w:r w:rsidRPr="00301E11">
              <w:rPr>
                <w:rFonts w:ascii="Arial" w:eastAsia="Times New Roman" w:hAnsi="Arial" w:cs="Arial"/>
                <w:color w:val="000000"/>
                <w:sz w:val="21"/>
                <w:szCs w:val="21"/>
              </w:rPr>
              <w:t xml:space="preserve"> f &lt; 1000 MHz</w:t>
            </w:r>
          </w:p>
        </w:tc>
        <w:tc>
          <w:tcPr>
            <w:tcW w:w="1522" w:type="dxa"/>
          </w:tcPr>
          <w:p w:rsidR="00301E11" w:rsidRPr="00301E11" w:rsidRDefault="00301E11" w:rsidP="00301E11">
            <w:pPr>
              <w:keepNext/>
              <w:keepLines/>
              <w:spacing w:after="0"/>
              <w:rPr>
                <w:rFonts w:ascii="Arial" w:eastAsia="Times New Roman" w:hAnsi="Arial" w:cs="Arial"/>
                <w:color w:val="000000"/>
                <w:sz w:val="21"/>
                <w:szCs w:val="21"/>
              </w:rPr>
            </w:pPr>
            <w:r w:rsidRPr="00301E11">
              <w:rPr>
                <w:rFonts w:ascii="Arial" w:eastAsia="Times New Roman" w:hAnsi="Arial" w:cs="Arial"/>
                <w:color w:val="000000"/>
                <w:sz w:val="21"/>
                <w:szCs w:val="21"/>
              </w:rPr>
              <w:t>-36 dBm</w:t>
            </w:r>
          </w:p>
        </w:tc>
        <w:tc>
          <w:tcPr>
            <w:tcW w:w="2262" w:type="dxa"/>
          </w:tcPr>
          <w:p w:rsidR="00301E11" w:rsidRPr="00301E11" w:rsidRDefault="00301E11" w:rsidP="00301E11">
            <w:pPr>
              <w:keepNext/>
              <w:keepLines/>
              <w:spacing w:after="0"/>
              <w:rPr>
                <w:rFonts w:ascii="Arial" w:eastAsia="Times New Roman" w:hAnsi="Arial" w:cs="Arial"/>
                <w:color w:val="000000"/>
                <w:sz w:val="21"/>
                <w:szCs w:val="21"/>
              </w:rPr>
            </w:pPr>
            <w:r w:rsidRPr="00301E11">
              <w:rPr>
                <w:rFonts w:ascii="Arial" w:eastAsia="Times New Roman" w:hAnsi="Arial" w:cs="Arial"/>
                <w:color w:val="000000"/>
                <w:sz w:val="21"/>
                <w:szCs w:val="21"/>
              </w:rPr>
              <w:t>100 kHz</w:t>
            </w:r>
          </w:p>
        </w:tc>
        <w:tc>
          <w:tcPr>
            <w:tcW w:w="868" w:type="dxa"/>
          </w:tcPr>
          <w:p w:rsidR="00301E11" w:rsidRPr="00301E11" w:rsidRDefault="00301E11" w:rsidP="00301E11">
            <w:pPr>
              <w:keepNext/>
              <w:keepLines/>
              <w:spacing w:after="0"/>
              <w:rPr>
                <w:rFonts w:ascii="Arial" w:eastAsia="Times New Roman" w:hAnsi="Arial" w:cs="Arial"/>
                <w:color w:val="000000"/>
                <w:sz w:val="21"/>
                <w:szCs w:val="21"/>
              </w:rPr>
            </w:pPr>
          </w:p>
        </w:tc>
      </w:tr>
      <w:tr w:rsidR="00301E11" w:rsidRPr="00301E11" w:rsidTr="00666534">
        <w:tc>
          <w:tcPr>
            <w:tcW w:w="2152" w:type="dxa"/>
          </w:tcPr>
          <w:p w:rsidR="00301E11" w:rsidRPr="00301E11" w:rsidRDefault="00301E11" w:rsidP="00301E11">
            <w:pPr>
              <w:keepNext/>
              <w:keepLines/>
              <w:spacing w:after="0"/>
              <w:rPr>
                <w:rFonts w:ascii="Arial" w:eastAsia="Times New Roman" w:hAnsi="Arial" w:cs="Arial"/>
                <w:color w:val="000000"/>
                <w:sz w:val="21"/>
                <w:szCs w:val="21"/>
              </w:rPr>
            </w:pPr>
            <w:r w:rsidRPr="00301E11">
              <w:rPr>
                <w:rFonts w:ascii="Arial" w:eastAsia="Times New Roman" w:hAnsi="Arial" w:cs="Arial"/>
                <w:color w:val="000000"/>
                <w:sz w:val="21"/>
                <w:szCs w:val="21"/>
              </w:rPr>
              <w:t xml:space="preserve">1 GHz </w:t>
            </w:r>
            <w:r w:rsidRPr="00301E11">
              <w:rPr>
                <w:rFonts w:ascii="Arial" w:eastAsia="Times New Roman" w:hAnsi="Arial" w:cs="Arial"/>
                <w:color w:val="000000"/>
                <w:sz w:val="21"/>
                <w:szCs w:val="21"/>
              </w:rPr>
              <w:sym w:font="Symbol" w:char="F0A3"/>
            </w:r>
            <w:r w:rsidRPr="00301E11">
              <w:rPr>
                <w:rFonts w:ascii="Arial" w:eastAsia="Times New Roman" w:hAnsi="Arial" w:cs="Arial"/>
                <w:color w:val="000000"/>
                <w:sz w:val="21"/>
                <w:szCs w:val="21"/>
              </w:rPr>
              <w:t xml:space="preserve"> f &lt; 12.75 GHz</w:t>
            </w:r>
          </w:p>
        </w:tc>
        <w:tc>
          <w:tcPr>
            <w:tcW w:w="1522" w:type="dxa"/>
          </w:tcPr>
          <w:p w:rsidR="00301E11" w:rsidRPr="00301E11" w:rsidRDefault="00301E11" w:rsidP="00301E11">
            <w:pPr>
              <w:keepNext/>
              <w:keepLines/>
              <w:spacing w:after="0"/>
              <w:rPr>
                <w:rFonts w:ascii="Arial" w:eastAsia="Times New Roman" w:hAnsi="Arial" w:cs="Arial"/>
                <w:color w:val="000000"/>
                <w:sz w:val="21"/>
                <w:szCs w:val="21"/>
              </w:rPr>
            </w:pPr>
            <w:r w:rsidRPr="00301E11">
              <w:rPr>
                <w:rFonts w:ascii="Arial" w:eastAsia="Times New Roman" w:hAnsi="Arial" w:cs="Arial"/>
                <w:color w:val="000000"/>
                <w:sz w:val="21"/>
                <w:szCs w:val="21"/>
              </w:rPr>
              <w:t>-30 dBm</w:t>
            </w:r>
          </w:p>
        </w:tc>
        <w:tc>
          <w:tcPr>
            <w:tcW w:w="2262" w:type="dxa"/>
          </w:tcPr>
          <w:p w:rsidR="00301E11" w:rsidRPr="00301E11" w:rsidRDefault="00301E11" w:rsidP="00301E11">
            <w:pPr>
              <w:keepNext/>
              <w:keepLines/>
              <w:spacing w:after="0"/>
              <w:rPr>
                <w:rFonts w:ascii="Arial" w:eastAsia="Times New Roman" w:hAnsi="Arial" w:cs="Arial"/>
                <w:color w:val="000000"/>
                <w:sz w:val="21"/>
                <w:szCs w:val="21"/>
              </w:rPr>
            </w:pPr>
            <w:r w:rsidRPr="00301E11">
              <w:rPr>
                <w:rFonts w:ascii="Arial" w:eastAsia="Times New Roman" w:hAnsi="Arial" w:cs="Arial"/>
                <w:color w:val="000000"/>
                <w:sz w:val="21"/>
                <w:szCs w:val="21"/>
              </w:rPr>
              <w:t>1 MHz</w:t>
            </w:r>
          </w:p>
        </w:tc>
        <w:tc>
          <w:tcPr>
            <w:tcW w:w="868" w:type="dxa"/>
          </w:tcPr>
          <w:p w:rsidR="00301E11" w:rsidRPr="00301E11" w:rsidRDefault="00301E11" w:rsidP="00301E11">
            <w:pPr>
              <w:keepNext/>
              <w:keepLines/>
              <w:spacing w:after="0"/>
              <w:rPr>
                <w:rFonts w:ascii="Arial" w:eastAsia="Times New Roman" w:hAnsi="Arial" w:cs="Arial"/>
                <w:color w:val="000000"/>
                <w:sz w:val="21"/>
                <w:szCs w:val="21"/>
              </w:rPr>
            </w:pPr>
          </w:p>
        </w:tc>
      </w:tr>
      <w:tr w:rsidR="00301E11" w:rsidRPr="00301E11" w:rsidTr="00666534">
        <w:tc>
          <w:tcPr>
            <w:tcW w:w="2152" w:type="dxa"/>
            <w:vAlign w:val="center"/>
          </w:tcPr>
          <w:p w:rsidR="00301E11" w:rsidRPr="00301E11" w:rsidRDefault="00301E11" w:rsidP="00301E11">
            <w:pPr>
              <w:keepNext/>
              <w:keepLines/>
              <w:spacing w:after="0"/>
              <w:rPr>
                <w:rFonts w:ascii="Arial" w:eastAsia="Times New Roman" w:hAnsi="Arial" w:cs="Arial"/>
                <w:color w:val="000000"/>
                <w:sz w:val="21"/>
                <w:szCs w:val="21"/>
              </w:rPr>
            </w:pPr>
            <w:r w:rsidRPr="00301E11">
              <w:rPr>
                <w:rFonts w:ascii="Arial" w:eastAsia="Times New Roman" w:hAnsi="Arial" w:cs="Arial"/>
                <w:color w:val="000000"/>
                <w:sz w:val="21"/>
                <w:szCs w:val="21"/>
              </w:rPr>
              <w:t>12.75 GHz ≤ f &lt; 5</w:t>
            </w:r>
            <w:r w:rsidRPr="00301E11">
              <w:rPr>
                <w:rFonts w:ascii="Arial" w:eastAsia="Times New Roman" w:hAnsi="Arial" w:cs="Arial"/>
                <w:color w:val="000000"/>
                <w:sz w:val="21"/>
                <w:szCs w:val="21"/>
                <w:vertAlign w:val="superscript"/>
              </w:rPr>
              <w:t>th</w:t>
            </w:r>
            <w:r w:rsidRPr="00301E11">
              <w:rPr>
                <w:rFonts w:ascii="Arial" w:eastAsia="Times New Roman" w:hAnsi="Arial" w:cs="Arial"/>
                <w:color w:val="000000"/>
                <w:sz w:val="21"/>
                <w:szCs w:val="21"/>
              </w:rPr>
              <w:t xml:space="preserve"> harmonic of the upper frequency edge of the UL operating band in GHz</w:t>
            </w:r>
          </w:p>
        </w:tc>
        <w:tc>
          <w:tcPr>
            <w:tcW w:w="1522" w:type="dxa"/>
            <w:vAlign w:val="center"/>
          </w:tcPr>
          <w:p w:rsidR="00301E11" w:rsidRPr="00301E11" w:rsidRDefault="00301E11" w:rsidP="00301E11">
            <w:pPr>
              <w:keepNext/>
              <w:keepLines/>
              <w:spacing w:after="0"/>
              <w:rPr>
                <w:rFonts w:ascii="Arial" w:eastAsia="Times New Roman" w:hAnsi="Arial" w:cs="Arial"/>
                <w:color w:val="000000"/>
                <w:sz w:val="21"/>
                <w:szCs w:val="21"/>
              </w:rPr>
            </w:pPr>
            <w:r w:rsidRPr="00301E11">
              <w:rPr>
                <w:rFonts w:ascii="Arial" w:eastAsia="Times New Roman" w:hAnsi="Arial" w:cs="Arial"/>
                <w:color w:val="000000"/>
                <w:sz w:val="21"/>
                <w:szCs w:val="21"/>
              </w:rPr>
              <w:t>-30 dBm</w:t>
            </w:r>
          </w:p>
        </w:tc>
        <w:tc>
          <w:tcPr>
            <w:tcW w:w="2262" w:type="dxa"/>
            <w:vAlign w:val="center"/>
          </w:tcPr>
          <w:p w:rsidR="00301E11" w:rsidRPr="00301E11" w:rsidRDefault="00301E11" w:rsidP="00301E11">
            <w:pPr>
              <w:keepNext/>
              <w:keepLines/>
              <w:spacing w:after="0"/>
              <w:rPr>
                <w:rFonts w:ascii="Arial" w:eastAsia="Times New Roman" w:hAnsi="Arial" w:cs="Arial"/>
                <w:color w:val="000000"/>
                <w:sz w:val="21"/>
                <w:szCs w:val="21"/>
              </w:rPr>
            </w:pPr>
            <w:r w:rsidRPr="00301E11">
              <w:rPr>
                <w:rFonts w:ascii="Arial" w:eastAsia="Times New Roman" w:hAnsi="Arial" w:cs="Arial"/>
                <w:color w:val="000000"/>
                <w:sz w:val="21"/>
                <w:szCs w:val="21"/>
              </w:rPr>
              <w:t>1 MHz</w:t>
            </w:r>
          </w:p>
        </w:tc>
        <w:tc>
          <w:tcPr>
            <w:tcW w:w="868" w:type="dxa"/>
            <w:vAlign w:val="center"/>
          </w:tcPr>
          <w:p w:rsidR="00301E11" w:rsidRPr="00301E11" w:rsidRDefault="00301E11" w:rsidP="00301E11">
            <w:pPr>
              <w:keepNext/>
              <w:keepLines/>
              <w:spacing w:after="0"/>
              <w:rPr>
                <w:rFonts w:ascii="Arial" w:eastAsia="Times New Roman" w:hAnsi="Arial" w:cs="Arial"/>
                <w:color w:val="000000"/>
                <w:sz w:val="21"/>
                <w:szCs w:val="21"/>
              </w:rPr>
            </w:pPr>
            <w:r w:rsidRPr="00301E11">
              <w:rPr>
                <w:rFonts w:ascii="Arial" w:eastAsia="Times New Roman" w:hAnsi="Arial" w:cs="Arial"/>
                <w:color w:val="000000"/>
                <w:sz w:val="21"/>
                <w:szCs w:val="21"/>
              </w:rPr>
              <w:t>1</w:t>
            </w:r>
          </w:p>
        </w:tc>
      </w:tr>
      <w:tr w:rsidR="00301E11" w:rsidRPr="00301E11" w:rsidTr="00666534">
        <w:tc>
          <w:tcPr>
            <w:tcW w:w="2152" w:type="dxa"/>
            <w:vAlign w:val="center"/>
          </w:tcPr>
          <w:p w:rsidR="00301E11" w:rsidRPr="00301E11" w:rsidRDefault="00301E11" w:rsidP="00301E11">
            <w:pPr>
              <w:keepNext/>
              <w:keepLines/>
              <w:spacing w:after="0"/>
              <w:rPr>
                <w:rFonts w:ascii="Arial" w:eastAsia="Times New Roman" w:hAnsi="Arial" w:cs="Arial"/>
                <w:color w:val="000000"/>
                <w:sz w:val="21"/>
                <w:szCs w:val="21"/>
                <w:lang w:eastAsia="ko-KR"/>
              </w:rPr>
            </w:pPr>
            <w:r w:rsidRPr="00301E11">
              <w:rPr>
                <w:rFonts w:ascii="Arial" w:eastAsia="Times New Roman" w:hAnsi="Arial" w:cs="Arial"/>
                <w:color w:val="000000"/>
                <w:sz w:val="21"/>
                <w:szCs w:val="21"/>
                <w:lang w:eastAsia="ko-KR"/>
              </w:rPr>
              <w:t>12.75 GHz &lt; f &lt; 26GHz</w:t>
            </w:r>
          </w:p>
        </w:tc>
        <w:tc>
          <w:tcPr>
            <w:tcW w:w="1522" w:type="dxa"/>
            <w:vAlign w:val="center"/>
          </w:tcPr>
          <w:p w:rsidR="00301E11" w:rsidRPr="00301E11" w:rsidRDefault="00301E11" w:rsidP="00301E11">
            <w:pPr>
              <w:keepNext/>
              <w:keepLines/>
              <w:spacing w:after="0"/>
              <w:rPr>
                <w:rFonts w:ascii="Arial" w:eastAsia="Times New Roman" w:hAnsi="Arial" w:cs="Arial"/>
                <w:color w:val="000000"/>
                <w:sz w:val="21"/>
                <w:szCs w:val="21"/>
                <w:lang w:eastAsia="ko-KR"/>
              </w:rPr>
            </w:pPr>
            <w:r w:rsidRPr="00301E11">
              <w:rPr>
                <w:rFonts w:ascii="Arial" w:eastAsia="Times New Roman" w:hAnsi="Arial" w:cs="Arial"/>
                <w:color w:val="000000"/>
                <w:sz w:val="21"/>
                <w:szCs w:val="21"/>
                <w:lang w:eastAsia="ko-KR"/>
              </w:rPr>
              <w:t>-30dBm</w:t>
            </w:r>
          </w:p>
        </w:tc>
        <w:tc>
          <w:tcPr>
            <w:tcW w:w="2262" w:type="dxa"/>
            <w:vAlign w:val="center"/>
          </w:tcPr>
          <w:p w:rsidR="00301E11" w:rsidRPr="00301E11" w:rsidRDefault="00301E11" w:rsidP="00301E11">
            <w:pPr>
              <w:keepNext/>
              <w:keepLines/>
              <w:spacing w:after="0"/>
              <w:rPr>
                <w:rFonts w:ascii="Arial" w:eastAsia="Times New Roman" w:hAnsi="Arial" w:cs="Arial"/>
                <w:color w:val="000000"/>
                <w:sz w:val="21"/>
                <w:szCs w:val="21"/>
                <w:lang w:eastAsia="ko-KR"/>
              </w:rPr>
            </w:pPr>
            <w:r w:rsidRPr="00301E11">
              <w:rPr>
                <w:rFonts w:ascii="Arial" w:eastAsia="Times New Roman" w:hAnsi="Arial" w:cs="Arial"/>
                <w:color w:val="000000"/>
                <w:sz w:val="21"/>
                <w:szCs w:val="21"/>
                <w:lang w:eastAsia="ko-KR"/>
              </w:rPr>
              <w:t>1MHz</w:t>
            </w:r>
          </w:p>
        </w:tc>
        <w:tc>
          <w:tcPr>
            <w:tcW w:w="868" w:type="dxa"/>
            <w:vAlign w:val="center"/>
          </w:tcPr>
          <w:p w:rsidR="00301E11" w:rsidRPr="00301E11" w:rsidRDefault="00301E11" w:rsidP="00301E11">
            <w:pPr>
              <w:keepNext/>
              <w:keepLines/>
              <w:spacing w:after="0"/>
              <w:rPr>
                <w:rFonts w:ascii="Arial" w:eastAsia="Times New Roman" w:hAnsi="Arial" w:cs="Arial"/>
                <w:color w:val="000000"/>
                <w:sz w:val="21"/>
                <w:szCs w:val="21"/>
                <w:lang w:eastAsia="ko-KR"/>
              </w:rPr>
            </w:pPr>
            <w:r w:rsidRPr="00301E11">
              <w:rPr>
                <w:rFonts w:ascii="Arial" w:eastAsia="Times New Roman" w:hAnsi="Arial" w:cs="Arial"/>
                <w:color w:val="000000"/>
                <w:sz w:val="21"/>
                <w:szCs w:val="21"/>
                <w:lang w:eastAsia="ko-KR"/>
              </w:rPr>
              <w:t>2</w:t>
            </w:r>
          </w:p>
        </w:tc>
      </w:tr>
      <w:tr w:rsidR="00301E11" w:rsidRPr="00301E11" w:rsidTr="00666534">
        <w:tc>
          <w:tcPr>
            <w:tcW w:w="6804" w:type="dxa"/>
            <w:gridSpan w:val="4"/>
          </w:tcPr>
          <w:p w:rsidR="00301E11" w:rsidRPr="00301E11" w:rsidRDefault="00301E11" w:rsidP="00301E11">
            <w:pPr>
              <w:keepNext/>
              <w:keepLines/>
              <w:spacing w:after="0"/>
              <w:ind w:left="851" w:hanging="851"/>
              <w:rPr>
                <w:rFonts w:ascii="Arial" w:eastAsia="SimSun" w:hAnsi="Arial" w:cs="Arial"/>
                <w:color w:val="000000"/>
                <w:kern w:val="2"/>
                <w:sz w:val="21"/>
                <w:szCs w:val="21"/>
                <w:lang w:eastAsia="zh-CN"/>
              </w:rPr>
            </w:pPr>
            <w:r w:rsidRPr="00301E11">
              <w:rPr>
                <w:rFonts w:ascii="Arial" w:eastAsia="SimSun" w:hAnsi="Arial" w:cs="Arial"/>
                <w:color w:val="000000"/>
                <w:kern w:val="2"/>
                <w:sz w:val="21"/>
                <w:szCs w:val="21"/>
              </w:rPr>
              <w:t>NOTE 1:</w:t>
            </w:r>
            <w:r w:rsidRPr="00301E11">
              <w:rPr>
                <w:rFonts w:ascii="Arial" w:eastAsia="SimSun" w:hAnsi="Arial" w:cs="Arial"/>
                <w:color w:val="000000"/>
                <w:kern w:val="2"/>
                <w:sz w:val="21"/>
                <w:szCs w:val="21"/>
              </w:rPr>
              <w:tab/>
              <w:t>Applies for</w:t>
            </w:r>
            <w:r w:rsidRPr="00301E11">
              <w:rPr>
                <w:rFonts w:ascii="Arial" w:eastAsia="SimSun" w:hAnsi="Arial" w:cs="Arial"/>
                <w:color w:val="000000"/>
                <w:kern w:val="2"/>
                <w:sz w:val="21"/>
                <w:szCs w:val="21"/>
                <w:lang w:eastAsia="zh-CN"/>
              </w:rPr>
              <w:t xml:space="preserve"> Band that the</w:t>
            </w:r>
            <w:r w:rsidRPr="00301E11">
              <w:rPr>
                <w:rFonts w:ascii="Arial" w:eastAsia="SimSun" w:hAnsi="Arial" w:cs="Arial"/>
                <w:color w:val="000000"/>
                <w:kern w:val="2"/>
                <w:sz w:val="21"/>
                <w:szCs w:val="21"/>
              </w:rPr>
              <w:t xml:space="preserve"> upper frequency edge of the UL Band</w:t>
            </w:r>
            <w:r w:rsidRPr="00301E11">
              <w:rPr>
                <w:rFonts w:ascii="Arial" w:eastAsia="SimSun" w:hAnsi="Arial" w:cs="Arial"/>
                <w:color w:val="000000"/>
                <w:kern w:val="2"/>
                <w:sz w:val="21"/>
                <w:szCs w:val="21"/>
                <w:lang w:eastAsia="zh-CN"/>
              </w:rPr>
              <w:t xml:space="preserve"> more than [2.69] GHz</w:t>
            </w:r>
          </w:p>
          <w:p w:rsidR="00301E11" w:rsidRPr="00301E11" w:rsidRDefault="00301E11" w:rsidP="00301E11">
            <w:pPr>
              <w:keepNext/>
              <w:keepLines/>
              <w:spacing w:after="0"/>
              <w:ind w:left="851" w:hanging="851"/>
              <w:rPr>
                <w:rFonts w:ascii="Arial" w:eastAsia="SimSun" w:hAnsi="Arial" w:cs="Arial"/>
                <w:color w:val="000000"/>
                <w:kern w:val="2"/>
                <w:sz w:val="21"/>
                <w:szCs w:val="21"/>
                <w:lang w:eastAsia="zh-CN"/>
              </w:rPr>
            </w:pPr>
            <w:r w:rsidRPr="00301E11">
              <w:rPr>
                <w:rFonts w:ascii="Arial" w:eastAsia="SimSun" w:hAnsi="Arial" w:cs="Arial"/>
                <w:color w:val="000000"/>
                <w:kern w:val="2"/>
                <w:sz w:val="21"/>
                <w:szCs w:val="21"/>
              </w:rPr>
              <w:t>NOTE 2:</w:t>
            </w:r>
            <w:r w:rsidRPr="00301E11">
              <w:rPr>
                <w:rFonts w:ascii="Arial" w:eastAsia="SimSun" w:hAnsi="Arial" w:cs="Arial"/>
                <w:color w:val="000000"/>
                <w:kern w:val="2"/>
                <w:sz w:val="21"/>
                <w:szCs w:val="21"/>
              </w:rPr>
              <w:tab/>
              <w:t xml:space="preserve">Applies for </w:t>
            </w:r>
            <w:r w:rsidRPr="00301E11">
              <w:rPr>
                <w:rFonts w:ascii="Arial" w:eastAsia="SimSun" w:hAnsi="Arial" w:cs="Arial"/>
                <w:color w:val="000000"/>
                <w:kern w:val="2"/>
                <w:sz w:val="21"/>
                <w:szCs w:val="21"/>
                <w:lang w:eastAsia="ko-KR"/>
              </w:rPr>
              <w:t xml:space="preserve">Band </w:t>
            </w:r>
            <w:r w:rsidRPr="00301E11">
              <w:rPr>
                <w:rFonts w:ascii="Arial" w:eastAsia="SimSun" w:hAnsi="Arial" w:cs="Arial"/>
                <w:color w:val="000000"/>
                <w:kern w:val="2"/>
                <w:sz w:val="21"/>
                <w:szCs w:val="21"/>
                <w:lang w:eastAsia="zh-CN"/>
              </w:rPr>
              <w:t>that the</w:t>
            </w:r>
            <w:r w:rsidRPr="00301E11">
              <w:rPr>
                <w:rFonts w:ascii="Arial" w:eastAsia="SimSun" w:hAnsi="Arial" w:cs="Arial"/>
                <w:color w:val="000000"/>
                <w:kern w:val="2"/>
                <w:sz w:val="21"/>
                <w:szCs w:val="21"/>
              </w:rPr>
              <w:t xml:space="preserve"> upper frequency edge of the UL Band</w:t>
            </w:r>
            <w:r w:rsidRPr="00301E11">
              <w:rPr>
                <w:rFonts w:ascii="Arial" w:eastAsia="SimSun" w:hAnsi="Arial" w:cs="Arial"/>
                <w:color w:val="000000"/>
                <w:kern w:val="2"/>
                <w:sz w:val="21"/>
                <w:szCs w:val="21"/>
                <w:lang w:eastAsia="zh-CN"/>
              </w:rPr>
              <w:t xml:space="preserve"> more than [5.2] GHz</w:t>
            </w:r>
          </w:p>
        </w:tc>
      </w:tr>
    </w:tbl>
    <w:p w:rsidR="00301E11" w:rsidRPr="00301E11" w:rsidRDefault="00301E11" w:rsidP="00301E11">
      <w:pPr>
        <w:widowControl w:val="0"/>
        <w:numPr>
          <w:ilvl w:val="0"/>
          <w:numId w:val="47"/>
        </w:numPr>
        <w:overflowPunct/>
        <w:autoSpaceDE/>
        <w:autoSpaceDN/>
        <w:adjustRightInd/>
        <w:spacing w:after="0"/>
        <w:textAlignment w:val="auto"/>
        <w:rPr>
          <w:rFonts w:ascii="Arial" w:hAnsi="Arial" w:cs="Arial"/>
          <w:kern w:val="2"/>
          <w:sz w:val="21"/>
          <w:szCs w:val="21"/>
          <w:lang w:val="en-US" w:eastAsia="ja-JP"/>
        </w:rPr>
      </w:pPr>
      <w:r w:rsidRPr="00301E11">
        <w:rPr>
          <w:rFonts w:ascii="Arial" w:hAnsi="Arial" w:cs="Arial"/>
          <w:kern w:val="2"/>
          <w:sz w:val="21"/>
          <w:szCs w:val="21"/>
          <w:lang w:val="en-US" w:eastAsia="ja-JP"/>
        </w:rPr>
        <w:t>NR UE conducted Tx intermodulation for Range 1 in [R4-1709455]</w:t>
      </w:r>
    </w:p>
    <w:p w:rsidR="00301E11" w:rsidRPr="00301E11" w:rsidRDefault="00301E11" w:rsidP="00301E11">
      <w:pPr>
        <w:widowControl w:val="0"/>
        <w:numPr>
          <w:ilvl w:val="1"/>
          <w:numId w:val="47"/>
        </w:numPr>
        <w:overflowPunct/>
        <w:autoSpaceDE/>
        <w:autoSpaceDN/>
        <w:adjustRightInd/>
        <w:spacing w:after="0"/>
        <w:textAlignment w:val="auto"/>
        <w:rPr>
          <w:rFonts w:ascii="Arial" w:hAnsi="Arial" w:cs="Arial"/>
          <w:kern w:val="2"/>
          <w:sz w:val="21"/>
          <w:szCs w:val="21"/>
          <w:lang w:val="en-US" w:eastAsia="ja-JP"/>
        </w:rPr>
      </w:pPr>
      <w:r w:rsidRPr="00301E11">
        <w:rPr>
          <w:rFonts w:ascii="Arial" w:hAnsi="Arial" w:cs="Arial"/>
          <w:kern w:val="2"/>
          <w:sz w:val="21"/>
          <w:szCs w:val="21"/>
          <w:lang w:val="en-US" w:eastAsia="ja-JP"/>
        </w:rPr>
        <w:t>In this paper, we give the following proposals for defining UE transmitter intermodulation for NR sub 6GHz:</w:t>
      </w:r>
    </w:p>
    <w:p w:rsidR="00301E11" w:rsidRPr="00301E11" w:rsidRDefault="00301E11" w:rsidP="00301E11">
      <w:pPr>
        <w:widowControl w:val="0"/>
        <w:numPr>
          <w:ilvl w:val="2"/>
          <w:numId w:val="47"/>
        </w:numPr>
        <w:overflowPunct/>
        <w:autoSpaceDE/>
        <w:autoSpaceDN/>
        <w:adjustRightInd/>
        <w:spacing w:after="0"/>
        <w:textAlignment w:val="auto"/>
        <w:rPr>
          <w:rFonts w:ascii="Arial" w:hAnsi="Arial" w:cs="Arial"/>
          <w:kern w:val="2"/>
          <w:sz w:val="21"/>
          <w:szCs w:val="21"/>
          <w:lang w:val="en-US" w:eastAsia="ja-JP"/>
        </w:rPr>
      </w:pPr>
      <w:r w:rsidRPr="00301E11">
        <w:rPr>
          <w:rFonts w:ascii="Arial" w:hAnsi="Arial" w:cs="Arial"/>
          <w:kern w:val="2"/>
          <w:sz w:val="21"/>
          <w:szCs w:val="21"/>
          <w:lang w:val="en-US" w:eastAsia="ja-JP"/>
        </w:rPr>
        <w:t>similar to LTE, interference signal of CW is used to define NRUE Tx IM and the level of the interference signal should be kept as -40dBc.</w:t>
      </w:r>
    </w:p>
    <w:p w:rsidR="00301E11" w:rsidRPr="00301E11" w:rsidRDefault="00301E11" w:rsidP="00301E11">
      <w:pPr>
        <w:widowControl w:val="0"/>
        <w:numPr>
          <w:ilvl w:val="2"/>
          <w:numId w:val="47"/>
        </w:numPr>
        <w:overflowPunct/>
        <w:autoSpaceDE/>
        <w:autoSpaceDN/>
        <w:adjustRightInd/>
        <w:spacing w:after="0"/>
        <w:textAlignment w:val="auto"/>
        <w:rPr>
          <w:rFonts w:ascii="Arial" w:hAnsi="Arial" w:cs="Arial"/>
          <w:kern w:val="2"/>
          <w:sz w:val="21"/>
          <w:szCs w:val="21"/>
          <w:lang w:val="en-US" w:eastAsia="ja-JP"/>
        </w:rPr>
      </w:pPr>
      <w:r w:rsidRPr="00301E11">
        <w:rPr>
          <w:rFonts w:ascii="Arial" w:hAnsi="Arial" w:cs="Arial"/>
          <w:kern w:val="2"/>
          <w:sz w:val="21"/>
          <w:szCs w:val="21"/>
          <w:lang w:val="en-US" w:eastAsia="ja-JP"/>
        </w:rPr>
        <w:t>The intermodulation product level for channel bandwidth up to 100MHz generated by the NR UE should be less than -29 dBc for one channel bandwidth interference signal frequency offset case and -35dBc for two channel bandwidth interference signal frequency offset case.</w:t>
      </w:r>
    </w:p>
    <w:p w:rsidR="00301E11" w:rsidRPr="00301E11" w:rsidRDefault="00301E11" w:rsidP="00301E11">
      <w:pPr>
        <w:widowControl w:val="0"/>
        <w:numPr>
          <w:ilvl w:val="0"/>
          <w:numId w:val="47"/>
        </w:numPr>
        <w:overflowPunct/>
        <w:autoSpaceDE/>
        <w:autoSpaceDN/>
        <w:adjustRightInd/>
        <w:spacing w:after="0"/>
        <w:textAlignment w:val="auto"/>
        <w:rPr>
          <w:rFonts w:ascii="Arial" w:hAnsi="Arial" w:cs="Arial"/>
          <w:kern w:val="2"/>
          <w:sz w:val="21"/>
          <w:szCs w:val="21"/>
          <w:lang w:val="en-US" w:eastAsia="ja-JP"/>
        </w:rPr>
      </w:pPr>
      <w:r w:rsidRPr="00301E11">
        <w:rPr>
          <w:rFonts w:ascii="Arial" w:hAnsi="Arial" w:cs="Arial"/>
          <w:kern w:val="2"/>
          <w:sz w:val="21"/>
          <w:szCs w:val="21"/>
          <w:lang w:val="en-US" w:eastAsia="ja-JP"/>
        </w:rPr>
        <w:t>TX intermodulation for range 2 UE in [R4-1709392]</w:t>
      </w:r>
    </w:p>
    <w:p w:rsidR="00301E11" w:rsidRPr="00301E11" w:rsidRDefault="00301E11" w:rsidP="00301E11">
      <w:pPr>
        <w:widowControl w:val="0"/>
        <w:numPr>
          <w:ilvl w:val="1"/>
          <w:numId w:val="47"/>
        </w:numPr>
        <w:overflowPunct/>
        <w:autoSpaceDE/>
        <w:autoSpaceDN/>
        <w:adjustRightInd/>
        <w:spacing w:after="0"/>
        <w:textAlignment w:val="auto"/>
        <w:rPr>
          <w:rFonts w:ascii="Arial" w:hAnsi="Arial" w:cs="Arial"/>
          <w:kern w:val="2"/>
          <w:sz w:val="21"/>
          <w:szCs w:val="21"/>
          <w:lang w:val="en-US" w:eastAsia="ja-JP"/>
        </w:rPr>
      </w:pPr>
      <w:r w:rsidRPr="00301E11">
        <w:rPr>
          <w:rFonts w:ascii="Arial" w:hAnsi="Arial" w:cs="Arial"/>
          <w:kern w:val="2"/>
          <w:sz w:val="21"/>
          <w:szCs w:val="21"/>
          <w:lang w:val="en-US" w:eastAsia="ja-JP"/>
        </w:rPr>
        <w:t>For range 1 NR, same interference level as LTE (i.e. blocker CW of -40 dBc, 1st and 2nd TX intermodulation of -29 and -35 dBc respectively) should be maintained up to the maximum CBW. MBW should follow the same principle as NR ACLR MPR assumption i.e. an available maximum transmission bandwidth among the SCSs for a channel BW.</w:t>
      </w:r>
    </w:p>
    <w:p w:rsidR="00301E11" w:rsidRPr="00301E11" w:rsidRDefault="00301E11" w:rsidP="00301E11">
      <w:pPr>
        <w:widowControl w:val="0"/>
        <w:numPr>
          <w:ilvl w:val="0"/>
          <w:numId w:val="47"/>
        </w:numPr>
        <w:overflowPunct/>
        <w:autoSpaceDE/>
        <w:autoSpaceDN/>
        <w:adjustRightInd/>
        <w:spacing w:after="0"/>
        <w:textAlignment w:val="auto"/>
        <w:rPr>
          <w:rFonts w:ascii="Arial" w:hAnsi="Arial" w:cs="Arial"/>
          <w:kern w:val="2"/>
          <w:sz w:val="21"/>
          <w:szCs w:val="21"/>
          <w:lang w:val="en-US" w:eastAsia="ja-JP"/>
        </w:rPr>
      </w:pPr>
      <w:r w:rsidRPr="00301E11">
        <w:rPr>
          <w:rFonts w:ascii="Arial" w:hAnsi="Arial" w:cs="Arial"/>
          <w:kern w:val="2"/>
          <w:sz w:val="21"/>
          <w:szCs w:val="21"/>
          <w:lang w:val="en-US" w:eastAsia="ja-JP"/>
        </w:rPr>
        <w:t>WF on NR UE REFSENS SNR simulation assumptions in [R4-1709951]</w:t>
      </w:r>
    </w:p>
    <w:p w:rsidR="00301E11" w:rsidRPr="00301E11" w:rsidRDefault="00301E11" w:rsidP="00301E11">
      <w:pPr>
        <w:widowControl w:val="0"/>
        <w:numPr>
          <w:ilvl w:val="1"/>
          <w:numId w:val="47"/>
        </w:numPr>
        <w:overflowPunct/>
        <w:autoSpaceDE/>
        <w:autoSpaceDN/>
        <w:adjustRightInd/>
        <w:spacing w:after="0"/>
        <w:textAlignment w:val="auto"/>
        <w:rPr>
          <w:rFonts w:ascii="Arial" w:hAnsi="Arial" w:cs="Arial"/>
          <w:kern w:val="2"/>
          <w:sz w:val="21"/>
          <w:szCs w:val="21"/>
          <w:lang w:val="en-US" w:eastAsia="ja-JP"/>
        </w:rPr>
      </w:pPr>
      <w:r w:rsidRPr="00301E11">
        <w:rPr>
          <w:rFonts w:ascii="Arial" w:hAnsi="Arial" w:cs="Arial"/>
          <w:kern w:val="2"/>
          <w:sz w:val="21"/>
          <w:szCs w:val="21"/>
          <w:lang w:val="en-US" w:eastAsia="ja-JP"/>
        </w:rPr>
        <w:t>UE REFSENS SNR definition</w:t>
      </w:r>
    </w:p>
    <w:p w:rsidR="00301E11" w:rsidRPr="00301E11" w:rsidRDefault="00301E11" w:rsidP="00301E11">
      <w:pPr>
        <w:widowControl w:val="0"/>
        <w:numPr>
          <w:ilvl w:val="2"/>
          <w:numId w:val="47"/>
        </w:numPr>
        <w:overflowPunct/>
        <w:autoSpaceDE/>
        <w:autoSpaceDN/>
        <w:adjustRightInd/>
        <w:spacing w:after="0"/>
        <w:textAlignment w:val="auto"/>
        <w:rPr>
          <w:rFonts w:ascii="Arial" w:hAnsi="Arial" w:cs="Arial"/>
          <w:kern w:val="2"/>
          <w:sz w:val="21"/>
          <w:szCs w:val="21"/>
          <w:lang w:val="en-US" w:eastAsia="ja-JP"/>
        </w:rPr>
      </w:pPr>
      <w:r w:rsidRPr="00301E11">
        <w:rPr>
          <w:rFonts w:ascii="Arial" w:hAnsi="Arial" w:cs="Arial"/>
          <w:kern w:val="2"/>
          <w:sz w:val="21"/>
          <w:szCs w:val="21"/>
          <w:lang w:val="en-US" w:eastAsia="ja-JP"/>
        </w:rPr>
        <w:t>Use tentative SNR = -1 dB as the assumption for further NR RF REFSENS requirements discussion</w:t>
      </w:r>
    </w:p>
    <w:p w:rsidR="00301E11" w:rsidRPr="00301E11" w:rsidRDefault="00301E11" w:rsidP="00301E11">
      <w:pPr>
        <w:widowControl w:val="0"/>
        <w:numPr>
          <w:ilvl w:val="2"/>
          <w:numId w:val="47"/>
        </w:numPr>
        <w:overflowPunct/>
        <w:autoSpaceDE/>
        <w:autoSpaceDN/>
        <w:adjustRightInd/>
        <w:spacing w:after="0"/>
        <w:textAlignment w:val="auto"/>
        <w:rPr>
          <w:rFonts w:ascii="Arial" w:hAnsi="Arial" w:cs="Arial"/>
          <w:kern w:val="2"/>
          <w:sz w:val="21"/>
          <w:szCs w:val="21"/>
          <w:lang w:val="en-US" w:eastAsia="ja-JP"/>
        </w:rPr>
      </w:pPr>
      <w:r w:rsidRPr="00301E11">
        <w:rPr>
          <w:rFonts w:ascii="Arial" w:hAnsi="Arial" w:cs="Arial"/>
          <w:kern w:val="2"/>
          <w:sz w:val="21"/>
          <w:szCs w:val="21"/>
          <w:lang w:val="en-US" w:eastAsia="ja-JP"/>
        </w:rPr>
        <w:t>Define REFSENS FRC and finalize demodulation SNR value as per RAN1 work progress</w:t>
      </w:r>
    </w:p>
    <w:p w:rsidR="00301E11" w:rsidRPr="00301E11" w:rsidRDefault="00301E11" w:rsidP="00301E11">
      <w:pPr>
        <w:widowControl w:val="0"/>
        <w:numPr>
          <w:ilvl w:val="2"/>
          <w:numId w:val="47"/>
        </w:numPr>
        <w:overflowPunct/>
        <w:autoSpaceDE/>
        <w:autoSpaceDN/>
        <w:adjustRightInd/>
        <w:spacing w:after="0"/>
        <w:textAlignment w:val="auto"/>
        <w:rPr>
          <w:rFonts w:ascii="Arial" w:hAnsi="Arial" w:cs="Arial"/>
          <w:kern w:val="2"/>
          <w:sz w:val="21"/>
          <w:szCs w:val="21"/>
          <w:lang w:val="en-US" w:eastAsia="ja-JP"/>
        </w:rPr>
      </w:pPr>
      <w:r w:rsidRPr="00301E11">
        <w:rPr>
          <w:rFonts w:ascii="Arial" w:hAnsi="Arial" w:cs="Arial"/>
          <w:kern w:val="2"/>
          <w:sz w:val="21"/>
          <w:szCs w:val="21"/>
          <w:lang w:val="en-US" w:eastAsia="ja-JP"/>
        </w:rPr>
        <w:t>Replace the tentative SNR value with final SNR value once it is finalized</w:t>
      </w:r>
    </w:p>
    <w:p w:rsidR="00301E11" w:rsidRPr="00301E11" w:rsidRDefault="00301E11" w:rsidP="00301E11">
      <w:pPr>
        <w:widowControl w:val="0"/>
        <w:numPr>
          <w:ilvl w:val="1"/>
          <w:numId w:val="47"/>
        </w:numPr>
        <w:overflowPunct/>
        <w:autoSpaceDE/>
        <w:autoSpaceDN/>
        <w:adjustRightInd/>
        <w:spacing w:after="0"/>
        <w:textAlignment w:val="auto"/>
        <w:rPr>
          <w:rFonts w:ascii="Arial" w:hAnsi="Arial" w:cs="Arial"/>
          <w:kern w:val="2"/>
          <w:sz w:val="21"/>
          <w:szCs w:val="21"/>
          <w:lang w:val="en-US" w:eastAsia="ja-JP"/>
        </w:rPr>
      </w:pPr>
      <w:r w:rsidRPr="00301E11">
        <w:rPr>
          <w:rFonts w:ascii="Arial" w:hAnsi="Arial" w:cs="Arial"/>
          <w:kern w:val="2"/>
          <w:sz w:val="21"/>
          <w:szCs w:val="21"/>
          <w:lang w:val="en-US" w:eastAsia="ja-JP"/>
        </w:rPr>
        <w:t>Impairments</w:t>
      </w:r>
    </w:p>
    <w:p w:rsidR="00301E11" w:rsidRPr="00301E11" w:rsidRDefault="00301E11" w:rsidP="00301E11">
      <w:pPr>
        <w:widowControl w:val="0"/>
        <w:numPr>
          <w:ilvl w:val="2"/>
          <w:numId w:val="47"/>
        </w:numPr>
        <w:overflowPunct/>
        <w:autoSpaceDE/>
        <w:autoSpaceDN/>
        <w:adjustRightInd/>
        <w:spacing w:after="0"/>
        <w:textAlignment w:val="auto"/>
        <w:rPr>
          <w:rFonts w:ascii="Arial" w:hAnsi="Arial" w:cs="Arial"/>
          <w:kern w:val="2"/>
          <w:sz w:val="21"/>
          <w:szCs w:val="21"/>
          <w:lang w:val="en-US" w:eastAsia="ja-JP"/>
        </w:rPr>
      </w:pPr>
      <w:r w:rsidRPr="00301E11">
        <w:rPr>
          <w:rFonts w:ascii="Arial" w:hAnsi="Arial" w:cs="Arial"/>
          <w:kern w:val="2"/>
          <w:sz w:val="21"/>
          <w:szCs w:val="21"/>
          <w:lang w:val="en-US" w:eastAsia="ja-JP"/>
        </w:rPr>
        <w:t>Channel estimation</w:t>
      </w:r>
    </w:p>
    <w:p w:rsidR="00301E11" w:rsidRPr="00301E11" w:rsidRDefault="00301E11" w:rsidP="00301E11">
      <w:pPr>
        <w:widowControl w:val="0"/>
        <w:numPr>
          <w:ilvl w:val="3"/>
          <w:numId w:val="47"/>
        </w:numPr>
        <w:overflowPunct/>
        <w:autoSpaceDE/>
        <w:autoSpaceDN/>
        <w:adjustRightInd/>
        <w:spacing w:after="0"/>
        <w:textAlignment w:val="auto"/>
        <w:rPr>
          <w:rFonts w:ascii="Arial" w:hAnsi="Arial" w:cs="Arial"/>
          <w:kern w:val="2"/>
          <w:sz w:val="21"/>
          <w:szCs w:val="21"/>
          <w:lang w:val="en-US" w:eastAsia="ja-JP"/>
        </w:rPr>
      </w:pPr>
      <w:r w:rsidRPr="00301E11">
        <w:rPr>
          <w:rFonts w:ascii="Arial" w:hAnsi="Arial" w:cs="Arial"/>
          <w:kern w:val="2"/>
          <w:sz w:val="21"/>
          <w:szCs w:val="21"/>
          <w:lang w:val="en-US" w:eastAsia="ja-JP"/>
        </w:rPr>
        <w:t xml:space="preserve">Option 1: Practical channel estimation is explicitly taken into account in SNR. </w:t>
      </w:r>
    </w:p>
    <w:p w:rsidR="00301E11" w:rsidRPr="00301E11" w:rsidRDefault="00301E11" w:rsidP="00301E11">
      <w:pPr>
        <w:widowControl w:val="0"/>
        <w:numPr>
          <w:ilvl w:val="3"/>
          <w:numId w:val="47"/>
        </w:numPr>
        <w:overflowPunct/>
        <w:autoSpaceDE/>
        <w:autoSpaceDN/>
        <w:adjustRightInd/>
        <w:spacing w:after="0"/>
        <w:textAlignment w:val="auto"/>
        <w:rPr>
          <w:rFonts w:ascii="Arial" w:hAnsi="Arial" w:cs="Arial"/>
          <w:kern w:val="2"/>
          <w:sz w:val="21"/>
          <w:szCs w:val="21"/>
          <w:lang w:val="en-US" w:eastAsia="ja-JP"/>
        </w:rPr>
      </w:pPr>
      <w:r w:rsidRPr="00301E11">
        <w:rPr>
          <w:rFonts w:ascii="Arial" w:hAnsi="Arial" w:cs="Arial"/>
          <w:kern w:val="2"/>
          <w:sz w:val="21"/>
          <w:szCs w:val="21"/>
          <w:lang w:val="en-US" w:eastAsia="ja-JP"/>
        </w:rPr>
        <w:t>Option 2: Perfect channel estimation assumed for SNR definition</w:t>
      </w:r>
    </w:p>
    <w:p w:rsidR="00301E11" w:rsidRPr="00301E11" w:rsidRDefault="00301E11" w:rsidP="00301E11">
      <w:pPr>
        <w:widowControl w:val="0"/>
        <w:numPr>
          <w:ilvl w:val="2"/>
          <w:numId w:val="47"/>
        </w:numPr>
        <w:overflowPunct/>
        <w:autoSpaceDE/>
        <w:autoSpaceDN/>
        <w:adjustRightInd/>
        <w:spacing w:after="0"/>
        <w:textAlignment w:val="auto"/>
        <w:rPr>
          <w:rFonts w:ascii="Arial" w:hAnsi="Arial" w:cs="Arial"/>
          <w:kern w:val="2"/>
          <w:sz w:val="21"/>
          <w:szCs w:val="21"/>
          <w:lang w:val="en-US" w:eastAsia="ja-JP"/>
        </w:rPr>
      </w:pPr>
      <w:r w:rsidRPr="00301E11">
        <w:rPr>
          <w:rFonts w:ascii="Arial" w:hAnsi="Arial" w:cs="Arial"/>
          <w:kern w:val="2"/>
          <w:sz w:val="21"/>
          <w:szCs w:val="21"/>
          <w:lang w:val="en-US" w:eastAsia="ja-JP"/>
        </w:rPr>
        <w:t>How to capture other BB implementation impairments is FFS</w:t>
      </w:r>
    </w:p>
    <w:p w:rsidR="00301E11" w:rsidRPr="00301E11" w:rsidRDefault="00301E11" w:rsidP="00301E11">
      <w:pPr>
        <w:widowControl w:val="0"/>
        <w:numPr>
          <w:ilvl w:val="2"/>
          <w:numId w:val="47"/>
        </w:numPr>
        <w:overflowPunct/>
        <w:autoSpaceDE/>
        <w:autoSpaceDN/>
        <w:adjustRightInd/>
        <w:spacing w:after="0"/>
        <w:textAlignment w:val="auto"/>
        <w:rPr>
          <w:rFonts w:ascii="Arial" w:hAnsi="Arial" w:cs="Arial"/>
          <w:kern w:val="2"/>
          <w:sz w:val="21"/>
          <w:szCs w:val="21"/>
          <w:lang w:val="en-US" w:eastAsia="ja-JP"/>
        </w:rPr>
      </w:pPr>
      <w:r w:rsidRPr="00301E11">
        <w:rPr>
          <w:rFonts w:ascii="Arial" w:hAnsi="Arial" w:cs="Arial"/>
          <w:kern w:val="2"/>
          <w:sz w:val="21"/>
          <w:szCs w:val="21"/>
          <w:lang w:val="en-US" w:eastAsia="ja-JP"/>
        </w:rPr>
        <w:t>e.g. add impairments into IM term</w:t>
      </w:r>
    </w:p>
    <w:p w:rsidR="00301E11" w:rsidRPr="00301E11" w:rsidRDefault="00301E11" w:rsidP="00301E11">
      <w:pPr>
        <w:widowControl w:val="0"/>
        <w:numPr>
          <w:ilvl w:val="1"/>
          <w:numId w:val="47"/>
        </w:numPr>
        <w:overflowPunct/>
        <w:autoSpaceDE/>
        <w:autoSpaceDN/>
        <w:adjustRightInd/>
        <w:spacing w:after="0"/>
        <w:textAlignment w:val="auto"/>
        <w:rPr>
          <w:rFonts w:ascii="Arial" w:hAnsi="Arial" w:cs="Arial"/>
          <w:kern w:val="2"/>
          <w:sz w:val="21"/>
          <w:szCs w:val="21"/>
          <w:lang w:val="en-US" w:eastAsia="ja-JP"/>
        </w:rPr>
      </w:pPr>
      <w:r w:rsidRPr="00301E11">
        <w:rPr>
          <w:rFonts w:ascii="Arial" w:hAnsi="Arial" w:cs="Arial"/>
          <w:kern w:val="2"/>
          <w:sz w:val="21"/>
          <w:szCs w:val="21"/>
          <w:lang w:val="en-US" w:eastAsia="ja-JP"/>
        </w:rPr>
        <w:t>Propagation condition: AWGN</w:t>
      </w:r>
    </w:p>
    <w:p w:rsidR="00301E11" w:rsidRPr="00301E11" w:rsidRDefault="00301E11" w:rsidP="00301E11">
      <w:pPr>
        <w:widowControl w:val="0"/>
        <w:numPr>
          <w:ilvl w:val="1"/>
          <w:numId w:val="47"/>
        </w:numPr>
        <w:overflowPunct/>
        <w:autoSpaceDE/>
        <w:autoSpaceDN/>
        <w:adjustRightInd/>
        <w:spacing w:after="0"/>
        <w:textAlignment w:val="auto"/>
        <w:rPr>
          <w:rFonts w:ascii="Arial" w:hAnsi="Arial" w:cs="Arial"/>
          <w:kern w:val="2"/>
          <w:sz w:val="21"/>
          <w:szCs w:val="21"/>
          <w:lang w:val="en-US" w:eastAsia="ja-JP"/>
        </w:rPr>
      </w:pPr>
      <w:r w:rsidRPr="00301E11">
        <w:rPr>
          <w:rFonts w:ascii="Arial" w:hAnsi="Arial" w:cs="Arial"/>
          <w:kern w:val="2"/>
          <w:sz w:val="21"/>
          <w:szCs w:val="21"/>
          <w:lang w:val="en-US" w:eastAsia="ja-JP"/>
        </w:rPr>
        <w:t xml:space="preserve">Antenna configuration: </w:t>
      </w:r>
    </w:p>
    <w:p w:rsidR="00301E11" w:rsidRPr="00301E11" w:rsidRDefault="00301E11" w:rsidP="00301E11">
      <w:pPr>
        <w:widowControl w:val="0"/>
        <w:numPr>
          <w:ilvl w:val="2"/>
          <w:numId w:val="47"/>
        </w:numPr>
        <w:overflowPunct/>
        <w:autoSpaceDE/>
        <w:autoSpaceDN/>
        <w:adjustRightInd/>
        <w:spacing w:after="0"/>
        <w:textAlignment w:val="auto"/>
        <w:rPr>
          <w:rFonts w:ascii="Arial" w:hAnsi="Arial" w:cs="Arial"/>
          <w:kern w:val="2"/>
          <w:sz w:val="21"/>
          <w:szCs w:val="21"/>
          <w:lang w:val="en-US" w:eastAsia="ja-JP"/>
        </w:rPr>
      </w:pPr>
      <w:r w:rsidRPr="00301E11">
        <w:rPr>
          <w:rFonts w:ascii="Arial" w:hAnsi="Arial" w:cs="Arial"/>
          <w:kern w:val="2"/>
          <w:sz w:val="21"/>
          <w:szCs w:val="21"/>
          <w:lang w:val="en-US" w:eastAsia="ja-JP"/>
        </w:rPr>
        <w:tab/>
        <w:t>1x1</w:t>
      </w:r>
    </w:p>
    <w:p w:rsidR="00301E11" w:rsidRPr="00301E11" w:rsidRDefault="00301E11" w:rsidP="00301E11">
      <w:pPr>
        <w:widowControl w:val="0"/>
        <w:numPr>
          <w:ilvl w:val="3"/>
          <w:numId w:val="47"/>
        </w:numPr>
        <w:overflowPunct/>
        <w:autoSpaceDE/>
        <w:autoSpaceDN/>
        <w:adjustRightInd/>
        <w:spacing w:after="0"/>
        <w:textAlignment w:val="auto"/>
        <w:rPr>
          <w:rFonts w:ascii="Arial" w:hAnsi="Arial" w:cs="Arial"/>
          <w:kern w:val="2"/>
          <w:sz w:val="21"/>
          <w:szCs w:val="21"/>
          <w:lang w:val="en-US" w:eastAsia="ja-JP"/>
        </w:rPr>
      </w:pPr>
      <w:r w:rsidRPr="00301E11">
        <w:rPr>
          <w:rFonts w:ascii="Arial" w:hAnsi="Arial" w:cs="Arial"/>
          <w:kern w:val="2"/>
          <w:sz w:val="21"/>
          <w:szCs w:val="21"/>
          <w:lang w:val="en-US" w:eastAsia="ja-JP"/>
        </w:rPr>
        <w:t>Note: Diversity gain (e.g. 3 dB for 2RX) is included in REFSENS equation</w:t>
      </w:r>
    </w:p>
    <w:p w:rsidR="00301E11" w:rsidRPr="00301E11" w:rsidRDefault="00301E11" w:rsidP="00301E11">
      <w:pPr>
        <w:widowControl w:val="0"/>
        <w:numPr>
          <w:ilvl w:val="1"/>
          <w:numId w:val="47"/>
        </w:numPr>
        <w:overflowPunct/>
        <w:autoSpaceDE/>
        <w:autoSpaceDN/>
        <w:adjustRightInd/>
        <w:spacing w:after="0"/>
        <w:textAlignment w:val="auto"/>
        <w:rPr>
          <w:rFonts w:ascii="Arial" w:hAnsi="Arial" w:cs="Arial"/>
          <w:kern w:val="2"/>
          <w:sz w:val="21"/>
          <w:szCs w:val="21"/>
          <w:lang w:val="en-US" w:eastAsia="ja-JP"/>
        </w:rPr>
      </w:pPr>
      <w:r w:rsidRPr="00301E11">
        <w:rPr>
          <w:rFonts w:ascii="Arial" w:hAnsi="Arial" w:cs="Arial"/>
          <w:kern w:val="2"/>
          <w:sz w:val="21"/>
          <w:szCs w:val="21"/>
          <w:lang w:val="en-US" w:eastAsia="ja-JP"/>
        </w:rPr>
        <w:t>PDSCH resource allocation: Full bandwidth</w:t>
      </w:r>
    </w:p>
    <w:p w:rsidR="00301E11" w:rsidRPr="00301E11" w:rsidRDefault="00301E11" w:rsidP="00301E11">
      <w:pPr>
        <w:widowControl w:val="0"/>
        <w:numPr>
          <w:ilvl w:val="1"/>
          <w:numId w:val="47"/>
        </w:numPr>
        <w:overflowPunct/>
        <w:autoSpaceDE/>
        <w:autoSpaceDN/>
        <w:adjustRightInd/>
        <w:spacing w:after="0"/>
        <w:textAlignment w:val="auto"/>
        <w:rPr>
          <w:rFonts w:ascii="Arial" w:hAnsi="Arial" w:cs="Arial"/>
          <w:kern w:val="2"/>
          <w:sz w:val="21"/>
          <w:szCs w:val="21"/>
          <w:lang w:val="en-US" w:eastAsia="ja-JP"/>
        </w:rPr>
      </w:pPr>
      <w:r w:rsidRPr="00301E11">
        <w:rPr>
          <w:rFonts w:ascii="Arial" w:hAnsi="Arial" w:cs="Arial"/>
          <w:kern w:val="2"/>
          <w:sz w:val="21"/>
          <w:szCs w:val="21"/>
          <w:lang w:val="en-US" w:eastAsia="ja-JP"/>
        </w:rPr>
        <w:t>HARQ:  No HARQ retransmissions</w:t>
      </w:r>
    </w:p>
    <w:p w:rsidR="00301E11" w:rsidRPr="00301E11" w:rsidRDefault="00301E11" w:rsidP="00301E11">
      <w:pPr>
        <w:widowControl w:val="0"/>
        <w:numPr>
          <w:ilvl w:val="1"/>
          <w:numId w:val="47"/>
        </w:numPr>
        <w:overflowPunct/>
        <w:autoSpaceDE/>
        <w:autoSpaceDN/>
        <w:adjustRightInd/>
        <w:spacing w:after="0"/>
        <w:textAlignment w:val="auto"/>
        <w:rPr>
          <w:rFonts w:ascii="Arial" w:hAnsi="Arial" w:cs="Arial"/>
          <w:kern w:val="2"/>
          <w:sz w:val="21"/>
          <w:szCs w:val="21"/>
          <w:lang w:val="en-US" w:eastAsia="ja-JP"/>
        </w:rPr>
      </w:pPr>
      <w:r w:rsidRPr="00301E11">
        <w:rPr>
          <w:rFonts w:ascii="Arial" w:hAnsi="Arial" w:cs="Arial"/>
          <w:kern w:val="2"/>
          <w:sz w:val="21"/>
          <w:szCs w:val="21"/>
          <w:lang w:val="en-US" w:eastAsia="ja-JP"/>
        </w:rPr>
        <w:t xml:space="preserve">MCS: </w:t>
      </w:r>
    </w:p>
    <w:p w:rsidR="00301E11" w:rsidRPr="00301E11" w:rsidRDefault="00301E11" w:rsidP="00301E11">
      <w:pPr>
        <w:widowControl w:val="0"/>
        <w:numPr>
          <w:ilvl w:val="2"/>
          <w:numId w:val="47"/>
        </w:numPr>
        <w:overflowPunct/>
        <w:autoSpaceDE/>
        <w:autoSpaceDN/>
        <w:adjustRightInd/>
        <w:spacing w:after="0"/>
        <w:textAlignment w:val="auto"/>
        <w:rPr>
          <w:rFonts w:ascii="Arial" w:hAnsi="Arial" w:cs="Arial"/>
          <w:kern w:val="2"/>
          <w:sz w:val="21"/>
          <w:szCs w:val="21"/>
          <w:lang w:val="en-US" w:eastAsia="ja-JP"/>
        </w:rPr>
      </w:pPr>
      <w:r w:rsidRPr="00301E11">
        <w:rPr>
          <w:rFonts w:ascii="Arial" w:hAnsi="Arial" w:cs="Arial"/>
          <w:kern w:val="2"/>
          <w:sz w:val="21"/>
          <w:szCs w:val="21"/>
          <w:lang w:val="en-US" w:eastAsia="ja-JP"/>
        </w:rPr>
        <w:t>QPSK modulation</w:t>
      </w:r>
    </w:p>
    <w:p w:rsidR="00301E11" w:rsidRPr="00301E11" w:rsidRDefault="00301E11" w:rsidP="00301E11">
      <w:pPr>
        <w:widowControl w:val="0"/>
        <w:numPr>
          <w:ilvl w:val="2"/>
          <w:numId w:val="47"/>
        </w:numPr>
        <w:overflowPunct/>
        <w:autoSpaceDE/>
        <w:autoSpaceDN/>
        <w:adjustRightInd/>
        <w:spacing w:after="0"/>
        <w:textAlignment w:val="auto"/>
        <w:rPr>
          <w:rFonts w:ascii="Arial" w:hAnsi="Arial" w:cs="Arial"/>
          <w:kern w:val="2"/>
          <w:sz w:val="21"/>
          <w:szCs w:val="21"/>
          <w:lang w:val="en-US" w:eastAsia="ja-JP"/>
        </w:rPr>
      </w:pPr>
      <w:r w:rsidRPr="00301E11">
        <w:rPr>
          <w:rFonts w:ascii="Arial" w:hAnsi="Arial" w:cs="Arial"/>
          <w:kern w:val="2"/>
          <w:sz w:val="21"/>
          <w:szCs w:val="21"/>
          <w:lang w:val="en-US" w:eastAsia="ja-JP"/>
        </w:rPr>
        <w:t xml:space="preserve">Code rate: </w:t>
      </w:r>
    </w:p>
    <w:p w:rsidR="00301E11" w:rsidRPr="00301E11" w:rsidRDefault="00301E11" w:rsidP="00301E11">
      <w:pPr>
        <w:widowControl w:val="0"/>
        <w:numPr>
          <w:ilvl w:val="3"/>
          <w:numId w:val="47"/>
        </w:numPr>
        <w:overflowPunct/>
        <w:autoSpaceDE/>
        <w:autoSpaceDN/>
        <w:adjustRightInd/>
        <w:spacing w:after="0"/>
        <w:textAlignment w:val="auto"/>
        <w:rPr>
          <w:rFonts w:ascii="Arial" w:hAnsi="Arial" w:cs="Arial"/>
          <w:kern w:val="2"/>
          <w:sz w:val="21"/>
          <w:szCs w:val="21"/>
          <w:lang w:val="en-US" w:eastAsia="ja-JP"/>
        </w:rPr>
      </w:pPr>
      <w:r w:rsidRPr="00301E11">
        <w:rPr>
          <w:rFonts w:ascii="Arial" w:hAnsi="Arial" w:cs="Arial"/>
          <w:kern w:val="2"/>
          <w:sz w:val="21"/>
          <w:szCs w:val="21"/>
          <w:lang w:val="en-US" w:eastAsia="ja-JP"/>
        </w:rPr>
        <w:t>Option 1: 1/3</w:t>
      </w:r>
    </w:p>
    <w:p w:rsidR="00301E11" w:rsidRPr="00301E11" w:rsidRDefault="00301E11" w:rsidP="00301E11">
      <w:pPr>
        <w:widowControl w:val="0"/>
        <w:numPr>
          <w:ilvl w:val="3"/>
          <w:numId w:val="47"/>
        </w:numPr>
        <w:overflowPunct/>
        <w:autoSpaceDE/>
        <w:autoSpaceDN/>
        <w:adjustRightInd/>
        <w:spacing w:after="0"/>
        <w:textAlignment w:val="auto"/>
        <w:rPr>
          <w:rFonts w:ascii="Arial" w:hAnsi="Arial" w:cs="Arial"/>
          <w:kern w:val="2"/>
          <w:sz w:val="21"/>
          <w:szCs w:val="21"/>
          <w:lang w:val="en-US" w:eastAsia="ja-JP"/>
        </w:rPr>
      </w:pPr>
      <w:r w:rsidRPr="00301E11">
        <w:rPr>
          <w:rFonts w:ascii="Arial" w:hAnsi="Arial" w:cs="Arial"/>
          <w:kern w:val="2"/>
          <w:sz w:val="21"/>
          <w:szCs w:val="21"/>
          <w:lang w:val="en-US" w:eastAsia="ja-JP"/>
        </w:rPr>
        <w:t>Other options not precluded</w:t>
      </w:r>
    </w:p>
    <w:p w:rsidR="00301E11" w:rsidRPr="00301E11" w:rsidRDefault="00301E11" w:rsidP="00301E11">
      <w:pPr>
        <w:widowControl w:val="0"/>
        <w:numPr>
          <w:ilvl w:val="1"/>
          <w:numId w:val="47"/>
        </w:numPr>
        <w:overflowPunct/>
        <w:autoSpaceDE/>
        <w:autoSpaceDN/>
        <w:adjustRightInd/>
        <w:spacing w:after="0"/>
        <w:textAlignment w:val="auto"/>
        <w:rPr>
          <w:rFonts w:ascii="Arial" w:hAnsi="Arial" w:cs="Arial"/>
          <w:kern w:val="2"/>
          <w:sz w:val="21"/>
          <w:szCs w:val="21"/>
          <w:lang w:val="en-US" w:eastAsia="ja-JP"/>
        </w:rPr>
      </w:pPr>
      <w:r w:rsidRPr="00301E11">
        <w:rPr>
          <w:rFonts w:ascii="Arial" w:hAnsi="Arial" w:cs="Arial"/>
          <w:kern w:val="2"/>
          <w:sz w:val="21"/>
          <w:szCs w:val="21"/>
          <w:lang w:val="en-US" w:eastAsia="ja-JP"/>
        </w:rPr>
        <w:t xml:space="preserve">Transmission mode: </w:t>
      </w:r>
    </w:p>
    <w:p w:rsidR="00301E11" w:rsidRPr="00301E11" w:rsidRDefault="00301E11" w:rsidP="00301E11">
      <w:pPr>
        <w:widowControl w:val="0"/>
        <w:numPr>
          <w:ilvl w:val="2"/>
          <w:numId w:val="47"/>
        </w:numPr>
        <w:overflowPunct/>
        <w:autoSpaceDE/>
        <w:autoSpaceDN/>
        <w:adjustRightInd/>
        <w:spacing w:after="0"/>
        <w:textAlignment w:val="auto"/>
        <w:rPr>
          <w:rFonts w:ascii="Arial" w:hAnsi="Arial" w:cs="Arial"/>
          <w:kern w:val="2"/>
          <w:sz w:val="21"/>
          <w:szCs w:val="21"/>
          <w:lang w:val="en-US" w:eastAsia="ja-JP"/>
        </w:rPr>
      </w:pPr>
      <w:r w:rsidRPr="00301E11">
        <w:rPr>
          <w:rFonts w:ascii="Arial" w:hAnsi="Arial" w:cs="Arial"/>
          <w:kern w:val="2"/>
          <w:sz w:val="21"/>
          <w:szCs w:val="21"/>
          <w:lang w:val="en-US" w:eastAsia="ja-JP"/>
        </w:rPr>
        <w:t>1 layer, single DMRS port</w:t>
      </w:r>
    </w:p>
    <w:p w:rsidR="00301E11" w:rsidRPr="00301E11" w:rsidRDefault="00301E11" w:rsidP="00301E11">
      <w:pPr>
        <w:widowControl w:val="0"/>
        <w:numPr>
          <w:ilvl w:val="1"/>
          <w:numId w:val="47"/>
        </w:numPr>
        <w:overflowPunct/>
        <w:autoSpaceDE/>
        <w:autoSpaceDN/>
        <w:adjustRightInd/>
        <w:spacing w:after="0"/>
        <w:textAlignment w:val="auto"/>
        <w:rPr>
          <w:rFonts w:ascii="Arial" w:hAnsi="Arial" w:cs="Arial"/>
          <w:kern w:val="2"/>
          <w:sz w:val="21"/>
          <w:szCs w:val="21"/>
          <w:lang w:val="en-US" w:eastAsia="ja-JP"/>
        </w:rPr>
      </w:pPr>
      <w:r w:rsidRPr="00301E11">
        <w:rPr>
          <w:rFonts w:ascii="Arial" w:hAnsi="Arial" w:cs="Arial"/>
          <w:kern w:val="2"/>
          <w:sz w:val="21"/>
          <w:szCs w:val="21"/>
          <w:lang w:val="en-US" w:eastAsia="ja-JP"/>
        </w:rPr>
        <w:t>LDPC channel coding</w:t>
      </w:r>
    </w:p>
    <w:p w:rsidR="00301E11" w:rsidRPr="00301E11" w:rsidRDefault="00301E11" w:rsidP="00301E11">
      <w:pPr>
        <w:widowControl w:val="0"/>
        <w:numPr>
          <w:ilvl w:val="2"/>
          <w:numId w:val="47"/>
        </w:numPr>
        <w:overflowPunct/>
        <w:autoSpaceDE/>
        <w:autoSpaceDN/>
        <w:adjustRightInd/>
        <w:spacing w:after="0"/>
        <w:textAlignment w:val="auto"/>
        <w:rPr>
          <w:rFonts w:ascii="Arial" w:hAnsi="Arial" w:cs="Arial"/>
          <w:kern w:val="2"/>
          <w:sz w:val="21"/>
          <w:szCs w:val="21"/>
          <w:lang w:val="en-US" w:eastAsia="ja-JP"/>
        </w:rPr>
      </w:pPr>
      <w:r w:rsidRPr="00301E11">
        <w:rPr>
          <w:rFonts w:ascii="Arial" w:hAnsi="Arial" w:cs="Arial"/>
          <w:kern w:val="2"/>
          <w:sz w:val="21"/>
          <w:szCs w:val="21"/>
          <w:lang w:val="en-US" w:eastAsia="ja-JP"/>
        </w:rPr>
        <w:t>Dependent on the TBS selected: LDPC base graph 1 or 2</w:t>
      </w:r>
    </w:p>
    <w:p w:rsidR="00301E11" w:rsidRPr="00301E11" w:rsidRDefault="00301E11" w:rsidP="00301E11">
      <w:pPr>
        <w:widowControl w:val="0"/>
        <w:numPr>
          <w:ilvl w:val="1"/>
          <w:numId w:val="47"/>
        </w:numPr>
        <w:overflowPunct/>
        <w:autoSpaceDE/>
        <w:autoSpaceDN/>
        <w:adjustRightInd/>
        <w:spacing w:after="0"/>
        <w:textAlignment w:val="auto"/>
        <w:rPr>
          <w:rFonts w:ascii="Arial" w:hAnsi="Arial" w:cs="Arial"/>
          <w:kern w:val="2"/>
          <w:sz w:val="21"/>
          <w:szCs w:val="21"/>
          <w:lang w:val="en-US" w:eastAsia="ja-JP"/>
        </w:rPr>
      </w:pPr>
      <w:r w:rsidRPr="00301E11">
        <w:rPr>
          <w:rFonts w:ascii="Arial" w:hAnsi="Arial" w:cs="Arial"/>
          <w:kern w:val="2"/>
          <w:sz w:val="21"/>
          <w:szCs w:val="21"/>
          <w:lang w:val="en-US" w:eastAsia="ja-JP"/>
        </w:rPr>
        <w:t>Test metric</w:t>
      </w:r>
    </w:p>
    <w:p w:rsidR="00301E11" w:rsidRPr="00301E11" w:rsidRDefault="00301E11" w:rsidP="00301E11">
      <w:pPr>
        <w:widowControl w:val="0"/>
        <w:numPr>
          <w:ilvl w:val="2"/>
          <w:numId w:val="47"/>
        </w:numPr>
        <w:overflowPunct/>
        <w:autoSpaceDE/>
        <w:autoSpaceDN/>
        <w:adjustRightInd/>
        <w:spacing w:after="0"/>
        <w:textAlignment w:val="auto"/>
        <w:rPr>
          <w:rFonts w:ascii="Arial" w:hAnsi="Arial" w:cs="Arial"/>
          <w:kern w:val="2"/>
          <w:sz w:val="21"/>
          <w:szCs w:val="21"/>
          <w:lang w:val="en-US" w:eastAsia="ja-JP"/>
        </w:rPr>
      </w:pPr>
      <w:r w:rsidRPr="00301E11">
        <w:rPr>
          <w:rFonts w:ascii="Arial" w:hAnsi="Arial" w:cs="Arial"/>
          <w:kern w:val="2"/>
          <w:sz w:val="21"/>
          <w:szCs w:val="21"/>
          <w:lang w:val="en-US" w:eastAsia="ja-JP"/>
        </w:rPr>
        <w:t>95% of the maximum throughput of the reference measurement channels</w:t>
      </w:r>
    </w:p>
    <w:p w:rsidR="00301E11" w:rsidRPr="00301E11" w:rsidRDefault="00301E11" w:rsidP="00301E11">
      <w:pPr>
        <w:widowControl w:val="0"/>
        <w:numPr>
          <w:ilvl w:val="1"/>
          <w:numId w:val="47"/>
        </w:numPr>
        <w:overflowPunct/>
        <w:autoSpaceDE/>
        <w:autoSpaceDN/>
        <w:adjustRightInd/>
        <w:spacing w:after="0"/>
        <w:textAlignment w:val="auto"/>
        <w:rPr>
          <w:rFonts w:ascii="Arial" w:hAnsi="Arial" w:cs="Arial"/>
          <w:kern w:val="2"/>
          <w:sz w:val="21"/>
          <w:szCs w:val="21"/>
          <w:lang w:val="en-US" w:eastAsia="ja-JP"/>
        </w:rPr>
      </w:pPr>
      <w:r w:rsidRPr="00301E11">
        <w:rPr>
          <w:rFonts w:ascii="Arial" w:hAnsi="Arial" w:cs="Arial"/>
          <w:kern w:val="2"/>
          <w:sz w:val="21"/>
          <w:szCs w:val="21"/>
          <w:lang w:val="en-US" w:eastAsia="ja-JP"/>
        </w:rPr>
        <w:t>Set of CBW/SCS: Companies can select one or more of the following combination for initial simulation:</w:t>
      </w:r>
    </w:p>
    <w:tbl>
      <w:tblPr>
        <w:tblW w:w="99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2803"/>
        <w:gridCol w:w="591"/>
        <w:gridCol w:w="550"/>
        <w:gridCol w:w="748"/>
        <w:gridCol w:w="753"/>
        <w:gridCol w:w="748"/>
        <w:gridCol w:w="753"/>
        <w:gridCol w:w="753"/>
        <w:gridCol w:w="748"/>
        <w:gridCol w:w="753"/>
        <w:gridCol w:w="753"/>
      </w:tblGrid>
      <w:tr w:rsidR="00301E11" w:rsidRPr="00301E11" w:rsidTr="00666534">
        <w:trPr>
          <w:trHeight w:val="254"/>
        </w:trPr>
        <w:tc>
          <w:tcPr>
            <w:tcW w:w="2803" w:type="dxa"/>
            <w:shd w:val="clear" w:color="auto" w:fill="auto"/>
            <w:hideMark/>
          </w:tcPr>
          <w:p w:rsidR="00301E11" w:rsidRPr="00301E11" w:rsidRDefault="00301E11" w:rsidP="00301E11">
            <w:pPr>
              <w:keepNext/>
              <w:keepLines/>
              <w:spacing w:after="0"/>
              <w:rPr>
                <w:rFonts w:ascii="Arial" w:eastAsia="Times New Roman" w:hAnsi="Arial" w:cs="Arial"/>
                <w:color w:val="000000"/>
                <w:sz w:val="21"/>
                <w:szCs w:val="21"/>
              </w:rPr>
            </w:pPr>
            <w:r w:rsidRPr="00301E11">
              <w:rPr>
                <w:rFonts w:ascii="Arial" w:eastAsia="Times New Roman" w:hAnsi="Arial" w:cs="Arial"/>
                <w:color w:val="000000"/>
                <w:sz w:val="21"/>
                <w:szCs w:val="21"/>
              </w:rPr>
              <w:t>Channel Bandwidth (MHz)</w:t>
            </w:r>
          </w:p>
        </w:tc>
        <w:tc>
          <w:tcPr>
            <w:tcW w:w="591" w:type="dxa"/>
            <w:shd w:val="clear" w:color="auto" w:fill="auto"/>
            <w:hideMark/>
          </w:tcPr>
          <w:p w:rsidR="00301E11" w:rsidRPr="00301E11" w:rsidRDefault="00301E11" w:rsidP="00301E11">
            <w:pPr>
              <w:keepNext/>
              <w:keepLines/>
              <w:spacing w:after="0"/>
              <w:rPr>
                <w:rFonts w:ascii="Arial" w:eastAsia="Times New Roman" w:hAnsi="Arial" w:cs="Arial"/>
                <w:color w:val="000000"/>
                <w:sz w:val="21"/>
                <w:szCs w:val="21"/>
              </w:rPr>
            </w:pPr>
            <w:r w:rsidRPr="00301E11">
              <w:rPr>
                <w:rFonts w:ascii="Arial" w:eastAsia="Times New Roman" w:hAnsi="Arial" w:cs="Arial"/>
                <w:color w:val="000000"/>
                <w:sz w:val="21"/>
                <w:szCs w:val="21"/>
              </w:rPr>
              <w:t>5</w:t>
            </w:r>
          </w:p>
        </w:tc>
        <w:tc>
          <w:tcPr>
            <w:tcW w:w="550" w:type="dxa"/>
            <w:shd w:val="clear" w:color="auto" w:fill="auto"/>
            <w:hideMark/>
          </w:tcPr>
          <w:p w:rsidR="00301E11" w:rsidRPr="00301E11" w:rsidRDefault="00301E11" w:rsidP="00301E11">
            <w:pPr>
              <w:keepNext/>
              <w:keepLines/>
              <w:spacing w:after="0"/>
              <w:rPr>
                <w:rFonts w:ascii="Arial" w:eastAsia="Times New Roman" w:hAnsi="Arial" w:cs="Arial"/>
                <w:color w:val="000000"/>
                <w:sz w:val="21"/>
                <w:szCs w:val="21"/>
              </w:rPr>
            </w:pPr>
            <w:r w:rsidRPr="00301E11">
              <w:rPr>
                <w:rFonts w:ascii="Arial" w:eastAsia="Times New Roman" w:hAnsi="Arial" w:cs="Arial"/>
                <w:color w:val="000000"/>
                <w:sz w:val="21"/>
                <w:szCs w:val="21"/>
              </w:rPr>
              <w:t>10</w:t>
            </w:r>
          </w:p>
        </w:tc>
        <w:tc>
          <w:tcPr>
            <w:tcW w:w="748" w:type="dxa"/>
            <w:shd w:val="clear" w:color="auto" w:fill="auto"/>
            <w:hideMark/>
          </w:tcPr>
          <w:p w:rsidR="00301E11" w:rsidRPr="00301E11" w:rsidRDefault="00301E11" w:rsidP="00301E11">
            <w:pPr>
              <w:keepNext/>
              <w:keepLines/>
              <w:spacing w:after="0"/>
              <w:rPr>
                <w:rFonts w:ascii="Arial" w:eastAsia="Times New Roman" w:hAnsi="Arial" w:cs="Arial"/>
                <w:color w:val="000000"/>
                <w:sz w:val="21"/>
                <w:szCs w:val="21"/>
              </w:rPr>
            </w:pPr>
            <w:r w:rsidRPr="00301E11">
              <w:rPr>
                <w:rFonts w:ascii="Arial" w:eastAsia="Times New Roman" w:hAnsi="Arial" w:cs="Arial"/>
                <w:color w:val="000000"/>
                <w:sz w:val="21"/>
                <w:szCs w:val="21"/>
              </w:rPr>
              <w:t>15</w:t>
            </w:r>
          </w:p>
        </w:tc>
        <w:tc>
          <w:tcPr>
            <w:tcW w:w="753" w:type="dxa"/>
            <w:shd w:val="clear" w:color="auto" w:fill="auto"/>
            <w:hideMark/>
          </w:tcPr>
          <w:p w:rsidR="00301E11" w:rsidRPr="00301E11" w:rsidRDefault="00301E11" w:rsidP="00301E11">
            <w:pPr>
              <w:keepNext/>
              <w:keepLines/>
              <w:spacing w:after="0"/>
              <w:rPr>
                <w:rFonts w:ascii="Arial" w:eastAsia="Times New Roman" w:hAnsi="Arial" w:cs="Arial"/>
                <w:color w:val="000000"/>
                <w:sz w:val="21"/>
                <w:szCs w:val="21"/>
              </w:rPr>
            </w:pPr>
            <w:r w:rsidRPr="00301E11">
              <w:rPr>
                <w:rFonts w:ascii="Arial" w:eastAsia="Times New Roman" w:hAnsi="Arial" w:cs="Arial"/>
                <w:color w:val="000000"/>
                <w:sz w:val="21"/>
                <w:szCs w:val="21"/>
              </w:rPr>
              <w:t>20</w:t>
            </w:r>
          </w:p>
        </w:tc>
        <w:tc>
          <w:tcPr>
            <w:tcW w:w="748" w:type="dxa"/>
            <w:shd w:val="clear" w:color="auto" w:fill="auto"/>
            <w:hideMark/>
          </w:tcPr>
          <w:p w:rsidR="00301E11" w:rsidRPr="00301E11" w:rsidRDefault="00301E11" w:rsidP="00301E11">
            <w:pPr>
              <w:keepNext/>
              <w:keepLines/>
              <w:spacing w:after="0"/>
              <w:rPr>
                <w:rFonts w:ascii="Arial" w:eastAsia="Times New Roman" w:hAnsi="Arial" w:cs="Arial"/>
                <w:color w:val="000000"/>
                <w:sz w:val="21"/>
                <w:szCs w:val="21"/>
              </w:rPr>
            </w:pPr>
            <w:r w:rsidRPr="00301E11">
              <w:rPr>
                <w:rFonts w:ascii="Arial" w:eastAsia="Times New Roman" w:hAnsi="Arial" w:cs="Arial"/>
                <w:color w:val="000000"/>
                <w:sz w:val="21"/>
                <w:szCs w:val="21"/>
              </w:rPr>
              <w:t>25</w:t>
            </w:r>
          </w:p>
        </w:tc>
        <w:tc>
          <w:tcPr>
            <w:tcW w:w="753" w:type="dxa"/>
            <w:shd w:val="clear" w:color="auto" w:fill="auto"/>
            <w:hideMark/>
          </w:tcPr>
          <w:p w:rsidR="00301E11" w:rsidRPr="00301E11" w:rsidRDefault="00301E11" w:rsidP="00301E11">
            <w:pPr>
              <w:keepNext/>
              <w:keepLines/>
              <w:spacing w:after="0"/>
              <w:rPr>
                <w:rFonts w:ascii="Arial" w:eastAsia="Times New Roman" w:hAnsi="Arial" w:cs="Arial"/>
                <w:color w:val="000000"/>
                <w:sz w:val="21"/>
                <w:szCs w:val="21"/>
              </w:rPr>
            </w:pPr>
            <w:r w:rsidRPr="00301E11">
              <w:rPr>
                <w:rFonts w:ascii="Arial" w:eastAsia="Times New Roman" w:hAnsi="Arial" w:cs="Arial"/>
                <w:color w:val="000000"/>
                <w:sz w:val="21"/>
                <w:szCs w:val="21"/>
              </w:rPr>
              <w:t>40</w:t>
            </w:r>
          </w:p>
        </w:tc>
        <w:tc>
          <w:tcPr>
            <w:tcW w:w="753" w:type="dxa"/>
            <w:shd w:val="clear" w:color="auto" w:fill="auto"/>
            <w:hideMark/>
          </w:tcPr>
          <w:p w:rsidR="00301E11" w:rsidRPr="00301E11" w:rsidRDefault="00301E11" w:rsidP="00301E11">
            <w:pPr>
              <w:keepNext/>
              <w:keepLines/>
              <w:spacing w:after="0"/>
              <w:rPr>
                <w:rFonts w:ascii="Arial" w:eastAsia="Times New Roman" w:hAnsi="Arial" w:cs="Arial"/>
                <w:color w:val="000000"/>
                <w:sz w:val="21"/>
                <w:szCs w:val="21"/>
              </w:rPr>
            </w:pPr>
            <w:r w:rsidRPr="00301E11">
              <w:rPr>
                <w:rFonts w:ascii="Arial" w:eastAsia="Times New Roman" w:hAnsi="Arial" w:cs="Arial"/>
                <w:color w:val="000000"/>
                <w:sz w:val="21"/>
                <w:szCs w:val="21"/>
              </w:rPr>
              <w:t>50</w:t>
            </w:r>
          </w:p>
        </w:tc>
        <w:tc>
          <w:tcPr>
            <w:tcW w:w="748" w:type="dxa"/>
            <w:shd w:val="clear" w:color="auto" w:fill="auto"/>
            <w:hideMark/>
          </w:tcPr>
          <w:p w:rsidR="00301E11" w:rsidRPr="00301E11" w:rsidRDefault="00301E11" w:rsidP="00301E11">
            <w:pPr>
              <w:keepNext/>
              <w:keepLines/>
              <w:spacing w:after="0"/>
              <w:rPr>
                <w:rFonts w:ascii="Arial" w:eastAsia="Times New Roman" w:hAnsi="Arial" w:cs="Arial"/>
                <w:color w:val="000000"/>
                <w:sz w:val="21"/>
                <w:szCs w:val="21"/>
              </w:rPr>
            </w:pPr>
            <w:r w:rsidRPr="00301E11">
              <w:rPr>
                <w:rFonts w:ascii="Arial" w:eastAsia="Times New Roman" w:hAnsi="Arial" w:cs="Arial"/>
                <w:color w:val="000000"/>
                <w:sz w:val="21"/>
                <w:szCs w:val="21"/>
              </w:rPr>
              <w:t>60</w:t>
            </w:r>
          </w:p>
        </w:tc>
        <w:tc>
          <w:tcPr>
            <w:tcW w:w="753" w:type="dxa"/>
            <w:shd w:val="clear" w:color="auto" w:fill="auto"/>
            <w:hideMark/>
          </w:tcPr>
          <w:p w:rsidR="00301E11" w:rsidRPr="00301E11" w:rsidRDefault="00301E11" w:rsidP="00301E11">
            <w:pPr>
              <w:keepNext/>
              <w:keepLines/>
              <w:spacing w:after="0"/>
              <w:rPr>
                <w:rFonts w:ascii="Arial" w:eastAsia="Times New Roman" w:hAnsi="Arial" w:cs="Arial"/>
                <w:color w:val="000000"/>
                <w:sz w:val="21"/>
                <w:szCs w:val="21"/>
              </w:rPr>
            </w:pPr>
            <w:r w:rsidRPr="00301E11">
              <w:rPr>
                <w:rFonts w:ascii="Arial" w:eastAsia="Times New Roman" w:hAnsi="Arial" w:cs="Arial"/>
                <w:color w:val="000000"/>
                <w:sz w:val="21"/>
                <w:szCs w:val="21"/>
              </w:rPr>
              <w:t>80</w:t>
            </w:r>
          </w:p>
        </w:tc>
        <w:tc>
          <w:tcPr>
            <w:tcW w:w="753" w:type="dxa"/>
            <w:shd w:val="clear" w:color="auto" w:fill="auto"/>
            <w:hideMark/>
          </w:tcPr>
          <w:p w:rsidR="00301E11" w:rsidRPr="00301E11" w:rsidRDefault="00301E11" w:rsidP="00301E11">
            <w:pPr>
              <w:keepNext/>
              <w:keepLines/>
              <w:spacing w:after="0"/>
              <w:rPr>
                <w:rFonts w:ascii="Arial" w:eastAsia="Times New Roman" w:hAnsi="Arial" w:cs="Arial"/>
                <w:color w:val="000000"/>
                <w:sz w:val="21"/>
                <w:szCs w:val="21"/>
              </w:rPr>
            </w:pPr>
            <w:r w:rsidRPr="00301E11">
              <w:rPr>
                <w:rFonts w:ascii="Arial" w:eastAsia="Times New Roman" w:hAnsi="Arial" w:cs="Arial"/>
                <w:color w:val="000000"/>
                <w:sz w:val="21"/>
                <w:szCs w:val="21"/>
              </w:rPr>
              <w:t>100</w:t>
            </w:r>
          </w:p>
        </w:tc>
      </w:tr>
      <w:tr w:rsidR="00301E11" w:rsidRPr="00301E11" w:rsidTr="00666534">
        <w:trPr>
          <w:trHeight w:val="254"/>
        </w:trPr>
        <w:tc>
          <w:tcPr>
            <w:tcW w:w="2803" w:type="dxa"/>
            <w:shd w:val="clear" w:color="auto" w:fill="auto"/>
            <w:hideMark/>
          </w:tcPr>
          <w:p w:rsidR="00301E11" w:rsidRPr="00301E11" w:rsidRDefault="00301E11" w:rsidP="00301E11">
            <w:pPr>
              <w:keepNext/>
              <w:keepLines/>
              <w:spacing w:after="0"/>
              <w:rPr>
                <w:rFonts w:ascii="Arial" w:eastAsia="Times New Roman" w:hAnsi="Arial" w:cs="Arial"/>
                <w:color w:val="000000"/>
                <w:sz w:val="21"/>
                <w:szCs w:val="21"/>
              </w:rPr>
            </w:pPr>
            <w:r w:rsidRPr="00301E11">
              <w:rPr>
                <w:rFonts w:ascii="Arial" w:eastAsia="Times New Roman" w:hAnsi="Arial" w:cs="Arial"/>
                <w:color w:val="000000"/>
                <w:sz w:val="21"/>
                <w:szCs w:val="21"/>
              </w:rPr>
              <w:t>Sub-carrier spacing (kHz)</w:t>
            </w:r>
          </w:p>
        </w:tc>
        <w:tc>
          <w:tcPr>
            <w:tcW w:w="591" w:type="dxa"/>
            <w:shd w:val="clear" w:color="auto" w:fill="auto"/>
            <w:hideMark/>
          </w:tcPr>
          <w:p w:rsidR="00301E11" w:rsidRPr="00301E11" w:rsidRDefault="00301E11" w:rsidP="00301E11">
            <w:pPr>
              <w:keepNext/>
              <w:keepLines/>
              <w:spacing w:after="0"/>
              <w:rPr>
                <w:rFonts w:ascii="Arial" w:eastAsia="Times New Roman" w:hAnsi="Arial" w:cs="Arial"/>
                <w:color w:val="000000"/>
                <w:sz w:val="21"/>
                <w:szCs w:val="21"/>
              </w:rPr>
            </w:pPr>
            <w:r w:rsidRPr="00301E11">
              <w:rPr>
                <w:rFonts w:ascii="Arial" w:eastAsia="Times New Roman" w:hAnsi="Arial" w:cs="Arial"/>
                <w:color w:val="000000"/>
                <w:sz w:val="21"/>
                <w:szCs w:val="21"/>
              </w:rPr>
              <w:t>15</w:t>
            </w:r>
          </w:p>
        </w:tc>
        <w:tc>
          <w:tcPr>
            <w:tcW w:w="550" w:type="dxa"/>
            <w:shd w:val="clear" w:color="auto" w:fill="auto"/>
            <w:hideMark/>
          </w:tcPr>
          <w:p w:rsidR="00301E11" w:rsidRPr="00301E11" w:rsidRDefault="00301E11" w:rsidP="00301E11">
            <w:pPr>
              <w:keepNext/>
              <w:keepLines/>
              <w:spacing w:after="0"/>
              <w:rPr>
                <w:rFonts w:ascii="Arial" w:eastAsia="Times New Roman" w:hAnsi="Arial" w:cs="Arial"/>
                <w:color w:val="000000"/>
                <w:sz w:val="21"/>
                <w:szCs w:val="21"/>
              </w:rPr>
            </w:pPr>
            <w:r w:rsidRPr="00301E11">
              <w:rPr>
                <w:rFonts w:ascii="Arial" w:eastAsia="Times New Roman" w:hAnsi="Arial" w:cs="Arial"/>
                <w:color w:val="000000"/>
                <w:sz w:val="21"/>
                <w:szCs w:val="21"/>
              </w:rPr>
              <w:t>15</w:t>
            </w:r>
          </w:p>
        </w:tc>
        <w:tc>
          <w:tcPr>
            <w:tcW w:w="748" w:type="dxa"/>
            <w:shd w:val="clear" w:color="auto" w:fill="auto"/>
            <w:hideMark/>
          </w:tcPr>
          <w:p w:rsidR="00301E11" w:rsidRPr="00301E11" w:rsidRDefault="00301E11" w:rsidP="00301E11">
            <w:pPr>
              <w:keepNext/>
              <w:keepLines/>
              <w:spacing w:after="0"/>
              <w:rPr>
                <w:rFonts w:ascii="Arial" w:eastAsia="Times New Roman" w:hAnsi="Arial" w:cs="Arial"/>
                <w:color w:val="000000"/>
                <w:sz w:val="21"/>
                <w:szCs w:val="21"/>
              </w:rPr>
            </w:pPr>
            <w:r w:rsidRPr="00301E11">
              <w:rPr>
                <w:rFonts w:ascii="Arial" w:eastAsia="Times New Roman" w:hAnsi="Arial" w:cs="Arial"/>
                <w:color w:val="000000"/>
                <w:sz w:val="21"/>
                <w:szCs w:val="21"/>
              </w:rPr>
              <w:t>15</w:t>
            </w:r>
          </w:p>
        </w:tc>
        <w:tc>
          <w:tcPr>
            <w:tcW w:w="753" w:type="dxa"/>
            <w:shd w:val="clear" w:color="auto" w:fill="auto"/>
            <w:hideMark/>
          </w:tcPr>
          <w:p w:rsidR="00301E11" w:rsidRPr="00301E11" w:rsidRDefault="00301E11" w:rsidP="00301E11">
            <w:pPr>
              <w:keepNext/>
              <w:keepLines/>
              <w:spacing w:after="0"/>
              <w:rPr>
                <w:rFonts w:ascii="Arial" w:eastAsia="Times New Roman" w:hAnsi="Arial" w:cs="Arial"/>
                <w:color w:val="000000"/>
                <w:sz w:val="21"/>
                <w:szCs w:val="21"/>
              </w:rPr>
            </w:pPr>
            <w:r w:rsidRPr="00301E11">
              <w:rPr>
                <w:rFonts w:ascii="Arial" w:eastAsia="Times New Roman" w:hAnsi="Arial" w:cs="Arial"/>
                <w:color w:val="000000"/>
                <w:sz w:val="21"/>
                <w:szCs w:val="21"/>
              </w:rPr>
              <w:t>15</w:t>
            </w:r>
          </w:p>
        </w:tc>
        <w:tc>
          <w:tcPr>
            <w:tcW w:w="748" w:type="dxa"/>
            <w:shd w:val="clear" w:color="auto" w:fill="auto"/>
            <w:hideMark/>
          </w:tcPr>
          <w:p w:rsidR="00301E11" w:rsidRPr="00301E11" w:rsidRDefault="00301E11" w:rsidP="00301E11">
            <w:pPr>
              <w:keepNext/>
              <w:keepLines/>
              <w:spacing w:after="0"/>
              <w:rPr>
                <w:rFonts w:ascii="Arial" w:eastAsia="Times New Roman" w:hAnsi="Arial" w:cs="Arial"/>
                <w:color w:val="000000"/>
                <w:sz w:val="21"/>
                <w:szCs w:val="21"/>
              </w:rPr>
            </w:pPr>
            <w:r w:rsidRPr="00301E11">
              <w:rPr>
                <w:rFonts w:ascii="Arial" w:eastAsia="Times New Roman" w:hAnsi="Arial" w:cs="Arial"/>
                <w:color w:val="000000"/>
                <w:sz w:val="21"/>
                <w:szCs w:val="21"/>
              </w:rPr>
              <w:t>30</w:t>
            </w:r>
          </w:p>
        </w:tc>
        <w:tc>
          <w:tcPr>
            <w:tcW w:w="753" w:type="dxa"/>
            <w:shd w:val="clear" w:color="auto" w:fill="auto"/>
            <w:hideMark/>
          </w:tcPr>
          <w:p w:rsidR="00301E11" w:rsidRPr="00301E11" w:rsidRDefault="00301E11" w:rsidP="00301E11">
            <w:pPr>
              <w:keepNext/>
              <w:keepLines/>
              <w:spacing w:after="0"/>
              <w:rPr>
                <w:rFonts w:ascii="Arial" w:eastAsia="Times New Roman" w:hAnsi="Arial" w:cs="Arial"/>
                <w:color w:val="000000"/>
                <w:sz w:val="21"/>
                <w:szCs w:val="21"/>
              </w:rPr>
            </w:pPr>
            <w:r w:rsidRPr="00301E11">
              <w:rPr>
                <w:rFonts w:ascii="Arial" w:eastAsia="Times New Roman" w:hAnsi="Arial" w:cs="Arial"/>
                <w:color w:val="000000"/>
                <w:sz w:val="21"/>
                <w:szCs w:val="21"/>
              </w:rPr>
              <w:t>30</w:t>
            </w:r>
          </w:p>
        </w:tc>
        <w:tc>
          <w:tcPr>
            <w:tcW w:w="753" w:type="dxa"/>
            <w:shd w:val="clear" w:color="auto" w:fill="auto"/>
            <w:hideMark/>
          </w:tcPr>
          <w:p w:rsidR="00301E11" w:rsidRPr="00301E11" w:rsidRDefault="00301E11" w:rsidP="00301E11">
            <w:pPr>
              <w:keepNext/>
              <w:keepLines/>
              <w:spacing w:after="0"/>
              <w:rPr>
                <w:rFonts w:ascii="Arial" w:eastAsia="Times New Roman" w:hAnsi="Arial" w:cs="Arial"/>
                <w:color w:val="000000"/>
                <w:sz w:val="21"/>
                <w:szCs w:val="21"/>
              </w:rPr>
            </w:pPr>
            <w:r w:rsidRPr="00301E11">
              <w:rPr>
                <w:rFonts w:ascii="Arial" w:eastAsia="Times New Roman" w:hAnsi="Arial" w:cs="Arial"/>
                <w:color w:val="000000"/>
                <w:sz w:val="21"/>
                <w:szCs w:val="21"/>
              </w:rPr>
              <w:t>30</w:t>
            </w:r>
          </w:p>
        </w:tc>
        <w:tc>
          <w:tcPr>
            <w:tcW w:w="748" w:type="dxa"/>
            <w:shd w:val="clear" w:color="auto" w:fill="auto"/>
            <w:hideMark/>
          </w:tcPr>
          <w:p w:rsidR="00301E11" w:rsidRPr="00301E11" w:rsidRDefault="00301E11" w:rsidP="00301E11">
            <w:pPr>
              <w:keepNext/>
              <w:keepLines/>
              <w:spacing w:after="0"/>
              <w:rPr>
                <w:rFonts w:ascii="Arial" w:eastAsia="Times New Roman" w:hAnsi="Arial" w:cs="Arial"/>
                <w:color w:val="000000"/>
                <w:sz w:val="21"/>
                <w:szCs w:val="21"/>
              </w:rPr>
            </w:pPr>
            <w:r w:rsidRPr="00301E11">
              <w:rPr>
                <w:rFonts w:ascii="Arial" w:eastAsia="Times New Roman" w:hAnsi="Arial" w:cs="Arial"/>
                <w:color w:val="000000"/>
                <w:sz w:val="21"/>
                <w:szCs w:val="21"/>
              </w:rPr>
              <w:t>60</w:t>
            </w:r>
          </w:p>
        </w:tc>
        <w:tc>
          <w:tcPr>
            <w:tcW w:w="753" w:type="dxa"/>
            <w:shd w:val="clear" w:color="auto" w:fill="auto"/>
            <w:hideMark/>
          </w:tcPr>
          <w:p w:rsidR="00301E11" w:rsidRPr="00301E11" w:rsidRDefault="00301E11" w:rsidP="00301E11">
            <w:pPr>
              <w:keepNext/>
              <w:keepLines/>
              <w:spacing w:after="0"/>
              <w:rPr>
                <w:rFonts w:ascii="Arial" w:eastAsia="Times New Roman" w:hAnsi="Arial" w:cs="Arial"/>
                <w:color w:val="000000"/>
                <w:sz w:val="21"/>
                <w:szCs w:val="21"/>
              </w:rPr>
            </w:pPr>
            <w:r w:rsidRPr="00301E11">
              <w:rPr>
                <w:rFonts w:ascii="Arial" w:eastAsia="Times New Roman" w:hAnsi="Arial" w:cs="Arial"/>
                <w:color w:val="000000"/>
                <w:sz w:val="21"/>
                <w:szCs w:val="21"/>
              </w:rPr>
              <w:t>60</w:t>
            </w:r>
          </w:p>
        </w:tc>
        <w:tc>
          <w:tcPr>
            <w:tcW w:w="753" w:type="dxa"/>
            <w:shd w:val="clear" w:color="auto" w:fill="auto"/>
            <w:hideMark/>
          </w:tcPr>
          <w:p w:rsidR="00301E11" w:rsidRPr="00301E11" w:rsidRDefault="00301E11" w:rsidP="00301E11">
            <w:pPr>
              <w:keepNext/>
              <w:keepLines/>
              <w:spacing w:after="0"/>
              <w:rPr>
                <w:rFonts w:ascii="Arial" w:eastAsia="Times New Roman" w:hAnsi="Arial" w:cs="Arial"/>
                <w:color w:val="000000"/>
                <w:sz w:val="21"/>
                <w:szCs w:val="21"/>
              </w:rPr>
            </w:pPr>
            <w:r w:rsidRPr="00301E11">
              <w:rPr>
                <w:rFonts w:ascii="Arial" w:eastAsia="Times New Roman" w:hAnsi="Arial" w:cs="Arial"/>
                <w:color w:val="000000"/>
                <w:sz w:val="21"/>
                <w:szCs w:val="21"/>
              </w:rPr>
              <w:t>60</w:t>
            </w:r>
          </w:p>
        </w:tc>
      </w:tr>
      <w:tr w:rsidR="00301E11" w:rsidRPr="00301E11" w:rsidTr="00666534">
        <w:trPr>
          <w:trHeight w:val="254"/>
        </w:trPr>
        <w:tc>
          <w:tcPr>
            <w:tcW w:w="2803" w:type="dxa"/>
            <w:shd w:val="clear" w:color="auto" w:fill="auto"/>
            <w:hideMark/>
          </w:tcPr>
          <w:p w:rsidR="00301E11" w:rsidRPr="00301E11" w:rsidRDefault="00301E11" w:rsidP="00301E11">
            <w:pPr>
              <w:keepNext/>
              <w:keepLines/>
              <w:spacing w:after="0"/>
              <w:rPr>
                <w:rFonts w:ascii="Arial" w:eastAsia="Times New Roman" w:hAnsi="Arial" w:cs="Arial"/>
                <w:color w:val="000000"/>
                <w:sz w:val="21"/>
                <w:szCs w:val="21"/>
              </w:rPr>
            </w:pPr>
            <w:r w:rsidRPr="00301E11">
              <w:rPr>
                <w:rFonts w:ascii="Arial" w:eastAsia="Times New Roman" w:hAnsi="Arial" w:cs="Arial"/>
                <w:color w:val="000000"/>
                <w:sz w:val="21"/>
                <w:szCs w:val="21"/>
              </w:rPr>
              <w:t>Allocated resource blocks</w:t>
            </w:r>
          </w:p>
        </w:tc>
        <w:tc>
          <w:tcPr>
            <w:tcW w:w="591" w:type="dxa"/>
            <w:shd w:val="clear" w:color="auto" w:fill="auto"/>
            <w:hideMark/>
          </w:tcPr>
          <w:p w:rsidR="00301E11" w:rsidRPr="00301E11" w:rsidRDefault="00301E11" w:rsidP="00301E11">
            <w:pPr>
              <w:keepNext/>
              <w:keepLines/>
              <w:spacing w:after="0"/>
              <w:rPr>
                <w:rFonts w:ascii="Arial" w:eastAsia="Times New Roman" w:hAnsi="Arial" w:cs="Arial"/>
                <w:color w:val="000000"/>
                <w:sz w:val="21"/>
                <w:szCs w:val="21"/>
              </w:rPr>
            </w:pPr>
            <w:r w:rsidRPr="00301E11">
              <w:rPr>
                <w:rFonts w:ascii="Arial" w:eastAsia="Times New Roman" w:hAnsi="Arial" w:cs="Arial"/>
                <w:color w:val="000000"/>
                <w:sz w:val="21"/>
                <w:szCs w:val="21"/>
              </w:rPr>
              <w:t>25</w:t>
            </w:r>
          </w:p>
        </w:tc>
        <w:tc>
          <w:tcPr>
            <w:tcW w:w="550" w:type="dxa"/>
            <w:shd w:val="clear" w:color="auto" w:fill="auto"/>
            <w:hideMark/>
          </w:tcPr>
          <w:p w:rsidR="00301E11" w:rsidRPr="00301E11" w:rsidRDefault="00301E11" w:rsidP="00301E11">
            <w:pPr>
              <w:keepNext/>
              <w:keepLines/>
              <w:spacing w:after="0"/>
              <w:rPr>
                <w:rFonts w:ascii="Arial" w:eastAsia="Times New Roman" w:hAnsi="Arial" w:cs="Arial"/>
                <w:color w:val="000000"/>
                <w:sz w:val="21"/>
                <w:szCs w:val="21"/>
              </w:rPr>
            </w:pPr>
            <w:r w:rsidRPr="00301E11">
              <w:rPr>
                <w:rFonts w:ascii="Arial" w:eastAsia="Times New Roman" w:hAnsi="Arial" w:cs="Arial"/>
                <w:color w:val="000000"/>
                <w:sz w:val="21"/>
                <w:szCs w:val="21"/>
              </w:rPr>
              <w:t>52</w:t>
            </w:r>
          </w:p>
        </w:tc>
        <w:tc>
          <w:tcPr>
            <w:tcW w:w="748" w:type="dxa"/>
            <w:shd w:val="clear" w:color="auto" w:fill="auto"/>
            <w:hideMark/>
          </w:tcPr>
          <w:p w:rsidR="00301E11" w:rsidRPr="00301E11" w:rsidRDefault="00301E11" w:rsidP="00301E11">
            <w:pPr>
              <w:keepNext/>
              <w:keepLines/>
              <w:spacing w:after="0"/>
              <w:rPr>
                <w:rFonts w:ascii="Arial" w:eastAsia="Times New Roman" w:hAnsi="Arial" w:cs="Arial"/>
                <w:color w:val="000000"/>
                <w:sz w:val="21"/>
                <w:szCs w:val="21"/>
              </w:rPr>
            </w:pPr>
            <w:r w:rsidRPr="00301E11">
              <w:rPr>
                <w:rFonts w:ascii="Arial" w:eastAsia="Times New Roman" w:hAnsi="Arial" w:cs="Arial"/>
                <w:color w:val="000000"/>
                <w:sz w:val="21"/>
                <w:szCs w:val="21"/>
              </w:rPr>
              <w:t>79</w:t>
            </w:r>
          </w:p>
        </w:tc>
        <w:tc>
          <w:tcPr>
            <w:tcW w:w="753" w:type="dxa"/>
            <w:shd w:val="clear" w:color="auto" w:fill="auto"/>
            <w:hideMark/>
          </w:tcPr>
          <w:p w:rsidR="00301E11" w:rsidRPr="00301E11" w:rsidRDefault="00301E11" w:rsidP="00301E11">
            <w:pPr>
              <w:keepNext/>
              <w:keepLines/>
              <w:spacing w:after="0"/>
              <w:rPr>
                <w:rFonts w:ascii="Arial" w:eastAsia="Times New Roman" w:hAnsi="Arial" w:cs="Arial"/>
                <w:color w:val="000000"/>
                <w:sz w:val="21"/>
                <w:szCs w:val="21"/>
              </w:rPr>
            </w:pPr>
            <w:r w:rsidRPr="00301E11">
              <w:rPr>
                <w:rFonts w:ascii="Arial" w:eastAsia="Times New Roman" w:hAnsi="Arial" w:cs="Arial"/>
                <w:color w:val="000000"/>
                <w:sz w:val="21"/>
                <w:szCs w:val="21"/>
              </w:rPr>
              <w:t>106</w:t>
            </w:r>
          </w:p>
        </w:tc>
        <w:tc>
          <w:tcPr>
            <w:tcW w:w="748" w:type="dxa"/>
            <w:shd w:val="clear" w:color="auto" w:fill="auto"/>
            <w:hideMark/>
          </w:tcPr>
          <w:p w:rsidR="00301E11" w:rsidRPr="00301E11" w:rsidRDefault="00301E11" w:rsidP="00301E11">
            <w:pPr>
              <w:keepNext/>
              <w:keepLines/>
              <w:spacing w:after="0"/>
              <w:rPr>
                <w:rFonts w:ascii="Arial" w:eastAsia="Times New Roman" w:hAnsi="Arial" w:cs="Arial"/>
                <w:color w:val="000000"/>
                <w:sz w:val="21"/>
                <w:szCs w:val="21"/>
              </w:rPr>
            </w:pPr>
            <w:r w:rsidRPr="00301E11">
              <w:rPr>
                <w:rFonts w:ascii="Arial" w:eastAsia="Times New Roman" w:hAnsi="Arial" w:cs="Arial"/>
                <w:color w:val="000000"/>
                <w:sz w:val="21"/>
                <w:szCs w:val="21"/>
              </w:rPr>
              <w:t>65</w:t>
            </w:r>
          </w:p>
        </w:tc>
        <w:tc>
          <w:tcPr>
            <w:tcW w:w="753" w:type="dxa"/>
            <w:shd w:val="clear" w:color="auto" w:fill="auto"/>
            <w:hideMark/>
          </w:tcPr>
          <w:p w:rsidR="00301E11" w:rsidRPr="00301E11" w:rsidRDefault="00301E11" w:rsidP="00301E11">
            <w:pPr>
              <w:keepNext/>
              <w:keepLines/>
              <w:spacing w:after="0"/>
              <w:rPr>
                <w:rFonts w:ascii="Arial" w:eastAsia="Times New Roman" w:hAnsi="Arial" w:cs="Arial"/>
                <w:color w:val="000000"/>
                <w:sz w:val="21"/>
                <w:szCs w:val="21"/>
              </w:rPr>
            </w:pPr>
            <w:r w:rsidRPr="00301E11">
              <w:rPr>
                <w:rFonts w:ascii="Arial" w:eastAsia="Times New Roman" w:hAnsi="Arial" w:cs="Arial"/>
                <w:color w:val="000000"/>
                <w:sz w:val="21"/>
                <w:szCs w:val="21"/>
              </w:rPr>
              <w:t>106</w:t>
            </w:r>
          </w:p>
        </w:tc>
        <w:tc>
          <w:tcPr>
            <w:tcW w:w="753" w:type="dxa"/>
            <w:shd w:val="clear" w:color="auto" w:fill="auto"/>
            <w:hideMark/>
          </w:tcPr>
          <w:p w:rsidR="00301E11" w:rsidRPr="00301E11" w:rsidRDefault="00301E11" w:rsidP="00301E11">
            <w:pPr>
              <w:keepNext/>
              <w:keepLines/>
              <w:spacing w:after="0"/>
              <w:rPr>
                <w:rFonts w:ascii="Arial" w:eastAsia="Times New Roman" w:hAnsi="Arial" w:cs="Arial"/>
                <w:color w:val="000000"/>
                <w:sz w:val="21"/>
                <w:szCs w:val="21"/>
              </w:rPr>
            </w:pPr>
            <w:r w:rsidRPr="00301E11">
              <w:rPr>
                <w:rFonts w:ascii="Arial" w:eastAsia="Times New Roman" w:hAnsi="Arial" w:cs="Arial"/>
                <w:color w:val="000000"/>
                <w:sz w:val="21"/>
                <w:szCs w:val="21"/>
              </w:rPr>
              <w:t>133</w:t>
            </w:r>
          </w:p>
        </w:tc>
        <w:tc>
          <w:tcPr>
            <w:tcW w:w="748" w:type="dxa"/>
            <w:shd w:val="clear" w:color="auto" w:fill="auto"/>
            <w:hideMark/>
          </w:tcPr>
          <w:p w:rsidR="00301E11" w:rsidRPr="00301E11" w:rsidRDefault="00301E11" w:rsidP="00301E11">
            <w:pPr>
              <w:keepNext/>
              <w:keepLines/>
              <w:spacing w:after="0"/>
              <w:rPr>
                <w:rFonts w:ascii="Arial" w:eastAsia="Times New Roman" w:hAnsi="Arial" w:cs="Arial"/>
                <w:color w:val="000000"/>
                <w:sz w:val="21"/>
                <w:szCs w:val="21"/>
              </w:rPr>
            </w:pPr>
            <w:r w:rsidRPr="00301E11">
              <w:rPr>
                <w:rFonts w:ascii="Arial" w:eastAsia="Times New Roman" w:hAnsi="Arial" w:cs="Arial"/>
                <w:color w:val="000000"/>
                <w:sz w:val="21"/>
                <w:szCs w:val="21"/>
              </w:rPr>
              <w:t>79</w:t>
            </w:r>
          </w:p>
        </w:tc>
        <w:tc>
          <w:tcPr>
            <w:tcW w:w="753" w:type="dxa"/>
            <w:shd w:val="clear" w:color="auto" w:fill="auto"/>
            <w:hideMark/>
          </w:tcPr>
          <w:p w:rsidR="00301E11" w:rsidRPr="00301E11" w:rsidRDefault="00301E11" w:rsidP="00301E11">
            <w:pPr>
              <w:keepNext/>
              <w:keepLines/>
              <w:spacing w:after="0"/>
              <w:rPr>
                <w:rFonts w:ascii="Arial" w:eastAsia="Times New Roman" w:hAnsi="Arial" w:cs="Arial"/>
                <w:color w:val="000000"/>
                <w:sz w:val="21"/>
                <w:szCs w:val="21"/>
              </w:rPr>
            </w:pPr>
            <w:r w:rsidRPr="00301E11">
              <w:rPr>
                <w:rFonts w:ascii="Arial" w:eastAsia="Times New Roman" w:hAnsi="Arial" w:cs="Arial"/>
                <w:color w:val="000000"/>
                <w:sz w:val="21"/>
                <w:szCs w:val="21"/>
              </w:rPr>
              <w:t>107</w:t>
            </w:r>
          </w:p>
        </w:tc>
        <w:tc>
          <w:tcPr>
            <w:tcW w:w="753" w:type="dxa"/>
            <w:shd w:val="clear" w:color="auto" w:fill="auto"/>
            <w:hideMark/>
          </w:tcPr>
          <w:p w:rsidR="00301E11" w:rsidRPr="00301E11" w:rsidRDefault="00301E11" w:rsidP="00301E11">
            <w:pPr>
              <w:keepNext/>
              <w:keepLines/>
              <w:spacing w:after="0"/>
              <w:rPr>
                <w:rFonts w:ascii="Arial" w:eastAsia="Times New Roman" w:hAnsi="Arial" w:cs="Arial"/>
                <w:color w:val="000000"/>
                <w:sz w:val="21"/>
                <w:szCs w:val="21"/>
              </w:rPr>
            </w:pPr>
            <w:r w:rsidRPr="00301E11">
              <w:rPr>
                <w:rFonts w:ascii="Arial" w:eastAsia="Times New Roman" w:hAnsi="Arial" w:cs="Arial"/>
                <w:color w:val="000000"/>
                <w:sz w:val="21"/>
                <w:szCs w:val="21"/>
              </w:rPr>
              <w:t>135</w:t>
            </w:r>
          </w:p>
        </w:tc>
      </w:tr>
    </w:tbl>
    <w:p w:rsidR="00301E11" w:rsidRPr="00301E11" w:rsidRDefault="00301E11" w:rsidP="00301E11">
      <w:pPr>
        <w:widowControl w:val="0"/>
        <w:numPr>
          <w:ilvl w:val="1"/>
          <w:numId w:val="47"/>
        </w:numPr>
        <w:overflowPunct/>
        <w:autoSpaceDE/>
        <w:autoSpaceDN/>
        <w:adjustRightInd/>
        <w:spacing w:after="0"/>
        <w:textAlignment w:val="auto"/>
        <w:rPr>
          <w:rFonts w:ascii="Arial" w:hAnsi="Arial" w:cs="Arial"/>
          <w:kern w:val="2"/>
          <w:sz w:val="21"/>
          <w:szCs w:val="21"/>
          <w:lang w:val="en-US" w:eastAsia="ja-JP"/>
        </w:rPr>
      </w:pPr>
      <w:r w:rsidRPr="00301E11">
        <w:rPr>
          <w:rFonts w:ascii="Arial" w:hAnsi="Arial" w:cs="Arial"/>
          <w:kern w:val="2"/>
          <w:sz w:val="21"/>
          <w:szCs w:val="21"/>
          <w:lang w:val="en-US" w:eastAsia="ja-JP"/>
        </w:rPr>
        <w:t xml:space="preserve"> Control channel configuration</w:t>
      </w:r>
    </w:p>
    <w:p w:rsidR="00301E11" w:rsidRPr="00301E11" w:rsidRDefault="00301E11" w:rsidP="00301E11">
      <w:pPr>
        <w:widowControl w:val="0"/>
        <w:numPr>
          <w:ilvl w:val="2"/>
          <w:numId w:val="47"/>
        </w:numPr>
        <w:overflowPunct/>
        <w:autoSpaceDE/>
        <w:autoSpaceDN/>
        <w:adjustRightInd/>
        <w:spacing w:after="0"/>
        <w:textAlignment w:val="auto"/>
        <w:rPr>
          <w:rFonts w:ascii="Arial" w:hAnsi="Arial" w:cs="Arial"/>
          <w:kern w:val="2"/>
          <w:sz w:val="21"/>
          <w:szCs w:val="21"/>
          <w:lang w:val="en-US" w:eastAsia="ja-JP"/>
        </w:rPr>
      </w:pPr>
      <w:r w:rsidRPr="00301E11">
        <w:rPr>
          <w:rFonts w:ascii="Arial" w:hAnsi="Arial" w:cs="Arial"/>
          <w:kern w:val="2"/>
          <w:sz w:val="21"/>
          <w:szCs w:val="21"/>
          <w:lang w:val="en-US" w:eastAsia="ja-JP"/>
        </w:rPr>
        <w:t>Option 1: 3 for CBW=5MHz, 2 for CBW&gt;5MHz</w:t>
      </w:r>
    </w:p>
    <w:p w:rsidR="00301E11" w:rsidRPr="00301E11" w:rsidRDefault="00301E11" w:rsidP="00301E11">
      <w:pPr>
        <w:widowControl w:val="0"/>
        <w:numPr>
          <w:ilvl w:val="2"/>
          <w:numId w:val="47"/>
        </w:numPr>
        <w:overflowPunct/>
        <w:autoSpaceDE/>
        <w:autoSpaceDN/>
        <w:adjustRightInd/>
        <w:spacing w:after="0"/>
        <w:textAlignment w:val="auto"/>
        <w:rPr>
          <w:rFonts w:ascii="Arial" w:hAnsi="Arial" w:cs="Arial"/>
          <w:kern w:val="2"/>
          <w:sz w:val="21"/>
          <w:szCs w:val="21"/>
          <w:lang w:val="en-US" w:eastAsia="ja-JP"/>
        </w:rPr>
      </w:pPr>
      <w:r w:rsidRPr="00301E11">
        <w:rPr>
          <w:rFonts w:ascii="Arial" w:hAnsi="Arial" w:cs="Arial"/>
          <w:kern w:val="2"/>
          <w:sz w:val="21"/>
          <w:szCs w:val="21"/>
          <w:lang w:val="en-US" w:eastAsia="ja-JP"/>
        </w:rPr>
        <w:t>Other options not precluded</w:t>
      </w:r>
    </w:p>
    <w:p w:rsidR="00301E11" w:rsidRPr="00301E11" w:rsidRDefault="00301E11" w:rsidP="00301E11">
      <w:pPr>
        <w:widowControl w:val="0"/>
        <w:numPr>
          <w:ilvl w:val="1"/>
          <w:numId w:val="47"/>
        </w:numPr>
        <w:overflowPunct/>
        <w:autoSpaceDE/>
        <w:autoSpaceDN/>
        <w:adjustRightInd/>
        <w:spacing w:after="0"/>
        <w:textAlignment w:val="auto"/>
        <w:rPr>
          <w:rFonts w:ascii="Arial" w:hAnsi="Arial" w:cs="Arial"/>
          <w:kern w:val="2"/>
          <w:sz w:val="21"/>
          <w:szCs w:val="21"/>
          <w:lang w:val="en-US" w:eastAsia="ja-JP"/>
        </w:rPr>
      </w:pPr>
      <w:r w:rsidRPr="00301E11">
        <w:rPr>
          <w:rFonts w:ascii="Arial" w:hAnsi="Arial" w:cs="Arial"/>
          <w:kern w:val="2"/>
          <w:sz w:val="21"/>
          <w:szCs w:val="21"/>
          <w:lang w:val="en-US" w:eastAsia="ja-JP"/>
        </w:rPr>
        <w:t>SS Block configuration</w:t>
      </w:r>
    </w:p>
    <w:p w:rsidR="00301E11" w:rsidRPr="00301E11" w:rsidRDefault="00301E11" w:rsidP="00301E11">
      <w:pPr>
        <w:widowControl w:val="0"/>
        <w:numPr>
          <w:ilvl w:val="2"/>
          <w:numId w:val="47"/>
        </w:numPr>
        <w:overflowPunct/>
        <w:autoSpaceDE/>
        <w:autoSpaceDN/>
        <w:adjustRightInd/>
        <w:spacing w:after="0"/>
        <w:textAlignment w:val="auto"/>
        <w:rPr>
          <w:rFonts w:ascii="Arial" w:hAnsi="Arial" w:cs="Arial"/>
          <w:kern w:val="2"/>
          <w:sz w:val="21"/>
          <w:szCs w:val="21"/>
          <w:lang w:val="en-US" w:eastAsia="ja-JP"/>
        </w:rPr>
      </w:pPr>
      <w:r w:rsidRPr="00301E11">
        <w:rPr>
          <w:rFonts w:ascii="Arial" w:hAnsi="Arial" w:cs="Arial"/>
          <w:kern w:val="2"/>
          <w:sz w:val="21"/>
          <w:szCs w:val="21"/>
          <w:lang w:val="en-US" w:eastAsia="ja-JP"/>
        </w:rPr>
        <w:t>Option 1:  Schedule PDSCH in slots without SS blocks (For initial simulation alignment)</w:t>
      </w:r>
    </w:p>
    <w:p w:rsidR="00301E11" w:rsidRPr="00301E11" w:rsidRDefault="00301E11" w:rsidP="00301E11">
      <w:pPr>
        <w:widowControl w:val="0"/>
        <w:numPr>
          <w:ilvl w:val="2"/>
          <w:numId w:val="47"/>
        </w:numPr>
        <w:overflowPunct/>
        <w:autoSpaceDE/>
        <w:autoSpaceDN/>
        <w:adjustRightInd/>
        <w:spacing w:after="0"/>
        <w:textAlignment w:val="auto"/>
        <w:rPr>
          <w:rFonts w:ascii="Arial" w:hAnsi="Arial" w:cs="Arial"/>
          <w:kern w:val="2"/>
          <w:sz w:val="21"/>
          <w:szCs w:val="21"/>
          <w:lang w:val="en-US" w:eastAsia="ja-JP"/>
        </w:rPr>
      </w:pPr>
      <w:r w:rsidRPr="00301E11">
        <w:rPr>
          <w:rFonts w:ascii="Arial" w:hAnsi="Arial" w:cs="Arial"/>
          <w:kern w:val="2"/>
          <w:sz w:val="21"/>
          <w:szCs w:val="21"/>
          <w:lang w:val="en-US" w:eastAsia="ja-JP"/>
        </w:rPr>
        <w:t>Option 2: 1 SSB within 5ms window size with SS burst Set Periodicity 5ms</w:t>
      </w:r>
    </w:p>
    <w:p w:rsidR="00301E11" w:rsidRPr="00301E11" w:rsidRDefault="00301E11" w:rsidP="00301E11">
      <w:pPr>
        <w:widowControl w:val="0"/>
        <w:numPr>
          <w:ilvl w:val="2"/>
          <w:numId w:val="47"/>
        </w:numPr>
        <w:overflowPunct/>
        <w:autoSpaceDE/>
        <w:autoSpaceDN/>
        <w:adjustRightInd/>
        <w:spacing w:after="0"/>
        <w:textAlignment w:val="auto"/>
        <w:rPr>
          <w:rFonts w:ascii="Arial" w:hAnsi="Arial" w:cs="Arial"/>
          <w:kern w:val="2"/>
          <w:sz w:val="21"/>
          <w:szCs w:val="21"/>
          <w:lang w:val="en-US" w:eastAsia="ja-JP"/>
        </w:rPr>
      </w:pPr>
      <w:r w:rsidRPr="00301E11">
        <w:rPr>
          <w:rFonts w:ascii="Arial" w:hAnsi="Arial" w:cs="Arial"/>
          <w:kern w:val="2"/>
          <w:sz w:val="21"/>
          <w:szCs w:val="21"/>
          <w:lang w:val="en-US" w:eastAsia="ja-JP"/>
        </w:rPr>
        <w:t>Other options not precluded</w:t>
      </w:r>
    </w:p>
    <w:p w:rsidR="00301E11" w:rsidRPr="00301E11" w:rsidRDefault="00301E11" w:rsidP="00301E11">
      <w:pPr>
        <w:widowControl w:val="0"/>
        <w:numPr>
          <w:ilvl w:val="1"/>
          <w:numId w:val="47"/>
        </w:numPr>
        <w:overflowPunct/>
        <w:autoSpaceDE/>
        <w:autoSpaceDN/>
        <w:adjustRightInd/>
        <w:spacing w:after="0"/>
        <w:textAlignment w:val="auto"/>
        <w:rPr>
          <w:rFonts w:ascii="Arial" w:hAnsi="Arial" w:cs="Arial"/>
          <w:kern w:val="2"/>
          <w:sz w:val="21"/>
          <w:szCs w:val="21"/>
          <w:lang w:val="en-US" w:eastAsia="ja-JP"/>
        </w:rPr>
      </w:pPr>
      <w:r w:rsidRPr="00301E11">
        <w:rPr>
          <w:rFonts w:ascii="Arial" w:hAnsi="Arial" w:cs="Arial"/>
          <w:kern w:val="2"/>
          <w:sz w:val="21"/>
          <w:szCs w:val="21"/>
          <w:lang w:val="en-US" w:eastAsia="ja-JP"/>
        </w:rPr>
        <w:t>RS configuration</w:t>
      </w:r>
    </w:p>
    <w:p w:rsidR="00301E11" w:rsidRPr="00301E11" w:rsidRDefault="00301E11" w:rsidP="00301E11">
      <w:pPr>
        <w:widowControl w:val="0"/>
        <w:numPr>
          <w:ilvl w:val="2"/>
          <w:numId w:val="47"/>
        </w:numPr>
        <w:overflowPunct/>
        <w:autoSpaceDE/>
        <w:autoSpaceDN/>
        <w:adjustRightInd/>
        <w:spacing w:after="0"/>
        <w:textAlignment w:val="auto"/>
        <w:rPr>
          <w:rFonts w:ascii="Arial" w:hAnsi="Arial" w:cs="Arial"/>
          <w:kern w:val="2"/>
          <w:sz w:val="21"/>
          <w:szCs w:val="21"/>
          <w:lang w:val="en-US" w:eastAsia="ja-JP"/>
        </w:rPr>
      </w:pPr>
      <w:r w:rsidRPr="00301E11">
        <w:rPr>
          <w:rFonts w:ascii="Arial" w:hAnsi="Arial" w:cs="Arial"/>
          <w:kern w:val="2"/>
          <w:sz w:val="21"/>
          <w:szCs w:val="21"/>
          <w:lang w:val="en-US" w:eastAsia="ja-JP"/>
        </w:rPr>
        <w:t>FFS</w:t>
      </w:r>
    </w:p>
    <w:p w:rsidR="00301E11" w:rsidRPr="00301E11" w:rsidRDefault="00301E11" w:rsidP="00301E11">
      <w:pPr>
        <w:widowControl w:val="0"/>
        <w:numPr>
          <w:ilvl w:val="1"/>
          <w:numId w:val="47"/>
        </w:numPr>
        <w:overflowPunct/>
        <w:autoSpaceDE/>
        <w:autoSpaceDN/>
        <w:adjustRightInd/>
        <w:spacing w:after="0"/>
        <w:textAlignment w:val="auto"/>
        <w:rPr>
          <w:rFonts w:ascii="Arial" w:hAnsi="Arial" w:cs="Arial"/>
          <w:kern w:val="2"/>
          <w:sz w:val="21"/>
          <w:szCs w:val="21"/>
          <w:lang w:val="en-US" w:eastAsia="ja-JP"/>
        </w:rPr>
      </w:pPr>
      <w:r w:rsidRPr="00301E11">
        <w:rPr>
          <w:rFonts w:ascii="Arial" w:hAnsi="Arial" w:cs="Arial"/>
          <w:kern w:val="2"/>
          <w:sz w:val="21"/>
          <w:szCs w:val="21"/>
          <w:lang w:val="en-US" w:eastAsia="ja-JP"/>
        </w:rPr>
        <w:t xml:space="preserve"> TDD configuration </w:t>
      </w:r>
    </w:p>
    <w:p w:rsidR="00301E11" w:rsidRPr="00301E11" w:rsidRDefault="00301E11" w:rsidP="00301E11">
      <w:pPr>
        <w:widowControl w:val="0"/>
        <w:numPr>
          <w:ilvl w:val="2"/>
          <w:numId w:val="47"/>
        </w:numPr>
        <w:overflowPunct/>
        <w:autoSpaceDE/>
        <w:autoSpaceDN/>
        <w:adjustRightInd/>
        <w:spacing w:after="0"/>
        <w:textAlignment w:val="auto"/>
        <w:rPr>
          <w:rFonts w:ascii="Arial" w:hAnsi="Arial" w:cs="Arial"/>
          <w:kern w:val="2"/>
          <w:sz w:val="21"/>
          <w:szCs w:val="21"/>
          <w:lang w:val="en-US" w:eastAsia="ja-JP"/>
        </w:rPr>
      </w:pPr>
      <w:r w:rsidRPr="00301E11">
        <w:rPr>
          <w:rFonts w:ascii="Arial" w:hAnsi="Arial" w:cs="Arial"/>
          <w:kern w:val="2"/>
          <w:sz w:val="21"/>
          <w:szCs w:val="21"/>
          <w:lang w:val="en-US" w:eastAsia="ja-JP"/>
        </w:rPr>
        <w:t>FFS</w:t>
      </w:r>
    </w:p>
    <w:p w:rsidR="00301E11" w:rsidRPr="00301E11" w:rsidRDefault="00301E11" w:rsidP="00301E11">
      <w:pPr>
        <w:widowControl w:val="0"/>
        <w:numPr>
          <w:ilvl w:val="0"/>
          <w:numId w:val="47"/>
        </w:numPr>
        <w:overflowPunct/>
        <w:autoSpaceDE/>
        <w:autoSpaceDN/>
        <w:adjustRightInd/>
        <w:spacing w:after="0"/>
        <w:textAlignment w:val="auto"/>
        <w:rPr>
          <w:rFonts w:ascii="Arial" w:hAnsi="Arial" w:cs="Arial"/>
          <w:kern w:val="2"/>
          <w:sz w:val="21"/>
          <w:szCs w:val="21"/>
          <w:lang w:val="en-US" w:eastAsia="ja-JP"/>
        </w:rPr>
      </w:pPr>
      <w:r w:rsidRPr="00301E11">
        <w:rPr>
          <w:rFonts w:ascii="Arial" w:hAnsi="Arial" w:cs="Arial"/>
          <w:kern w:val="2"/>
          <w:sz w:val="21"/>
          <w:szCs w:val="21"/>
          <w:lang w:val="en-US" w:eastAsia="ja-JP"/>
        </w:rPr>
        <w:t>MSD for DC combinations including Band n77, n78 and n79 in [R4-1709964]</w:t>
      </w:r>
    </w:p>
    <w:p w:rsidR="00301E11" w:rsidRPr="00301E11" w:rsidRDefault="00301E11" w:rsidP="00301E11">
      <w:pPr>
        <w:widowControl w:val="0"/>
        <w:numPr>
          <w:ilvl w:val="1"/>
          <w:numId w:val="47"/>
        </w:numPr>
        <w:overflowPunct/>
        <w:autoSpaceDE/>
        <w:autoSpaceDN/>
        <w:adjustRightInd/>
        <w:spacing w:after="0"/>
        <w:textAlignment w:val="auto"/>
        <w:rPr>
          <w:rFonts w:ascii="Arial" w:hAnsi="Arial" w:cs="Arial"/>
          <w:kern w:val="2"/>
          <w:sz w:val="21"/>
          <w:szCs w:val="21"/>
          <w:lang w:val="en-US" w:eastAsia="ja-JP"/>
        </w:rPr>
      </w:pPr>
      <w:r w:rsidRPr="00301E11">
        <w:rPr>
          <w:rFonts w:ascii="Arial" w:hAnsi="Arial" w:cs="Arial"/>
          <w:kern w:val="2"/>
          <w:sz w:val="21"/>
          <w:szCs w:val="21"/>
          <w:lang w:val="en-US" w:eastAsia="ja-JP"/>
        </w:rPr>
        <w:t>Expected interference level at victim bands should be studied for the cases below at least. Once REFSENS is derived for NR, the actual MSD can be calculated. For cases of “Reuse” in Table 1, improved interference level can also be provided, but in case the values are not agreed by RAN4#85, the same level as that of LTE CA of B42 shall be used for the MSD requirements.</w:t>
      </w:r>
    </w:p>
    <w:p w:rsidR="00301E11" w:rsidRPr="00301E11" w:rsidRDefault="00301E11" w:rsidP="00301E11">
      <w:pPr>
        <w:widowControl w:val="0"/>
        <w:numPr>
          <w:ilvl w:val="2"/>
          <w:numId w:val="47"/>
        </w:numPr>
        <w:overflowPunct/>
        <w:autoSpaceDE/>
        <w:autoSpaceDN/>
        <w:adjustRightInd/>
        <w:spacing w:after="0"/>
        <w:textAlignment w:val="auto"/>
        <w:rPr>
          <w:rFonts w:ascii="Arial" w:hAnsi="Arial" w:cs="Arial"/>
          <w:kern w:val="2"/>
          <w:sz w:val="21"/>
          <w:szCs w:val="21"/>
          <w:lang w:val="en-US" w:eastAsia="ja-JP"/>
        </w:rPr>
      </w:pPr>
      <w:r w:rsidRPr="00301E11">
        <w:rPr>
          <w:rFonts w:ascii="Arial" w:hAnsi="Arial" w:cs="Arial"/>
          <w:kern w:val="2"/>
          <w:sz w:val="21"/>
          <w:szCs w:val="21"/>
          <w:lang w:val="en-US" w:eastAsia="ja-JP"/>
        </w:rPr>
        <w:tab/>
        <w:t xml:space="preserve">Case </w:t>
      </w:r>
      <w:r w:rsidRPr="00301E11">
        <w:rPr>
          <w:rFonts w:ascii="Arial" w:hAnsi="Arial" w:cs="Arial" w:hint="eastAsia"/>
          <w:kern w:val="2"/>
          <w:sz w:val="21"/>
          <w:szCs w:val="21"/>
          <w:lang w:val="en-US" w:eastAsia="ja-JP"/>
        </w:rPr>
        <w:t>1</w:t>
      </w:r>
      <w:r w:rsidRPr="00301E11">
        <w:rPr>
          <w:rFonts w:ascii="Arial" w:hAnsi="Arial" w:cs="Arial"/>
          <w:kern w:val="2"/>
          <w:sz w:val="21"/>
          <w:szCs w:val="21"/>
          <w:lang w:val="en-US" w:eastAsia="ja-JP"/>
        </w:rPr>
        <w:t>: 7th harmonic for DC_28A-n79A (if needed)</w:t>
      </w:r>
    </w:p>
    <w:p w:rsidR="00301E11" w:rsidRPr="00301E11" w:rsidRDefault="00301E11" w:rsidP="00301E11">
      <w:pPr>
        <w:widowControl w:val="0"/>
        <w:numPr>
          <w:ilvl w:val="2"/>
          <w:numId w:val="47"/>
        </w:numPr>
        <w:overflowPunct/>
        <w:autoSpaceDE/>
        <w:autoSpaceDN/>
        <w:adjustRightInd/>
        <w:spacing w:after="0"/>
        <w:textAlignment w:val="auto"/>
        <w:rPr>
          <w:rFonts w:ascii="Arial" w:hAnsi="Arial" w:cs="Arial"/>
          <w:kern w:val="2"/>
          <w:sz w:val="21"/>
          <w:szCs w:val="21"/>
          <w:lang w:val="en-US" w:eastAsia="ja-JP"/>
        </w:rPr>
      </w:pPr>
      <w:r w:rsidRPr="00301E11">
        <w:rPr>
          <w:rFonts w:ascii="Arial" w:hAnsi="Arial" w:cs="Arial"/>
          <w:kern w:val="2"/>
          <w:sz w:val="21"/>
          <w:szCs w:val="21"/>
          <w:lang w:val="en-US" w:eastAsia="ja-JP"/>
        </w:rPr>
        <w:tab/>
        <w:t xml:space="preserve">Case </w:t>
      </w:r>
      <w:r w:rsidRPr="00301E11">
        <w:rPr>
          <w:rFonts w:ascii="Arial" w:hAnsi="Arial" w:cs="Arial" w:hint="eastAsia"/>
          <w:kern w:val="2"/>
          <w:sz w:val="21"/>
          <w:szCs w:val="21"/>
          <w:lang w:val="en-US" w:eastAsia="ja-JP"/>
        </w:rPr>
        <w:t>2</w:t>
      </w:r>
      <w:r w:rsidRPr="00301E11">
        <w:rPr>
          <w:rFonts w:ascii="Arial" w:hAnsi="Arial" w:cs="Arial"/>
          <w:kern w:val="2"/>
          <w:sz w:val="21"/>
          <w:szCs w:val="21"/>
          <w:lang w:val="en-US" w:eastAsia="ja-JP"/>
        </w:rPr>
        <w:t>: 3rd IMD for DC_21A-n79A</w:t>
      </w:r>
    </w:p>
    <w:p w:rsidR="00301E11" w:rsidRPr="00301E11" w:rsidRDefault="00301E11" w:rsidP="00301E11">
      <w:pPr>
        <w:widowControl w:val="0"/>
        <w:numPr>
          <w:ilvl w:val="2"/>
          <w:numId w:val="47"/>
        </w:numPr>
        <w:overflowPunct/>
        <w:autoSpaceDE/>
        <w:autoSpaceDN/>
        <w:adjustRightInd/>
        <w:spacing w:after="0"/>
        <w:textAlignment w:val="auto"/>
        <w:rPr>
          <w:rFonts w:ascii="Arial" w:hAnsi="Arial" w:cs="Arial"/>
          <w:kern w:val="2"/>
          <w:sz w:val="21"/>
          <w:szCs w:val="21"/>
          <w:lang w:val="en-US" w:eastAsia="ja-JP"/>
        </w:rPr>
      </w:pPr>
      <w:r w:rsidRPr="00301E11">
        <w:rPr>
          <w:rFonts w:ascii="Arial" w:hAnsi="Arial" w:cs="Arial"/>
          <w:kern w:val="2"/>
          <w:sz w:val="21"/>
          <w:szCs w:val="21"/>
          <w:lang w:val="en-US" w:eastAsia="ja-JP"/>
        </w:rPr>
        <w:tab/>
        <w:t xml:space="preserve">Case </w:t>
      </w:r>
      <w:r w:rsidRPr="00301E11">
        <w:rPr>
          <w:rFonts w:ascii="Arial" w:hAnsi="Arial" w:cs="Arial" w:hint="eastAsia"/>
          <w:kern w:val="2"/>
          <w:sz w:val="21"/>
          <w:szCs w:val="21"/>
          <w:lang w:val="en-US" w:eastAsia="ja-JP"/>
        </w:rPr>
        <w:t>3</w:t>
      </w:r>
      <w:r w:rsidRPr="00301E11">
        <w:rPr>
          <w:rFonts w:ascii="Arial" w:hAnsi="Arial" w:cs="Arial"/>
          <w:kern w:val="2"/>
          <w:sz w:val="21"/>
          <w:szCs w:val="21"/>
          <w:lang w:val="en-US" w:eastAsia="ja-JP"/>
        </w:rPr>
        <w:t>: 5th IMD for DC_19A-n77A and 19A-n78A</w:t>
      </w:r>
    </w:p>
    <w:p w:rsidR="00301E11" w:rsidRPr="00301E11" w:rsidRDefault="00301E11" w:rsidP="00301E11">
      <w:pPr>
        <w:widowControl w:val="0"/>
        <w:numPr>
          <w:ilvl w:val="2"/>
          <w:numId w:val="47"/>
        </w:numPr>
        <w:overflowPunct/>
        <w:autoSpaceDE/>
        <w:autoSpaceDN/>
        <w:adjustRightInd/>
        <w:spacing w:after="0"/>
        <w:textAlignment w:val="auto"/>
        <w:rPr>
          <w:rFonts w:ascii="Arial" w:hAnsi="Arial" w:cs="Arial"/>
          <w:kern w:val="2"/>
          <w:sz w:val="21"/>
          <w:szCs w:val="21"/>
          <w:lang w:val="en-US" w:eastAsia="ja-JP"/>
        </w:rPr>
      </w:pPr>
      <w:r w:rsidRPr="00301E11">
        <w:rPr>
          <w:rFonts w:ascii="Arial" w:hAnsi="Arial" w:cs="Arial"/>
          <w:kern w:val="2"/>
          <w:sz w:val="21"/>
          <w:szCs w:val="21"/>
          <w:lang w:val="en-US" w:eastAsia="ja-JP"/>
        </w:rPr>
        <w:tab/>
        <w:t xml:space="preserve">Case </w:t>
      </w:r>
      <w:r w:rsidRPr="00301E11">
        <w:rPr>
          <w:rFonts w:ascii="Arial" w:hAnsi="Arial" w:cs="Arial" w:hint="eastAsia"/>
          <w:kern w:val="2"/>
          <w:sz w:val="21"/>
          <w:szCs w:val="21"/>
          <w:lang w:val="en-US" w:eastAsia="ja-JP"/>
        </w:rPr>
        <w:t>4</w:t>
      </w:r>
      <w:r w:rsidRPr="00301E11">
        <w:rPr>
          <w:rFonts w:ascii="Arial" w:hAnsi="Arial" w:cs="Arial"/>
          <w:kern w:val="2"/>
          <w:sz w:val="21"/>
          <w:szCs w:val="21"/>
          <w:lang w:val="en-US" w:eastAsia="ja-JP"/>
        </w:rPr>
        <w:t>: 3rd harmonic mixing for DC_21A-n79A</w:t>
      </w:r>
    </w:p>
    <w:p w:rsidR="00301E11" w:rsidRPr="00301E11" w:rsidRDefault="00301E11" w:rsidP="00301E11">
      <w:pPr>
        <w:widowControl w:val="0"/>
        <w:numPr>
          <w:ilvl w:val="2"/>
          <w:numId w:val="47"/>
        </w:numPr>
        <w:overflowPunct/>
        <w:autoSpaceDE/>
        <w:autoSpaceDN/>
        <w:adjustRightInd/>
        <w:spacing w:after="0"/>
        <w:textAlignment w:val="auto"/>
        <w:rPr>
          <w:rFonts w:ascii="Arial" w:hAnsi="Arial" w:cs="Arial"/>
          <w:kern w:val="2"/>
          <w:sz w:val="21"/>
          <w:szCs w:val="21"/>
          <w:lang w:val="en-US" w:eastAsia="ja-JP"/>
        </w:rPr>
      </w:pPr>
      <w:r w:rsidRPr="00301E11">
        <w:rPr>
          <w:rFonts w:ascii="Arial" w:hAnsi="Arial" w:cs="Arial"/>
          <w:kern w:val="2"/>
          <w:sz w:val="21"/>
          <w:szCs w:val="21"/>
          <w:lang w:val="en-US" w:eastAsia="ja-JP"/>
        </w:rPr>
        <w:tab/>
        <w:t xml:space="preserve">Case </w:t>
      </w:r>
      <w:r w:rsidRPr="00301E11">
        <w:rPr>
          <w:rFonts w:ascii="Arial" w:hAnsi="Arial" w:cs="Arial" w:hint="eastAsia"/>
          <w:kern w:val="2"/>
          <w:sz w:val="21"/>
          <w:szCs w:val="21"/>
          <w:lang w:val="en-US" w:eastAsia="ja-JP"/>
        </w:rPr>
        <w:t>5</w:t>
      </w:r>
      <w:r w:rsidRPr="00301E11">
        <w:rPr>
          <w:rFonts w:ascii="Arial" w:hAnsi="Arial" w:cs="Arial"/>
          <w:kern w:val="2"/>
          <w:sz w:val="21"/>
          <w:szCs w:val="21"/>
          <w:lang w:val="en-US" w:eastAsia="ja-JP"/>
        </w:rPr>
        <w:t>: 5th harmonic mixing for DC_19A-n79A</w:t>
      </w:r>
    </w:p>
    <w:p w:rsidR="00301E11" w:rsidRPr="00301E11" w:rsidRDefault="00301E11" w:rsidP="00301E11">
      <w:pPr>
        <w:widowControl w:val="0"/>
        <w:numPr>
          <w:ilvl w:val="2"/>
          <w:numId w:val="47"/>
        </w:numPr>
        <w:overflowPunct/>
        <w:autoSpaceDE/>
        <w:autoSpaceDN/>
        <w:adjustRightInd/>
        <w:spacing w:after="0"/>
        <w:textAlignment w:val="auto"/>
        <w:rPr>
          <w:rFonts w:ascii="Arial" w:hAnsi="Arial" w:cs="Arial"/>
          <w:kern w:val="2"/>
          <w:sz w:val="21"/>
          <w:szCs w:val="21"/>
          <w:lang w:val="en-US" w:eastAsia="ja-JP"/>
        </w:rPr>
      </w:pPr>
      <w:r w:rsidRPr="00301E11">
        <w:rPr>
          <w:rFonts w:ascii="Arial" w:hAnsi="Arial" w:cs="Arial"/>
          <w:kern w:val="2"/>
          <w:sz w:val="21"/>
          <w:szCs w:val="21"/>
          <w:lang w:val="en-US" w:eastAsia="ja-JP"/>
        </w:rPr>
        <w:tab/>
        <w:t xml:space="preserve">Case </w:t>
      </w:r>
      <w:r w:rsidRPr="00301E11">
        <w:rPr>
          <w:rFonts w:ascii="Arial" w:hAnsi="Arial" w:cs="Arial" w:hint="eastAsia"/>
          <w:kern w:val="2"/>
          <w:sz w:val="21"/>
          <w:szCs w:val="21"/>
          <w:lang w:val="en-US" w:eastAsia="ja-JP"/>
        </w:rPr>
        <w:t>6</w:t>
      </w:r>
      <w:r w:rsidRPr="00301E11">
        <w:rPr>
          <w:rFonts w:ascii="Arial" w:hAnsi="Arial" w:cs="Arial"/>
          <w:kern w:val="2"/>
          <w:sz w:val="21"/>
          <w:szCs w:val="21"/>
          <w:lang w:val="en-US" w:eastAsia="ja-JP"/>
        </w:rPr>
        <w:t>: 5th harmonic mixing for DC_28A-n77A (and 28A-n78A if needed)</w:t>
      </w:r>
    </w:p>
    <w:p w:rsidR="00301E11" w:rsidRPr="00301E11" w:rsidRDefault="00301E11" w:rsidP="00301E11">
      <w:pPr>
        <w:widowControl w:val="0"/>
        <w:numPr>
          <w:ilvl w:val="1"/>
          <w:numId w:val="47"/>
        </w:numPr>
        <w:overflowPunct/>
        <w:autoSpaceDE/>
        <w:autoSpaceDN/>
        <w:adjustRightInd/>
        <w:spacing w:after="0"/>
        <w:textAlignment w:val="auto"/>
        <w:rPr>
          <w:rFonts w:ascii="Arial" w:hAnsi="Arial" w:cs="Arial"/>
          <w:kern w:val="2"/>
          <w:sz w:val="21"/>
          <w:szCs w:val="21"/>
          <w:lang w:val="en-US" w:eastAsia="ja-JP"/>
        </w:rPr>
      </w:pPr>
      <w:r w:rsidRPr="00301E11">
        <w:rPr>
          <w:rFonts w:ascii="Arial" w:hAnsi="Arial" w:cs="Arial"/>
          <w:kern w:val="2"/>
          <w:sz w:val="21"/>
          <w:szCs w:val="21"/>
          <w:lang w:val="en-US" w:eastAsia="ja-JP"/>
        </w:rPr>
        <w:t xml:space="preserve">For Case </w:t>
      </w:r>
      <w:r w:rsidRPr="00301E11">
        <w:rPr>
          <w:rFonts w:ascii="Arial" w:hAnsi="Arial" w:cs="Arial" w:hint="eastAsia"/>
          <w:kern w:val="2"/>
          <w:sz w:val="21"/>
          <w:szCs w:val="21"/>
          <w:lang w:val="en-US" w:eastAsia="ja-JP"/>
        </w:rPr>
        <w:t>4</w:t>
      </w:r>
      <w:r w:rsidRPr="00301E11">
        <w:rPr>
          <w:rFonts w:ascii="Arial" w:hAnsi="Arial" w:cs="Arial"/>
          <w:kern w:val="2"/>
          <w:sz w:val="21"/>
          <w:szCs w:val="21"/>
          <w:lang w:val="en-US" w:eastAsia="ja-JP"/>
        </w:rPr>
        <w:t xml:space="preserve"> and </w:t>
      </w:r>
      <w:r w:rsidRPr="00301E11">
        <w:rPr>
          <w:rFonts w:ascii="Arial" w:hAnsi="Arial" w:cs="Arial" w:hint="eastAsia"/>
          <w:kern w:val="2"/>
          <w:sz w:val="21"/>
          <w:szCs w:val="21"/>
          <w:lang w:val="en-US" w:eastAsia="ja-JP"/>
        </w:rPr>
        <w:t>6</w:t>
      </w:r>
      <w:r w:rsidRPr="00301E11">
        <w:rPr>
          <w:rFonts w:ascii="Arial" w:hAnsi="Arial" w:cs="Arial"/>
          <w:kern w:val="2"/>
          <w:sz w:val="21"/>
          <w:szCs w:val="21"/>
          <w:lang w:val="en-US" w:eastAsia="ja-JP"/>
        </w:rPr>
        <w:t>, expected interference level and the CF should be evaluated with UL/DL configurations of Table 2. UL/DL BW and UL CLRB could be discussed further.</w:t>
      </w:r>
    </w:p>
    <w:p w:rsidR="00301E11" w:rsidRPr="00301E11" w:rsidRDefault="00301E11" w:rsidP="00301E11">
      <w:pPr>
        <w:widowControl w:val="0"/>
        <w:numPr>
          <w:ilvl w:val="1"/>
          <w:numId w:val="47"/>
        </w:numPr>
        <w:overflowPunct/>
        <w:autoSpaceDE/>
        <w:autoSpaceDN/>
        <w:adjustRightInd/>
        <w:spacing w:after="0"/>
        <w:textAlignment w:val="auto"/>
        <w:rPr>
          <w:rFonts w:ascii="Arial" w:hAnsi="Arial" w:cs="Arial"/>
          <w:kern w:val="2"/>
          <w:sz w:val="21"/>
          <w:szCs w:val="21"/>
          <w:lang w:val="en-US" w:eastAsia="ja-JP"/>
        </w:rPr>
      </w:pPr>
      <w:r w:rsidRPr="00301E11">
        <w:rPr>
          <w:rFonts w:ascii="Arial" w:hAnsi="Arial" w:cs="Arial"/>
          <w:kern w:val="2"/>
          <w:sz w:val="21"/>
          <w:szCs w:val="21"/>
          <w:lang w:val="en-US" w:eastAsia="ja-JP"/>
        </w:rPr>
        <w:t>Side condition for aggement: The discussion to improve MSD values is not precluded by June.</w:t>
      </w:r>
    </w:p>
    <w:p w:rsidR="00301E11" w:rsidRPr="00301E11" w:rsidRDefault="00301E11" w:rsidP="00301E11">
      <w:pPr>
        <w:widowControl w:val="0"/>
        <w:numPr>
          <w:ilvl w:val="0"/>
          <w:numId w:val="47"/>
        </w:numPr>
        <w:overflowPunct/>
        <w:autoSpaceDE/>
        <w:autoSpaceDN/>
        <w:adjustRightInd/>
        <w:spacing w:after="0"/>
        <w:textAlignment w:val="auto"/>
        <w:rPr>
          <w:rFonts w:ascii="Arial" w:hAnsi="Arial" w:cs="Arial"/>
          <w:kern w:val="2"/>
          <w:sz w:val="21"/>
          <w:szCs w:val="21"/>
          <w:lang w:val="en-US" w:eastAsia="ja-JP"/>
        </w:rPr>
      </w:pPr>
      <w:r w:rsidRPr="00301E11">
        <w:rPr>
          <w:rFonts w:ascii="Arial" w:hAnsi="Arial" w:cs="Arial"/>
          <w:kern w:val="2"/>
          <w:sz w:val="21"/>
          <w:szCs w:val="21"/>
          <w:lang w:val="en-US" w:eastAsia="ja-JP"/>
        </w:rPr>
        <w:t>MSD studies for Band 18 + n77 and Band 18 + n78 in [R4-1709965]</w:t>
      </w:r>
    </w:p>
    <w:p w:rsidR="00301E11" w:rsidRPr="00301E11" w:rsidRDefault="00301E11" w:rsidP="00301E11">
      <w:pPr>
        <w:widowControl w:val="0"/>
        <w:numPr>
          <w:ilvl w:val="1"/>
          <w:numId w:val="47"/>
        </w:numPr>
        <w:overflowPunct/>
        <w:autoSpaceDE/>
        <w:autoSpaceDN/>
        <w:adjustRightInd/>
        <w:spacing w:after="0"/>
        <w:textAlignment w:val="auto"/>
        <w:rPr>
          <w:rFonts w:ascii="Arial" w:hAnsi="Arial" w:cs="Arial"/>
          <w:kern w:val="2"/>
          <w:sz w:val="21"/>
          <w:szCs w:val="21"/>
          <w:lang w:val="en-US" w:eastAsia="ja-JP"/>
        </w:rPr>
      </w:pPr>
      <w:r w:rsidRPr="00301E11">
        <w:rPr>
          <w:rFonts w:ascii="Arial" w:hAnsi="Arial" w:cs="Arial"/>
          <w:kern w:val="2"/>
          <w:sz w:val="21"/>
          <w:szCs w:val="21"/>
          <w:lang w:val="en-US" w:eastAsia="ja-JP"/>
        </w:rPr>
        <w:t>RAN4 is invited to approve technical observations below;</w:t>
      </w:r>
    </w:p>
    <w:p w:rsidR="00301E11" w:rsidRPr="00301E11" w:rsidRDefault="00301E11" w:rsidP="00301E11">
      <w:pPr>
        <w:widowControl w:val="0"/>
        <w:numPr>
          <w:ilvl w:val="2"/>
          <w:numId w:val="47"/>
        </w:numPr>
        <w:overflowPunct/>
        <w:autoSpaceDE/>
        <w:autoSpaceDN/>
        <w:adjustRightInd/>
        <w:spacing w:after="0"/>
        <w:textAlignment w:val="auto"/>
        <w:rPr>
          <w:rFonts w:ascii="Arial" w:hAnsi="Arial" w:cs="Arial"/>
          <w:kern w:val="2"/>
          <w:sz w:val="21"/>
          <w:szCs w:val="21"/>
          <w:lang w:val="en-US" w:eastAsia="ja-JP"/>
        </w:rPr>
      </w:pPr>
      <w:r w:rsidRPr="00301E11">
        <w:rPr>
          <w:rFonts w:ascii="Arial" w:hAnsi="Arial" w:cs="Arial"/>
          <w:kern w:val="2"/>
          <w:sz w:val="21"/>
          <w:szCs w:val="21"/>
          <w:lang w:val="en-US" w:eastAsia="ja-JP"/>
        </w:rPr>
        <w:t>For DC_18-n77, MSD due to IMD5 should be only studied.</w:t>
      </w:r>
    </w:p>
    <w:p w:rsidR="00301E11" w:rsidRPr="00301E11" w:rsidRDefault="00301E11" w:rsidP="00301E11">
      <w:pPr>
        <w:widowControl w:val="0"/>
        <w:numPr>
          <w:ilvl w:val="2"/>
          <w:numId w:val="47"/>
        </w:numPr>
        <w:overflowPunct/>
        <w:autoSpaceDE/>
        <w:autoSpaceDN/>
        <w:adjustRightInd/>
        <w:spacing w:after="0"/>
        <w:textAlignment w:val="auto"/>
        <w:rPr>
          <w:rFonts w:ascii="Arial" w:hAnsi="Arial" w:cs="Arial"/>
          <w:kern w:val="2"/>
          <w:sz w:val="21"/>
          <w:szCs w:val="21"/>
          <w:lang w:val="en-US" w:eastAsia="ja-JP"/>
        </w:rPr>
      </w:pPr>
      <w:r w:rsidRPr="00301E11">
        <w:rPr>
          <w:rFonts w:ascii="Arial" w:hAnsi="Arial" w:cs="Arial"/>
          <w:kern w:val="2"/>
          <w:sz w:val="21"/>
          <w:szCs w:val="21"/>
          <w:lang w:val="en-US" w:eastAsia="ja-JP"/>
        </w:rPr>
        <w:t>For DC_18-n78, no MSD study due to IMD is necessary.</w:t>
      </w:r>
    </w:p>
    <w:p w:rsidR="00301E11" w:rsidRPr="00301E11" w:rsidRDefault="00301E11" w:rsidP="00301E11">
      <w:pPr>
        <w:widowControl w:val="0"/>
        <w:numPr>
          <w:ilvl w:val="2"/>
          <w:numId w:val="47"/>
        </w:numPr>
        <w:overflowPunct/>
        <w:autoSpaceDE/>
        <w:autoSpaceDN/>
        <w:adjustRightInd/>
        <w:spacing w:after="0"/>
        <w:textAlignment w:val="auto"/>
        <w:rPr>
          <w:rFonts w:ascii="Arial" w:hAnsi="Arial" w:cs="Arial"/>
          <w:kern w:val="2"/>
          <w:sz w:val="21"/>
          <w:szCs w:val="21"/>
          <w:lang w:val="en-US" w:eastAsia="ja-JP"/>
        </w:rPr>
      </w:pPr>
      <w:r w:rsidRPr="00301E11">
        <w:rPr>
          <w:rFonts w:ascii="Arial" w:hAnsi="Arial" w:cs="Arial"/>
          <w:kern w:val="2"/>
          <w:sz w:val="21"/>
          <w:szCs w:val="21"/>
          <w:lang w:val="en-US" w:eastAsia="ja-JP"/>
        </w:rPr>
        <w:t>For DC_18-n77 and DC_18-n78, no MSD study due to harmonic is necessary.  (= Harmonic Trap Filter is not needed)</w:t>
      </w:r>
    </w:p>
    <w:p w:rsidR="00301E11" w:rsidRPr="00301E11" w:rsidRDefault="00301E11" w:rsidP="00301E11">
      <w:pPr>
        <w:widowControl w:val="0"/>
        <w:numPr>
          <w:ilvl w:val="2"/>
          <w:numId w:val="47"/>
        </w:numPr>
        <w:overflowPunct/>
        <w:autoSpaceDE/>
        <w:autoSpaceDN/>
        <w:adjustRightInd/>
        <w:spacing w:after="0"/>
        <w:textAlignment w:val="auto"/>
        <w:rPr>
          <w:rFonts w:ascii="Arial" w:hAnsi="Arial" w:cs="Arial"/>
          <w:kern w:val="2"/>
          <w:sz w:val="21"/>
          <w:szCs w:val="21"/>
          <w:lang w:val="en-US" w:eastAsia="ja-JP"/>
        </w:rPr>
      </w:pPr>
      <w:r w:rsidRPr="00301E11">
        <w:rPr>
          <w:rFonts w:ascii="Arial" w:hAnsi="Arial" w:cs="Arial"/>
          <w:kern w:val="2"/>
          <w:sz w:val="21"/>
          <w:szCs w:val="21"/>
          <w:lang w:val="en-US" w:eastAsia="ja-JP"/>
        </w:rPr>
        <w:t>To reduce RAN4 workload as much as possible, it is suggested that related companies identify which IMD component(s) should be studied for each LNDC.</w:t>
      </w:r>
    </w:p>
    <w:p w:rsidR="00301E11" w:rsidRPr="00301E11" w:rsidRDefault="00301E11" w:rsidP="00301E11">
      <w:pPr>
        <w:widowControl w:val="0"/>
        <w:numPr>
          <w:ilvl w:val="0"/>
          <w:numId w:val="47"/>
        </w:numPr>
        <w:overflowPunct/>
        <w:autoSpaceDE/>
        <w:autoSpaceDN/>
        <w:adjustRightInd/>
        <w:spacing w:after="0"/>
        <w:textAlignment w:val="auto"/>
        <w:rPr>
          <w:rFonts w:ascii="Arial" w:hAnsi="Arial" w:cs="Arial"/>
          <w:kern w:val="2"/>
          <w:sz w:val="21"/>
          <w:szCs w:val="21"/>
          <w:lang w:val="en-US" w:eastAsia="ja-JP"/>
        </w:rPr>
      </w:pPr>
      <w:r w:rsidRPr="00301E11">
        <w:rPr>
          <w:rFonts w:ascii="Arial" w:hAnsi="Arial" w:cs="Arial"/>
          <w:kern w:val="2"/>
          <w:sz w:val="21"/>
          <w:szCs w:val="21"/>
          <w:lang w:val="en-US" w:eastAsia="ja-JP"/>
        </w:rPr>
        <w:t>On harmonic mixing for LTE NR DC band combinations in [R4-1709561]</w:t>
      </w:r>
    </w:p>
    <w:p w:rsidR="00301E11" w:rsidRPr="00301E11" w:rsidRDefault="00301E11" w:rsidP="00301E11">
      <w:pPr>
        <w:widowControl w:val="0"/>
        <w:numPr>
          <w:ilvl w:val="1"/>
          <w:numId w:val="47"/>
        </w:numPr>
        <w:overflowPunct/>
        <w:autoSpaceDE/>
        <w:autoSpaceDN/>
        <w:adjustRightInd/>
        <w:snapToGrid w:val="0"/>
        <w:spacing w:after="0"/>
        <w:textAlignment w:val="auto"/>
        <w:rPr>
          <w:rFonts w:ascii="Arial" w:hAnsi="Arial" w:cs="Arial"/>
          <w:kern w:val="2"/>
          <w:sz w:val="21"/>
          <w:szCs w:val="21"/>
          <w:lang w:eastAsia="ja-JP"/>
        </w:rPr>
      </w:pPr>
      <w:r w:rsidRPr="00301E11">
        <w:rPr>
          <w:rFonts w:ascii="Arial" w:hAnsi="Arial" w:cs="Arial"/>
          <w:kern w:val="2"/>
          <w:sz w:val="21"/>
          <w:szCs w:val="21"/>
          <w:lang w:val="en-US" w:eastAsia="ja-JP"/>
        </w:rPr>
        <w:t>For band combinations of Band 3/8/19/26 with Band n77 and Band 3/5/8/19/26/39 with Band n78, no MSD caused by harmonic mixing need to be defined.</w:t>
      </w:r>
    </w:p>
    <w:p w:rsidR="00301E11" w:rsidRPr="00301E11" w:rsidRDefault="00301E11" w:rsidP="00301E11">
      <w:pPr>
        <w:widowControl w:val="0"/>
        <w:numPr>
          <w:ilvl w:val="0"/>
          <w:numId w:val="47"/>
        </w:numPr>
        <w:overflowPunct/>
        <w:autoSpaceDE/>
        <w:autoSpaceDN/>
        <w:adjustRightInd/>
        <w:snapToGrid w:val="0"/>
        <w:spacing w:after="0"/>
        <w:textAlignment w:val="auto"/>
        <w:rPr>
          <w:rFonts w:ascii="Arial" w:hAnsi="Arial" w:cs="Arial"/>
          <w:kern w:val="2"/>
          <w:sz w:val="21"/>
          <w:szCs w:val="21"/>
          <w:lang w:eastAsia="ja-JP"/>
        </w:rPr>
      </w:pPr>
      <w:r w:rsidRPr="00301E11">
        <w:rPr>
          <w:rFonts w:ascii="Arial" w:hAnsi="Arial" w:cs="Arial"/>
          <w:sz w:val="21"/>
          <w:szCs w:val="21"/>
        </w:rPr>
        <w:t>MSD for between sub6 and mmW in [R4-1709765]</w:t>
      </w:r>
    </w:p>
    <w:p w:rsidR="00301E11" w:rsidRPr="00301E11" w:rsidRDefault="00301E11" w:rsidP="00301E11">
      <w:pPr>
        <w:widowControl w:val="0"/>
        <w:numPr>
          <w:ilvl w:val="1"/>
          <w:numId w:val="47"/>
        </w:numPr>
        <w:overflowPunct/>
        <w:autoSpaceDE/>
        <w:autoSpaceDN/>
        <w:adjustRightInd/>
        <w:snapToGrid w:val="0"/>
        <w:spacing w:after="0"/>
        <w:textAlignment w:val="auto"/>
        <w:rPr>
          <w:rFonts w:ascii="Arial" w:hAnsi="Arial" w:cs="Arial"/>
          <w:sz w:val="21"/>
          <w:szCs w:val="21"/>
        </w:rPr>
      </w:pPr>
      <w:r w:rsidRPr="00301E11">
        <w:rPr>
          <w:rFonts w:ascii="Arial" w:hAnsi="Arial" w:cs="Arial"/>
          <w:sz w:val="21"/>
          <w:szCs w:val="21"/>
        </w:rPr>
        <w:t>MSD should be analysed for each of the band combinations of LTE sub6GHz + NR mmW similar to the case of LTEsub6GHz + NR sub6GHz.</w:t>
      </w:r>
    </w:p>
    <w:p w:rsidR="00301E11" w:rsidRPr="00301E11" w:rsidRDefault="00301E11" w:rsidP="00301E11">
      <w:pPr>
        <w:widowControl w:val="0"/>
        <w:numPr>
          <w:ilvl w:val="1"/>
          <w:numId w:val="47"/>
        </w:numPr>
        <w:overflowPunct/>
        <w:autoSpaceDE/>
        <w:autoSpaceDN/>
        <w:adjustRightInd/>
        <w:snapToGrid w:val="0"/>
        <w:spacing w:after="0"/>
        <w:textAlignment w:val="auto"/>
        <w:rPr>
          <w:rFonts w:ascii="Arial" w:hAnsi="Arial" w:cs="Arial"/>
          <w:sz w:val="21"/>
          <w:szCs w:val="21"/>
        </w:rPr>
      </w:pPr>
      <w:r w:rsidRPr="00301E11">
        <w:rPr>
          <w:rFonts w:ascii="Arial" w:hAnsi="Arial" w:cs="Arial"/>
          <w:sz w:val="21"/>
          <w:szCs w:val="21"/>
        </w:rPr>
        <w:t xml:space="preserve">To finalize MSD analysis for band combinations of LTE sub6GHz + NR mMW by Dec. 2017, the following work plan should be adopted. </w:t>
      </w:r>
    </w:p>
    <w:p w:rsidR="00301E11" w:rsidRPr="00301E11" w:rsidRDefault="00301E11" w:rsidP="00301E11">
      <w:pPr>
        <w:widowControl w:val="0"/>
        <w:numPr>
          <w:ilvl w:val="2"/>
          <w:numId w:val="47"/>
        </w:numPr>
        <w:overflowPunct/>
        <w:autoSpaceDE/>
        <w:autoSpaceDN/>
        <w:adjustRightInd/>
        <w:snapToGrid w:val="0"/>
        <w:spacing w:after="0"/>
        <w:textAlignment w:val="auto"/>
        <w:rPr>
          <w:rFonts w:ascii="Arial" w:hAnsi="Arial" w:cs="Arial"/>
          <w:sz w:val="21"/>
          <w:szCs w:val="21"/>
        </w:rPr>
      </w:pPr>
      <w:r w:rsidRPr="00301E11">
        <w:rPr>
          <w:rFonts w:ascii="Arial" w:hAnsi="Arial" w:cs="Arial"/>
          <w:sz w:val="21"/>
          <w:szCs w:val="21"/>
        </w:rPr>
        <w:t>RAN4-NR#3 (Sept.)</w:t>
      </w:r>
    </w:p>
    <w:p w:rsidR="00301E11" w:rsidRPr="00301E11" w:rsidRDefault="00301E11" w:rsidP="00301E11">
      <w:pPr>
        <w:widowControl w:val="0"/>
        <w:numPr>
          <w:ilvl w:val="3"/>
          <w:numId w:val="47"/>
        </w:numPr>
        <w:overflowPunct/>
        <w:autoSpaceDE/>
        <w:autoSpaceDN/>
        <w:adjustRightInd/>
        <w:snapToGrid w:val="0"/>
        <w:spacing w:after="0"/>
        <w:textAlignment w:val="auto"/>
        <w:rPr>
          <w:rFonts w:ascii="Arial" w:hAnsi="Arial" w:cs="Arial"/>
          <w:sz w:val="21"/>
          <w:szCs w:val="21"/>
        </w:rPr>
      </w:pPr>
      <w:r w:rsidRPr="00301E11">
        <w:rPr>
          <w:rFonts w:ascii="Arial" w:hAnsi="Arial" w:cs="Arial"/>
          <w:sz w:val="21"/>
          <w:szCs w:val="21"/>
        </w:rPr>
        <w:t>Identify and agree on the band combinations with MSD need to be completed in Rel-15</w:t>
      </w:r>
    </w:p>
    <w:p w:rsidR="00301E11" w:rsidRPr="00301E11" w:rsidRDefault="00301E11" w:rsidP="00301E11">
      <w:pPr>
        <w:widowControl w:val="0"/>
        <w:numPr>
          <w:ilvl w:val="2"/>
          <w:numId w:val="47"/>
        </w:numPr>
        <w:overflowPunct/>
        <w:autoSpaceDE/>
        <w:autoSpaceDN/>
        <w:adjustRightInd/>
        <w:snapToGrid w:val="0"/>
        <w:spacing w:after="0"/>
        <w:textAlignment w:val="auto"/>
        <w:rPr>
          <w:rFonts w:ascii="Arial" w:hAnsi="Arial" w:cs="Arial"/>
          <w:sz w:val="21"/>
          <w:szCs w:val="21"/>
        </w:rPr>
      </w:pPr>
      <w:r w:rsidRPr="00301E11">
        <w:rPr>
          <w:rFonts w:ascii="Arial" w:hAnsi="Arial" w:cs="Arial"/>
          <w:sz w:val="21"/>
          <w:szCs w:val="21"/>
        </w:rPr>
        <w:t>RAN4-#84bis (Oct.)</w:t>
      </w:r>
    </w:p>
    <w:p w:rsidR="00301E11" w:rsidRPr="00301E11" w:rsidRDefault="00301E11" w:rsidP="00301E11">
      <w:pPr>
        <w:widowControl w:val="0"/>
        <w:numPr>
          <w:ilvl w:val="3"/>
          <w:numId w:val="47"/>
        </w:numPr>
        <w:overflowPunct/>
        <w:autoSpaceDE/>
        <w:autoSpaceDN/>
        <w:adjustRightInd/>
        <w:snapToGrid w:val="0"/>
        <w:spacing w:after="0"/>
        <w:textAlignment w:val="auto"/>
        <w:rPr>
          <w:rFonts w:ascii="Arial" w:hAnsi="Arial" w:cs="Arial"/>
          <w:sz w:val="21"/>
          <w:szCs w:val="21"/>
        </w:rPr>
      </w:pPr>
      <w:r w:rsidRPr="00301E11">
        <w:rPr>
          <w:rFonts w:ascii="Arial" w:hAnsi="Arial" w:cs="Arial"/>
          <w:sz w:val="21"/>
          <w:szCs w:val="21"/>
        </w:rPr>
        <w:t>Companies provide proposals on specific values for MSD caused by harmonic, IMD and harmonic mixing for each of the band combinations agreed in Sep if an issue is identified</w:t>
      </w:r>
    </w:p>
    <w:p w:rsidR="00301E11" w:rsidRPr="00301E11" w:rsidRDefault="00301E11" w:rsidP="00301E11">
      <w:pPr>
        <w:widowControl w:val="0"/>
        <w:numPr>
          <w:ilvl w:val="3"/>
          <w:numId w:val="47"/>
        </w:numPr>
        <w:overflowPunct/>
        <w:autoSpaceDE/>
        <w:autoSpaceDN/>
        <w:adjustRightInd/>
        <w:snapToGrid w:val="0"/>
        <w:spacing w:after="0"/>
        <w:textAlignment w:val="auto"/>
        <w:rPr>
          <w:rFonts w:ascii="Arial" w:hAnsi="Arial" w:cs="Arial"/>
          <w:sz w:val="21"/>
          <w:szCs w:val="21"/>
        </w:rPr>
      </w:pPr>
      <w:r w:rsidRPr="00301E11">
        <w:rPr>
          <w:rFonts w:ascii="Arial" w:hAnsi="Arial" w:cs="Arial"/>
          <w:sz w:val="21"/>
          <w:szCs w:val="21"/>
        </w:rPr>
        <w:t>Specific work plan should be established if MSD is necessary for certain combinations.</w:t>
      </w:r>
    </w:p>
    <w:p w:rsidR="00301E11" w:rsidRPr="00301E11" w:rsidRDefault="00301E11" w:rsidP="00301E11">
      <w:pPr>
        <w:widowControl w:val="0"/>
        <w:numPr>
          <w:ilvl w:val="2"/>
          <w:numId w:val="47"/>
        </w:numPr>
        <w:overflowPunct/>
        <w:autoSpaceDE/>
        <w:autoSpaceDN/>
        <w:adjustRightInd/>
        <w:snapToGrid w:val="0"/>
        <w:spacing w:after="0"/>
        <w:textAlignment w:val="auto"/>
        <w:rPr>
          <w:rFonts w:ascii="Arial" w:hAnsi="Arial" w:cs="Arial"/>
          <w:sz w:val="21"/>
          <w:szCs w:val="21"/>
        </w:rPr>
      </w:pPr>
      <w:r w:rsidRPr="00301E11">
        <w:rPr>
          <w:rFonts w:ascii="Arial" w:hAnsi="Arial" w:cs="Arial"/>
          <w:sz w:val="21"/>
          <w:szCs w:val="21"/>
        </w:rPr>
        <w:t>RAN4-#85 (Noc.)</w:t>
      </w:r>
    </w:p>
    <w:p w:rsidR="00301E11" w:rsidRPr="00301E11" w:rsidRDefault="00301E11" w:rsidP="00301E11">
      <w:pPr>
        <w:widowControl w:val="0"/>
        <w:numPr>
          <w:ilvl w:val="3"/>
          <w:numId w:val="47"/>
        </w:numPr>
        <w:overflowPunct/>
        <w:autoSpaceDE/>
        <w:autoSpaceDN/>
        <w:adjustRightInd/>
        <w:snapToGrid w:val="0"/>
        <w:spacing w:after="0"/>
        <w:textAlignment w:val="auto"/>
        <w:rPr>
          <w:rFonts w:ascii="Arial" w:hAnsi="Arial" w:cs="Arial"/>
          <w:sz w:val="21"/>
          <w:szCs w:val="21"/>
        </w:rPr>
      </w:pPr>
      <w:r w:rsidRPr="00301E11">
        <w:rPr>
          <w:rFonts w:ascii="Arial" w:hAnsi="Arial" w:cs="Arial"/>
          <w:sz w:val="21"/>
          <w:szCs w:val="21"/>
        </w:rPr>
        <w:t>Results alignment and TR/CR approval</w:t>
      </w:r>
    </w:p>
    <w:p w:rsidR="00301E11" w:rsidRPr="00301E11" w:rsidRDefault="00301E11" w:rsidP="00301E11">
      <w:pPr>
        <w:widowControl w:val="0"/>
        <w:numPr>
          <w:ilvl w:val="1"/>
          <w:numId w:val="47"/>
        </w:numPr>
        <w:overflowPunct/>
        <w:autoSpaceDE/>
        <w:autoSpaceDN/>
        <w:adjustRightInd/>
        <w:snapToGrid w:val="0"/>
        <w:spacing w:after="0"/>
        <w:textAlignment w:val="auto"/>
        <w:rPr>
          <w:rFonts w:ascii="Arial" w:hAnsi="Arial" w:cs="Arial"/>
          <w:sz w:val="21"/>
          <w:szCs w:val="21"/>
        </w:rPr>
      </w:pPr>
      <w:r w:rsidRPr="00301E11">
        <w:rPr>
          <w:rFonts w:ascii="Arial" w:hAnsi="Arial" w:cs="Arial"/>
          <w:sz w:val="21"/>
          <w:szCs w:val="21"/>
        </w:rPr>
        <w:t>The MSD value at least for the following band combinations should be investigated according to the work plan in the proposal 2. Note that higher order band combination such as DC_1A-3A_n257 will be proposed in future meeting.</w:t>
      </w:r>
    </w:p>
    <w:p w:rsidR="00301E11" w:rsidRPr="00301E11" w:rsidRDefault="00301E11" w:rsidP="00301E11">
      <w:pPr>
        <w:widowControl w:val="0"/>
        <w:numPr>
          <w:ilvl w:val="2"/>
          <w:numId w:val="47"/>
        </w:numPr>
        <w:overflowPunct/>
        <w:autoSpaceDE/>
        <w:autoSpaceDN/>
        <w:adjustRightInd/>
        <w:snapToGrid w:val="0"/>
        <w:spacing w:after="0"/>
        <w:textAlignment w:val="auto"/>
        <w:rPr>
          <w:rFonts w:ascii="Arial" w:hAnsi="Arial" w:cs="Arial"/>
          <w:sz w:val="21"/>
          <w:szCs w:val="21"/>
        </w:rPr>
      </w:pPr>
      <w:r w:rsidRPr="00301E11">
        <w:rPr>
          <w:rFonts w:ascii="Arial" w:hAnsi="Arial" w:cs="Arial"/>
          <w:sz w:val="21"/>
          <w:szCs w:val="21"/>
        </w:rPr>
        <w:t>DC_1A_n257</w:t>
      </w:r>
    </w:p>
    <w:p w:rsidR="00301E11" w:rsidRPr="00301E11" w:rsidRDefault="00301E11" w:rsidP="00301E11">
      <w:pPr>
        <w:widowControl w:val="0"/>
        <w:numPr>
          <w:ilvl w:val="2"/>
          <w:numId w:val="47"/>
        </w:numPr>
        <w:overflowPunct/>
        <w:autoSpaceDE/>
        <w:autoSpaceDN/>
        <w:adjustRightInd/>
        <w:snapToGrid w:val="0"/>
        <w:spacing w:after="0"/>
        <w:textAlignment w:val="auto"/>
        <w:rPr>
          <w:rFonts w:ascii="Arial" w:hAnsi="Arial" w:cs="Arial"/>
          <w:sz w:val="21"/>
          <w:szCs w:val="21"/>
        </w:rPr>
      </w:pPr>
      <w:r w:rsidRPr="00301E11">
        <w:rPr>
          <w:rFonts w:ascii="Arial" w:hAnsi="Arial" w:cs="Arial"/>
          <w:sz w:val="21"/>
          <w:szCs w:val="21"/>
        </w:rPr>
        <w:t>DC_3A_n257</w:t>
      </w:r>
    </w:p>
    <w:p w:rsidR="00301E11" w:rsidRPr="00301E11" w:rsidRDefault="00301E11" w:rsidP="00301E11">
      <w:pPr>
        <w:widowControl w:val="0"/>
        <w:numPr>
          <w:ilvl w:val="2"/>
          <w:numId w:val="47"/>
        </w:numPr>
        <w:overflowPunct/>
        <w:autoSpaceDE/>
        <w:autoSpaceDN/>
        <w:adjustRightInd/>
        <w:snapToGrid w:val="0"/>
        <w:spacing w:after="0"/>
        <w:textAlignment w:val="auto"/>
        <w:rPr>
          <w:rFonts w:ascii="Arial" w:hAnsi="Arial" w:cs="Arial"/>
          <w:sz w:val="21"/>
          <w:szCs w:val="21"/>
        </w:rPr>
      </w:pPr>
      <w:r w:rsidRPr="00301E11">
        <w:rPr>
          <w:rFonts w:ascii="Arial" w:hAnsi="Arial" w:cs="Arial"/>
          <w:sz w:val="21"/>
          <w:szCs w:val="21"/>
        </w:rPr>
        <w:t>DC_19A_n257</w:t>
      </w:r>
    </w:p>
    <w:p w:rsidR="00301E11" w:rsidRPr="00301E11" w:rsidRDefault="00301E11" w:rsidP="00301E11">
      <w:pPr>
        <w:widowControl w:val="0"/>
        <w:numPr>
          <w:ilvl w:val="2"/>
          <w:numId w:val="47"/>
        </w:numPr>
        <w:overflowPunct/>
        <w:autoSpaceDE/>
        <w:autoSpaceDN/>
        <w:adjustRightInd/>
        <w:snapToGrid w:val="0"/>
        <w:spacing w:after="0"/>
        <w:textAlignment w:val="auto"/>
        <w:rPr>
          <w:rFonts w:ascii="Arial" w:hAnsi="Arial" w:cs="Arial"/>
          <w:sz w:val="21"/>
          <w:szCs w:val="21"/>
        </w:rPr>
      </w:pPr>
      <w:r w:rsidRPr="00301E11">
        <w:rPr>
          <w:rFonts w:ascii="Arial" w:hAnsi="Arial" w:cs="Arial"/>
          <w:sz w:val="21"/>
          <w:szCs w:val="21"/>
        </w:rPr>
        <w:t>DC_21A_n257</w:t>
      </w:r>
    </w:p>
    <w:p w:rsidR="00301E11" w:rsidRPr="00301E11" w:rsidRDefault="00301E11" w:rsidP="00301E11">
      <w:pPr>
        <w:widowControl w:val="0"/>
        <w:numPr>
          <w:ilvl w:val="2"/>
          <w:numId w:val="47"/>
        </w:numPr>
        <w:overflowPunct/>
        <w:autoSpaceDE/>
        <w:autoSpaceDN/>
        <w:adjustRightInd/>
        <w:snapToGrid w:val="0"/>
        <w:spacing w:after="0"/>
        <w:textAlignment w:val="auto"/>
        <w:rPr>
          <w:rFonts w:ascii="Arial" w:hAnsi="Arial" w:cs="Arial"/>
          <w:sz w:val="21"/>
          <w:szCs w:val="21"/>
        </w:rPr>
      </w:pPr>
      <w:r w:rsidRPr="00301E11">
        <w:rPr>
          <w:rFonts w:ascii="Arial" w:hAnsi="Arial" w:cs="Arial"/>
          <w:sz w:val="21"/>
          <w:szCs w:val="21"/>
        </w:rPr>
        <w:t>DC_28A_n257</w:t>
      </w:r>
    </w:p>
    <w:p w:rsidR="00301E11" w:rsidRPr="00301E11" w:rsidRDefault="00301E11" w:rsidP="00301E11">
      <w:pPr>
        <w:widowControl w:val="0"/>
        <w:numPr>
          <w:ilvl w:val="2"/>
          <w:numId w:val="47"/>
        </w:numPr>
        <w:overflowPunct/>
        <w:autoSpaceDE/>
        <w:autoSpaceDN/>
        <w:adjustRightInd/>
        <w:snapToGrid w:val="0"/>
        <w:spacing w:after="0"/>
        <w:textAlignment w:val="auto"/>
        <w:rPr>
          <w:rFonts w:ascii="Arial" w:hAnsi="Arial" w:cs="Arial"/>
          <w:sz w:val="21"/>
          <w:szCs w:val="21"/>
        </w:rPr>
      </w:pPr>
      <w:r w:rsidRPr="00301E11">
        <w:rPr>
          <w:rFonts w:ascii="Arial" w:hAnsi="Arial" w:cs="Arial"/>
          <w:sz w:val="21"/>
          <w:szCs w:val="21"/>
        </w:rPr>
        <w:t>DC_42A_n257</w:t>
      </w:r>
    </w:p>
    <w:p w:rsidR="00301E11" w:rsidRPr="00301E11" w:rsidRDefault="00301E11" w:rsidP="00301E11">
      <w:pPr>
        <w:widowControl w:val="0"/>
        <w:numPr>
          <w:ilvl w:val="1"/>
          <w:numId w:val="47"/>
        </w:numPr>
        <w:overflowPunct/>
        <w:autoSpaceDE/>
        <w:autoSpaceDN/>
        <w:adjustRightInd/>
        <w:snapToGrid w:val="0"/>
        <w:spacing w:after="0"/>
        <w:textAlignment w:val="auto"/>
        <w:rPr>
          <w:rFonts w:ascii="Arial" w:hAnsi="Arial" w:cs="Arial"/>
          <w:sz w:val="21"/>
          <w:szCs w:val="21"/>
        </w:rPr>
      </w:pPr>
      <w:r w:rsidRPr="00301E11">
        <w:rPr>
          <w:rFonts w:ascii="Arial" w:hAnsi="Arial" w:cs="Arial" w:hint="eastAsia"/>
          <w:sz w:val="21"/>
          <w:szCs w:val="21"/>
          <w:lang w:eastAsia="ja-JP"/>
        </w:rPr>
        <w:t>F</w:t>
      </w:r>
      <w:r w:rsidRPr="00301E11">
        <w:rPr>
          <w:rFonts w:ascii="Arial" w:hAnsi="Arial" w:cs="Arial"/>
          <w:sz w:val="21"/>
          <w:szCs w:val="21"/>
        </w:rPr>
        <w:t>or the band combinations in proposal 3, the MSD should be set to 0dB unless specific issues to be 0dB is identified by the RAN4#84bis meeting in Oct. Companies are encouraged to provide their views on these proposed combinations by the RAN4#84bis meeting in Oct.</w:t>
      </w:r>
    </w:p>
    <w:p w:rsidR="00301E11" w:rsidRPr="00301E11" w:rsidRDefault="00301E11" w:rsidP="00301E11">
      <w:pPr>
        <w:widowControl w:val="0"/>
        <w:numPr>
          <w:ilvl w:val="0"/>
          <w:numId w:val="47"/>
        </w:numPr>
        <w:overflowPunct/>
        <w:autoSpaceDE/>
        <w:autoSpaceDN/>
        <w:adjustRightInd/>
        <w:snapToGrid w:val="0"/>
        <w:spacing w:after="0"/>
        <w:textAlignment w:val="auto"/>
        <w:rPr>
          <w:rFonts w:ascii="Arial" w:hAnsi="Arial" w:cs="Arial"/>
          <w:sz w:val="21"/>
          <w:szCs w:val="21"/>
        </w:rPr>
      </w:pPr>
      <w:r w:rsidRPr="00301E11">
        <w:rPr>
          <w:rFonts w:ascii="Arial" w:hAnsi="Arial" w:cs="Arial"/>
          <w:sz w:val="21"/>
          <w:szCs w:val="21"/>
        </w:rPr>
        <w:t>WF on UE maximum input level for mmW</w:t>
      </w:r>
      <w:r w:rsidRPr="00301E11">
        <w:rPr>
          <w:rFonts w:ascii="Arial" w:hAnsi="Arial" w:cs="Arial"/>
          <w:sz w:val="21"/>
          <w:szCs w:val="21"/>
          <w:lang w:eastAsia="ja-JP"/>
        </w:rPr>
        <w:t xml:space="preserve"> in [R4-1709973]</w:t>
      </w:r>
    </w:p>
    <w:p w:rsidR="00301E11" w:rsidRPr="00301E11" w:rsidRDefault="00301E11" w:rsidP="00301E11">
      <w:pPr>
        <w:widowControl w:val="0"/>
        <w:numPr>
          <w:ilvl w:val="1"/>
          <w:numId w:val="47"/>
        </w:numPr>
        <w:overflowPunct/>
        <w:autoSpaceDE/>
        <w:autoSpaceDN/>
        <w:adjustRightInd/>
        <w:snapToGrid w:val="0"/>
        <w:spacing w:after="0"/>
        <w:textAlignment w:val="auto"/>
        <w:rPr>
          <w:rFonts w:ascii="Arial" w:hAnsi="Arial" w:cs="Arial"/>
          <w:sz w:val="21"/>
          <w:szCs w:val="21"/>
        </w:rPr>
      </w:pPr>
      <w:r w:rsidRPr="00301E11">
        <w:rPr>
          <w:rFonts w:ascii="Arial" w:hAnsi="Arial" w:cs="Arial"/>
          <w:sz w:val="21"/>
          <w:szCs w:val="21"/>
        </w:rPr>
        <w:t>The UE maximum input level requirement for range 2 up to 30GHz is [-25]dBm</w:t>
      </w:r>
    </w:p>
    <w:p w:rsidR="00301E11" w:rsidRPr="00301E11" w:rsidRDefault="00301E11" w:rsidP="00301E11">
      <w:pPr>
        <w:widowControl w:val="0"/>
        <w:numPr>
          <w:ilvl w:val="2"/>
          <w:numId w:val="47"/>
        </w:numPr>
        <w:overflowPunct/>
        <w:autoSpaceDE/>
        <w:autoSpaceDN/>
        <w:adjustRightInd/>
        <w:snapToGrid w:val="0"/>
        <w:spacing w:after="0"/>
        <w:textAlignment w:val="auto"/>
        <w:rPr>
          <w:rFonts w:ascii="Arial" w:hAnsi="Arial" w:cs="Arial"/>
          <w:sz w:val="21"/>
          <w:szCs w:val="21"/>
        </w:rPr>
      </w:pPr>
      <w:r w:rsidRPr="00301E11">
        <w:rPr>
          <w:rFonts w:ascii="Arial" w:hAnsi="Arial" w:cs="Arial"/>
          <w:sz w:val="21"/>
          <w:szCs w:val="21"/>
        </w:rPr>
        <w:t>This requirement applied to handheld UE</w:t>
      </w:r>
    </w:p>
    <w:p w:rsidR="00301E11" w:rsidRPr="00301E11" w:rsidRDefault="00301E11" w:rsidP="00301E11">
      <w:pPr>
        <w:widowControl w:val="0"/>
        <w:numPr>
          <w:ilvl w:val="2"/>
          <w:numId w:val="47"/>
        </w:numPr>
        <w:overflowPunct/>
        <w:autoSpaceDE/>
        <w:autoSpaceDN/>
        <w:adjustRightInd/>
        <w:snapToGrid w:val="0"/>
        <w:spacing w:after="0"/>
        <w:textAlignment w:val="auto"/>
        <w:rPr>
          <w:rFonts w:ascii="Arial" w:hAnsi="Arial" w:cs="Arial"/>
          <w:sz w:val="21"/>
          <w:szCs w:val="21"/>
        </w:rPr>
      </w:pPr>
      <w:r w:rsidRPr="00301E11">
        <w:rPr>
          <w:rFonts w:ascii="Arial" w:hAnsi="Arial" w:cs="Arial"/>
          <w:sz w:val="21"/>
          <w:szCs w:val="21"/>
        </w:rPr>
        <w:t>The requirement is agnostic to channel BW or carrier aggregation, i.e. it represents the absolute maximum input level that UE needs to handle regardless of the aggregated receiver BW(at least up to 400MHz. The applicability of [-25] dBm for wider channel bandwidth should be further discussed with consideration of UE feasibility)</w:t>
      </w:r>
    </w:p>
    <w:p w:rsidR="00301E11" w:rsidRPr="00301E11" w:rsidRDefault="00301E11" w:rsidP="00301E11">
      <w:pPr>
        <w:widowControl w:val="0"/>
        <w:numPr>
          <w:ilvl w:val="2"/>
          <w:numId w:val="47"/>
        </w:numPr>
        <w:overflowPunct/>
        <w:autoSpaceDE/>
        <w:autoSpaceDN/>
        <w:adjustRightInd/>
        <w:snapToGrid w:val="0"/>
        <w:spacing w:after="0"/>
        <w:textAlignment w:val="auto"/>
        <w:rPr>
          <w:rFonts w:ascii="Arial" w:hAnsi="Arial" w:cs="Arial"/>
          <w:sz w:val="21"/>
          <w:szCs w:val="21"/>
        </w:rPr>
      </w:pPr>
      <w:r w:rsidRPr="00301E11">
        <w:rPr>
          <w:rFonts w:ascii="Arial" w:hAnsi="Arial" w:cs="Arial"/>
          <w:sz w:val="21"/>
          <w:szCs w:val="21"/>
        </w:rPr>
        <w:t>Modulation order (and related reference measurement channel) to be adopted in the test is FFS</w:t>
      </w:r>
    </w:p>
    <w:p w:rsidR="00301E11" w:rsidRPr="00301E11" w:rsidRDefault="00301E11" w:rsidP="00301E11">
      <w:pPr>
        <w:widowControl w:val="0"/>
        <w:numPr>
          <w:ilvl w:val="1"/>
          <w:numId w:val="47"/>
        </w:numPr>
        <w:overflowPunct/>
        <w:autoSpaceDE/>
        <w:autoSpaceDN/>
        <w:adjustRightInd/>
        <w:snapToGrid w:val="0"/>
        <w:spacing w:after="0"/>
        <w:textAlignment w:val="auto"/>
        <w:rPr>
          <w:rFonts w:ascii="Arial" w:hAnsi="Arial" w:cs="Arial"/>
          <w:sz w:val="21"/>
          <w:szCs w:val="21"/>
        </w:rPr>
      </w:pPr>
      <w:r w:rsidRPr="00301E11">
        <w:rPr>
          <w:rFonts w:ascii="Arial" w:hAnsi="Arial" w:cs="Arial"/>
          <w:sz w:val="21"/>
          <w:szCs w:val="21"/>
        </w:rPr>
        <w:t>Concerns about testability where raised</w:t>
      </w:r>
    </w:p>
    <w:p w:rsidR="00301E11" w:rsidRPr="00301E11" w:rsidRDefault="00301E11" w:rsidP="00301E11">
      <w:pPr>
        <w:widowControl w:val="0"/>
        <w:numPr>
          <w:ilvl w:val="2"/>
          <w:numId w:val="47"/>
        </w:numPr>
        <w:overflowPunct/>
        <w:autoSpaceDE/>
        <w:autoSpaceDN/>
        <w:adjustRightInd/>
        <w:snapToGrid w:val="0"/>
        <w:spacing w:after="0"/>
        <w:textAlignment w:val="auto"/>
        <w:rPr>
          <w:rFonts w:ascii="Arial" w:hAnsi="Arial" w:cs="Arial"/>
          <w:sz w:val="21"/>
          <w:szCs w:val="21"/>
        </w:rPr>
      </w:pPr>
      <w:r w:rsidRPr="00301E11">
        <w:rPr>
          <w:rFonts w:ascii="Arial" w:hAnsi="Arial" w:cs="Arial"/>
          <w:sz w:val="21"/>
          <w:szCs w:val="21"/>
        </w:rPr>
        <w:t>This requirement represents the agreement based on system level considerations</w:t>
      </w:r>
    </w:p>
    <w:p w:rsidR="00301E11" w:rsidRPr="00301E11" w:rsidRDefault="00301E11" w:rsidP="00301E11">
      <w:pPr>
        <w:widowControl w:val="0"/>
        <w:numPr>
          <w:ilvl w:val="2"/>
          <w:numId w:val="47"/>
        </w:numPr>
        <w:overflowPunct/>
        <w:autoSpaceDE/>
        <w:autoSpaceDN/>
        <w:adjustRightInd/>
        <w:snapToGrid w:val="0"/>
        <w:spacing w:after="0"/>
        <w:textAlignment w:val="auto"/>
        <w:rPr>
          <w:rFonts w:ascii="Arial" w:hAnsi="Arial" w:cs="Arial"/>
          <w:sz w:val="21"/>
          <w:szCs w:val="21"/>
        </w:rPr>
      </w:pPr>
      <w:r w:rsidRPr="00301E11">
        <w:rPr>
          <w:rFonts w:ascii="Arial" w:hAnsi="Arial" w:cs="Arial"/>
          <w:sz w:val="21"/>
          <w:szCs w:val="21"/>
        </w:rPr>
        <w:t>Testability aspect will be further discussed</w:t>
      </w:r>
    </w:p>
    <w:p w:rsidR="00301E11" w:rsidRPr="00301E11" w:rsidRDefault="00301E11" w:rsidP="00301E11">
      <w:pPr>
        <w:widowControl w:val="0"/>
        <w:numPr>
          <w:ilvl w:val="2"/>
          <w:numId w:val="47"/>
        </w:numPr>
        <w:overflowPunct/>
        <w:autoSpaceDE/>
        <w:autoSpaceDN/>
        <w:adjustRightInd/>
        <w:snapToGrid w:val="0"/>
        <w:spacing w:after="0"/>
        <w:textAlignment w:val="auto"/>
        <w:rPr>
          <w:rFonts w:ascii="Arial" w:hAnsi="Arial" w:cs="Arial"/>
          <w:sz w:val="21"/>
          <w:szCs w:val="21"/>
        </w:rPr>
      </w:pPr>
      <w:r w:rsidRPr="00301E11">
        <w:rPr>
          <w:rFonts w:ascii="Arial" w:hAnsi="Arial" w:cs="Arial"/>
          <w:sz w:val="21"/>
          <w:szCs w:val="21"/>
        </w:rPr>
        <w:t>DL Modulation scheme used and related system uncertainty is TBD.</w:t>
      </w:r>
    </w:p>
    <w:p w:rsidR="00301E11" w:rsidRPr="00301E11" w:rsidRDefault="00301E11" w:rsidP="00301E11">
      <w:pPr>
        <w:widowControl w:val="0"/>
        <w:numPr>
          <w:ilvl w:val="0"/>
          <w:numId w:val="47"/>
        </w:numPr>
        <w:overflowPunct/>
        <w:autoSpaceDE/>
        <w:autoSpaceDN/>
        <w:adjustRightInd/>
        <w:snapToGrid w:val="0"/>
        <w:spacing w:after="0"/>
        <w:textAlignment w:val="auto"/>
        <w:rPr>
          <w:rFonts w:ascii="Arial" w:hAnsi="Arial" w:cs="Arial"/>
          <w:sz w:val="21"/>
          <w:szCs w:val="21"/>
        </w:rPr>
      </w:pPr>
      <w:r w:rsidRPr="00301E11">
        <w:rPr>
          <w:rFonts w:ascii="Arial" w:hAnsi="Arial" w:cs="Arial"/>
          <w:sz w:val="21"/>
          <w:szCs w:val="21"/>
        </w:rPr>
        <w:t>Proposal for IBB requirement for mmW</w:t>
      </w:r>
      <w:r w:rsidRPr="00301E11">
        <w:rPr>
          <w:rFonts w:ascii="Arial" w:hAnsi="Arial" w:cs="Arial"/>
          <w:sz w:val="21"/>
          <w:szCs w:val="21"/>
          <w:lang w:eastAsia="ja-JP"/>
        </w:rPr>
        <w:t xml:space="preserve"> in [R4-1709748]</w:t>
      </w:r>
    </w:p>
    <w:p w:rsidR="00301E11" w:rsidRPr="00301E11" w:rsidRDefault="00301E11" w:rsidP="00301E11">
      <w:pPr>
        <w:widowControl w:val="0"/>
        <w:numPr>
          <w:ilvl w:val="1"/>
          <w:numId w:val="47"/>
        </w:numPr>
        <w:overflowPunct/>
        <w:autoSpaceDE/>
        <w:autoSpaceDN/>
        <w:adjustRightInd/>
        <w:snapToGrid w:val="0"/>
        <w:spacing w:after="0"/>
        <w:textAlignment w:val="auto"/>
        <w:rPr>
          <w:rFonts w:ascii="Arial" w:hAnsi="Arial" w:cs="Arial"/>
          <w:sz w:val="21"/>
          <w:szCs w:val="21"/>
        </w:rPr>
      </w:pPr>
      <w:r w:rsidRPr="00301E11">
        <w:rPr>
          <w:rFonts w:ascii="Arial" w:hAnsi="Arial" w:cs="Arial" w:hint="eastAsia"/>
          <w:sz w:val="21"/>
          <w:szCs w:val="21"/>
          <w:lang w:eastAsia="ja-JP"/>
        </w:rPr>
        <w:t>T</w:t>
      </w:r>
      <w:r w:rsidRPr="00301E11">
        <w:rPr>
          <w:rFonts w:ascii="Arial" w:hAnsi="Arial" w:cs="Arial"/>
          <w:sz w:val="21"/>
          <w:szCs w:val="21"/>
        </w:rPr>
        <w:t>o define IBB test for 50MHz, 100MHz, 200MHz and 400MHz channel BW.</w:t>
      </w:r>
    </w:p>
    <w:p w:rsidR="00301E11" w:rsidRPr="00301E11" w:rsidRDefault="00301E11" w:rsidP="00301E11">
      <w:pPr>
        <w:widowControl w:val="0"/>
        <w:numPr>
          <w:ilvl w:val="1"/>
          <w:numId w:val="47"/>
        </w:numPr>
        <w:overflowPunct/>
        <w:autoSpaceDE/>
        <w:autoSpaceDN/>
        <w:adjustRightInd/>
        <w:snapToGrid w:val="0"/>
        <w:spacing w:after="0"/>
        <w:textAlignment w:val="auto"/>
        <w:rPr>
          <w:rFonts w:ascii="Arial" w:hAnsi="Arial" w:cs="Arial"/>
          <w:sz w:val="21"/>
          <w:szCs w:val="21"/>
        </w:rPr>
      </w:pPr>
      <w:r w:rsidRPr="00301E11">
        <w:rPr>
          <w:rFonts w:ascii="Arial" w:hAnsi="Arial" w:cs="Arial"/>
          <w:sz w:val="21"/>
          <w:szCs w:val="21"/>
        </w:rPr>
        <w:t>For IBB test, wanted signal level should be set at EIS + 14dB.</w:t>
      </w:r>
    </w:p>
    <w:p w:rsidR="00301E11" w:rsidRPr="00301E11" w:rsidRDefault="00301E11" w:rsidP="00301E11">
      <w:pPr>
        <w:widowControl w:val="0"/>
        <w:numPr>
          <w:ilvl w:val="0"/>
          <w:numId w:val="47"/>
        </w:numPr>
        <w:overflowPunct/>
        <w:autoSpaceDE/>
        <w:autoSpaceDN/>
        <w:adjustRightInd/>
        <w:snapToGrid w:val="0"/>
        <w:spacing w:after="0"/>
        <w:textAlignment w:val="auto"/>
        <w:rPr>
          <w:rFonts w:ascii="Arial" w:hAnsi="Arial" w:cs="Arial"/>
          <w:sz w:val="21"/>
          <w:szCs w:val="21"/>
        </w:rPr>
      </w:pPr>
      <w:r w:rsidRPr="00301E11">
        <w:rPr>
          <w:rFonts w:ascii="Arial" w:hAnsi="Arial" w:cs="Arial"/>
          <w:sz w:val="21"/>
          <w:szCs w:val="21"/>
        </w:rPr>
        <w:t>WF on UE IBB requirement for mmW</w:t>
      </w:r>
      <w:r w:rsidRPr="00301E11">
        <w:rPr>
          <w:rFonts w:ascii="Arial" w:hAnsi="Arial" w:cs="Arial"/>
          <w:sz w:val="21"/>
          <w:szCs w:val="21"/>
          <w:lang w:eastAsia="ja-JP"/>
        </w:rPr>
        <w:t xml:space="preserve"> in [R4- 1709962]</w:t>
      </w:r>
    </w:p>
    <w:p w:rsidR="00301E11" w:rsidRPr="00301E11" w:rsidRDefault="00301E11" w:rsidP="00301E11">
      <w:pPr>
        <w:widowControl w:val="0"/>
        <w:numPr>
          <w:ilvl w:val="1"/>
          <w:numId w:val="47"/>
        </w:numPr>
        <w:overflowPunct/>
        <w:autoSpaceDE/>
        <w:autoSpaceDN/>
        <w:adjustRightInd/>
        <w:snapToGrid w:val="0"/>
        <w:spacing w:after="0"/>
        <w:textAlignment w:val="auto"/>
        <w:rPr>
          <w:rFonts w:ascii="Arial" w:hAnsi="Arial" w:cs="Arial"/>
          <w:sz w:val="21"/>
          <w:szCs w:val="21"/>
        </w:rPr>
      </w:pPr>
      <w:r w:rsidRPr="00301E11">
        <w:rPr>
          <w:rFonts w:ascii="Arial" w:hAnsi="Arial" w:cs="Arial"/>
          <w:sz w:val="21"/>
          <w:szCs w:val="21"/>
        </w:rPr>
        <w:t>Agreements in RAN 4 NR Ad Hoc #3</w:t>
      </w:r>
    </w:p>
    <w:p w:rsidR="00301E11" w:rsidRPr="00301E11" w:rsidRDefault="00301E11" w:rsidP="00301E11">
      <w:pPr>
        <w:widowControl w:val="0"/>
        <w:numPr>
          <w:ilvl w:val="2"/>
          <w:numId w:val="47"/>
        </w:numPr>
        <w:overflowPunct/>
        <w:autoSpaceDE/>
        <w:autoSpaceDN/>
        <w:adjustRightInd/>
        <w:snapToGrid w:val="0"/>
        <w:spacing w:after="0"/>
        <w:textAlignment w:val="auto"/>
        <w:rPr>
          <w:rFonts w:ascii="Arial" w:hAnsi="Arial" w:cs="Arial"/>
          <w:sz w:val="21"/>
          <w:szCs w:val="21"/>
        </w:rPr>
      </w:pPr>
      <w:r w:rsidRPr="00301E11">
        <w:rPr>
          <w:rFonts w:ascii="Arial" w:hAnsi="Arial" w:cs="Arial"/>
          <w:sz w:val="21"/>
          <w:szCs w:val="21"/>
        </w:rPr>
        <w:t>To define IBB test for 50MHz, 100MHz, 200MHz and 400MHz channel BW</w:t>
      </w:r>
    </w:p>
    <w:p w:rsidR="00301E11" w:rsidRPr="00301E11" w:rsidRDefault="00301E11" w:rsidP="00301E11">
      <w:pPr>
        <w:widowControl w:val="0"/>
        <w:numPr>
          <w:ilvl w:val="2"/>
          <w:numId w:val="47"/>
        </w:numPr>
        <w:overflowPunct/>
        <w:autoSpaceDE/>
        <w:autoSpaceDN/>
        <w:adjustRightInd/>
        <w:snapToGrid w:val="0"/>
        <w:spacing w:after="0"/>
        <w:textAlignment w:val="auto"/>
        <w:rPr>
          <w:rFonts w:ascii="Arial" w:hAnsi="Arial" w:cs="Arial"/>
          <w:sz w:val="21"/>
          <w:szCs w:val="21"/>
        </w:rPr>
      </w:pPr>
      <w:r w:rsidRPr="00301E11">
        <w:rPr>
          <w:rFonts w:ascii="Arial" w:hAnsi="Arial" w:cs="Arial"/>
          <w:sz w:val="21"/>
          <w:szCs w:val="21"/>
        </w:rPr>
        <w:t>A single IBB test case should be defined for mmW with IBB jammer bandwidth same as wanted signal bandwidth</w:t>
      </w:r>
    </w:p>
    <w:p w:rsidR="00301E11" w:rsidRPr="00301E11" w:rsidRDefault="00301E11" w:rsidP="00301E11">
      <w:pPr>
        <w:widowControl w:val="0"/>
        <w:numPr>
          <w:ilvl w:val="3"/>
          <w:numId w:val="47"/>
        </w:numPr>
        <w:overflowPunct/>
        <w:autoSpaceDE/>
        <w:autoSpaceDN/>
        <w:adjustRightInd/>
        <w:snapToGrid w:val="0"/>
        <w:spacing w:after="0"/>
        <w:textAlignment w:val="auto"/>
        <w:rPr>
          <w:rFonts w:ascii="Arial" w:hAnsi="Arial" w:cs="Arial"/>
          <w:sz w:val="21"/>
          <w:szCs w:val="21"/>
        </w:rPr>
      </w:pPr>
      <w:r w:rsidRPr="00301E11">
        <w:rPr>
          <w:rFonts w:ascii="Arial" w:hAnsi="Arial" w:cs="Arial"/>
          <w:sz w:val="21"/>
          <w:szCs w:val="21"/>
        </w:rPr>
        <w:t xml:space="preserve">In case of intra-band contiguous CA the jammer bandwidth is equal to the aggregated bandwidth </w:t>
      </w:r>
    </w:p>
    <w:p w:rsidR="00301E11" w:rsidRPr="00301E11" w:rsidRDefault="00301E11" w:rsidP="00301E11">
      <w:pPr>
        <w:widowControl w:val="0"/>
        <w:numPr>
          <w:ilvl w:val="2"/>
          <w:numId w:val="47"/>
        </w:numPr>
        <w:overflowPunct/>
        <w:autoSpaceDE/>
        <w:autoSpaceDN/>
        <w:adjustRightInd/>
        <w:snapToGrid w:val="0"/>
        <w:spacing w:after="0"/>
        <w:textAlignment w:val="auto"/>
        <w:rPr>
          <w:rFonts w:ascii="Arial" w:hAnsi="Arial" w:cs="Arial"/>
          <w:sz w:val="21"/>
          <w:szCs w:val="21"/>
        </w:rPr>
      </w:pPr>
      <w:r w:rsidRPr="00301E11">
        <w:rPr>
          <w:rFonts w:ascii="Arial" w:hAnsi="Arial" w:cs="Arial"/>
          <w:sz w:val="21"/>
          <w:szCs w:val="21"/>
        </w:rPr>
        <w:t>Jammer location:</w:t>
      </w:r>
    </w:p>
    <w:p w:rsidR="00301E11" w:rsidRPr="00301E11" w:rsidRDefault="00301E11" w:rsidP="00301E11">
      <w:pPr>
        <w:widowControl w:val="0"/>
        <w:numPr>
          <w:ilvl w:val="3"/>
          <w:numId w:val="47"/>
        </w:numPr>
        <w:overflowPunct/>
        <w:autoSpaceDE/>
        <w:autoSpaceDN/>
        <w:adjustRightInd/>
        <w:snapToGrid w:val="0"/>
        <w:spacing w:after="0"/>
        <w:textAlignment w:val="auto"/>
        <w:rPr>
          <w:rFonts w:ascii="Arial" w:hAnsi="Arial" w:cs="Arial"/>
          <w:sz w:val="21"/>
          <w:szCs w:val="21"/>
        </w:rPr>
      </w:pPr>
      <w:r w:rsidRPr="00301E11">
        <w:rPr>
          <w:rFonts w:ascii="Arial" w:hAnsi="Arial" w:cs="Arial"/>
          <w:sz w:val="21"/>
          <w:szCs w:val="21"/>
        </w:rPr>
        <w:t>Two options were discussed: fixed or variable location (see appendix from [1])</w:t>
      </w:r>
    </w:p>
    <w:p w:rsidR="00301E11" w:rsidRPr="00301E11" w:rsidRDefault="00301E11" w:rsidP="00301E11">
      <w:pPr>
        <w:widowControl w:val="0"/>
        <w:numPr>
          <w:ilvl w:val="2"/>
          <w:numId w:val="47"/>
        </w:numPr>
        <w:overflowPunct/>
        <w:autoSpaceDE/>
        <w:autoSpaceDN/>
        <w:adjustRightInd/>
        <w:snapToGrid w:val="0"/>
        <w:spacing w:after="0"/>
        <w:textAlignment w:val="auto"/>
        <w:rPr>
          <w:rFonts w:ascii="Arial" w:hAnsi="Arial" w:cs="Arial"/>
          <w:sz w:val="21"/>
          <w:szCs w:val="21"/>
        </w:rPr>
      </w:pPr>
      <w:r w:rsidRPr="00301E11">
        <w:rPr>
          <w:rFonts w:ascii="Arial" w:hAnsi="Arial" w:cs="Arial"/>
          <w:sz w:val="21"/>
          <w:szCs w:val="21"/>
        </w:rPr>
        <w:t>Wanted signal and IBB Jammer levels</w:t>
      </w:r>
    </w:p>
    <w:p w:rsidR="00301E11" w:rsidRPr="00301E11" w:rsidRDefault="00301E11" w:rsidP="00301E11">
      <w:pPr>
        <w:widowControl w:val="0"/>
        <w:numPr>
          <w:ilvl w:val="3"/>
          <w:numId w:val="47"/>
        </w:numPr>
        <w:overflowPunct/>
        <w:autoSpaceDE/>
        <w:autoSpaceDN/>
        <w:adjustRightInd/>
        <w:snapToGrid w:val="0"/>
        <w:spacing w:after="0"/>
        <w:textAlignment w:val="auto"/>
        <w:rPr>
          <w:rFonts w:ascii="Arial" w:hAnsi="Arial" w:cs="Arial"/>
          <w:sz w:val="21"/>
          <w:szCs w:val="21"/>
        </w:rPr>
      </w:pPr>
      <w:r w:rsidRPr="00301E11">
        <w:rPr>
          <w:rFonts w:ascii="Arial" w:hAnsi="Arial" w:cs="Arial"/>
          <w:sz w:val="21"/>
          <w:szCs w:val="21"/>
        </w:rPr>
        <w:t>It agreed to place jammer level at REFSENS (EIS) + 14dB as for the ACS test</w:t>
      </w:r>
    </w:p>
    <w:p w:rsidR="00301E11" w:rsidRPr="00301E11" w:rsidRDefault="00301E11" w:rsidP="00301E11">
      <w:pPr>
        <w:widowControl w:val="0"/>
        <w:numPr>
          <w:ilvl w:val="3"/>
          <w:numId w:val="47"/>
        </w:numPr>
        <w:overflowPunct/>
        <w:autoSpaceDE/>
        <w:autoSpaceDN/>
        <w:adjustRightInd/>
        <w:snapToGrid w:val="0"/>
        <w:spacing w:after="0"/>
        <w:textAlignment w:val="auto"/>
        <w:rPr>
          <w:rFonts w:ascii="Arial" w:hAnsi="Arial" w:cs="Arial"/>
          <w:sz w:val="21"/>
          <w:szCs w:val="21"/>
        </w:rPr>
      </w:pPr>
      <w:r w:rsidRPr="00301E11">
        <w:rPr>
          <w:rFonts w:ascii="Arial" w:hAnsi="Arial" w:cs="Arial"/>
          <w:sz w:val="21"/>
          <w:szCs w:val="21"/>
        </w:rPr>
        <w:t>Jammer level: it is agreed to place the jammer at REFSENS (EIS) + 44dB – SNR –IM</w:t>
      </w:r>
    </w:p>
    <w:p w:rsidR="00301E11" w:rsidRPr="00301E11" w:rsidRDefault="00301E11" w:rsidP="00301E11">
      <w:pPr>
        <w:widowControl w:val="0"/>
        <w:numPr>
          <w:ilvl w:val="3"/>
          <w:numId w:val="47"/>
        </w:numPr>
        <w:overflowPunct/>
        <w:autoSpaceDE/>
        <w:autoSpaceDN/>
        <w:adjustRightInd/>
        <w:snapToGrid w:val="0"/>
        <w:spacing w:after="0"/>
        <w:textAlignment w:val="auto"/>
        <w:rPr>
          <w:rFonts w:ascii="Arial" w:hAnsi="Arial" w:cs="Arial"/>
          <w:sz w:val="21"/>
          <w:szCs w:val="21"/>
        </w:rPr>
      </w:pPr>
      <w:r w:rsidRPr="00301E11">
        <w:rPr>
          <w:rFonts w:ascii="Arial" w:hAnsi="Arial" w:cs="Arial"/>
          <w:sz w:val="21"/>
          <w:szCs w:val="21"/>
        </w:rPr>
        <w:t>SNR and IM values FFS</w:t>
      </w:r>
    </w:p>
    <w:p w:rsidR="00301E11" w:rsidRPr="00301E11" w:rsidRDefault="00301E11" w:rsidP="00301E11">
      <w:pPr>
        <w:widowControl w:val="0"/>
        <w:numPr>
          <w:ilvl w:val="0"/>
          <w:numId w:val="47"/>
        </w:numPr>
        <w:overflowPunct/>
        <w:autoSpaceDE/>
        <w:autoSpaceDN/>
        <w:adjustRightInd/>
        <w:snapToGrid w:val="0"/>
        <w:spacing w:after="0"/>
        <w:textAlignment w:val="auto"/>
        <w:rPr>
          <w:rFonts w:ascii="Arial" w:hAnsi="Arial" w:cs="Arial"/>
          <w:sz w:val="21"/>
          <w:szCs w:val="21"/>
        </w:rPr>
      </w:pPr>
      <w:r w:rsidRPr="00301E11">
        <w:rPr>
          <w:rFonts w:ascii="Arial" w:hAnsi="Arial" w:cs="Arial"/>
          <w:sz w:val="21"/>
          <w:szCs w:val="21"/>
        </w:rPr>
        <w:t>The following aspects should be finalized in RAN4 #84bis:</w:t>
      </w:r>
    </w:p>
    <w:p w:rsidR="00301E11" w:rsidRPr="00301E11" w:rsidRDefault="00301E11" w:rsidP="00301E11">
      <w:pPr>
        <w:widowControl w:val="0"/>
        <w:numPr>
          <w:ilvl w:val="1"/>
          <w:numId w:val="47"/>
        </w:numPr>
        <w:overflowPunct/>
        <w:autoSpaceDE/>
        <w:autoSpaceDN/>
        <w:adjustRightInd/>
        <w:snapToGrid w:val="0"/>
        <w:spacing w:after="0"/>
        <w:textAlignment w:val="auto"/>
        <w:rPr>
          <w:rFonts w:ascii="Arial" w:hAnsi="Arial" w:cs="Arial"/>
          <w:sz w:val="21"/>
          <w:szCs w:val="21"/>
        </w:rPr>
      </w:pPr>
      <w:r w:rsidRPr="00301E11">
        <w:rPr>
          <w:rFonts w:ascii="Arial" w:hAnsi="Arial" w:cs="Arial"/>
          <w:sz w:val="21"/>
          <w:szCs w:val="21"/>
        </w:rPr>
        <w:t>Jammer location, i.e. whether a fixed or variable location, as explained in [1]</w:t>
      </w:r>
    </w:p>
    <w:p w:rsidR="00301E11" w:rsidRPr="00301E11" w:rsidRDefault="00301E11" w:rsidP="00301E11">
      <w:pPr>
        <w:widowControl w:val="0"/>
        <w:numPr>
          <w:ilvl w:val="1"/>
          <w:numId w:val="47"/>
        </w:numPr>
        <w:overflowPunct/>
        <w:autoSpaceDE/>
        <w:autoSpaceDN/>
        <w:adjustRightInd/>
        <w:snapToGrid w:val="0"/>
        <w:spacing w:after="0"/>
        <w:textAlignment w:val="auto"/>
        <w:rPr>
          <w:rFonts w:ascii="Arial" w:hAnsi="Arial" w:cs="Arial"/>
          <w:sz w:val="21"/>
          <w:szCs w:val="21"/>
        </w:rPr>
      </w:pPr>
      <w:r w:rsidRPr="00301E11">
        <w:rPr>
          <w:rFonts w:ascii="Arial" w:hAnsi="Arial" w:cs="Arial"/>
          <w:sz w:val="21"/>
          <w:szCs w:val="21"/>
        </w:rPr>
        <w:t>Jammer level: SNR and IM as described in slide 4</w:t>
      </w:r>
    </w:p>
    <w:p w:rsidR="00301E11" w:rsidRPr="00301E11" w:rsidRDefault="00301E11" w:rsidP="00301E11">
      <w:pPr>
        <w:widowControl w:val="0"/>
        <w:numPr>
          <w:ilvl w:val="0"/>
          <w:numId w:val="47"/>
        </w:numPr>
        <w:overflowPunct/>
        <w:autoSpaceDE/>
        <w:autoSpaceDN/>
        <w:adjustRightInd/>
        <w:snapToGrid w:val="0"/>
        <w:spacing w:after="0"/>
        <w:textAlignment w:val="auto"/>
        <w:rPr>
          <w:rFonts w:ascii="Arial" w:hAnsi="Arial" w:cs="Arial"/>
          <w:sz w:val="21"/>
          <w:szCs w:val="21"/>
        </w:rPr>
      </w:pPr>
      <w:r w:rsidRPr="00301E11">
        <w:rPr>
          <w:rFonts w:ascii="Arial" w:hAnsi="Arial" w:cs="Arial"/>
          <w:sz w:val="21"/>
          <w:szCs w:val="21"/>
        </w:rPr>
        <w:t>Sub-6 ACS &amp; IBB Re-farmed LTE bands</w:t>
      </w:r>
      <w:r w:rsidRPr="00301E11">
        <w:rPr>
          <w:rFonts w:ascii="Arial" w:hAnsi="Arial" w:cs="Arial"/>
          <w:sz w:val="21"/>
          <w:szCs w:val="21"/>
          <w:lang w:eastAsia="ja-JP"/>
        </w:rPr>
        <w:t xml:space="preserve"> in [R4-1709969]</w:t>
      </w:r>
    </w:p>
    <w:p w:rsidR="00301E11" w:rsidRPr="00301E11" w:rsidRDefault="00301E11" w:rsidP="00301E11">
      <w:pPr>
        <w:widowControl w:val="0"/>
        <w:numPr>
          <w:ilvl w:val="1"/>
          <w:numId w:val="47"/>
        </w:numPr>
        <w:overflowPunct/>
        <w:autoSpaceDE/>
        <w:autoSpaceDN/>
        <w:adjustRightInd/>
        <w:snapToGrid w:val="0"/>
        <w:spacing w:after="0"/>
        <w:textAlignment w:val="auto"/>
        <w:rPr>
          <w:rFonts w:ascii="Arial" w:hAnsi="Arial" w:cs="Arial"/>
          <w:sz w:val="21"/>
          <w:szCs w:val="21"/>
        </w:rPr>
      </w:pPr>
      <w:r w:rsidRPr="00301E11">
        <w:rPr>
          <w:rFonts w:ascii="Arial" w:hAnsi="Arial" w:cs="Arial"/>
          <w:sz w:val="21"/>
          <w:szCs w:val="21"/>
        </w:rPr>
        <w:t>For re-farmed LTE bands, the NR ACS requirement is similar to LTE with additional BWs</w:t>
      </w:r>
    </w:p>
    <w:p w:rsidR="00301E11" w:rsidRPr="00301E11" w:rsidRDefault="00301E11" w:rsidP="00301E11">
      <w:pPr>
        <w:widowControl w:val="0"/>
        <w:numPr>
          <w:ilvl w:val="1"/>
          <w:numId w:val="47"/>
        </w:numPr>
        <w:overflowPunct/>
        <w:autoSpaceDE/>
        <w:autoSpaceDN/>
        <w:adjustRightInd/>
        <w:snapToGrid w:val="0"/>
        <w:spacing w:after="0"/>
        <w:textAlignment w:val="auto"/>
        <w:rPr>
          <w:rFonts w:ascii="Arial" w:hAnsi="Arial" w:cs="Arial"/>
          <w:sz w:val="21"/>
          <w:szCs w:val="21"/>
        </w:rPr>
      </w:pPr>
      <w:r w:rsidRPr="00301E11">
        <w:rPr>
          <w:rFonts w:ascii="Arial" w:hAnsi="Arial" w:cs="Arial"/>
          <w:sz w:val="21"/>
          <w:szCs w:val="21"/>
        </w:rPr>
        <w:t>For re-farmed LTE bands, the NR IBB requirement is similar to LTE with additional BWs.</w:t>
      </w:r>
    </w:p>
    <w:p w:rsidR="00301E11" w:rsidRPr="00301E11" w:rsidRDefault="00301E11" w:rsidP="00301E11">
      <w:pPr>
        <w:widowControl w:val="0"/>
        <w:numPr>
          <w:ilvl w:val="1"/>
          <w:numId w:val="47"/>
        </w:numPr>
        <w:overflowPunct/>
        <w:autoSpaceDE/>
        <w:autoSpaceDN/>
        <w:adjustRightInd/>
        <w:snapToGrid w:val="0"/>
        <w:spacing w:after="0"/>
        <w:textAlignment w:val="auto"/>
        <w:rPr>
          <w:rFonts w:ascii="Arial" w:hAnsi="Arial" w:cs="Arial"/>
          <w:sz w:val="21"/>
          <w:szCs w:val="21"/>
        </w:rPr>
      </w:pPr>
      <w:r w:rsidRPr="00301E11">
        <w:rPr>
          <w:rFonts w:ascii="Arial" w:hAnsi="Arial" w:cs="Arial"/>
          <w:sz w:val="21"/>
          <w:szCs w:val="21"/>
        </w:rPr>
        <w:t>For re-farmed LTE bands, the NR OBB requirement is similar to LTE with additional BWs</w:t>
      </w:r>
    </w:p>
    <w:p w:rsidR="00301E11" w:rsidRPr="00301E11" w:rsidRDefault="00301E11" w:rsidP="00301E11">
      <w:pPr>
        <w:widowControl w:val="0"/>
        <w:numPr>
          <w:ilvl w:val="1"/>
          <w:numId w:val="47"/>
        </w:numPr>
        <w:overflowPunct/>
        <w:autoSpaceDE/>
        <w:autoSpaceDN/>
        <w:adjustRightInd/>
        <w:snapToGrid w:val="0"/>
        <w:spacing w:after="0"/>
        <w:textAlignment w:val="auto"/>
        <w:rPr>
          <w:rFonts w:ascii="Arial" w:hAnsi="Arial" w:cs="Arial"/>
          <w:sz w:val="21"/>
          <w:szCs w:val="21"/>
        </w:rPr>
      </w:pPr>
      <w:r w:rsidRPr="00301E11">
        <w:rPr>
          <w:rFonts w:ascii="Arial" w:hAnsi="Arial" w:cs="Arial"/>
          <w:sz w:val="21"/>
          <w:szCs w:val="21"/>
        </w:rPr>
        <w:t>For re-farmed LTE bands, the NR NBB requirement is similar to LTE with additional BWs</w:t>
      </w:r>
    </w:p>
    <w:p w:rsidR="00301E11" w:rsidRPr="00301E11" w:rsidRDefault="00301E11" w:rsidP="00301E11">
      <w:pPr>
        <w:widowControl w:val="0"/>
        <w:numPr>
          <w:ilvl w:val="0"/>
          <w:numId w:val="47"/>
        </w:numPr>
        <w:overflowPunct/>
        <w:autoSpaceDE/>
        <w:autoSpaceDN/>
        <w:adjustRightInd/>
        <w:snapToGrid w:val="0"/>
        <w:spacing w:after="0"/>
        <w:textAlignment w:val="auto"/>
        <w:rPr>
          <w:rFonts w:ascii="Arial" w:hAnsi="Arial" w:cs="Arial"/>
          <w:sz w:val="21"/>
          <w:szCs w:val="21"/>
        </w:rPr>
      </w:pPr>
      <w:r w:rsidRPr="00301E11">
        <w:rPr>
          <w:rFonts w:ascii="Arial" w:hAnsi="Arial" w:cs="Arial"/>
          <w:sz w:val="21"/>
          <w:szCs w:val="21"/>
        </w:rPr>
        <w:t>Discussion on LS on verification of OTA core spec for above24 to RAN5</w:t>
      </w:r>
      <w:r w:rsidRPr="00301E11">
        <w:rPr>
          <w:rFonts w:ascii="Arial" w:hAnsi="Arial" w:cs="Arial"/>
          <w:sz w:val="21"/>
          <w:szCs w:val="21"/>
          <w:lang w:eastAsia="ja-JP"/>
        </w:rPr>
        <w:t xml:space="preserve"> in [R4-1709393]</w:t>
      </w:r>
    </w:p>
    <w:p w:rsidR="00301E11" w:rsidRPr="00301E11" w:rsidRDefault="00301E11" w:rsidP="00301E11">
      <w:pPr>
        <w:widowControl w:val="0"/>
        <w:numPr>
          <w:ilvl w:val="1"/>
          <w:numId w:val="47"/>
        </w:numPr>
        <w:overflowPunct/>
        <w:autoSpaceDE/>
        <w:autoSpaceDN/>
        <w:adjustRightInd/>
        <w:snapToGrid w:val="0"/>
        <w:spacing w:after="0"/>
        <w:textAlignment w:val="auto"/>
        <w:rPr>
          <w:rFonts w:ascii="Arial" w:hAnsi="Arial" w:cs="Arial"/>
          <w:sz w:val="21"/>
          <w:szCs w:val="21"/>
        </w:rPr>
      </w:pPr>
      <w:r w:rsidRPr="00301E11">
        <w:rPr>
          <w:rFonts w:ascii="Arial" w:hAnsi="Arial" w:cs="Arial"/>
          <w:sz w:val="21"/>
          <w:szCs w:val="21"/>
        </w:rPr>
        <w:t>RAN4 to discuss how to verify the core spec of mmWave OTA out-of-band blocking with reasonable testing time based on technical justifications and inform RAN5 it in RAN4#85 at the latest. The LS could contain not only out-of-band blocking but also other OTA requirements.</w:t>
      </w:r>
    </w:p>
    <w:p w:rsidR="00301E11" w:rsidRPr="00301E11" w:rsidRDefault="00301E11" w:rsidP="00301E11">
      <w:pPr>
        <w:widowControl w:val="0"/>
        <w:numPr>
          <w:ilvl w:val="0"/>
          <w:numId w:val="47"/>
        </w:numPr>
        <w:overflowPunct/>
        <w:autoSpaceDE/>
        <w:autoSpaceDN/>
        <w:adjustRightInd/>
        <w:snapToGrid w:val="0"/>
        <w:spacing w:after="0"/>
        <w:textAlignment w:val="auto"/>
        <w:rPr>
          <w:rFonts w:ascii="Arial" w:hAnsi="Arial" w:cs="Arial"/>
          <w:sz w:val="21"/>
          <w:szCs w:val="21"/>
        </w:rPr>
      </w:pPr>
      <w:r w:rsidRPr="00301E11">
        <w:rPr>
          <w:rFonts w:ascii="Arial" w:hAnsi="Arial" w:cs="Arial"/>
          <w:sz w:val="21"/>
          <w:szCs w:val="21"/>
        </w:rPr>
        <w:t>mmWave UE blocking tests</w:t>
      </w:r>
      <w:r w:rsidRPr="00301E11">
        <w:rPr>
          <w:rFonts w:ascii="Arial" w:hAnsi="Arial" w:cs="Arial"/>
          <w:sz w:val="21"/>
          <w:szCs w:val="21"/>
          <w:lang w:eastAsia="ja-JP"/>
        </w:rPr>
        <w:t xml:space="preserve"> in [R4-1709449]</w:t>
      </w:r>
    </w:p>
    <w:p w:rsidR="00301E11" w:rsidRPr="00301E11" w:rsidRDefault="00301E11" w:rsidP="00301E11">
      <w:pPr>
        <w:widowControl w:val="0"/>
        <w:numPr>
          <w:ilvl w:val="1"/>
          <w:numId w:val="47"/>
        </w:numPr>
        <w:overflowPunct/>
        <w:autoSpaceDE/>
        <w:autoSpaceDN/>
        <w:adjustRightInd/>
        <w:snapToGrid w:val="0"/>
        <w:spacing w:after="0"/>
        <w:textAlignment w:val="auto"/>
        <w:rPr>
          <w:rFonts w:ascii="Arial" w:hAnsi="Arial" w:cs="Arial"/>
          <w:sz w:val="21"/>
          <w:szCs w:val="21"/>
        </w:rPr>
      </w:pPr>
      <w:r w:rsidRPr="00301E11">
        <w:rPr>
          <w:rFonts w:ascii="Arial" w:hAnsi="Arial" w:cs="Arial"/>
          <w:sz w:val="21"/>
          <w:szCs w:val="21"/>
        </w:rPr>
        <w:t>For all mmWave UE blocking tests, the wanted signal and blockers are applied in the peak gain direction (lowest % point in EIS CDF) regardless of the blocker frequency offset.</w:t>
      </w:r>
    </w:p>
    <w:p w:rsidR="00301E11" w:rsidRPr="00301E11" w:rsidRDefault="00301E11" w:rsidP="00301E11">
      <w:pPr>
        <w:widowControl w:val="0"/>
        <w:numPr>
          <w:ilvl w:val="0"/>
          <w:numId w:val="47"/>
        </w:numPr>
        <w:overflowPunct/>
        <w:autoSpaceDE/>
        <w:autoSpaceDN/>
        <w:adjustRightInd/>
        <w:snapToGrid w:val="0"/>
        <w:spacing w:after="0"/>
        <w:textAlignment w:val="auto"/>
        <w:rPr>
          <w:rFonts w:ascii="Arial" w:hAnsi="Arial" w:cs="Arial"/>
          <w:sz w:val="21"/>
          <w:szCs w:val="21"/>
        </w:rPr>
      </w:pPr>
      <w:r w:rsidRPr="00301E11">
        <w:rPr>
          <w:rFonts w:ascii="Arial" w:hAnsi="Arial" w:cs="Arial"/>
          <w:sz w:val="21"/>
          <w:szCs w:val="21"/>
        </w:rPr>
        <w:t>Sub-6 Spurious Responses</w:t>
      </w:r>
      <w:r w:rsidRPr="00301E11">
        <w:rPr>
          <w:rFonts w:ascii="Arial" w:hAnsi="Arial" w:cs="Arial"/>
          <w:sz w:val="21"/>
          <w:szCs w:val="21"/>
          <w:lang w:eastAsia="ja-JP"/>
        </w:rPr>
        <w:t xml:space="preserve"> in [R4-1709768]</w:t>
      </w:r>
      <w:r w:rsidRPr="00301E11">
        <w:rPr>
          <w:rFonts w:ascii="Arial" w:hAnsi="Arial" w:cs="Arial"/>
          <w:sz w:val="21"/>
          <w:szCs w:val="21"/>
          <w:lang w:eastAsia="ja-JP"/>
        </w:rPr>
        <w:tab/>
      </w:r>
    </w:p>
    <w:p w:rsidR="00301E11" w:rsidRPr="00301E11" w:rsidRDefault="00301E11" w:rsidP="00301E11">
      <w:pPr>
        <w:widowControl w:val="0"/>
        <w:numPr>
          <w:ilvl w:val="1"/>
          <w:numId w:val="47"/>
        </w:numPr>
        <w:overflowPunct/>
        <w:autoSpaceDE/>
        <w:autoSpaceDN/>
        <w:adjustRightInd/>
        <w:snapToGrid w:val="0"/>
        <w:spacing w:after="0"/>
        <w:textAlignment w:val="auto"/>
        <w:rPr>
          <w:rFonts w:ascii="Arial" w:hAnsi="Arial" w:cs="Arial"/>
          <w:sz w:val="21"/>
          <w:szCs w:val="21"/>
        </w:rPr>
      </w:pPr>
      <w:r w:rsidRPr="00301E11">
        <w:rPr>
          <w:rFonts w:ascii="Arial" w:hAnsi="Arial" w:cs="Arial"/>
          <w:sz w:val="21"/>
          <w:szCs w:val="21"/>
        </w:rPr>
        <w:t>Spurious Responses for sub6 NR are copied from LTE</w:t>
      </w:r>
    </w:p>
    <w:p w:rsidR="00301E11" w:rsidRPr="00301E11" w:rsidRDefault="00301E11" w:rsidP="00301E11">
      <w:pPr>
        <w:widowControl w:val="0"/>
        <w:snapToGrid w:val="0"/>
        <w:spacing w:after="0"/>
        <w:rPr>
          <w:rFonts w:ascii="Arial" w:hAnsi="Arial" w:cs="Arial"/>
          <w:sz w:val="21"/>
          <w:szCs w:val="21"/>
        </w:rPr>
      </w:pPr>
    </w:p>
    <w:p w:rsidR="00301E11" w:rsidRPr="00301E11" w:rsidRDefault="00301E11" w:rsidP="00301E11">
      <w:pPr>
        <w:keepNext/>
        <w:keepLines/>
        <w:spacing w:before="120"/>
        <w:ind w:left="1985" w:hanging="1985"/>
        <w:outlineLvl w:val="6"/>
        <w:rPr>
          <w:rFonts w:ascii="Arial" w:hAnsi="Arial"/>
          <w:b/>
          <w:lang w:eastAsia="ja-JP"/>
        </w:rPr>
      </w:pPr>
      <w:r w:rsidRPr="00301E11">
        <w:rPr>
          <w:rFonts w:ascii="Arial" w:hAnsi="Arial"/>
          <w:b/>
          <w:lang w:eastAsia="ja-JP"/>
        </w:rPr>
        <w:t>For BS RF perspective</w:t>
      </w:r>
    </w:p>
    <w:p w:rsidR="00301E11" w:rsidRPr="00301E11" w:rsidRDefault="00301E11" w:rsidP="00301E11">
      <w:pPr>
        <w:widowControl w:val="0"/>
        <w:tabs>
          <w:tab w:val="left" w:pos="567"/>
        </w:tabs>
        <w:snapToGrid w:val="0"/>
        <w:spacing w:after="0"/>
        <w:jc w:val="both"/>
        <w:rPr>
          <w:rFonts w:ascii="Arial" w:hAnsi="Arial" w:cs="Arial"/>
          <w:kern w:val="2"/>
          <w:lang w:val="en-US" w:eastAsia="ja-JP"/>
        </w:rPr>
      </w:pPr>
      <w:r w:rsidRPr="00301E11">
        <w:rPr>
          <w:rFonts w:ascii="Arial" w:hAnsi="Arial" w:cs="Arial" w:hint="eastAsia"/>
          <w:kern w:val="2"/>
          <w:lang w:eastAsia="ja-JP"/>
        </w:rPr>
        <w:t>Thirty</w:t>
      </w:r>
      <w:r w:rsidRPr="00301E11">
        <w:rPr>
          <w:rFonts w:ascii="Arial" w:hAnsi="Arial" w:cs="Arial"/>
          <w:kern w:val="2"/>
          <w:lang w:val="en-US" w:eastAsia="ja-JP"/>
        </w:rPr>
        <w:t xml:space="preserve"> contributions on UE RRM perspective were approved in [</w:t>
      </w:r>
      <w:r w:rsidRPr="00301E11">
        <w:rPr>
          <w:rFonts w:ascii="Arial" w:hAnsi="Arial" w:cs="Arial"/>
        </w:rPr>
        <w:t>R4-1709990</w:t>
      </w:r>
      <w:r w:rsidRPr="00301E11">
        <w:rPr>
          <w:rFonts w:ascii="Arial" w:hAnsi="Arial" w:cs="Arial"/>
          <w:kern w:val="2"/>
          <w:lang w:val="en-US" w:eastAsia="ja-JP"/>
        </w:rPr>
        <w:t xml:space="preserve">, </w:t>
      </w:r>
      <w:r w:rsidRPr="00301E11">
        <w:rPr>
          <w:rFonts w:ascii="Arial" w:hAnsi="Arial" w:cs="Arial"/>
        </w:rPr>
        <w:t>R4-1709991, R4-1709992, R4-1709994, R4-1709995, R4-1710078 R4-1709999, R4-1710000, R4-1710001, R4-1710002, R4-1710003, R4-1710006, R4-1710007, R4-1710008, R4-1710009, R4-1710011, R4-1710014, R4-1710016, R4-1710018, R4-1710019, R4-1710073, R4-1710074, R4-1710022, R4-1710075, R4-1710024, R4-1710040, R4-1710036, R4-1710025, R4-1710038, R4-1710037, R4-1710042, R4-1709709, R4-1709460, R4-1709659, R4-1710076, R4-1710044, R4-1710012</w:t>
      </w:r>
      <w:r w:rsidRPr="00301E11">
        <w:rPr>
          <w:rFonts w:ascii="Arial" w:hAnsi="Arial" w:cs="Arial"/>
          <w:kern w:val="2"/>
          <w:lang w:val="en-US" w:eastAsia="ja-JP"/>
        </w:rPr>
        <w:t>]</w:t>
      </w:r>
      <w:r w:rsidRPr="00301E11">
        <w:rPr>
          <w:rFonts w:ascii="Arial" w:hAnsi="Arial" w:cs="Arial"/>
          <w:kern w:val="2"/>
          <w:sz w:val="21"/>
          <w:szCs w:val="22"/>
          <w:lang w:val="en-US" w:eastAsia="ja-JP"/>
        </w:rPr>
        <w:t xml:space="preserve"> where </w:t>
      </w:r>
      <w:r w:rsidRPr="00301E11">
        <w:rPr>
          <w:rFonts w:ascii="Arial" w:hAnsi="Arial" w:cs="Arial" w:hint="eastAsia"/>
          <w:kern w:val="2"/>
          <w:sz w:val="21"/>
          <w:szCs w:val="22"/>
          <w:lang w:val="en-US" w:eastAsia="ja-JP"/>
        </w:rPr>
        <w:t xml:space="preserve">the </w:t>
      </w:r>
      <w:r w:rsidRPr="00301E11">
        <w:rPr>
          <w:rFonts w:ascii="Arial" w:hAnsi="Arial" w:cs="Arial"/>
          <w:kern w:val="2"/>
          <w:sz w:val="21"/>
          <w:szCs w:val="22"/>
          <w:lang w:val="en-US" w:eastAsia="ja-JP"/>
        </w:rPr>
        <w:t xml:space="preserve">following agreements </w:t>
      </w:r>
      <w:r w:rsidRPr="00301E11">
        <w:rPr>
          <w:rFonts w:ascii="Arial" w:hAnsi="Arial" w:cs="Arial" w:hint="eastAsia"/>
          <w:kern w:val="2"/>
          <w:sz w:val="21"/>
          <w:szCs w:val="22"/>
          <w:lang w:val="en-US" w:eastAsia="ja-JP"/>
        </w:rPr>
        <w:t>were</w:t>
      </w:r>
      <w:r w:rsidRPr="00301E11">
        <w:rPr>
          <w:rFonts w:ascii="Arial" w:hAnsi="Arial" w:cs="Arial"/>
          <w:kern w:val="2"/>
          <w:sz w:val="21"/>
          <w:szCs w:val="22"/>
          <w:lang w:val="en-US" w:eastAsia="ja-JP"/>
        </w:rPr>
        <w:t xml:space="preserve"> </w:t>
      </w:r>
      <w:r w:rsidRPr="00301E11">
        <w:rPr>
          <w:rFonts w:ascii="Arial" w:hAnsi="Arial" w:cs="Arial" w:hint="eastAsia"/>
          <w:kern w:val="2"/>
          <w:sz w:val="21"/>
          <w:szCs w:val="22"/>
          <w:lang w:val="en-US" w:eastAsia="ja-JP"/>
        </w:rPr>
        <w:t>captured</w:t>
      </w:r>
      <w:r w:rsidRPr="00301E11">
        <w:rPr>
          <w:rFonts w:ascii="Arial" w:hAnsi="Arial" w:cs="Arial"/>
          <w:kern w:val="2"/>
          <w:sz w:val="21"/>
          <w:szCs w:val="22"/>
          <w:lang w:val="en-US" w:eastAsia="ja-JP"/>
        </w:rPr>
        <w:t>.</w:t>
      </w:r>
    </w:p>
    <w:p w:rsidR="00301E11" w:rsidRPr="00301E11" w:rsidRDefault="00301E11" w:rsidP="00301E11">
      <w:pPr>
        <w:widowControl w:val="0"/>
        <w:tabs>
          <w:tab w:val="left" w:pos="567"/>
        </w:tabs>
        <w:snapToGrid w:val="0"/>
        <w:spacing w:after="0"/>
        <w:jc w:val="both"/>
        <w:rPr>
          <w:rFonts w:ascii="Arial" w:hAnsi="Arial" w:cs="Arial"/>
          <w:lang w:eastAsia="ja-JP"/>
        </w:rPr>
      </w:pPr>
    </w:p>
    <w:p w:rsidR="00301E11" w:rsidRPr="00301E11" w:rsidRDefault="00301E11" w:rsidP="00301E11">
      <w:pPr>
        <w:widowControl w:val="0"/>
        <w:numPr>
          <w:ilvl w:val="0"/>
          <w:numId w:val="28"/>
        </w:numPr>
        <w:tabs>
          <w:tab w:val="left" w:pos="567"/>
        </w:tabs>
        <w:overflowPunct/>
        <w:autoSpaceDE/>
        <w:autoSpaceDN/>
        <w:adjustRightInd/>
        <w:snapToGrid w:val="0"/>
        <w:spacing w:after="0"/>
        <w:jc w:val="both"/>
        <w:textAlignment w:val="auto"/>
        <w:rPr>
          <w:rFonts w:ascii="Arial" w:hAnsi="Arial" w:cs="Arial"/>
          <w:lang w:eastAsia="ja-JP"/>
        </w:rPr>
      </w:pPr>
      <w:r w:rsidRPr="00301E11">
        <w:rPr>
          <w:rFonts w:ascii="Arial" w:hAnsi="Arial" w:cs="Arial"/>
          <w:lang w:eastAsia="ja-JP"/>
        </w:rPr>
        <w:t>TR 38.XXX v0.1.1: General aspects for BS RF for NR in [R4-1709990]</w:t>
      </w:r>
    </w:p>
    <w:p w:rsidR="00301E11" w:rsidRPr="00301E11" w:rsidRDefault="00301E11" w:rsidP="00301E11">
      <w:pPr>
        <w:widowControl w:val="0"/>
        <w:numPr>
          <w:ilvl w:val="0"/>
          <w:numId w:val="36"/>
        </w:numPr>
        <w:tabs>
          <w:tab w:val="left" w:pos="567"/>
        </w:tabs>
        <w:overflowPunct/>
        <w:autoSpaceDE/>
        <w:autoSpaceDN/>
        <w:adjustRightInd/>
        <w:snapToGrid w:val="0"/>
        <w:spacing w:after="0"/>
        <w:jc w:val="both"/>
        <w:textAlignment w:val="auto"/>
        <w:rPr>
          <w:rFonts w:ascii="Arial" w:hAnsi="Arial" w:cs="Arial"/>
          <w:lang w:eastAsia="ja-JP"/>
        </w:rPr>
      </w:pPr>
      <w:r w:rsidRPr="00301E11">
        <w:rPr>
          <w:rFonts w:ascii="Arial" w:hAnsi="Arial" w:cs="Arial"/>
          <w:lang w:eastAsia="ja-JP"/>
        </w:rPr>
        <w:t>This is the BS RF TR updated version including all text proposals that were endorsed at RAN4#84 in Berlin.</w:t>
      </w:r>
    </w:p>
    <w:p w:rsidR="00301E11" w:rsidRPr="00301E11" w:rsidRDefault="00301E11" w:rsidP="00301E11">
      <w:pPr>
        <w:widowControl w:val="0"/>
        <w:tabs>
          <w:tab w:val="left" w:pos="567"/>
        </w:tabs>
        <w:snapToGrid w:val="0"/>
        <w:spacing w:after="0"/>
        <w:jc w:val="both"/>
        <w:rPr>
          <w:rFonts w:ascii="Arial" w:hAnsi="Arial" w:cs="Arial"/>
          <w:lang w:eastAsia="ja-JP"/>
        </w:rPr>
      </w:pPr>
    </w:p>
    <w:p w:rsidR="00301E11" w:rsidRPr="00301E11" w:rsidRDefault="00301E11" w:rsidP="00301E11">
      <w:pPr>
        <w:widowControl w:val="0"/>
        <w:numPr>
          <w:ilvl w:val="0"/>
          <w:numId w:val="28"/>
        </w:numPr>
        <w:tabs>
          <w:tab w:val="left" w:pos="567"/>
        </w:tabs>
        <w:overflowPunct/>
        <w:autoSpaceDE/>
        <w:autoSpaceDN/>
        <w:adjustRightInd/>
        <w:snapToGrid w:val="0"/>
        <w:spacing w:after="0"/>
        <w:jc w:val="both"/>
        <w:textAlignment w:val="auto"/>
        <w:rPr>
          <w:rFonts w:ascii="Arial" w:hAnsi="Arial" w:cs="Arial"/>
          <w:lang w:eastAsia="ja-JP"/>
        </w:rPr>
      </w:pPr>
      <w:r w:rsidRPr="00301E11">
        <w:rPr>
          <w:rFonts w:ascii="Arial" w:hAnsi="Arial" w:cs="Arial"/>
          <w:lang w:eastAsia="ja-JP"/>
        </w:rPr>
        <w:t>TP for TR 38.xyz: Applicability of NR BS requirements in [R4-1709991]</w:t>
      </w:r>
    </w:p>
    <w:p w:rsidR="00301E11" w:rsidRPr="00301E11" w:rsidRDefault="00301E11" w:rsidP="00301E11">
      <w:pPr>
        <w:widowControl w:val="0"/>
        <w:numPr>
          <w:ilvl w:val="0"/>
          <w:numId w:val="36"/>
        </w:numPr>
        <w:tabs>
          <w:tab w:val="left" w:pos="567"/>
        </w:tabs>
        <w:overflowPunct/>
        <w:autoSpaceDE/>
        <w:autoSpaceDN/>
        <w:adjustRightInd/>
        <w:snapToGrid w:val="0"/>
        <w:spacing w:after="0"/>
        <w:jc w:val="both"/>
        <w:textAlignment w:val="auto"/>
        <w:rPr>
          <w:rFonts w:ascii="Arial" w:hAnsi="Arial" w:cs="Arial"/>
          <w:lang w:eastAsia="ja-JP"/>
        </w:rPr>
      </w:pPr>
      <w:r w:rsidRPr="00301E11">
        <w:rPr>
          <w:rFonts w:ascii="Arial" w:hAnsi="Arial" w:cs="Arial"/>
          <w:lang w:eastAsia="ja-JP"/>
        </w:rPr>
        <w:t>Text proposal for approval introducing the concept of requirement applicability for multiple requirement set for NR BS.</w:t>
      </w:r>
    </w:p>
    <w:p w:rsidR="00301E11" w:rsidRPr="00301E11" w:rsidRDefault="00301E11" w:rsidP="00301E11">
      <w:pPr>
        <w:widowControl w:val="0"/>
        <w:tabs>
          <w:tab w:val="left" w:pos="567"/>
        </w:tabs>
        <w:snapToGrid w:val="0"/>
        <w:spacing w:after="0"/>
        <w:jc w:val="both"/>
        <w:rPr>
          <w:rFonts w:ascii="Arial" w:hAnsi="Arial" w:cs="Arial"/>
          <w:lang w:eastAsia="ja-JP"/>
        </w:rPr>
      </w:pPr>
    </w:p>
    <w:p w:rsidR="00301E11" w:rsidRPr="00301E11" w:rsidRDefault="00301E11" w:rsidP="00301E11">
      <w:pPr>
        <w:widowControl w:val="0"/>
        <w:numPr>
          <w:ilvl w:val="0"/>
          <w:numId w:val="28"/>
        </w:numPr>
        <w:tabs>
          <w:tab w:val="left" w:pos="567"/>
        </w:tabs>
        <w:overflowPunct/>
        <w:autoSpaceDE/>
        <w:autoSpaceDN/>
        <w:adjustRightInd/>
        <w:snapToGrid w:val="0"/>
        <w:spacing w:after="0"/>
        <w:jc w:val="both"/>
        <w:textAlignment w:val="auto"/>
        <w:rPr>
          <w:rFonts w:ascii="Arial" w:hAnsi="Arial" w:cs="Arial"/>
          <w:lang w:eastAsia="ja-JP"/>
        </w:rPr>
      </w:pPr>
      <w:r w:rsidRPr="00301E11">
        <w:rPr>
          <w:rFonts w:ascii="Arial" w:hAnsi="Arial" w:cs="Arial"/>
          <w:lang w:eastAsia="ja-JP"/>
        </w:rPr>
        <w:t>TR to TR 38.xxx capturing BS architectures and interfaces in [R4-1709992]</w:t>
      </w:r>
    </w:p>
    <w:p w:rsidR="00301E11" w:rsidRPr="00301E11" w:rsidRDefault="00301E11" w:rsidP="00301E11">
      <w:pPr>
        <w:numPr>
          <w:ilvl w:val="0"/>
          <w:numId w:val="36"/>
        </w:numPr>
        <w:overflowPunct/>
        <w:autoSpaceDE/>
        <w:autoSpaceDN/>
        <w:adjustRightInd/>
        <w:textAlignment w:val="auto"/>
        <w:rPr>
          <w:rFonts w:ascii="Arial" w:hAnsi="Arial" w:cs="Arial"/>
          <w:lang w:eastAsia="ja-JP"/>
        </w:rPr>
      </w:pPr>
      <w:r w:rsidRPr="00301E11">
        <w:rPr>
          <w:rFonts w:ascii="Arial" w:hAnsi="Arial" w:cs="Arial"/>
          <w:lang w:eastAsia="ja-JP"/>
        </w:rPr>
        <w:t>Capture architecture definition for NR, for range 1 include non-AAS, hybrid AAS and OTA AAS.</w:t>
      </w:r>
    </w:p>
    <w:p w:rsidR="00301E11" w:rsidRPr="00301E11" w:rsidRDefault="00301E11" w:rsidP="00301E11">
      <w:pPr>
        <w:widowControl w:val="0"/>
        <w:numPr>
          <w:ilvl w:val="0"/>
          <w:numId w:val="28"/>
        </w:numPr>
        <w:tabs>
          <w:tab w:val="left" w:pos="567"/>
        </w:tabs>
        <w:overflowPunct/>
        <w:autoSpaceDE/>
        <w:autoSpaceDN/>
        <w:adjustRightInd/>
        <w:snapToGrid w:val="0"/>
        <w:spacing w:after="0"/>
        <w:jc w:val="both"/>
        <w:textAlignment w:val="auto"/>
        <w:rPr>
          <w:rFonts w:ascii="Arial" w:hAnsi="Arial" w:cs="Arial"/>
          <w:lang w:eastAsia="ja-JP"/>
        </w:rPr>
      </w:pPr>
      <w:r w:rsidRPr="00301E11">
        <w:rPr>
          <w:rFonts w:ascii="Arial" w:hAnsi="Arial" w:cs="Arial"/>
          <w:lang w:eastAsia="ja-JP"/>
        </w:rPr>
        <w:t>TP to TR 38.xxx (BS RF): NR BS classes in [R4-1709994]</w:t>
      </w:r>
    </w:p>
    <w:p w:rsidR="00301E11" w:rsidRPr="00301E11" w:rsidRDefault="00301E11" w:rsidP="00301E11">
      <w:pPr>
        <w:widowControl w:val="0"/>
        <w:numPr>
          <w:ilvl w:val="0"/>
          <w:numId w:val="36"/>
        </w:numPr>
        <w:tabs>
          <w:tab w:val="left" w:pos="567"/>
        </w:tabs>
        <w:overflowPunct/>
        <w:autoSpaceDE/>
        <w:autoSpaceDN/>
        <w:adjustRightInd/>
        <w:snapToGrid w:val="0"/>
        <w:spacing w:after="0"/>
        <w:jc w:val="both"/>
        <w:textAlignment w:val="auto"/>
        <w:rPr>
          <w:rFonts w:ascii="Arial" w:hAnsi="Arial" w:cs="Arial"/>
          <w:lang w:eastAsia="ja-JP"/>
        </w:rPr>
      </w:pPr>
      <w:r w:rsidRPr="00301E11">
        <w:rPr>
          <w:rFonts w:ascii="Arial" w:hAnsi="Arial" w:cs="Arial"/>
          <w:lang w:eastAsia="ja-JP"/>
        </w:rPr>
        <w:t>Text proposal for NR BS class</w:t>
      </w:r>
    </w:p>
    <w:p w:rsidR="00301E11" w:rsidRPr="00301E11" w:rsidRDefault="00301E11" w:rsidP="00301E11">
      <w:pPr>
        <w:widowControl w:val="0"/>
        <w:tabs>
          <w:tab w:val="left" w:pos="567"/>
        </w:tabs>
        <w:snapToGrid w:val="0"/>
        <w:spacing w:after="0"/>
        <w:jc w:val="both"/>
        <w:rPr>
          <w:rFonts w:ascii="Arial" w:hAnsi="Arial" w:cs="Arial"/>
          <w:kern w:val="2"/>
          <w:lang w:val="en-US" w:eastAsia="ja-JP"/>
        </w:rPr>
      </w:pPr>
    </w:p>
    <w:p w:rsidR="00301E11" w:rsidRPr="00301E11" w:rsidRDefault="00301E11" w:rsidP="00301E11">
      <w:pPr>
        <w:widowControl w:val="0"/>
        <w:numPr>
          <w:ilvl w:val="0"/>
          <w:numId w:val="28"/>
        </w:numPr>
        <w:tabs>
          <w:tab w:val="left" w:pos="567"/>
        </w:tabs>
        <w:overflowPunct/>
        <w:autoSpaceDE/>
        <w:autoSpaceDN/>
        <w:adjustRightInd/>
        <w:snapToGrid w:val="0"/>
        <w:spacing w:after="0"/>
        <w:jc w:val="both"/>
        <w:textAlignment w:val="auto"/>
        <w:rPr>
          <w:rFonts w:ascii="Arial" w:hAnsi="Arial" w:cs="Arial"/>
          <w:kern w:val="2"/>
          <w:lang w:val="en-US" w:eastAsia="ja-JP"/>
        </w:rPr>
      </w:pPr>
      <w:r w:rsidRPr="00301E11">
        <w:rPr>
          <w:rFonts w:ascii="Arial" w:hAnsi="Arial" w:cs="Arial"/>
        </w:rPr>
        <w:t>TP for TR 38.xyz: Anchor points for NR BS requirements</w:t>
      </w:r>
      <w:r w:rsidRPr="00301E11">
        <w:rPr>
          <w:rFonts w:ascii="Arial" w:hAnsi="Arial" w:cs="Arial"/>
          <w:lang w:eastAsia="ja-JP"/>
        </w:rPr>
        <w:t xml:space="preserve"> in [R4-1709995]</w:t>
      </w:r>
    </w:p>
    <w:p w:rsidR="00301E11" w:rsidRPr="00301E11" w:rsidRDefault="00301E11" w:rsidP="00301E11">
      <w:pPr>
        <w:widowControl w:val="0"/>
        <w:numPr>
          <w:ilvl w:val="0"/>
          <w:numId w:val="36"/>
        </w:numPr>
        <w:tabs>
          <w:tab w:val="left" w:pos="567"/>
        </w:tabs>
        <w:overflowPunct/>
        <w:autoSpaceDE/>
        <w:autoSpaceDN/>
        <w:adjustRightInd/>
        <w:snapToGrid w:val="0"/>
        <w:spacing w:after="0"/>
        <w:jc w:val="both"/>
        <w:textAlignment w:val="auto"/>
        <w:rPr>
          <w:rFonts w:ascii="Arial" w:hAnsi="Arial" w:cs="Arial"/>
          <w:kern w:val="2"/>
          <w:lang w:val="en-US" w:eastAsia="ja-JP"/>
        </w:rPr>
      </w:pPr>
      <w:r w:rsidRPr="00301E11">
        <w:rPr>
          <w:rFonts w:ascii="Arial" w:hAnsi="Arial" w:cs="Arial"/>
          <w:lang w:eastAsia="ja-JP"/>
        </w:rPr>
        <w:t>T</w:t>
      </w:r>
      <w:r w:rsidRPr="00301E11">
        <w:rPr>
          <w:rFonts w:ascii="Arial" w:hAnsi="Arial" w:cs="Arial"/>
        </w:rPr>
        <w:t>ext proposal for approval with terminology and definitions related to requirement anchor points for NR BS RF requirement.</w:t>
      </w:r>
    </w:p>
    <w:p w:rsidR="00301E11" w:rsidRPr="00301E11" w:rsidRDefault="00301E11" w:rsidP="00301E11">
      <w:pPr>
        <w:widowControl w:val="0"/>
        <w:tabs>
          <w:tab w:val="left" w:pos="567"/>
        </w:tabs>
        <w:snapToGrid w:val="0"/>
        <w:spacing w:after="0"/>
        <w:jc w:val="both"/>
        <w:rPr>
          <w:rFonts w:ascii="Arial" w:hAnsi="Arial" w:cs="Arial"/>
          <w:kern w:val="2"/>
          <w:lang w:val="en-US" w:eastAsia="ja-JP"/>
        </w:rPr>
      </w:pPr>
    </w:p>
    <w:p w:rsidR="00301E11" w:rsidRPr="00301E11" w:rsidRDefault="00301E11" w:rsidP="00301E11">
      <w:pPr>
        <w:widowControl w:val="0"/>
        <w:numPr>
          <w:ilvl w:val="0"/>
          <w:numId w:val="28"/>
        </w:numPr>
        <w:tabs>
          <w:tab w:val="left" w:pos="567"/>
        </w:tabs>
        <w:overflowPunct/>
        <w:autoSpaceDE/>
        <w:autoSpaceDN/>
        <w:adjustRightInd/>
        <w:snapToGrid w:val="0"/>
        <w:spacing w:after="0"/>
        <w:jc w:val="both"/>
        <w:textAlignment w:val="auto"/>
        <w:rPr>
          <w:rFonts w:ascii="Arial" w:hAnsi="Arial" w:cs="Arial"/>
          <w:kern w:val="2"/>
          <w:lang w:val="en-US" w:eastAsia="ja-JP"/>
        </w:rPr>
      </w:pPr>
      <w:r w:rsidRPr="00301E11">
        <w:rPr>
          <w:rFonts w:ascii="Arial" w:hAnsi="Arial" w:cs="Arial"/>
        </w:rPr>
        <w:t>TP to TR 38.xxx (UE TR): Subcarrier Spacing options for non SS channels</w:t>
      </w:r>
      <w:r w:rsidRPr="00301E11">
        <w:rPr>
          <w:rFonts w:ascii="Arial" w:hAnsi="Arial" w:cs="Arial"/>
          <w:lang w:eastAsia="ja-JP"/>
        </w:rPr>
        <w:t xml:space="preserve"> in [R4-1710078]</w:t>
      </w:r>
    </w:p>
    <w:p w:rsidR="00301E11" w:rsidRPr="00301E11" w:rsidRDefault="00301E11" w:rsidP="00301E11">
      <w:pPr>
        <w:widowControl w:val="0"/>
        <w:numPr>
          <w:ilvl w:val="0"/>
          <w:numId w:val="36"/>
        </w:numPr>
        <w:tabs>
          <w:tab w:val="left" w:pos="567"/>
        </w:tabs>
        <w:overflowPunct/>
        <w:autoSpaceDE/>
        <w:autoSpaceDN/>
        <w:adjustRightInd/>
        <w:snapToGrid w:val="0"/>
        <w:spacing w:after="0"/>
        <w:jc w:val="both"/>
        <w:textAlignment w:val="auto"/>
        <w:rPr>
          <w:rFonts w:ascii="Arial" w:hAnsi="Arial" w:cs="Arial"/>
          <w:lang w:val="en-US" w:eastAsia="ja-JP"/>
        </w:rPr>
      </w:pPr>
      <w:r w:rsidRPr="00301E11">
        <w:rPr>
          <w:rFonts w:ascii="Arial" w:hAnsi="Arial" w:cs="Arial"/>
          <w:lang w:eastAsia="ja-JP"/>
        </w:rPr>
        <w:t>T</w:t>
      </w:r>
      <w:r w:rsidRPr="00301E11">
        <w:rPr>
          <w:rFonts w:ascii="Arial" w:hAnsi="Arial" w:cs="Arial"/>
        </w:rPr>
        <w:t>ext proposal</w:t>
      </w:r>
      <w:r w:rsidRPr="00301E11">
        <w:rPr>
          <w:rFonts w:ascii="Arial" w:hAnsi="Arial" w:cs="Arial" w:hint="eastAsia"/>
          <w:lang w:eastAsia="ja-JP"/>
        </w:rPr>
        <w:t xml:space="preserve"> to TR38.xxx</w:t>
      </w:r>
      <w:r w:rsidRPr="00301E11">
        <w:rPr>
          <w:rFonts w:ascii="Arial" w:hAnsi="Arial" w:cs="Arial"/>
        </w:rPr>
        <w:t xml:space="preserve"> for</w:t>
      </w:r>
      <w:r w:rsidRPr="00301E11">
        <w:rPr>
          <w:rFonts w:ascii="Arial" w:hAnsi="Arial" w:cs="Arial"/>
          <w:lang w:val="en-US"/>
        </w:rPr>
        <w:t xml:space="preserve"> SCS</w:t>
      </w:r>
      <w:r w:rsidRPr="00301E11">
        <w:rPr>
          <w:rFonts w:ascii="Arial" w:hAnsi="Arial" w:cs="Arial"/>
        </w:rPr>
        <w:t xml:space="preserve"> options for non SS channels</w:t>
      </w:r>
    </w:p>
    <w:p w:rsidR="00301E11" w:rsidRPr="00301E11" w:rsidRDefault="00301E11" w:rsidP="00301E11">
      <w:pPr>
        <w:widowControl w:val="0"/>
        <w:tabs>
          <w:tab w:val="left" w:pos="567"/>
        </w:tabs>
        <w:snapToGrid w:val="0"/>
        <w:spacing w:after="0"/>
        <w:ind w:left="420"/>
        <w:jc w:val="both"/>
        <w:rPr>
          <w:rFonts w:ascii="Arial" w:hAnsi="Arial" w:cs="Arial"/>
          <w:kern w:val="2"/>
          <w:lang w:val="en-US" w:eastAsia="ja-JP"/>
        </w:rPr>
      </w:pPr>
    </w:p>
    <w:p w:rsidR="00301E11" w:rsidRPr="00301E11" w:rsidRDefault="00301E11" w:rsidP="00301E11">
      <w:pPr>
        <w:widowControl w:val="0"/>
        <w:numPr>
          <w:ilvl w:val="0"/>
          <w:numId w:val="28"/>
        </w:numPr>
        <w:tabs>
          <w:tab w:val="left" w:pos="567"/>
        </w:tabs>
        <w:overflowPunct/>
        <w:autoSpaceDE/>
        <w:autoSpaceDN/>
        <w:adjustRightInd/>
        <w:snapToGrid w:val="0"/>
        <w:spacing w:after="0"/>
        <w:jc w:val="both"/>
        <w:textAlignment w:val="auto"/>
        <w:rPr>
          <w:rFonts w:ascii="Arial" w:hAnsi="Arial" w:cs="Arial"/>
          <w:kern w:val="2"/>
          <w:lang w:val="en-US" w:eastAsia="ja-JP"/>
        </w:rPr>
      </w:pPr>
      <w:r w:rsidRPr="00301E11">
        <w:rPr>
          <w:rFonts w:ascii="Arial" w:hAnsi="Arial" w:cs="Arial"/>
        </w:rPr>
        <w:t>TP to TR 38.xxx (BS RF): Basic limit and emissions scaling</w:t>
      </w:r>
      <w:r w:rsidRPr="00301E11">
        <w:rPr>
          <w:rFonts w:ascii="Arial" w:hAnsi="Arial" w:cs="Arial"/>
          <w:lang w:eastAsia="ja-JP"/>
        </w:rPr>
        <w:t xml:space="preserve"> in [R4-1709999]</w:t>
      </w:r>
    </w:p>
    <w:p w:rsidR="00301E11" w:rsidRPr="00301E11" w:rsidRDefault="00301E11" w:rsidP="00301E11">
      <w:pPr>
        <w:widowControl w:val="0"/>
        <w:numPr>
          <w:ilvl w:val="0"/>
          <w:numId w:val="36"/>
        </w:numPr>
        <w:tabs>
          <w:tab w:val="left" w:pos="567"/>
        </w:tabs>
        <w:overflowPunct/>
        <w:autoSpaceDE/>
        <w:autoSpaceDN/>
        <w:adjustRightInd/>
        <w:snapToGrid w:val="0"/>
        <w:spacing w:after="0"/>
        <w:jc w:val="both"/>
        <w:textAlignment w:val="auto"/>
        <w:rPr>
          <w:rFonts w:ascii="Arial" w:hAnsi="Arial" w:cs="Arial"/>
          <w:kern w:val="2"/>
          <w:lang w:val="en-US" w:eastAsia="ja-JP"/>
        </w:rPr>
      </w:pPr>
      <w:r w:rsidRPr="00301E11">
        <w:rPr>
          <w:rFonts w:ascii="Arial" w:hAnsi="Arial" w:cs="Arial"/>
          <w:kern w:val="2"/>
          <w:lang w:eastAsia="ja-JP"/>
        </w:rPr>
        <w:t>Text proposal</w:t>
      </w:r>
      <w:r w:rsidRPr="00301E11">
        <w:rPr>
          <w:rFonts w:ascii="Arial" w:hAnsi="Arial" w:cs="Arial"/>
        </w:rPr>
        <w:t xml:space="preserve"> on the new section for the TR (BS RF) for basic limit approach for the unwanted emission requirements.</w:t>
      </w:r>
    </w:p>
    <w:p w:rsidR="00301E11" w:rsidRPr="00301E11" w:rsidRDefault="00301E11" w:rsidP="00301E11">
      <w:pPr>
        <w:widowControl w:val="0"/>
        <w:tabs>
          <w:tab w:val="left" w:pos="567"/>
        </w:tabs>
        <w:snapToGrid w:val="0"/>
        <w:spacing w:after="0"/>
        <w:jc w:val="both"/>
        <w:rPr>
          <w:rFonts w:ascii="Arial" w:hAnsi="Arial" w:cs="Arial"/>
          <w:kern w:val="2"/>
          <w:lang w:val="en-US" w:eastAsia="ja-JP"/>
        </w:rPr>
      </w:pPr>
    </w:p>
    <w:p w:rsidR="00301E11" w:rsidRPr="00301E11" w:rsidRDefault="00301E11" w:rsidP="00301E11">
      <w:pPr>
        <w:widowControl w:val="0"/>
        <w:numPr>
          <w:ilvl w:val="0"/>
          <w:numId w:val="28"/>
        </w:numPr>
        <w:tabs>
          <w:tab w:val="left" w:pos="567"/>
        </w:tabs>
        <w:overflowPunct/>
        <w:autoSpaceDE/>
        <w:autoSpaceDN/>
        <w:adjustRightInd/>
        <w:snapToGrid w:val="0"/>
        <w:spacing w:after="0"/>
        <w:jc w:val="both"/>
        <w:textAlignment w:val="auto"/>
        <w:rPr>
          <w:rFonts w:ascii="Arial" w:hAnsi="Arial" w:cs="Arial"/>
          <w:kern w:val="2"/>
          <w:lang w:val="en-US" w:eastAsia="ja-JP"/>
        </w:rPr>
      </w:pPr>
      <w:r w:rsidRPr="00301E11">
        <w:rPr>
          <w:rFonts w:ascii="Arial" w:hAnsi="Arial" w:cs="Arial"/>
        </w:rPr>
        <w:t>TP to TR 38.xxx (BS RF): BS output power</w:t>
      </w:r>
      <w:r w:rsidRPr="00301E11">
        <w:rPr>
          <w:rFonts w:ascii="Arial" w:hAnsi="Arial" w:cs="Arial"/>
          <w:lang w:eastAsia="ja-JP"/>
        </w:rPr>
        <w:t xml:space="preserve"> in [R4-1710000]</w:t>
      </w:r>
    </w:p>
    <w:p w:rsidR="00301E11" w:rsidRPr="00301E11" w:rsidRDefault="00301E11" w:rsidP="00301E11">
      <w:pPr>
        <w:widowControl w:val="0"/>
        <w:numPr>
          <w:ilvl w:val="0"/>
          <w:numId w:val="36"/>
        </w:numPr>
        <w:tabs>
          <w:tab w:val="left" w:pos="567"/>
        </w:tabs>
        <w:overflowPunct/>
        <w:autoSpaceDE/>
        <w:autoSpaceDN/>
        <w:adjustRightInd/>
        <w:snapToGrid w:val="0"/>
        <w:spacing w:after="0"/>
        <w:jc w:val="both"/>
        <w:textAlignment w:val="auto"/>
        <w:rPr>
          <w:rFonts w:ascii="Arial" w:hAnsi="Arial" w:cs="Arial"/>
          <w:kern w:val="2"/>
          <w:lang w:val="en-US" w:eastAsia="ja-JP"/>
        </w:rPr>
      </w:pPr>
      <w:r w:rsidRPr="00301E11">
        <w:rPr>
          <w:rFonts w:ascii="Arial" w:hAnsi="Arial" w:cs="Arial"/>
          <w:kern w:val="2"/>
          <w:lang w:eastAsia="ja-JP"/>
        </w:rPr>
        <w:t>Text proposal</w:t>
      </w:r>
      <w:r w:rsidRPr="00301E11">
        <w:rPr>
          <w:rFonts w:ascii="Arial" w:hAnsi="Arial" w:cs="Arial"/>
        </w:rPr>
        <w:t xml:space="preserve"> to TR</w:t>
      </w:r>
      <w:r w:rsidRPr="00301E11">
        <w:rPr>
          <w:rFonts w:ascii="Arial" w:hAnsi="Arial" w:cs="Arial" w:hint="eastAsia"/>
          <w:lang w:eastAsia="ja-JP"/>
        </w:rPr>
        <w:t>38.xxx</w:t>
      </w:r>
      <w:r w:rsidRPr="00301E11">
        <w:rPr>
          <w:rFonts w:ascii="Arial" w:hAnsi="Arial" w:cs="Arial"/>
        </w:rPr>
        <w:t xml:space="preserve"> on the BS output power</w:t>
      </w:r>
      <w:r w:rsidRPr="00301E11">
        <w:rPr>
          <w:rFonts w:ascii="Arial" w:hAnsi="Arial" w:cs="Arial"/>
          <w:lang w:eastAsia="ja-JP"/>
        </w:rPr>
        <w:t>.</w:t>
      </w:r>
    </w:p>
    <w:p w:rsidR="00301E11" w:rsidRPr="00301E11" w:rsidRDefault="00301E11" w:rsidP="00301E11">
      <w:pPr>
        <w:widowControl w:val="0"/>
        <w:tabs>
          <w:tab w:val="left" w:pos="567"/>
        </w:tabs>
        <w:snapToGrid w:val="0"/>
        <w:spacing w:after="0"/>
        <w:jc w:val="both"/>
        <w:rPr>
          <w:rFonts w:ascii="Arial" w:hAnsi="Arial" w:cs="Arial"/>
          <w:kern w:val="2"/>
          <w:lang w:val="en-US" w:eastAsia="ja-JP"/>
        </w:rPr>
      </w:pPr>
    </w:p>
    <w:p w:rsidR="00301E11" w:rsidRPr="00301E11" w:rsidRDefault="00301E11" w:rsidP="00301E11">
      <w:pPr>
        <w:widowControl w:val="0"/>
        <w:numPr>
          <w:ilvl w:val="0"/>
          <w:numId w:val="28"/>
        </w:numPr>
        <w:tabs>
          <w:tab w:val="left" w:pos="567"/>
        </w:tabs>
        <w:overflowPunct/>
        <w:autoSpaceDE/>
        <w:autoSpaceDN/>
        <w:adjustRightInd/>
        <w:snapToGrid w:val="0"/>
        <w:spacing w:after="0"/>
        <w:jc w:val="both"/>
        <w:textAlignment w:val="auto"/>
        <w:rPr>
          <w:rFonts w:ascii="Arial" w:hAnsi="Arial" w:cs="Arial"/>
          <w:kern w:val="2"/>
          <w:lang w:val="en-US" w:eastAsia="ja-JP"/>
        </w:rPr>
      </w:pPr>
      <w:r w:rsidRPr="00301E11">
        <w:rPr>
          <w:rFonts w:ascii="Arial" w:hAnsi="Arial" w:cs="Arial"/>
        </w:rPr>
        <w:t>TP for TR 38.xyz: Adding background information for radiated transmit power</w:t>
      </w:r>
      <w:r w:rsidRPr="00301E11">
        <w:rPr>
          <w:rFonts w:ascii="Arial" w:hAnsi="Arial" w:cs="Arial"/>
          <w:lang w:eastAsia="ja-JP"/>
        </w:rPr>
        <w:t xml:space="preserve"> in [R4-10001]</w:t>
      </w:r>
    </w:p>
    <w:p w:rsidR="00301E11" w:rsidRPr="00301E11" w:rsidRDefault="00301E11" w:rsidP="00301E11">
      <w:pPr>
        <w:widowControl w:val="0"/>
        <w:numPr>
          <w:ilvl w:val="0"/>
          <w:numId w:val="36"/>
        </w:numPr>
        <w:tabs>
          <w:tab w:val="left" w:pos="567"/>
        </w:tabs>
        <w:overflowPunct/>
        <w:autoSpaceDE/>
        <w:autoSpaceDN/>
        <w:adjustRightInd/>
        <w:snapToGrid w:val="0"/>
        <w:spacing w:after="0"/>
        <w:jc w:val="both"/>
        <w:textAlignment w:val="auto"/>
        <w:rPr>
          <w:rFonts w:ascii="Arial" w:hAnsi="Arial" w:cs="Arial"/>
          <w:lang w:eastAsia="ja-JP"/>
        </w:rPr>
      </w:pPr>
      <w:r w:rsidRPr="00301E11">
        <w:rPr>
          <w:rFonts w:ascii="Arial" w:hAnsi="Arial" w:cs="Arial"/>
          <w:lang w:eastAsia="ja-JP"/>
        </w:rPr>
        <w:t>T</w:t>
      </w:r>
      <w:r w:rsidRPr="00301E11">
        <w:rPr>
          <w:rFonts w:ascii="Arial" w:hAnsi="Arial" w:cs="Arial"/>
        </w:rPr>
        <w:t>ext proposal for radiated transmit power requirement applicable for requirement set 1-H, 1-O and potentially also 2-O is attached for approval.</w:t>
      </w:r>
    </w:p>
    <w:p w:rsidR="00301E11" w:rsidRPr="00301E11" w:rsidRDefault="00301E11" w:rsidP="00301E11">
      <w:pPr>
        <w:widowControl w:val="0"/>
        <w:tabs>
          <w:tab w:val="left" w:pos="567"/>
        </w:tabs>
        <w:snapToGrid w:val="0"/>
        <w:spacing w:after="0"/>
        <w:ind w:leftChars="200" w:left="400"/>
        <w:jc w:val="both"/>
        <w:rPr>
          <w:rFonts w:ascii="Arial" w:hAnsi="Arial" w:cs="Arial"/>
          <w:lang w:eastAsia="ja-JP"/>
        </w:rPr>
      </w:pPr>
    </w:p>
    <w:p w:rsidR="00301E11" w:rsidRPr="00301E11" w:rsidRDefault="00301E11" w:rsidP="00301E11">
      <w:pPr>
        <w:widowControl w:val="0"/>
        <w:numPr>
          <w:ilvl w:val="0"/>
          <w:numId w:val="28"/>
        </w:numPr>
        <w:tabs>
          <w:tab w:val="left" w:pos="567"/>
        </w:tabs>
        <w:overflowPunct/>
        <w:autoSpaceDE/>
        <w:autoSpaceDN/>
        <w:adjustRightInd/>
        <w:snapToGrid w:val="0"/>
        <w:spacing w:after="0"/>
        <w:jc w:val="both"/>
        <w:textAlignment w:val="auto"/>
        <w:rPr>
          <w:rFonts w:ascii="Arial" w:hAnsi="Arial" w:cs="Arial"/>
          <w:lang w:eastAsia="ja-JP"/>
        </w:rPr>
      </w:pPr>
      <w:r w:rsidRPr="00301E11">
        <w:rPr>
          <w:rFonts w:ascii="Arial" w:hAnsi="Arial" w:cs="Arial"/>
        </w:rPr>
        <w:t>TP for TR 38.xyz: Addition of background information for conducted TX IMD</w:t>
      </w:r>
      <w:r w:rsidRPr="00301E11">
        <w:rPr>
          <w:rFonts w:ascii="Arial" w:hAnsi="Arial" w:cs="Arial"/>
          <w:lang w:eastAsia="ja-JP"/>
        </w:rPr>
        <w:t xml:space="preserve"> in [R4-1710002]</w:t>
      </w:r>
    </w:p>
    <w:p w:rsidR="00301E11" w:rsidRPr="00301E11" w:rsidRDefault="00301E11" w:rsidP="00301E11">
      <w:pPr>
        <w:widowControl w:val="0"/>
        <w:numPr>
          <w:ilvl w:val="0"/>
          <w:numId w:val="36"/>
        </w:numPr>
        <w:tabs>
          <w:tab w:val="left" w:pos="567"/>
        </w:tabs>
        <w:overflowPunct/>
        <w:autoSpaceDE/>
        <w:autoSpaceDN/>
        <w:adjustRightInd/>
        <w:snapToGrid w:val="0"/>
        <w:spacing w:after="0"/>
        <w:jc w:val="both"/>
        <w:textAlignment w:val="auto"/>
        <w:rPr>
          <w:rFonts w:ascii="Arial" w:hAnsi="Arial" w:cs="Arial"/>
          <w:lang w:eastAsia="ja-JP"/>
        </w:rPr>
      </w:pPr>
      <w:r w:rsidRPr="00301E11">
        <w:rPr>
          <w:rFonts w:ascii="Arial" w:hAnsi="Arial" w:cs="Arial"/>
          <w:lang w:eastAsia="ja-JP"/>
        </w:rPr>
        <w:t>T</w:t>
      </w:r>
      <w:r w:rsidRPr="00301E11">
        <w:rPr>
          <w:rFonts w:ascii="Arial" w:hAnsi="Arial" w:cs="Arial"/>
        </w:rPr>
        <w:t>ext proposal is presented for approval with background information for transmitter intermodulation requirement (1-C and 1-H)</w:t>
      </w:r>
    </w:p>
    <w:p w:rsidR="00301E11" w:rsidRPr="00301E11" w:rsidRDefault="00301E11" w:rsidP="00301E11">
      <w:pPr>
        <w:widowControl w:val="0"/>
        <w:tabs>
          <w:tab w:val="left" w:pos="567"/>
        </w:tabs>
        <w:snapToGrid w:val="0"/>
        <w:spacing w:after="0"/>
        <w:ind w:leftChars="200" w:left="400"/>
        <w:jc w:val="both"/>
        <w:rPr>
          <w:rFonts w:ascii="Arial" w:hAnsi="Arial" w:cs="Arial"/>
          <w:lang w:eastAsia="ja-JP"/>
        </w:rPr>
      </w:pPr>
    </w:p>
    <w:p w:rsidR="00301E11" w:rsidRPr="00301E11" w:rsidRDefault="00301E11" w:rsidP="00301E11">
      <w:pPr>
        <w:widowControl w:val="0"/>
        <w:numPr>
          <w:ilvl w:val="0"/>
          <w:numId w:val="28"/>
        </w:numPr>
        <w:tabs>
          <w:tab w:val="left" w:pos="567"/>
        </w:tabs>
        <w:overflowPunct/>
        <w:autoSpaceDE/>
        <w:autoSpaceDN/>
        <w:adjustRightInd/>
        <w:snapToGrid w:val="0"/>
        <w:spacing w:after="0"/>
        <w:jc w:val="both"/>
        <w:textAlignment w:val="auto"/>
        <w:rPr>
          <w:rFonts w:ascii="Arial" w:hAnsi="Arial" w:cs="Arial"/>
          <w:lang w:eastAsia="ja-JP"/>
        </w:rPr>
      </w:pPr>
      <w:r w:rsidRPr="00301E11">
        <w:rPr>
          <w:rFonts w:ascii="Arial" w:hAnsi="Arial" w:cs="Arial"/>
        </w:rPr>
        <w:t>TP of frequency error for range1 NR BS</w:t>
      </w:r>
      <w:r w:rsidRPr="00301E11">
        <w:rPr>
          <w:rFonts w:ascii="Arial" w:hAnsi="Arial" w:cs="Arial"/>
          <w:lang w:eastAsia="ja-JP"/>
        </w:rPr>
        <w:t xml:space="preserve"> in [R4-1710003]</w:t>
      </w:r>
    </w:p>
    <w:p w:rsidR="00301E11" w:rsidRPr="00301E11" w:rsidRDefault="00301E11" w:rsidP="00301E11">
      <w:pPr>
        <w:widowControl w:val="0"/>
        <w:numPr>
          <w:ilvl w:val="0"/>
          <w:numId w:val="36"/>
        </w:numPr>
        <w:tabs>
          <w:tab w:val="left" w:pos="567"/>
        </w:tabs>
        <w:overflowPunct/>
        <w:autoSpaceDE/>
        <w:autoSpaceDN/>
        <w:adjustRightInd/>
        <w:snapToGrid w:val="0"/>
        <w:spacing w:after="0"/>
        <w:jc w:val="both"/>
        <w:textAlignment w:val="auto"/>
        <w:rPr>
          <w:rFonts w:ascii="Arial" w:hAnsi="Arial" w:cs="Arial"/>
          <w:lang w:eastAsia="ja-JP"/>
        </w:rPr>
      </w:pPr>
      <w:r w:rsidRPr="00301E11">
        <w:rPr>
          <w:rFonts w:ascii="Arial" w:hAnsi="Arial" w:cs="Arial"/>
          <w:lang w:val="x-none" w:eastAsia="ja-JP"/>
        </w:rPr>
        <w:t>T</w:t>
      </w:r>
      <w:r w:rsidRPr="00301E11">
        <w:rPr>
          <w:rFonts w:ascii="Arial" w:hAnsi="Arial" w:cs="Arial"/>
          <w:lang w:val="x-none"/>
        </w:rPr>
        <w:t>ext proposal to TR38.xxx on frequency error for range1 NR BS</w:t>
      </w:r>
      <w:r w:rsidRPr="00301E11">
        <w:rPr>
          <w:rFonts w:ascii="Arial" w:hAnsi="Arial" w:cs="Arial"/>
          <w:lang w:val="x-none" w:eastAsia="ja-JP"/>
        </w:rPr>
        <w:t>.</w:t>
      </w:r>
    </w:p>
    <w:p w:rsidR="00301E11" w:rsidRPr="00301E11" w:rsidRDefault="00301E11" w:rsidP="00301E11">
      <w:pPr>
        <w:widowControl w:val="0"/>
        <w:tabs>
          <w:tab w:val="left" w:pos="567"/>
        </w:tabs>
        <w:snapToGrid w:val="0"/>
        <w:spacing w:after="0"/>
        <w:ind w:leftChars="200" w:left="400"/>
        <w:jc w:val="both"/>
        <w:rPr>
          <w:rFonts w:ascii="Arial" w:hAnsi="Arial" w:cs="Arial"/>
          <w:lang w:eastAsia="ja-JP"/>
        </w:rPr>
      </w:pPr>
    </w:p>
    <w:p w:rsidR="00301E11" w:rsidRPr="00301E11" w:rsidRDefault="00301E11" w:rsidP="00301E11">
      <w:pPr>
        <w:widowControl w:val="0"/>
        <w:numPr>
          <w:ilvl w:val="0"/>
          <w:numId w:val="28"/>
        </w:numPr>
        <w:tabs>
          <w:tab w:val="left" w:pos="567"/>
        </w:tabs>
        <w:overflowPunct/>
        <w:autoSpaceDE/>
        <w:autoSpaceDN/>
        <w:adjustRightInd/>
        <w:snapToGrid w:val="0"/>
        <w:spacing w:after="0"/>
        <w:jc w:val="both"/>
        <w:textAlignment w:val="auto"/>
        <w:rPr>
          <w:rFonts w:ascii="Arial" w:hAnsi="Arial" w:cs="Arial"/>
          <w:lang w:eastAsia="ja-JP"/>
        </w:rPr>
      </w:pPr>
      <w:r w:rsidRPr="00301E11">
        <w:rPr>
          <w:rFonts w:ascii="Arial" w:hAnsi="Arial" w:cs="Arial"/>
        </w:rPr>
        <w:t>TP to TR 38.xxx: OBW for NR BS</w:t>
      </w:r>
      <w:r w:rsidRPr="00301E11">
        <w:rPr>
          <w:rFonts w:ascii="Arial" w:hAnsi="Arial" w:cs="Arial"/>
          <w:lang w:eastAsia="ja-JP"/>
        </w:rPr>
        <w:t xml:space="preserve"> in [R4-1710006]</w:t>
      </w:r>
    </w:p>
    <w:p w:rsidR="00301E11" w:rsidRPr="00301E11" w:rsidRDefault="00301E11" w:rsidP="00301E11">
      <w:pPr>
        <w:widowControl w:val="0"/>
        <w:numPr>
          <w:ilvl w:val="0"/>
          <w:numId w:val="36"/>
        </w:numPr>
        <w:tabs>
          <w:tab w:val="left" w:pos="567"/>
        </w:tabs>
        <w:overflowPunct/>
        <w:autoSpaceDE/>
        <w:autoSpaceDN/>
        <w:adjustRightInd/>
        <w:snapToGrid w:val="0"/>
        <w:spacing w:after="0"/>
        <w:jc w:val="both"/>
        <w:textAlignment w:val="auto"/>
        <w:rPr>
          <w:rFonts w:ascii="Arial" w:hAnsi="Arial" w:cs="Arial"/>
          <w:lang w:eastAsia="ja-JP"/>
        </w:rPr>
      </w:pPr>
      <w:r w:rsidRPr="00301E11">
        <w:rPr>
          <w:rFonts w:ascii="Arial" w:hAnsi="Arial" w:cs="Arial"/>
          <w:kern w:val="2"/>
          <w:lang w:eastAsia="ja-JP"/>
        </w:rPr>
        <w:t xml:space="preserve">Text proposal to </w:t>
      </w:r>
      <w:r w:rsidRPr="00301E11">
        <w:rPr>
          <w:rFonts w:ascii="Arial" w:hAnsi="Arial" w:cs="Arial"/>
          <w:kern w:val="2"/>
        </w:rPr>
        <w:t>TR</w:t>
      </w:r>
      <w:r w:rsidRPr="00301E11">
        <w:rPr>
          <w:rFonts w:ascii="Arial" w:hAnsi="Arial" w:cs="Arial"/>
          <w:kern w:val="2"/>
          <w:lang w:eastAsia="ja-JP"/>
        </w:rPr>
        <w:t xml:space="preserve"> 38.</w:t>
      </w:r>
      <w:r w:rsidRPr="00301E11">
        <w:rPr>
          <w:rFonts w:ascii="Arial" w:hAnsi="Arial" w:cs="Arial"/>
          <w:kern w:val="2"/>
        </w:rPr>
        <w:t xml:space="preserve">xxx </w:t>
      </w:r>
      <w:r w:rsidRPr="00301E11">
        <w:rPr>
          <w:rFonts w:ascii="Arial" w:hAnsi="Arial" w:cs="Arial"/>
          <w:kern w:val="2"/>
          <w:lang w:eastAsia="ja-JP"/>
        </w:rPr>
        <w:t>[4] on occupied bandwidth for NR BS.</w:t>
      </w:r>
    </w:p>
    <w:p w:rsidR="00301E11" w:rsidRPr="00301E11" w:rsidRDefault="00301E11" w:rsidP="00301E11">
      <w:pPr>
        <w:widowControl w:val="0"/>
        <w:tabs>
          <w:tab w:val="left" w:pos="567"/>
        </w:tabs>
        <w:snapToGrid w:val="0"/>
        <w:spacing w:after="0"/>
        <w:ind w:leftChars="200" w:left="400"/>
        <w:jc w:val="both"/>
        <w:rPr>
          <w:rFonts w:ascii="Arial" w:hAnsi="Arial" w:cs="Arial"/>
          <w:lang w:eastAsia="ja-JP"/>
        </w:rPr>
      </w:pPr>
    </w:p>
    <w:p w:rsidR="00301E11" w:rsidRPr="00301E11" w:rsidRDefault="00301E11" w:rsidP="00301E11">
      <w:pPr>
        <w:widowControl w:val="0"/>
        <w:numPr>
          <w:ilvl w:val="0"/>
          <w:numId w:val="28"/>
        </w:numPr>
        <w:tabs>
          <w:tab w:val="left" w:pos="567"/>
        </w:tabs>
        <w:overflowPunct/>
        <w:autoSpaceDE/>
        <w:autoSpaceDN/>
        <w:adjustRightInd/>
        <w:snapToGrid w:val="0"/>
        <w:spacing w:after="0"/>
        <w:jc w:val="both"/>
        <w:textAlignment w:val="auto"/>
        <w:rPr>
          <w:rFonts w:ascii="Arial" w:hAnsi="Arial" w:cs="Arial"/>
          <w:lang w:eastAsia="ja-JP"/>
        </w:rPr>
      </w:pPr>
      <w:r w:rsidRPr="00301E11">
        <w:rPr>
          <w:rFonts w:ascii="Arial" w:hAnsi="Arial" w:cs="Arial"/>
        </w:rPr>
        <w:t>TP to TR 38.xxx (BS RF): Tx spurious emissions requirements for 1-O and 2-O</w:t>
      </w:r>
      <w:r w:rsidRPr="00301E11">
        <w:rPr>
          <w:rFonts w:ascii="Arial" w:hAnsi="Arial" w:cs="Arial"/>
          <w:lang w:eastAsia="ja-JP"/>
        </w:rPr>
        <w:t xml:space="preserve"> in [R4-1710007]</w:t>
      </w:r>
    </w:p>
    <w:p w:rsidR="00301E11" w:rsidRPr="00301E11" w:rsidRDefault="00301E11" w:rsidP="00301E11">
      <w:pPr>
        <w:widowControl w:val="0"/>
        <w:numPr>
          <w:ilvl w:val="0"/>
          <w:numId w:val="36"/>
        </w:numPr>
        <w:tabs>
          <w:tab w:val="left" w:pos="567"/>
        </w:tabs>
        <w:overflowPunct/>
        <w:autoSpaceDE/>
        <w:autoSpaceDN/>
        <w:adjustRightInd/>
        <w:snapToGrid w:val="0"/>
        <w:spacing w:after="0"/>
        <w:jc w:val="both"/>
        <w:textAlignment w:val="auto"/>
        <w:rPr>
          <w:rFonts w:ascii="Arial" w:hAnsi="Arial" w:cs="Arial"/>
          <w:lang w:eastAsia="ja-JP"/>
        </w:rPr>
      </w:pPr>
      <w:r w:rsidRPr="00301E11">
        <w:rPr>
          <w:rFonts w:ascii="Arial" w:hAnsi="Arial" w:cs="Arial"/>
          <w:kern w:val="2"/>
          <w:lang w:eastAsia="ja-JP"/>
        </w:rPr>
        <w:t>Text proposal</w:t>
      </w:r>
      <w:r w:rsidRPr="00301E11">
        <w:rPr>
          <w:rFonts w:ascii="Arial" w:hAnsi="Arial" w:cs="Arial"/>
        </w:rPr>
        <w:t xml:space="preserve"> to the NR TR (BS RF) for transmitter spurious emissions for O-1 and O-2 types of NR </w:t>
      </w:r>
      <w:r w:rsidRPr="00301E11">
        <w:rPr>
          <w:rFonts w:ascii="Arial" w:hAnsi="Arial" w:cs="Arial"/>
          <w:lang w:eastAsia="ja-JP"/>
        </w:rPr>
        <w:t>BS.</w:t>
      </w:r>
    </w:p>
    <w:p w:rsidR="00301E11" w:rsidRPr="00301E11" w:rsidRDefault="00301E11" w:rsidP="00301E11">
      <w:pPr>
        <w:widowControl w:val="0"/>
        <w:tabs>
          <w:tab w:val="left" w:pos="567"/>
        </w:tabs>
        <w:snapToGrid w:val="0"/>
        <w:spacing w:after="0"/>
        <w:ind w:leftChars="200" w:left="400"/>
        <w:jc w:val="both"/>
        <w:rPr>
          <w:rFonts w:ascii="Arial" w:hAnsi="Arial" w:cs="Arial"/>
          <w:lang w:eastAsia="ja-JP"/>
        </w:rPr>
      </w:pPr>
    </w:p>
    <w:p w:rsidR="00301E11" w:rsidRPr="00301E11" w:rsidRDefault="00301E11" w:rsidP="00301E11">
      <w:pPr>
        <w:widowControl w:val="0"/>
        <w:numPr>
          <w:ilvl w:val="0"/>
          <w:numId w:val="28"/>
        </w:numPr>
        <w:tabs>
          <w:tab w:val="left" w:pos="567"/>
        </w:tabs>
        <w:overflowPunct/>
        <w:autoSpaceDE/>
        <w:autoSpaceDN/>
        <w:adjustRightInd/>
        <w:snapToGrid w:val="0"/>
        <w:spacing w:after="0"/>
        <w:jc w:val="both"/>
        <w:textAlignment w:val="auto"/>
        <w:rPr>
          <w:rFonts w:ascii="Arial" w:hAnsi="Arial" w:cs="Arial"/>
          <w:lang w:eastAsia="ja-JP"/>
        </w:rPr>
      </w:pPr>
      <w:r w:rsidRPr="00301E11">
        <w:rPr>
          <w:rFonts w:ascii="Arial" w:hAnsi="Arial" w:cs="Arial"/>
        </w:rPr>
        <w:t>TP to TR 38.xxx (BS RF): TAE requirement</w:t>
      </w:r>
      <w:r w:rsidRPr="00301E11">
        <w:rPr>
          <w:rFonts w:ascii="Arial" w:hAnsi="Arial" w:cs="Arial"/>
          <w:lang w:eastAsia="ja-JP"/>
        </w:rPr>
        <w:t xml:space="preserve"> in [R4-1710008]</w:t>
      </w:r>
    </w:p>
    <w:p w:rsidR="00301E11" w:rsidRPr="00301E11" w:rsidRDefault="00301E11" w:rsidP="00301E11">
      <w:pPr>
        <w:widowControl w:val="0"/>
        <w:numPr>
          <w:ilvl w:val="0"/>
          <w:numId w:val="36"/>
        </w:numPr>
        <w:tabs>
          <w:tab w:val="left" w:pos="567"/>
        </w:tabs>
        <w:overflowPunct/>
        <w:autoSpaceDE/>
        <w:autoSpaceDN/>
        <w:adjustRightInd/>
        <w:snapToGrid w:val="0"/>
        <w:spacing w:after="0"/>
        <w:jc w:val="both"/>
        <w:textAlignment w:val="auto"/>
        <w:rPr>
          <w:rFonts w:ascii="Arial" w:hAnsi="Arial" w:cs="Arial"/>
          <w:lang w:eastAsia="ja-JP"/>
        </w:rPr>
      </w:pPr>
      <w:r w:rsidRPr="00301E11">
        <w:rPr>
          <w:rFonts w:ascii="Arial" w:hAnsi="Arial" w:cs="Arial"/>
          <w:kern w:val="2"/>
          <w:lang w:eastAsia="ja-JP"/>
        </w:rPr>
        <w:t>Text proposal</w:t>
      </w:r>
      <w:r w:rsidRPr="00301E11">
        <w:rPr>
          <w:rFonts w:ascii="Arial" w:hAnsi="Arial" w:cs="Arial"/>
        </w:rPr>
        <w:t xml:space="preserve"> to the NR TR (BS RF) on TAE for FR1, considering conducted and OTA requirements.</w:t>
      </w:r>
    </w:p>
    <w:p w:rsidR="00301E11" w:rsidRPr="00301E11" w:rsidRDefault="00301E11" w:rsidP="00301E11">
      <w:pPr>
        <w:widowControl w:val="0"/>
        <w:tabs>
          <w:tab w:val="left" w:pos="567"/>
        </w:tabs>
        <w:snapToGrid w:val="0"/>
        <w:spacing w:after="0"/>
        <w:ind w:leftChars="200" w:left="400"/>
        <w:jc w:val="both"/>
        <w:rPr>
          <w:rFonts w:ascii="Arial" w:hAnsi="Arial" w:cs="Arial"/>
          <w:lang w:eastAsia="ja-JP"/>
        </w:rPr>
      </w:pPr>
    </w:p>
    <w:p w:rsidR="00301E11" w:rsidRPr="00301E11" w:rsidRDefault="00301E11" w:rsidP="00301E11">
      <w:pPr>
        <w:widowControl w:val="0"/>
        <w:numPr>
          <w:ilvl w:val="0"/>
          <w:numId w:val="28"/>
        </w:numPr>
        <w:tabs>
          <w:tab w:val="left" w:pos="567"/>
        </w:tabs>
        <w:overflowPunct/>
        <w:autoSpaceDE/>
        <w:autoSpaceDN/>
        <w:adjustRightInd/>
        <w:snapToGrid w:val="0"/>
        <w:spacing w:after="0"/>
        <w:jc w:val="both"/>
        <w:textAlignment w:val="auto"/>
        <w:rPr>
          <w:rFonts w:ascii="Arial" w:hAnsi="Arial" w:cs="Arial"/>
          <w:lang w:eastAsia="ja-JP"/>
        </w:rPr>
      </w:pPr>
      <w:r w:rsidRPr="00301E11">
        <w:rPr>
          <w:rFonts w:ascii="Arial" w:hAnsi="Arial" w:cs="Arial"/>
        </w:rPr>
        <w:t>TP for TR BS RF on Transmit ON/OFF power for TDD NR BS</w:t>
      </w:r>
      <w:r w:rsidRPr="00301E11">
        <w:rPr>
          <w:rFonts w:ascii="Arial" w:hAnsi="Arial" w:cs="Arial"/>
          <w:lang w:eastAsia="ja-JP"/>
        </w:rPr>
        <w:t xml:space="preserve"> in [R4-1710009]</w:t>
      </w:r>
    </w:p>
    <w:p w:rsidR="00301E11" w:rsidRPr="00301E11" w:rsidRDefault="00301E11" w:rsidP="00301E11">
      <w:pPr>
        <w:widowControl w:val="0"/>
        <w:numPr>
          <w:ilvl w:val="0"/>
          <w:numId w:val="36"/>
        </w:numPr>
        <w:tabs>
          <w:tab w:val="left" w:pos="567"/>
        </w:tabs>
        <w:overflowPunct/>
        <w:autoSpaceDE/>
        <w:autoSpaceDN/>
        <w:adjustRightInd/>
        <w:snapToGrid w:val="0"/>
        <w:spacing w:after="0"/>
        <w:jc w:val="both"/>
        <w:textAlignment w:val="auto"/>
        <w:rPr>
          <w:rFonts w:ascii="Arial" w:hAnsi="Arial" w:cs="Arial"/>
          <w:lang w:eastAsia="ja-JP"/>
        </w:rPr>
      </w:pPr>
      <w:r w:rsidRPr="00301E11">
        <w:rPr>
          <w:rFonts w:ascii="Arial" w:hAnsi="Arial" w:cs="Arial"/>
          <w:kern w:val="2"/>
          <w:lang w:eastAsia="ja-JP"/>
        </w:rPr>
        <w:t>Text proposal</w:t>
      </w:r>
      <w:r w:rsidRPr="00301E11">
        <w:rPr>
          <w:rFonts w:ascii="Arial" w:hAnsi="Arial" w:cs="Arial"/>
        </w:rPr>
        <w:t xml:space="preserve"> to the NR TR (BS RF) on Transmit ON/OFF power for TDD NR BS</w:t>
      </w:r>
    </w:p>
    <w:p w:rsidR="00301E11" w:rsidRPr="00301E11" w:rsidRDefault="00301E11" w:rsidP="00301E11">
      <w:pPr>
        <w:widowControl w:val="0"/>
        <w:tabs>
          <w:tab w:val="left" w:pos="567"/>
        </w:tabs>
        <w:snapToGrid w:val="0"/>
        <w:spacing w:after="0"/>
        <w:ind w:leftChars="200" w:left="400"/>
        <w:jc w:val="both"/>
        <w:rPr>
          <w:rFonts w:ascii="Arial" w:hAnsi="Arial" w:cs="Arial"/>
          <w:lang w:eastAsia="ja-JP"/>
        </w:rPr>
      </w:pPr>
    </w:p>
    <w:p w:rsidR="00301E11" w:rsidRPr="00301E11" w:rsidRDefault="00301E11" w:rsidP="00301E11">
      <w:pPr>
        <w:widowControl w:val="0"/>
        <w:numPr>
          <w:ilvl w:val="0"/>
          <w:numId w:val="28"/>
        </w:numPr>
        <w:tabs>
          <w:tab w:val="left" w:pos="567"/>
        </w:tabs>
        <w:overflowPunct/>
        <w:autoSpaceDE/>
        <w:autoSpaceDN/>
        <w:adjustRightInd/>
        <w:snapToGrid w:val="0"/>
        <w:spacing w:after="0"/>
        <w:jc w:val="both"/>
        <w:textAlignment w:val="auto"/>
        <w:rPr>
          <w:rFonts w:ascii="Arial" w:hAnsi="Arial" w:cs="Arial"/>
          <w:lang w:eastAsia="ja-JP"/>
        </w:rPr>
      </w:pPr>
      <w:r w:rsidRPr="00301E11">
        <w:rPr>
          <w:rFonts w:ascii="Arial" w:hAnsi="Arial" w:cs="Arial"/>
        </w:rPr>
        <w:t>TP to TR 38.xxx (BS RF): Rx spurious emissions requirement for NR BS</w:t>
      </w:r>
      <w:r w:rsidRPr="00301E11">
        <w:rPr>
          <w:rFonts w:ascii="Arial" w:hAnsi="Arial" w:cs="Arial"/>
          <w:lang w:eastAsia="ja-JP"/>
        </w:rPr>
        <w:t xml:space="preserve"> in [R4-1710011]</w:t>
      </w:r>
    </w:p>
    <w:p w:rsidR="00301E11" w:rsidRPr="00301E11" w:rsidRDefault="00301E11" w:rsidP="00301E11">
      <w:pPr>
        <w:widowControl w:val="0"/>
        <w:numPr>
          <w:ilvl w:val="0"/>
          <w:numId w:val="36"/>
        </w:numPr>
        <w:tabs>
          <w:tab w:val="left" w:pos="567"/>
        </w:tabs>
        <w:overflowPunct/>
        <w:autoSpaceDE/>
        <w:autoSpaceDN/>
        <w:adjustRightInd/>
        <w:snapToGrid w:val="0"/>
        <w:spacing w:after="0"/>
        <w:jc w:val="both"/>
        <w:textAlignment w:val="auto"/>
        <w:rPr>
          <w:rFonts w:ascii="Arial" w:hAnsi="Arial" w:cs="Arial"/>
          <w:lang w:eastAsia="ja-JP"/>
        </w:rPr>
      </w:pPr>
      <w:r w:rsidRPr="00301E11">
        <w:rPr>
          <w:rFonts w:ascii="Arial" w:hAnsi="Arial" w:cs="Arial"/>
          <w:kern w:val="2"/>
          <w:lang w:eastAsia="ja-JP"/>
        </w:rPr>
        <w:t>Text proposal</w:t>
      </w:r>
      <w:r w:rsidRPr="00301E11">
        <w:rPr>
          <w:rFonts w:ascii="Arial" w:hAnsi="Arial" w:cs="Arial"/>
        </w:rPr>
        <w:t xml:space="preserve"> to the NR TR (BS RF) for receiver spurious emissions for O-1 and O-2 types of NR </w:t>
      </w:r>
      <w:r w:rsidRPr="00301E11">
        <w:rPr>
          <w:rFonts w:ascii="Arial" w:hAnsi="Arial" w:cs="Arial"/>
          <w:lang w:eastAsia="ja-JP"/>
        </w:rPr>
        <w:t>B</w:t>
      </w:r>
      <w:r w:rsidRPr="00301E11">
        <w:rPr>
          <w:rFonts w:ascii="Arial" w:hAnsi="Arial" w:cs="Arial"/>
        </w:rPr>
        <w:t>S.</w:t>
      </w:r>
    </w:p>
    <w:p w:rsidR="00301E11" w:rsidRPr="00301E11" w:rsidRDefault="00301E11" w:rsidP="00301E11">
      <w:pPr>
        <w:widowControl w:val="0"/>
        <w:tabs>
          <w:tab w:val="left" w:pos="567"/>
        </w:tabs>
        <w:snapToGrid w:val="0"/>
        <w:spacing w:after="0"/>
        <w:ind w:leftChars="200" w:left="400"/>
        <w:jc w:val="both"/>
        <w:rPr>
          <w:rFonts w:ascii="Arial" w:hAnsi="Arial" w:cs="Arial"/>
          <w:lang w:eastAsia="ja-JP"/>
        </w:rPr>
      </w:pPr>
    </w:p>
    <w:p w:rsidR="00301E11" w:rsidRPr="00301E11" w:rsidRDefault="00301E11" w:rsidP="00301E11">
      <w:pPr>
        <w:widowControl w:val="0"/>
        <w:numPr>
          <w:ilvl w:val="0"/>
          <w:numId w:val="28"/>
        </w:numPr>
        <w:tabs>
          <w:tab w:val="left" w:pos="567"/>
        </w:tabs>
        <w:overflowPunct/>
        <w:autoSpaceDE/>
        <w:autoSpaceDN/>
        <w:adjustRightInd/>
        <w:snapToGrid w:val="0"/>
        <w:spacing w:after="0"/>
        <w:jc w:val="both"/>
        <w:textAlignment w:val="auto"/>
        <w:rPr>
          <w:rFonts w:ascii="Arial" w:hAnsi="Arial" w:cs="Arial"/>
          <w:lang w:eastAsia="ja-JP"/>
        </w:rPr>
      </w:pPr>
      <w:r w:rsidRPr="00301E11">
        <w:rPr>
          <w:rFonts w:ascii="Arial" w:hAnsi="Arial" w:cs="Arial"/>
        </w:rPr>
        <w:t>TP to TR 38.xxx - range 1 spatial parameters</w:t>
      </w:r>
      <w:r w:rsidRPr="00301E11">
        <w:rPr>
          <w:rFonts w:ascii="Arial" w:hAnsi="Arial" w:cs="Arial"/>
          <w:lang w:eastAsia="ja-JP"/>
        </w:rPr>
        <w:t xml:space="preserve"> in [R</w:t>
      </w:r>
      <w:r w:rsidRPr="00301E11">
        <w:rPr>
          <w:rFonts w:ascii="Arial" w:hAnsi="Arial" w:cs="Arial" w:hint="eastAsia"/>
          <w:lang w:eastAsia="ja-JP"/>
        </w:rPr>
        <w:t>4</w:t>
      </w:r>
      <w:r w:rsidRPr="00301E11">
        <w:rPr>
          <w:rFonts w:ascii="Arial" w:hAnsi="Arial" w:cs="Arial"/>
          <w:lang w:eastAsia="ja-JP"/>
        </w:rPr>
        <w:t>-1710014]</w:t>
      </w:r>
    </w:p>
    <w:p w:rsidR="00301E11" w:rsidRPr="00301E11" w:rsidRDefault="00301E11" w:rsidP="00301E11">
      <w:pPr>
        <w:widowControl w:val="0"/>
        <w:numPr>
          <w:ilvl w:val="0"/>
          <w:numId w:val="36"/>
        </w:numPr>
        <w:tabs>
          <w:tab w:val="left" w:pos="567"/>
        </w:tabs>
        <w:overflowPunct/>
        <w:autoSpaceDE/>
        <w:autoSpaceDN/>
        <w:adjustRightInd/>
        <w:snapToGrid w:val="0"/>
        <w:spacing w:after="0"/>
        <w:jc w:val="both"/>
        <w:textAlignment w:val="auto"/>
        <w:rPr>
          <w:rFonts w:ascii="Arial" w:hAnsi="Arial" w:cs="Arial"/>
          <w:lang w:eastAsia="ja-JP"/>
        </w:rPr>
      </w:pPr>
      <w:r w:rsidRPr="00301E11">
        <w:rPr>
          <w:rFonts w:ascii="Arial" w:hAnsi="Arial" w:cs="Arial"/>
          <w:lang w:val="en-US" w:eastAsia="zh-CN"/>
        </w:rPr>
        <w:t>This TP captures a brief summary of the spatial definitions and declarations in the TR.</w:t>
      </w:r>
    </w:p>
    <w:p w:rsidR="00301E11" w:rsidRPr="00301E11" w:rsidRDefault="00301E11" w:rsidP="00301E11">
      <w:pPr>
        <w:widowControl w:val="0"/>
        <w:tabs>
          <w:tab w:val="left" w:pos="567"/>
        </w:tabs>
        <w:snapToGrid w:val="0"/>
        <w:spacing w:after="0"/>
        <w:ind w:leftChars="200" w:left="400"/>
        <w:jc w:val="both"/>
        <w:rPr>
          <w:rFonts w:ascii="Arial" w:hAnsi="Arial" w:cs="Arial"/>
          <w:lang w:eastAsia="ja-JP"/>
        </w:rPr>
      </w:pPr>
    </w:p>
    <w:p w:rsidR="00301E11" w:rsidRPr="00301E11" w:rsidRDefault="00301E11" w:rsidP="00301E11">
      <w:pPr>
        <w:widowControl w:val="0"/>
        <w:numPr>
          <w:ilvl w:val="0"/>
          <w:numId w:val="28"/>
        </w:numPr>
        <w:tabs>
          <w:tab w:val="left" w:pos="567"/>
        </w:tabs>
        <w:overflowPunct/>
        <w:autoSpaceDE/>
        <w:autoSpaceDN/>
        <w:adjustRightInd/>
        <w:snapToGrid w:val="0"/>
        <w:spacing w:after="0"/>
        <w:jc w:val="both"/>
        <w:textAlignment w:val="auto"/>
        <w:rPr>
          <w:rFonts w:ascii="Arial" w:hAnsi="Arial" w:cs="Arial"/>
          <w:lang w:eastAsia="ja-JP"/>
        </w:rPr>
      </w:pPr>
      <w:r w:rsidRPr="00301E11">
        <w:rPr>
          <w:rFonts w:ascii="Arial" w:hAnsi="Arial" w:cs="Arial"/>
        </w:rPr>
        <w:t>TP to TR 38.xxx (BS RF): introduction of the EMC requirements section for the NR BS</w:t>
      </w:r>
      <w:r w:rsidRPr="00301E11">
        <w:rPr>
          <w:rFonts w:ascii="Arial" w:hAnsi="Arial" w:cs="Arial"/>
          <w:lang w:eastAsia="ja-JP"/>
        </w:rPr>
        <w:t xml:space="preserve"> in [R4-10016]</w:t>
      </w:r>
    </w:p>
    <w:p w:rsidR="00301E11" w:rsidRPr="00301E11" w:rsidRDefault="00301E11" w:rsidP="00301E11">
      <w:pPr>
        <w:widowControl w:val="0"/>
        <w:numPr>
          <w:ilvl w:val="0"/>
          <w:numId w:val="36"/>
        </w:numPr>
        <w:tabs>
          <w:tab w:val="left" w:pos="567"/>
        </w:tabs>
        <w:overflowPunct/>
        <w:autoSpaceDE/>
        <w:autoSpaceDN/>
        <w:adjustRightInd/>
        <w:snapToGrid w:val="0"/>
        <w:spacing w:after="0"/>
        <w:jc w:val="both"/>
        <w:textAlignment w:val="auto"/>
        <w:rPr>
          <w:rFonts w:ascii="Arial" w:hAnsi="Arial" w:cs="Arial"/>
          <w:lang w:eastAsia="ja-JP"/>
        </w:rPr>
      </w:pPr>
      <w:r w:rsidRPr="00301E11">
        <w:rPr>
          <w:rFonts w:ascii="Arial" w:hAnsi="Arial" w:cs="Arial"/>
          <w:kern w:val="2"/>
          <w:lang w:eastAsia="ja-JP"/>
        </w:rPr>
        <w:t>Text proposal</w:t>
      </w:r>
      <w:r w:rsidRPr="00301E11">
        <w:rPr>
          <w:rFonts w:ascii="Arial" w:hAnsi="Arial" w:cs="Arial"/>
        </w:rPr>
        <w:t xml:space="preserve"> </w:t>
      </w:r>
      <w:r w:rsidRPr="00301E11">
        <w:rPr>
          <w:rFonts w:ascii="Arial" w:hAnsi="Arial" w:cs="Arial" w:hint="eastAsia"/>
          <w:lang w:eastAsia="ja-JP"/>
        </w:rPr>
        <w:t xml:space="preserve">for </w:t>
      </w:r>
      <w:r w:rsidRPr="00301E11">
        <w:rPr>
          <w:rFonts w:ascii="Arial" w:hAnsi="Arial" w:cs="Arial"/>
        </w:rPr>
        <w:t>introduction of the EMC requirements section for the NR</w:t>
      </w:r>
      <w:r w:rsidRPr="00301E11">
        <w:rPr>
          <w:rFonts w:ascii="Arial" w:hAnsi="Arial" w:cs="Arial"/>
          <w:lang w:eastAsia="ja-JP"/>
        </w:rPr>
        <w:t>.</w:t>
      </w:r>
    </w:p>
    <w:p w:rsidR="00301E11" w:rsidRPr="00301E11" w:rsidRDefault="00301E11" w:rsidP="00301E11">
      <w:pPr>
        <w:widowControl w:val="0"/>
        <w:tabs>
          <w:tab w:val="left" w:pos="567"/>
        </w:tabs>
        <w:snapToGrid w:val="0"/>
        <w:spacing w:after="0"/>
        <w:ind w:leftChars="200" w:left="400"/>
        <w:jc w:val="both"/>
        <w:rPr>
          <w:lang w:eastAsia="ja-JP"/>
        </w:rPr>
      </w:pPr>
    </w:p>
    <w:p w:rsidR="00301E11" w:rsidRPr="00301E11" w:rsidRDefault="00301E11" w:rsidP="00301E11">
      <w:pPr>
        <w:widowControl w:val="0"/>
        <w:numPr>
          <w:ilvl w:val="0"/>
          <w:numId w:val="28"/>
        </w:numPr>
        <w:tabs>
          <w:tab w:val="left" w:pos="567"/>
        </w:tabs>
        <w:overflowPunct/>
        <w:autoSpaceDE/>
        <w:autoSpaceDN/>
        <w:adjustRightInd/>
        <w:snapToGrid w:val="0"/>
        <w:spacing w:after="0"/>
        <w:jc w:val="both"/>
        <w:textAlignment w:val="auto"/>
        <w:rPr>
          <w:rFonts w:ascii="Arial" w:hAnsi="Arial" w:cs="Arial"/>
          <w:lang w:eastAsia="ja-JP"/>
        </w:rPr>
      </w:pPr>
      <w:r w:rsidRPr="00301E11">
        <w:rPr>
          <w:rFonts w:ascii="Arial" w:hAnsi="Arial" w:cs="Arial"/>
        </w:rPr>
        <w:t>Timeline for NR BS EMC specification TS 38.113</w:t>
      </w:r>
      <w:r w:rsidRPr="00301E11">
        <w:rPr>
          <w:rFonts w:ascii="Arial" w:hAnsi="Arial" w:cs="Arial"/>
          <w:lang w:eastAsia="ja-JP"/>
        </w:rPr>
        <w:t xml:space="preserve"> in [R4-1710018]</w:t>
      </w:r>
    </w:p>
    <w:p w:rsidR="00301E11" w:rsidRPr="00301E11" w:rsidRDefault="00301E11" w:rsidP="00301E11">
      <w:pPr>
        <w:widowControl w:val="0"/>
        <w:numPr>
          <w:ilvl w:val="0"/>
          <w:numId w:val="36"/>
        </w:numPr>
        <w:tabs>
          <w:tab w:val="left" w:pos="567"/>
        </w:tabs>
        <w:overflowPunct/>
        <w:autoSpaceDE/>
        <w:autoSpaceDN/>
        <w:adjustRightInd/>
        <w:snapToGrid w:val="0"/>
        <w:spacing w:after="0"/>
        <w:jc w:val="both"/>
        <w:textAlignment w:val="auto"/>
        <w:rPr>
          <w:rFonts w:ascii="Arial" w:hAnsi="Arial" w:cs="Arial"/>
          <w:lang w:eastAsia="ja-JP"/>
        </w:rPr>
      </w:pPr>
      <w:r w:rsidRPr="00301E11">
        <w:rPr>
          <w:rFonts w:ascii="Arial" w:hAnsi="Arial" w:cs="Arial"/>
          <w:lang w:eastAsia="ja-JP"/>
        </w:rPr>
        <w:t>T</w:t>
      </w:r>
      <w:r w:rsidRPr="00301E11">
        <w:rPr>
          <w:rFonts w:ascii="Arial" w:hAnsi="Arial" w:cs="Arial"/>
        </w:rPr>
        <w:t>he timeline and the following study for TS 38.113</w:t>
      </w:r>
    </w:p>
    <w:p w:rsidR="00301E11" w:rsidRPr="00301E11" w:rsidRDefault="00301E11" w:rsidP="00301E11">
      <w:pPr>
        <w:widowControl w:val="0"/>
        <w:tabs>
          <w:tab w:val="left" w:pos="567"/>
        </w:tabs>
        <w:snapToGrid w:val="0"/>
        <w:spacing w:after="0"/>
        <w:ind w:leftChars="200" w:left="400"/>
        <w:jc w:val="both"/>
        <w:rPr>
          <w:rFonts w:ascii="Arial" w:hAnsi="Arial" w:cs="Arial"/>
          <w:lang w:eastAsia="ja-JP"/>
        </w:rPr>
      </w:pPr>
    </w:p>
    <w:p w:rsidR="00301E11" w:rsidRPr="00301E11" w:rsidRDefault="00301E11" w:rsidP="00301E11">
      <w:pPr>
        <w:widowControl w:val="0"/>
        <w:numPr>
          <w:ilvl w:val="0"/>
          <w:numId w:val="28"/>
        </w:numPr>
        <w:tabs>
          <w:tab w:val="left" w:pos="567"/>
        </w:tabs>
        <w:overflowPunct/>
        <w:autoSpaceDE/>
        <w:autoSpaceDN/>
        <w:adjustRightInd/>
        <w:snapToGrid w:val="0"/>
        <w:spacing w:after="0"/>
        <w:jc w:val="both"/>
        <w:textAlignment w:val="auto"/>
        <w:rPr>
          <w:rFonts w:ascii="Arial" w:hAnsi="Arial" w:cs="Arial"/>
          <w:lang w:eastAsia="ja-JP"/>
        </w:rPr>
      </w:pPr>
      <w:r w:rsidRPr="00301E11">
        <w:rPr>
          <w:rFonts w:ascii="Arial" w:hAnsi="Arial" w:cs="Arial"/>
        </w:rPr>
        <w:t>WF on EMC radiated emission and RF spurious emission for NR BS 1-R</w:t>
      </w:r>
      <w:r w:rsidRPr="00301E11">
        <w:rPr>
          <w:rFonts w:ascii="Arial" w:hAnsi="Arial" w:cs="Arial"/>
          <w:lang w:eastAsia="ja-JP"/>
        </w:rPr>
        <w:t xml:space="preserve"> in [R4-1710019]</w:t>
      </w:r>
    </w:p>
    <w:p w:rsidR="00301E11" w:rsidRPr="00301E11" w:rsidRDefault="00301E11" w:rsidP="00301E11">
      <w:pPr>
        <w:widowControl w:val="0"/>
        <w:numPr>
          <w:ilvl w:val="0"/>
          <w:numId w:val="36"/>
        </w:numPr>
        <w:tabs>
          <w:tab w:val="left" w:pos="567"/>
        </w:tabs>
        <w:overflowPunct/>
        <w:autoSpaceDE/>
        <w:autoSpaceDN/>
        <w:adjustRightInd/>
        <w:snapToGrid w:val="0"/>
        <w:spacing w:after="0"/>
        <w:jc w:val="both"/>
        <w:textAlignment w:val="auto"/>
        <w:rPr>
          <w:rFonts w:ascii="Arial" w:hAnsi="Arial" w:cs="Arial"/>
          <w:lang w:eastAsia="ja-JP"/>
        </w:rPr>
      </w:pPr>
      <w:r w:rsidRPr="00301E11">
        <w:rPr>
          <w:rFonts w:ascii="Arial" w:hAnsi="Arial" w:cs="Arial"/>
          <w:lang w:eastAsia="ja-JP"/>
        </w:rPr>
        <w:t>WF for NR OTA spurious emission includes EMC radiated emission.</w:t>
      </w:r>
    </w:p>
    <w:p w:rsidR="00301E11" w:rsidRPr="00301E11" w:rsidRDefault="00301E11" w:rsidP="00301E11">
      <w:pPr>
        <w:widowControl w:val="0"/>
        <w:numPr>
          <w:ilvl w:val="1"/>
          <w:numId w:val="29"/>
        </w:numPr>
        <w:tabs>
          <w:tab w:val="left" w:pos="567"/>
        </w:tabs>
        <w:overflowPunct/>
        <w:autoSpaceDE/>
        <w:autoSpaceDN/>
        <w:adjustRightInd/>
        <w:snapToGrid w:val="0"/>
        <w:spacing w:after="0"/>
        <w:jc w:val="both"/>
        <w:textAlignment w:val="auto"/>
        <w:rPr>
          <w:rFonts w:ascii="Arial" w:hAnsi="Arial" w:cs="Arial"/>
          <w:lang w:val="en-US" w:eastAsia="ja-JP"/>
        </w:rPr>
      </w:pPr>
      <w:r w:rsidRPr="00301E11">
        <w:rPr>
          <w:rFonts w:ascii="Arial" w:hAnsi="Arial" w:cs="Arial"/>
          <w:i/>
          <w:iCs/>
          <w:lang w:eastAsia="ja-JP"/>
        </w:rPr>
        <w:t xml:space="preserve">For NR BS 1-O and 2-O RF radiated spurious emission includes the EMC radiated emissions. </w:t>
      </w:r>
      <w:r w:rsidRPr="00301E11">
        <w:rPr>
          <w:rFonts w:ascii="Arial" w:hAnsi="Arial" w:cs="Arial"/>
          <w:i/>
          <w:iCs/>
          <w:lang w:val="en-US" w:eastAsia="ja-JP"/>
        </w:rPr>
        <w:t xml:space="preserve">In this case </w:t>
      </w:r>
      <w:r w:rsidRPr="00301E11">
        <w:rPr>
          <w:rFonts w:ascii="Arial" w:hAnsi="Arial" w:cs="Arial"/>
          <w:i/>
          <w:iCs/>
          <w:lang w:eastAsia="ja-JP"/>
        </w:rPr>
        <w:t xml:space="preserve">RF radiated spurious </w:t>
      </w:r>
      <w:r w:rsidRPr="00301E11">
        <w:rPr>
          <w:rFonts w:ascii="Arial" w:hAnsi="Arial" w:cs="Arial"/>
          <w:i/>
          <w:iCs/>
          <w:lang w:val="en-US" w:eastAsia="ja-JP"/>
        </w:rPr>
        <w:t xml:space="preserve">emissions and EMC radiated emissions cannot be distinguished in the OTA measurement setup. </w:t>
      </w:r>
    </w:p>
    <w:p w:rsidR="00301E11" w:rsidRPr="00301E11" w:rsidRDefault="00301E11" w:rsidP="00301E11">
      <w:pPr>
        <w:widowControl w:val="0"/>
        <w:numPr>
          <w:ilvl w:val="1"/>
          <w:numId w:val="29"/>
        </w:numPr>
        <w:tabs>
          <w:tab w:val="left" w:pos="567"/>
        </w:tabs>
        <w:snapToGrid w:val="0"/>
        <w:spacing w:after="0"/>
        <w:jc w:val="both"/>
        <w:rPr>
          <w:rFonts w:ascii="Arial" w:hAnsi="Arial" w:cs="Arial"/>
          <w:kern w:val="2"/>
          <w:lang w:val="en-US" w:eastAsia="ja-JP"/>
        </w:rPr>
      </w:pPr>
      <w:r w:rsidRPr="00301E11">
        <w:rPr>
          <w:rFonts w:ascii="Arial" w:hAnsi="Arial" w:cs="Arial"/>
          <w:i/>
          <w:iCs/>
          <w:lang w:val="en-US" w:eastAsia="ja-JP"/>
        </w:rPr>
        <w:t>Alternatives on how to handle this issue from the RAN4 specification perspective:</w:t>
      </w:r>
    </w:p>
    <w:p w:rsidR="00301E11" w:rsidRPr="00301E11" w:rsidRDefault="00301E11" w:rsidP="00301E11">
      <w:pPr>
        <w:widowControl w:val="0"/>
        <w:numPr>
          <w:ilvl w:val="2"/>
          <w:numId w:val="29"/>
        </w:numPr>
        <w:tabs>
          <w:tab w:val="left" w:pos="567"/>
        </w:tabs>
        <w:snapToGrid w:val="0"/>
        <w:spacing w:after="0"/>
        <w:jc w:val="both"/>
        <w:rPr>
          <w:rFonts w:ascii="Arial" w:hAnsi="Arial" w:cs="Arial"/>
          <w:kern w:val="2"/>
          <w:lang w:val="en-US" w:eastAsia="ja-JP"/>
        </w:rPr>
      </w:pPr>
      <w:r w:rsidRPr="00301E11">
        <w:rPr>
          <w:rFonts w:ascii="Arial" w:hAnsi="Arial" w:cs="Arial"/>
          <w:i/>
          <w:iCs/>
          <w:lang w:val="en-US" w:eastAsia="ja-JP"/>
        </w:rPr>
        <w:t>Option 1: Remove the corresponding EMC radiated emission requirements from TS 38.113</w:t>
      </w:r>
      <w:r w:rsidRPr="00301E11">
        <w:rPr>
          <w:rFonts w:ascii="Arial" w:hAnsi="Arial" w:cs="Arial"/>
          <w:kern w:val="2"/>
          <w:lang w:eastAsia="ja-JP"/>
        </w:rPr>
        <w:t xml:space="preserve"> </w:t>
      </w:r>
    </w:p>
    <w:p w:rsidR="00301E11" w:rsidRPr="00301E11" w:rsidRDefault="00301E11" w:rsidP="00301E11">
      <w:pPr>
        <w:widowControl w:val="0"/>
        <w:numPr>
          <w:ilvl w:val="3"/>
          <w:numId w:val="29"/>
        </w:numPr>
        <w:tabs>
          <w:tab w:val="left" w:pos="567"/>
        </w:tabs>
        <w:snapToGrid w:val="0"/>
        <w:spacing w:after="0"/>
        <w:jc w:val="both"/>
        <w:rPr>
          <w:rFonts w:ascii="Arial" w:hAnsi="Arial" w:cs="Arial"/>
          <w:kern w:val="2"/>
          <w:lang w:val="en-US" w:eastAsia="ja-JP"/>
        </w:rPr>
      </w:pPr>
      <w:r w:rsidRPr="00301E11">
        <w:rPr>
          <w:rFonts w:ascii="Arial" w:hAnsi="Arial" w:cs="Arial"/>
          <w:i/>
          <w:iCs/>
          <w:lang w:val="en-US" w:eastAsia="ja-JP"/>
        </w:rPr>
        <w:t>Consider EMC radiated emission requirements as included in the OTA RF spurious emission requirements in TS 38.104</w:t>
      </w:r>
    </w:p>
    <w:p w:rsidR="00301E11" w:rsidRPr="00301E11" w:rsidRDefault="00301E11" w:rsidP="00301E11">
      <w:pPr>
        <w:widowControl w:val="0"/>
        <w:numPr>
          <w:ilvl w:val="3"/>
          <w:numId w:val="29"/>
        </w:numPr>
        <w:tabs>
          <w:tab w:val="left" w:pos="567"/>
        </w:tabs>
        <w:snapToGrid w:val="0"/>
        <w:spacing w:after="0"/>
        <w:jc w:val="both"/>
        <w:rPr>
          <w:rFonts w:ascii="Arial" w:hAnsi="Arial" w:cs="Arial"/>
          <w:kern w:val="2"/>
          <w:lang w:val="en-US" w:eastAsia="ja-JP"/>
        </w:rPr>
      </w:pPr>
      <w:r w:rsidRPr="00301E11">
        <w:rPr>
          <w:rFonts w:ascii="Arial" w:hAnsi="Arial" w:cs="Arial"/>
          <w:i/>
          <w:iCs/>
          <w:lang w:val="en-US" w:eastAsia="ja-JP"/>
        </w:rPr>
        <w:t>he requirements specification for OTA spurious emission need further study.</w:t>
      </w:r>
    </w:p>
    <w:p w:rsidR="00301E11" w:rsidRPr="00301E11" w:rsidRDefault="00301E11" w:rsidP="00301E11">
      <w:pPr>
        <w:widowControl w:val="0"/>
        <w:numPr>
          <w:ilvl w:val="3"/>
          <w:numId w:val="29"/>
        </w:numPr>
        <w:tabs>
          <w:tab w:val="left" w:pos="567"/>
        </w:tabs>
        <w:snapToGrid w:val="0"/>
        <w:spacing w:after="0"/>
        <w:jc w:val="both"/>
        <w:rPr>
          <w:rFonts w:ascii="Arial" w:hAnsi="Arial" w:cs="Arial"/>
          <w:kern w:val="2"/>
          <w:lang w:val="en-US" w:eastAsia="ja-JP"/>
        </w:rPr>
      </w:pPr>
      <w:r w:rsidRPr="00301E11">
        <w:rPr>
          <w:rFonts w:ascii="Arial" w:hAnsi="Arial" w:cs="Arial"/>
          <w:i/>
          <w:iCs/>
          <w:lang w:val="en-US" w:eastAsia="ja-JP"/>
        </w:rPr>
        <w:t>Reflect this change in the new conformance requirement for OTA RF spurious emission to be specified in TS 38.141-2.</w:t>
      </w:r>
    </w:p>
    <w:p w:rsidR="00301E11" w:rsidRPr="00301E11" w:rsidRDefault="00301E11" w:rsidP="00301E11">
      <w:pPr>
        <w:widowControl w:val="0"/>
        <w:numPr>
          <w:ilvl w:val="2"/>
          <w:numId w:val="29"/>
        </w:numPr>
        <w:tabs>
          <w:tab w:val="left" w:pos="567"/>
        </w:tabs>
        <w:snapToGrid w:val="0"/>
        <w:spacing w:after="0"/>
        <w:jc w:val="both"/>
        <w:rPr>
          <w:rFonts w:ascii="Arial" w:hAnsi="Arial" w:cs="Arial"/>
          <w:kern w:val="2"/>
          <w:lang w:val="en-US" w:eastAsia="ja-JP"/>
        </w:rPr>
      </w:pPr>
      <w:r w:rsidRPr="00301E11">
        <w:rPr>
          <w:rFonts w:ascii="Arial" w:hAnsi="Arial" w:cs="Arial"/>
          <w:i/>
          <w:iCs/>
          <w:lang w:val="en-US" w:eastAsia="ja-JP"/>
        </w:rPr>
        <w:t>Option 2: Other solutions not precluded.</w:t>
      </w:r>
      <w:r w:rsidRPr="00301E11">
        <w:rPr>
          <w:rFonts w:ascii="Arial" w:hAnsi="Arial" w:cs="Arial"/>
          <w:kern w:val="2"/>
          <w:lang w:eastAsia="ja-JP"/>
        </w:rPr>
        <w:t xml:space="preserve"> </w:t>
      </w:r>
    </w:p>
    <w:p w:rsidR="00301E11" w:rsidRPr="00301E11" w:rsidRDefault="00301E11" w:rsidP="00301E11">
      <w:pPr>
        <w:widowControl w:val="0"/>
        <w:tabs>
          <w:tab w:val="left" w:pos="567"/>
        </w:tabs>
        <w:snapToGrid w:val="0"/>
        <w:spacing w:after="0"/>
        <w:ind w:leftChars="200" w:left="400"/>
        <w:jc w:val="both"/>
        <w:rPr>
          <w:rFonts w:ascii="Arial" w:hAnsi="Arial" w:cs="Arial"/>
          <w:lang w:val="en-US" w:eastAsia="ja-JP"/>
        </w:rPr>
      </w:pPr>
    </w:p>
    <w:p w:rsidR="00301E11" w:rsidRPr="00301E11" w:rsidRDefault="00301E11" w:rsidP="00301E11">
      <w:pPr>
        <w:widowControl w:val="0"/>
        <w:numPr>
          <w:ilvl w:val="0"/>
          <w:numId w:val="30"/>
        </w:numPr>
        <w:tabs>
          <w:tab w:val="left" w:pos="567"/>
        </w:tabs>
        <w:overflowPunct/>
        <w:autoSpaceDE/>
        <w:autoSpaceDN/>
        <w:adjustRightInd/>
        <w:snapToGrid w:val="0"/>
        <w:spacing w:after="0"/>
        <w:jc w:val="both"/>
        <w:textAlignment w:val="auto"/>
        <w:rPr>
          <w:rFonts w:ascii="Arial" w:hAnsi="Arial" w:cs="Arial"/>
          <w:lang w:eastAsia="ja-JP"/>
        </w:rPr>
      </w:pPr>
      <w:r w:rsidRPr="00301E11">
        <w:rPr>
          <w:rFonts w:ascii="Arial" w:hAnsi="Arial" w:cs="Arial"/>
        </w:rPr>
        <w:t>WF on beam switching time requirement</w:t>
      </w:r>
      <w:r w:rsidRPr="00301E11">
        <w:rPr>
          <w:rFonts w:ascii="Arial" w:hAnsi="Arial" w:cs="Arial"/>
          <w:lang w:eastAsia="ja-JP"/>
        </w:rPr>
        <w:t xml:space="preserve"> in [R4-1710073]</w:t>
      </w:r>
    </w:p>
    <w:p w:rsidR="00301E11" w:rsidRPr="00301E11" w:rsidRDefault="00301E11" w:rsidP="00301E11">
      <w:pPr>
        <w:widowControl w:val="0"/>
        <w:numPr>
          <w:ilvl w:val="0"/>
          <w:numId w:val="37"/>
        </w:numPr>
        <w:tabs>
          <w:tab w:val="left" w:pos="567"/>
        </w:tabs>
        <w:overflowPunct/>
        <w:autoSpaceDE/>
        <w:autoSpaceDN/>
        <w:adjustRightInd/>
        <w:snapToGrid w:val="0"/>
        <w:spacing w:after="0"/>
        <w:ind w:left="820" w:hanging="536"/>
        <w:jc w:val="both"/>
        <w:textAlignment w:val="auto"/>
        <w:rPr>
          <w:rFonts w:ascii="Arial" w:hAnsi="Arial" w:cs="Arial"/>
          <w:lang w:val="en-US" w:eastAsia="ja-JP"/>
        </w:rPr>
      </w:pPr>
      <w:r w:rsidRPr="00301E11">
        <w:rPr>
          <w:rFonts w:ascii="Arial" w:hAnsi="Arial" w:cs="Arial"/>
          <w:lang w:eastAsia="ja-JP"/>
        </w:rPr>
        <w:t>Summarizes discussion in RAN4#84 and way forward/agreement on this topic.</w:t>
      </w:r>
    </w:p>
    <w:p w:rsidR="00301E11" w:rsidRPr="00301E11" w:rsidRDefault="00301E11" w:rsidP="00301E11">
      <w:pPr>
        <w:widowControl w:val="0"/>
        <w:numPr>
          <w:ilvl w:val="0"/>
          <w:numId w:val="31"/>
        </w:numPr>
        <w:tabs>
          <w:tab w:val="left" w:pos="567"/>
        </w:tabs>
        <w:overflowPunct/>
        <w:autoSpaceDE/>
        <w:autoSpaceDN/>
        <w:adjustRightInd/>
        <w:snapToGrid w:val="0"/>
        <w:spacing w:after="0"/>
        <w:ind w:hanging="237"/>
        <w:jc w:val="both"/>
        <w:textAlignment w:val="auto"/>
        <w:rPr>
          <w:rFonts w:ascii="Arial" w:hAnsi="Arial" w:cs="Arial"/>
          <w:lang w:val="en-US" w:eastAsia="ja-JP"/>
        </w:rPr>
      </w:pPr>
      <w:r w:rsidRPr="00301E11">
        <w:rPr>
          <w:rFonts w:ascii="Arial" w:hAnsi="Arial" w:cs="Arial"/>
          <w:lang w:eastAsia="ja-JP"/>
        </w:rPr>
        <w:t>WF on simulation</w:t>
      </w:r>
    </w:p>
    <w:p w:rsidR="00301E11" w:rsidRPr="00301E11" w:rsidRDefault="00301E11" w:rsidP="00301E11">
      <w:pPr>
        <w:widowControl w:val="0"/>
        <w:numPr>
          <w:ilvl w:val="2"/>
          <w:numId w:val="31"/>
        </w:numPr>
        <w:tabs>
          <w:tab w:val="left" w:pos="567"/>
        </w:tabs>
        <w:overflowPunct/>
        <w:autoSpaceDE/>
        <w:autoSpaceDN/>
        <w:adjustRightInd/>
        <w:snapToGrid w:val="0"/>
        <w:spacing w:after="0"/>
        <w:ind w:left="1701"/>
        <w:jc w:val="both"/>
        <w:textAlignment w:val="auto"/>
        <w:rPr>
          <w:rFonts w:ascii="Arial" w:hAnsi="Arial" w:cs="Arial"/>
          <w:lang w:val="en-US" w:eastAsia="ja-JP"/>
        </w:rPr>
      </w:pPr>
      <w:r w:rsidRPr="00301E11">
        <w:rPr>
          <w:rFonts w:ascii="Arial" w:hAnsi="Arial" w:cs="Arial"/>
          <w:lang w:val="en-US" w:eastAsia="ja-JP"/>
        </w:rPr>
        <w:t>Encouraged companies provide the simulation results of the relation between beam switching time (0 ~ CP length) and performance degradation (100% is assumed for no delay) based on below simulation assumption in RAN4#84bis in Dubrovnik [and RAN4#85 in Reno]. Based on the results, RAN4 will further clarify the required beam switching time smaller than CP length.</w:t>
      </w:r>
    </w:p>
    <w:p w:rsidR="00301E11" w:rsidRPr="00301E11" w:rsidRDefault="00301E11" w:rsidP="00301E11">
      <w:pPr>
        <w:widowControl w:val="0"/>
        <w:tabs>
          <w:tab w:val="left" w:pos="567"/>
        </w:tabs>
        <w:snapToGrid w:val="0"/>
        <w:spacing w:after="0"/>
        <w:ind w:leftChars="200" w:left="400"/>
        <w:jc w:val="center"/>
        <w:rPr>
          <w:rFonts w:ascii="Arial" w:hAnsi="Arial" w:cs="Arial"/>
          <w:lang w:val="en-US" w:eastAsia="ja-JP"/>
        </w:rPr>
      </w:pPr>
      <w:r>
        <w:rPr>
          <w:rFonts w:ascii="Arial" w:hAnsi="Arial" w:cs="Arial"/>
          <w:noProof/>
          <w:lang w:val="en-US" w:eastAsia="ja-JP"/>
        </w:rPr>
        <w:drawing>
          <wp:inline distT="0" distB="0" distL="0" distR="0" wp14:anchorId="0B019459" wp14:editId="56A4C57D">
            <wp:extent cx="3599815" cy="1894840"/>
            <wp:effectExtent l="0" t="0" r="635" b="0"/>
            <wp:docPr id="52" name="図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599815" cy="1894840"/>
                    </a:xfrm>
                    <a:prstGeom prst="rect">
                      <a:avLst/>
                    </a:prstGeom>
                    <a:noFill/>
                    <a:ln>
                      <a:noFill/>
                    </a:ln>
                  </pic:spPr>
                </pic:pic>
              </a:graphicData>
            </a:graphic>
          </wp:inline>
        </w:drawing>
      </w:r>
    </w:p>
    <w:p w:rsidR="00301E11" w:rsidRPr="00301E11" w:rsidRDefault="00301E11" w:rsidP="00301E11">
      <w:pPr>
        <w:widowControl w:val="0"/>
        <w:numPr>
          <w:ilvl w:val="1"/>
          <w:numId w:val="31"/>
        </w:numPr>
        <w:tabs>
          <w:tab w:val="left" w:pos="567"/>
        </w:tabs>
        <w:overflowPunct/>
        <w:autoSpaceDE/>
        <w:autoSpaceDN/>
        <w:adjustRightInd/>
        <w:snapToGrid w:val="0"/>
        <w:spacing w:after="0"/>
        <w:ind w:left="1134" w:hanging="283"/>
        <w:jc w:val="both"/>
        <w:textAlignment w:val="auto"/>
        <w:rPr>
          <w:rFonts w:ascii="Arial" w:hAnsi="Arial" w:cs="Arial"/>
          <w:lang w:val="en-US" w:eastAsia="ja-JP"/>
        </w:rPr>
      </w:pPr>
      <w:r w:rsidRPr="00301E11">
        <w:rPr>
          <w:rFonts w:ascii="Arial" w:hAnsi="Arial" w:cs="Arial"/>
          <w:lang w:eastAsia="ja-JP"/>
        </w:rPr>
        <w:t>WF on core spec description</w:t>
      </w:r>
    </w:p>
    <w:p w:rsidR="00301E11" w:rsidRPr="00301E11" w:rsidRDefault="00301E11" w:rsidP="00301E11">
      <w:pPr>
        <w:widowControl w:val="0"/>
        <w:numPr>
          <w:ilvl w:val="2"/>
          <w:numId w:val="31"/>
        </w:numPr>
        <w:overflowPunct/>
        <w:autoSpaceDE/>
        <w:autoSpaceDN/>
        <w:snapToGrid w:val="0"/>
        <w:spacing w:after="0"/>
        <w:ind w:left="820" w:firstLine="456"/>
        <w:jc w:val="both"/>
        <w:textAlignment w:val="auto"/>
        <w:rPr>
          <w:rFonts w:ascii="Arial" w:hAnsi="Arial" w:cs="Arial"/>
          <w:lang w:val="en-US" w:eastAsia="ja-JP"/>
        </w:rPr>
      </w:pPr>
      <w:r w:rsidRPr="00301E11">
        <w:rPr>
          <w:rFonts w:ascii="Arial" w:hAnsi="Arial" w:cs="Arial"/>
          <w:lang w:val="en-US" w:eastAsia="ja-JP"/>
        </w:rPr>
        <w:t>Attached draft text can be used for baseline for TS text for potential requirement.</w:t>
      </w:r>
    </w:p>
    <w:p w:rsidR="00301E11" w:rsidRPr="00301E11" w:rsidRDefault="00301E11" w:rsidP="00301E11">
      <w:pPr>
        <w:widowControl w:val="0"/>
        <w:numPr>
          <w:ilvl w:val="3"/>
          <w:numId w:val="31"/>
        </w:numPr>
        <w:tabs>
          <w:tab w:val="left" w:pos="567"/>
        </w:tabs>
        <w:overflowPunct/>
        <w:autoSpaceDE/>
        <w:autoSpaceDN/>
        <w:adjustRightInd/>
        <w:snapToGrid w:val="0"/>
        <w:spacing w:after="0"/>
        <w:ind w:left="820" w:firstLine="881"/>
        <w:jc w:val="both"/>
        <w:textAlignment w:val="auto"/>
        <w:rPr>
          <w:rFonts w:ascii="Arial" w:hAnsi="Arial" w:cs="Arial"/>
          <w:lang w:val="en-US" w:eastAsia="ja-JP"/>
        </w:rPr>
      </w:pPr>
      <w:r w:rsidRPr="00301E11">
        <w:rPr>
          <w:rFonts w:ascii="Arial" w:hAnsi="Arial" w:cs="Arial"/>
          <w:lang w:val="en-US" w:eastAsia="ja-JP"/>
        </w:rPr>
        <w:t>Encouraged companies provide suggested change for next RAN4#84 meeting, based on that.</w:t>
      </w:r>
    </w:p>
    <w:p w:rsidR="00301E11" w:rsidRPr="00301E11" w:rsidRDefault="00301E11" w:rsidP="00301E11">
      <w:pPr>
        <w:widowControl w:val="0"/>
        <w:numPr>
          <w:ilvl w:val="2"/>
          <w:numId w:val="31"/>
        </w:numPr>
        <w:tabs>
          <w:tab w:val="left" w:pos="567"/>
        </w:tabs>
        <w:overflowPunct/>
        <w:autoSpaceDE/>
        <w:autoSpaceDN/>
        <w:adjustRightInd/>
        <w:snapToGrid w:val="0"/>
        <w:spacing w:after="0"/>
        <w:ind w:left="820" w:firstLine="456"/>
        <w:jc w:val="both"/>
        <w:textAlignment w:val="auto"/>
        <w:rPr>
          <w:rFonts w:ascii="Arial" w:hAnsi="Arial" w:cs="Arial"/>
          <w:lang w:val="en-US" w:eastAsia="ja-JP"/>
        </w:rPr>
      </w:pPr>
      <w:r w:rsidRPr="00301E11">
        <w:rPr>
          <w:rFonts w:ascii="Arial" w:hAnsi="Arial" w:cs="Arial"/>
          <w:lang w:val="en-US" w:eastAsia="ja-JP"/>
        </w:rPr>
        <w:t xml:space="preserve">[Information] Following is already agreed in R4-1706158 </w:t>
      </w:r>
    </w:p>
    <w:p w:rsidR="00301E11" w:rsidRPr="00301E11" w:rsidRDefault="00301E11" w:rsidP="00301E11">
      <w:pPr>
        <w:widowControl w:val="0"/>
        <w:numPr>
          <w:ilvl w:val="3"/>
          <w:numId w:val="31"/>
        </w:numPr>
        <w:overflowPunct/>
        <w:autoSpaceDE/>
        <w:autoSpaceDN/>
        <w:snapToGrid w:val="0"/>
        <w:spacing w:after="0"/>
        <w:ind w:leftChars="850" w:left="1984" w:hangingChars="142" w:hanging="284"/>
        <w:jc w:val="both"/>
        <w:textAlignment w:val="auto"/>
        <w:rPr>
          <w:rFonts w:ascii="Arial" w:hAnsi="Arial" w:cs="Arial"/>
          <w:lang w:val="en-US" w:eastAsia="ja-JP"/>
        </w:rPr>
      </w:pPr>
      <w:r w:rsidRPr="00301E11">
        <w:rPr>
          <w:rFonts w:ascii="Arial" w:hAnsi="Arial" w:cs="Arial"/>
          <w:lang w:val="en-US" w:eastAsia="ja-JP"/>
        </w:rPr>
        <w:t xml:space="preserve">RAN4 agrees to work to create a description of a </w:t>
      </w:r>
      <w:r w:rsidRPr="00301E11">
        <w:rPr>
          <w:rFonts w:ascii="Arial" w:hAnsi="Arial" w:cs="Arial"/>
          <w:bCs/>
          <w:u w:val="single"/>
          <w:lang w:val="en-US" w:eastAsia="ja-JP"/>
        </w:rPr>
        <w:t>RF</w:t>
      </w:r>
      <w:r w:rsidRPr="00301E11">
        <w:rPr>
          <w:rFonts w:ascii="Arial" w:hAnsi="Arial" w:cs="Arial"/>
          <w:lang w:val="en-US" w:eastAsia="ja-JP"/>
        </w:rPr>
        <w:t xml:space="preserve"> Beam switching speed requirement for potential introduction in Rel-15 NR core spec is derived based on a NR BS with analog BF.</w:t>
      </w:r>
    </w:p>
    <w:p w:rsidR="00301E11" w:rsidRPr="00301E11" w:rsidRDefault="00301E11" w:rsidP="00301E11">
      <w:pPr>
        <w:widowControl w:val="0"/>
        <w:numPr>
          <w:ilvl w:val="1"/>
          <w:numId w:val="31"/>
        </w:numPr>
        <w:overflowPunct/>
        <w:autoSpaceDE/>
        <w:autoSpaceDN/>
        <w:snapToGrid w:val="0"/>
        <w:spacing w:after="0"/>
        <w:ind w:leftChars="992" w:left="2266" w:hangingChars="141" w:hanging="282"/>
        <w:jc w:val="both"/>
        <w:textAlignment w:val="auto"/>
        <w:rPr>
          <w:rFonts w:ascii="Arial" w:hAnsi="Arial" w:cs="Arial"/>
          <w:lang w:val="en-US" w:eastAsia="ja-JP"/>
        </w:rPr>
      </w:pPr>
      <w:r w:rsidRPr="00301E11">
        <w:rPr>
          <w:rFonts w:ascii="Arial" w:hAnsi="Arial" w:cs="Arial"/>
          <w:lang w:val="en-US" w:eastAsia="ja-JP"/>
        </w:rPr>
        <w:t>If requirement description becomes  agreed, RAN4 introduces the requirement in core spec.</w:t>
      </w:r>
    </w:p>
    <w:p w:rsidR="00301E11" w:rsidRPr="00301E11" w:rsidRDefault="00301E11" w:rsidP="00301E11">
      <w:pPr>
        <w:widowControl w:val="0"/>
        <w:tabs>
          <w:tab w:val="left" w:pos="567"/>
        </w:tabs>
        <w:snapToGrid w:val="0"/>
        <w:spacing w:after="0"/>
        <w:ind w:leftChars="200" w:left="400"/>
        <w:jc w:val="both"/>
        <w:rPr>
          <w:rFonts w:ascii="Arial" w:hAnsi="Arial" w:cs="Arial"/>
          <w:lang w:val="en-US" w:eastAsia="ja-JP"/>
        </w:rPr>
      </w:pPr>
    </w:p>
    <w:p w:rsidR="00301E11" w:rsidRPr="00301E11" w:rsidRDefault="00301E11" w:rsidP="00301E11">
      <w:pPr>
        <w:widowControl w:val="0"/>
        <w:numPr>
          <w:ilvl w:val="1"/>
          <w:numId w:val="31"/>
        </w:numPr>
        <w:tabs>
          <w:tab w:val="left" w:pos="567"/>
        </w:tabs>
        <w:overflowPunct/>
        <w:autoSpaceDE/>
        <w:autoSpaceDN/>
        <w:adjustRightInd/>
        <w:snapToGrid w:val="0"/>
        <w:spacing w:after="0"/>
        <w:jc w:val="both"/>
        <w:textAlignment w:val="auto"/>
        <w:rPr>
          <w:rFonts w:ascii="Arial" w:hAnsi="Arial" w:cs="Arial"/>
          <w:lang w:eastAsia="ja-JP"/>
        </w:rPr>
      </w:pPr>
      <w:r w:rsidRPr="00301E11">
        <w:rPr>
          <w:rFonts w:ascii="Arial" w:hAnsi="Arial" w:cs="Arial"/>
          <w:lang w:eastAsia="ja-JP"/>
        </w:rPr>
        <w:t>WF on TP for BS TR</w:t>
      </w:r>
    </w:p>
    <w:p w:rsidR="00301E11" w:rsidRPr="00301E11" w:rsidRDefault="00301E11" w:rsidP="00301E11">
      <w:pPr>
        <w:widowControl w:val="0"/>
        <w:numPr>
          <w:ilvl w:val="2"/>
          <w:numId w:val="31"/>
        </w:numPr>
        <w:tabs>
          <w:tab w:val="left" w:pos="567"/>
        </w:tabs>
        <w:overflowPunct/>
        <w:autoSpaceDE/>
        <w:autoSpaceDN/>
        <w:adjustRightInd/>
        <w:snapToGrid w:val="0"/>
        <w:spacing w:after="0"/>
        <w:ind w:left="820" w:firstLine="456"/>
        <w:jc w:val="both"/>
        <w:textAlignment w:val="auto"/>
        <w:rPr>
          <w:rFonts w:ascii="Arial" w:hAnsi="Arial" w:cs="Arial"/>
          <w:lang w:val="en-US" w:eastAsia="ja-JP"/>
        </w:rPr>
      </w:pPr>
      <w:r w:rsidRPr="00301E11">
        <w:rPr>
          <w:rFonts w:ascii="Arial" w:hAnsi="Arial" w:cs="Arial"/>
          <w:lang w:val="en-US" w:eastAsia="ja-JP"/>
        </w:rPr>
        <w:t>Encouraged companies provide TP for BS TR capturing following contents on this topic.</w:t>
      </w:r>
    </w:p>
    <w:p w:rsidR="00301E11" w:rsidRPr="00301E11" w:rsidRDefault="00301E11" w:rsidP="00301E11">
      <w:pPr>
        <w:widowControl w:val="0"/>
        <w:numPr>
          <w:ilvl w:val="3"/>
          <w:numId w:val="31"/>
        </w:numPr>
        <w:tabs>
          <w:tab w:val="left" w:pos="567"/>
        </w:tabs>
        <w:overflowPunct/>
        <w:autoSpaceDE/>
        <w:autoSpaceDN/>
        <w:adjustRightInd/>
        <w:snapToGrid w:val="0"/>
        <w:spacing w:after="0"/>
        <w:ind w:left="820" w:firstLine="881"/>
        <w:jc w:val="both"/>
        <w:textAlignment w:val="auto"/>
        <w:rPr>
          <w:rFonts w:ascii="Arial" w:hAnsi="Arial" w:cs="Arial"/>
          <w:lang w:val="en-US" w:eastAsia="ja-JP"/>
        </w:rPr>
      </w:pPr>
      <w:r w:rsidRPr="00301E11">
        <w:rPr>
          <w:rFonts w:ascii="Arial" w:hAnsi="Arial" w:cs="Arial"/>
          <w:lang w:val="en-US" w:eastAsia="ja-JP"/>
        </w:rPr>
        <w:t>Background</w:t>
      </w:r>
    </w:p>
    <w:p w:rsidR="00301E11" w:rsidRPr="00301E11" w:rsidRDefault="00301E11" w:rsidP="00301E11">
      <w:pPr>
        <w:widowControl w:val="0"/>
        <w:numPr>
          <w:ilvl w:val="3"/>
          <w:numId w:val="31"/>
        </w:numPr>
        <w:tabs>
          <w:tab w:val="left" w:pos="567"/>
        </w:tabs>
        <w:overflowPunct/>
        <w:autoSpaceDE/>
        <w:autoSpaceDN/>
        <w:adjustRightInd/>
        <w:snapToGrid w:val="0"/>
        <w:spacing w:after="0"/>
        <w:ind w:left="820" w:firstLine="881"/>
        <w:jc w:val="both"/>
        <w:textAlignment w:val="auto"/>
        <w:rPr>
          <w:rFonts w:ascii="Arial" w:hAnsi="Arial" w:cs="Arial"/>
          <w:lang w:val="en-US" w:eastAsia="ja-JP"/>
        </w:rPr>
      </w:pPr>
      <w:r w:rsidRPr="00301E11">
        <w:rPr>
          <w:rFonts w:ascii="Arial" w:hAnsi="Arial" w:cs="Arial"/>
          <w:lang w:val="en-US" w:eastAsia="ja-JP"/>
        </w:rPr>
        <w:t>Discussion in RAN4</w:t>
      </w:r>
    </w:p>
    <w:p w:rsidR="00301E11" w:rsidRPr="00301E11" w:rsidRDefault="00301E11" w:rsidP="00301E11">
      <w:pPr>
        <w:widowControl w:val="0"/>
        <w:numPr>
          <w:ilvl w:val="4"/>
          <w:numId w:val="31"/>
        </w:numPr>
        <w:tabs>
          <w:tab w:val="left" w:pos="567"/>
        </w:tabs>
        <w:overflowPunct/>
        <w:autoSpaceDE/>
        <w:autoSpaceDN/>
        <w:adjustRightInd/>
        <w:snapToGrid w:val="0"/>
        <w:spacing w:after="0"/>
        <w:ind w:left="820" w:firstLine="1165"/>
        <w:jc w:val="both"/>
        <w:textAlignment w:val="auto"/>
        <w:rPr>
          <w:rFonts w:ascii="Arial" w:hAnsi="Arial" w:cs="Arial"/>
          <w:lang w:val="en-US" w:eastAsia="ja-JP"/>
        </w:rPr>
      </w:pPr>
      <w:r w:rsidRPr="00301E11">
        <w:rPr>
          <w:rFonts w:ascii="Arial" w:hAnsi="Arial" w:cs="Arial"/>
          <w:lang w:val="en-US" w:eastAsia="ja-JP"/>
        </w:rPr>
        <w:t>Typical estimated delay</w:t>
      </w:r>
    </w:p>
    <w:p w:rsidR="00301E11" w:rsidRPr="00301E11" w:rsidRDefault="00301E11" w:rsidP="00301E11">
      <w:pPr>
        <w:widowControl w:val="0"/>
        <w:numPr>
          <w:ilvl w:val="3"/>
          <w:numId w:val="31"/>
        </w:numPr>
        <w:tabs>
          <w:tab w:val="left" w:pos="567"/>
        </w:tabs>
        <w:overflowPunct/>
        <w:autoSpaceDE/>
        <w:autoSpaceDN/>
        <w:adjustRightInd/>
        <w:snapToGrid w:val="0"/>
        <w:spacing w:after="0"/>
        <w:ind w:left="820" w:firstLine="881"/>
        <w:jc w:val="both"/>
        <w:textAlignment w:val="auto"/>
        <w:rPr>
          <w:rFonts w:ascii="Arial" w:hAnsi="Arial" w:cs="Arial"/>
          <w:lang w:val="en-US" w:eastAsia="ja-JP"/>
        </w:rPr>
      </w:pPr>
      <w:r w:rsidRPr="00301E11">
        <w:rPr>
          <w:rFonts w:ascii="Arial" w:hAnsi="Arial" w:cs="Arial"/>
          <w:lang w:val="en-US" w:eastAsia="ja-JP"/>
        </w:rPr>
        <w:t>Simulation results</w:t>
      </w:r>
    </w:p>
    <w:p w:rsidR="00301E11" w:rsidRPr="00301E11" w:rsidRDefault="00301E11" w:rsidP="00301E11">
      <w:pPr>
        <w:widowControl w:val="0"/>
        <w:tabs>
          <w:tab w:val="left" w:pos="1701"/>
        </w:tabs>
        <w:snapToGrid w:val="0"/>
        <w:spacing w:after="0"/>
        <w:ind w:leftChars="850" w:left="1700"/>
        <w:jc w:val="both"/>
        <w:rPr>
          <w:rFonts w:ascii="Arial" w:hAnsi="Arial" w:cs="Arial"/>
          <w:lang w:val="en-US" w:eastAsia="ja-JP"/>
        </w:rPr>
      </w:pPr>
      <w:r w:rsidRPr="00301E11">
        <w:rPr>
          <w:rFonts w:ascii="Arial" w:hAnsi="Arial" w:cs="Arial"/>
          <w:lang w:val="en-US" w:eastAsia="ja-JP"/>
        </w:rPr>
        <w:t>Note: Final one (conclusion) will be drafted once RAN4 reaches consensus.</w:t>
      </w:r>
    </w:p>
    <w:p w:rsidR="00301E11" w:rsidRPr="00301E11" w:rsidRDefault="00301E11" w:rsidP="00301E11">
      <w:pPr>
        <w:widowControl w:val="0"/>
        <w:tabs>
          <w:tab w:val="left" w:pos="567"/>
        </w:tabs>
        <w:snapToGrid w:val="0"/>
        <w:spacing w:after="0"/>
        <w:ind w:leftChars="200" w:left="400"/>
        <w:jc w:val="both"/>
        <w:rPr>
          <w:rFonts w:ascii="Arial" w:hAnsi="Arial" w:cs="Arial"/>
          <w:lang w:val="en-US" w:eastAsia="ja-JP"/>
        </w:rPr>
      </w:pPr>
    </w:p>
    <w:p w:rsidR="00301E11" w:rsidRPr="00301E11" w:rsidRDefault="00301E11" w:rsidP="00301E11">
      <w:pPr>
        <w:widowControl w:val="0"/>
        <w:numPr>
          <w:ilvl w:val="0"/>
          <w:numId w:val="30"/>
        </w:numPr>
        <w:tabs>
          <w:tab w:val="left" w:pos="567"/>
        </w:tabs>
        <w:overflowPunct/>
        <w:autoSpaceDE/>
        <w:autoSpaceDN/>
        <w:adjustRightInd/>
        <w:snapToGrid w:val="0"/>
        <w:spacing w:after="0"/>
        <w:jc w:val="both"/>
        <w:textAlignment w:val="auto"/>
        <w:rPr>
          <w:rFonts w:ascii="Arial" w:hAnsi="Arial" w:cs="Arial"/>
          <w:lang w:eastAsia="ja-JP"/>
        </w:rPr>
      </w:pPr>
      <w:r w:rsidRPr="00301E11">
        <w:rPr>
          <w:rFonts w:ascii="Arial" w:hAnsi="Arial" w:cs="Arial"/>
        </w:rPr>
        <w:t>TP to TR 38.xxx definition of spatial emissions declarations</w:t>
      </w:r>
      <w:r w:rsidRPr="00301E11">
        <w:rPr>
          <w:rFonts w:ascii="Arial" w:hAnsi="Arial" w:cs="Arial"/>
          <w:lang w:eastAsia="ja-JP"/>
        </w:rPr>
        <w:t xml:space="preserve"> in [R4-1710074]</w:t>
      </w:r>
    </w:p>
    <w:p w:rsidR="00301E11" w:rsidRPr="00301E11" w:rsidRDefault="00301E11" w:rsidP="00301E11">
      <w:pPr>
        <w:widowControl w:val="0"/>
        <w:numPr>
          <w:ilvl w:val="0"/>
          <w:numId w:val="38"/>
        </w:numPr>
        <w:tabs>
          <w:tab w:val="left" w:pos="567"/>
        </w:tabs>
        <w:overflowPunct/>
        <w:autoSpaceDE/>
        <w:autoSpaceDN/>
        <w:adjustRightInd/>
        <w:snapToGrid w:val="0"/>
        <w:spacing w:after="0"/>
        <w:ind w:hanging="136"/>
        <w:jc w:val="both"/>
        <w:textAlignment w:val="auto"/>
        <w:rPr>
          <w:rFonts w:ascii="Arial" w:hAnsi="Arial" w:cs="Arial"/>
          <w:lang w:eastAsia="ja-JP"/>
        </w:rPr>
      </w:pPr>
      <w:r w:rsidRPr="00301E11">
        <w:rPr>
          <w:rFonts w:ascii="Arial" w:hAnsi="Arial" w:cs="Arial"/>
          <w:kern w:val="2"/>
          <w:lang w:eastAsia="ja-JP"/>
        </w:rPr>
        <w:t>Text proposal</w:t>
      </w:r>
      <w:r w:rsidRPr="00301E11">
        <w:rPr>
          <w:rFonts w:ascii="Arial" w:hAnsi="Arial" w:cs="Arial"/>
        </w:rPr>
        <w:t xml:space="preserve"> to TR 38.xxx definition of spatial emissions declarations</w:t>
      </w:r>
    </w:p>
    <w:p w:rsidR="00301E11" w:rsidRPr="00301E11" w:rsidRDefault="00301E11" w:rsidP="00301E11">
      <w:pPr>
        <w:widowControl w:val="0"/>
        <w:tabs>
          <w:tab w:val="left" w:pos="567"/>
        </w:tabs>
        <w:snapToGrid w:val="0"/>
        <w:spacing w:after="0"/>
        <w:ind w:leftChars="200" w:left="400"/>
        <w:jc w:val="both"/>
        <w:rPr>
          <w:rFonts w:ascii="Arial" w:hAnsi="Arial" w:cs="Arial"/>
          <w:lang w:eastAsia="ja-JP"/>
        </w:rPr>
      </w:pPr>
    </w:p>
    <w:p w:rsidR="00301E11" w:rsidRPr="00301E11" w:rsidRDefault="00301E11" w:rsidP="00301E11">
      <w:pPr>
        <w:widowControl w:val="0"/>
        <w:numPr>
          <w:ilvl w:val="0"/>
          <w:numId w:val="30"/>
        </w:numPr>
        <w:tabs>
          <w:tab w:val="left" w:pos="567"/>
        </w:tabs>
        <w:overflowPunct/>
        <w:autoSpaceDE/>
        <w:autoSpaceDN/>
        <w:adjustRightInd/>
        <w:snapToGrid w:val="0"/>
        <w:spacing w:after="0"/>
        <w:jc w:val="both"/>
        <w:textAlignment w:val="auto"/>
        <w:rPr>
          <w:rFonts w:ascii="Arial" w:hAnsi="Arial" w:cs="Arial"/>
          <w:lang w:eastAsia="ja-JP"/>
        </w:rPr>
      </w:pPr>
      <w:r w:rsidRPr="00301E11">
        <w:rPr>
          <w:rFonts w:ascii="Arial" w:hAnsi="Arial" w:cs="Arial"/>
          <w:color w:val="993300"/>
          <w:u w:val="single"/>
        </w:rPr>
        <w:t>WF on the simulation assumption for EVM</w:t>
      </w:r>
      <w:r w:rsidRPr="00301E11">
        <w:rPr>
          <w:rFonts w:ascii="Arial" w:hAnsi="Arial" w:cs="Arial"/>
          <w:color w:val="993300"/>
          <w:u w:val="single"/>
          <w:lang w:eastAsia="ja-JP"/>
        </w:rPr>
        <w:t xml:space="preserve"> in [R4-1710022]</w:t>
      </w:r>
    </w:p>
    <w:p w:rsidR="00301E11" w:rsidRPr="00301E11" w:rsidRDefault="00301E11" w:rsidP="00301E11">
      <w:pPr>
        <w:widowControl w:val="0"/>
        <w:numPr>
          <w:ilvl w:val="0"/>
          <w:numId w:val="33"/>
        </w:numPr>
        <w:tabs>
          <w:tab w:val="left" w:pos="567"/>
        </w:tabs>
        <w:overflowPunct/>
        <w:autoSpaceDE/>
        <w:autoSpaceDN/>
        <w:adjustRightInd/>
        <w:snapToGrid w:val="0"/>
        <w:spacing w:after="0"/>
        <w:ind w:left="760"/>
        <w:jc w:val="both"/>
        <w:textAlignment w:val="auto"/>
        <w:rPr>
          <w:rFonts w:ascii="Arial" w:hAnsi="Arial" w:cs="Arial"/>
          <w:lang w:val="en-US" w:eastAsia="ja-JP"/>
        </w:rPr>
      </w:pPr>
      <w:r w:rsidRPr="00301E11">
        <w:rPr>
          <w:rFonts w:ascii="Arial" w:hAnsi="Arial" w:cs="Arial"/>
          <w:lang w:val="en-US" w:eastAsia="ja-JP"/>
        </w:rPr>
        <w:t>Intention of the simulation study is to investigate the impact of replacement of LTE CRS by NR DM-RS and PT-RS on BS Tx EVM requirements.</w:t>
      </w:r>
    </w:p>
    <w:p w:rsidR="00301E11" w:rsidRPr="00301E11" w:rsidRDefault="00301E11" w:rsidP="00301E11">
      <w:pPr>
        <w:widowControl w:val="0"/>
        <w:numPr>
          <w:ilvl w:val="0"/>
          <w:numId w:val="32"/>
        </w:numPr>
        <w:tabs>
          <w:tab w:val="left" w:pos="567"/>
        </w:tabs>
        <w:overflowPunct/>
        <w:autoSpaceDE/>
        <w:autoSpaceDN/>
        <w:adjustRightInd/>
        <w:snapToGrid w:val="0"/>
        <w:spacing w:after="0"/>
        <w:ind w:hanging="293"/>
        <w:jc w:val="both"/>
        <w:textAlignment w:val="auto"/>
        <w:rPr>
          <w:rFonts w:ascii="Arial" w:hAnsi="Arial" w:cs="Arial"/>
          <w:lang w:val="en-US" w:eastAsia="ja-JP"/>
        </w:rPr>
      </w:pPr>
      <w:r w:rsidRPr="00301E11">
        <w:rPr>
          <w:rFonts w:ascii="Arial" w:hAnsi="Arial" w:cs="Arial"/>
          <w:lang w:eastAsia="ja-JP"/>
        </w:rPr>
        <w:t>Way Forward for FR1 DL link studies for BS Tx EVM requirement development</w:t>
      </w:r>
    </w:p>
    <w:p w:rsidR="00301E11" w:rsidRPr="00301E11" w:rsidRDefault="00301E11" w:rsidP="00301E11">
      <w:pPr>
        <w:widowControl w:val="0"/>
        <w:numPr>
          <w:ilvl w:val="2"/>
          <w:numId w:val="32"/>
        </w:numPr>
        <w:tabs>
          <w:tab w:val="left" w:pos="567"/>
        </w:tabs>
        <w:overflowPunct/>
        <w:autoSpaceDE/>
        <w:autoSpaceDN/>
        <w:adjustRightInd/>
        <w:snapToGrid w:val="0"/>
        <w:spacing w:after="0"/>
        <w:ind w:left="1701" w:hanging="425"/>
        <w:jc w:val="both"/>
        <w:textAlignment w:val="auto"/>
        <w:rPr>
          <w:rFonts w:ascii="Arial" w:hAnsi="Arial" w:cs="Arial"/>
          <w:lang w:val="en-US" w:eastAsia="ja-JP"/>
        </w:rPr>
      </w:pPr>
      <w:r w:rsidRPr="00301E11">
        <w:rPr>
          <w:rFonts w:ascii="Arial" w:hAnsi="Arial" w:cs="Arial"/>
          <w:lang w:val="fi-FI" w:eastAsia="ja-JP"/>
        </w:rPr>
        <w:t xml:space="preserve">Investigate BS Tx EVM impacts on DL link </w:t>
      </w:r>
      <w:r w:rsidRPr="00301E11">
        <w:rPr>
          <w:rFonts w:ascii="Arial" w:hAnsi="Arial" w:cs="Arial"/>
          <w:lang w:val="en-US" w:eastAsia="ja-JP"/>
        </w:rPr>
        <w:t>performance</w:t>
      </w:r>
    </w:p>
    <w:p w:rsidR="00301E11" w:rsidRPr="00301E11" w:rsidRDefault="00301E11" w:rsidP="00301E11">
      <w:pPr>
        <w:widowControl w:val="0"/>
        <w:numPr>
          <w:ilvl w:val="3"/>
          <w:numId w:val="32"/>
        </w:numPr>
        <w:tabs>
          <w:tab w:val="left" w:pos="567"/>
        </w:tabs>
        <w:overflowPunct/>
        <w:autoSpaceDE/>
        <w:autoSpaceDN/>
        <w:adjustRightInd/>
        <w:snapToGrid w:val="0"/>
        <w:spacing w:after="0"/>
        <w:ind w:left="1985" w:hanging="248"/>
        <w:jc w:val="both"/>
        <w:textAlignment w:val="auto"/>
        <w:rPr>
          <w:rFonts w:ascii="Arial" w:hAnsi="Arial" w:cs="Arial"/>
          <w:lang w:val="en-US" w:eastAsia="ja-JP"/>
        </w:rPr>
      </w:pPr>
      <w:r w:rsidRPr="00301E11">
        <w:rPr>
          <w:rFonts w:ascii="Arial" w:hAnsi="Arial" w:cs="Arial"/>
          <w:lang w:val="en-US" w:eastAsia="ja-JP"/>
        </w:rPr>
        <w:t>For the specifics FRC and MCS parameters for EVM evaluation should be further studied in the priority order of: 256QAM, 64QAM, 16QAM, QPSK</w:t>
      </w:r>
    </w:p>
    <w:p w:rsidR="00301E11" w:rsidRPr="00301E11" w:rsidRDefault="00301E11" w:rsidP="00301E11">
      <w:pPr>
        <w:widowControl w:val="0"/>
        <w:numPr>
          <w:ilvl w:val="2"/>
          <w:numId w:val="32"/>
        </w:numPr>
        <w:tabs>
          <w:tab w:val="left" w:pos="567"/>
        </w:tabs>
        <w:overflowPunct/>
        <w:autoSpaceDE/>
        <w:autoSpaceDN/>
        <w:adjustRightInd/>
        <w:snapToGrid w:val="0"/>
        <w:spacing w:after="0"/>
        <w:ind w:left="1701" w:hanging="425"/>
        <w:jc w:val="both"/>
        <w:textAlignment w:val="auto"/>
        <w:rPr>
          <w:rFonts w:ascii="Arial" w:hAnsi="Arial" w:cs="Arial"/>
          <w:lang w:val="en-US" w:eastAsia="ja-JP"/>
        </w:rPr>
      </w:pPr>
      <w:r w:rsidRPr="00301E11">
        <w:rPr>
          <w:rFonts w:ascii="Arial" w:hAnsi="Arial" w:cs="Arial"/>
          <w:lang w:val="fi-FI" w:eastAsia="ja-JP"/>
        </w:rPr>
        <w:t>Present results for RAN4#84bis before concluding EVM levels</w:t>
      </w:r>
    </w:p>
    <w:p w:rsidR="00301E11" w:rsidRPr="00301E11" w:rsidRDefault="00301E11" w:rsidP="00301E11">
      <w:pPr>
        <w:widowControl w:val="0"/>
        <w:numPr>
          <w:ilvl w:val="2"/>
          <w:numId w:val="32"/>
        </w:numPr>
        <w:tabs>
          <w:tab w:val="left" w:pos="567"/>
        </w:tabs>
        <w:overflowPunct/>
        <w:autoSpaceDE/>
        <w:autoSpaceDN/>
        <w:adjustRightInd/>
        <w:snapToGrid w:val="0"/>
        <w:spacing w:after="0"/>
        <w:ind w:left="1701" w:hanging="425"/>
        <w:jc w:val="both"/>
        <w:textAlignment w:val="auto"/>
        <w:rPr>
          <w:rFonts w:ascii="Arial" w:hAnsi="Arial" w:cs="Arial"/>
          <w:lang w:val="en-US" w:eastAsia="ja-JP"/>
        </w:rPr>
      </w:pPr>
      <w:r w:rsidRPr="00301E11">
        <w:rPr>
          <w:rFonts w:ascii="Arial" w:hAnsi="Arial" w:cs="Arial"/>
          <w:lang w:val="fi-FI" w:eastAsia="ja-JP"/>
        </w:rPr>
        <w:t>EVM levels should be decided with DMRS frame structure</w:t>
      </w:r>
    </w:p>
    <w:p w:rsidR="00301E11" w:rsidRPr="00301E11" w:rsidRDefault="00301E11" w:rsidP="00301E11">
      <w:pPr>
        <w:widowControl w:val="0"/>
        <w:numPr>
          <w:ilvl w:val="3"/>
          <w:numId w:val="32"/>
        </w:numPr>
        <w:tabs>
          <w:tab w:val="left" w:pos="567"/>
        </w:tabs>
        <w:overflowPunct/>
        <w:autoSpaceDE/>
        <w:autoSpaceDN/>
        <w:adjustRightInd/>
        <w:snapToGrid w:val="0"/>
        <w:spacing w:after="0"/>
        <w:ind w:left="1985" w:hanging="248"/>
        <w:jc w:val="both"/>
        <w:textAlignment w:val="auto"/>
        <w:rPr>
          <w:rFonts w:ascii="Arial" w:hAnsi="Arial" w:cs="Arial"/>
          <w:lang w:val="en-US" w:eastAsia="ja-JP"/>
        </w:rPr>
      </w:pPr>
      <w:r w:rsidRPr="00301E11">
        <w:rPr>
          <w:rFonts w:ascii="Arial" w:hAnsi="Arial" w:cs="Arial"/>
          <w:lang w:val="en-US" w:eastAsia="ja-JP"/>
        </w:rPr>
        <w:t>If estimation performance at RX degrades compared with LTE, RAN4 consider if tighter TX EVM requirement is needed and feasible compared to LTE.</w:t>
      </w:r>
    </w:p>
    <w:p w:rsidR="00301E11" w:rsidRPr="00301E11" w:rsidRDefault="00301E11" w:rsidP="00301E11">
      <w:pPr>
        <w:widowControl w:val="0"/>
        <w:numPr>
          <w:ilvl w:val="3"/>
          <w:numId w:val="32"/>
        </w:numPr>
        <w:tabs>
          <w:tab w:val="left" w:pos="567"/>
        </w:tabs>
        <w:overflowPunct/>
        <w:autoSpaceDE/>
        <w:autoSpaceDN/>
        <w:adjustRightInd/>
        <w:snapToGrid w:val="0"/>
        <w:spacing w:after="0"/>
        <w:ind w:left="1985" w:hanging="284"/>
        <w:jc w:val="both"/>
        <w:textAlignment w:val="auto"/>
        <w:rPr>
          <w:rFonts w:ascii="Arial" w:hAnsi="Arial" w:cs="Arial"/>
          <w:lang w:val="en-US" w:eastAsia="ja-JP"/>
        </w:rPr>
      </w:pPr>
      <w:r w:rsidRPr="00301E11">
        <w:rPr>
          <w:rFonts w:ascii="Arial" w:hAnsi="Arial" w:cs="Arial"/>
          <w:lang w:val="en-US" w:eastAsia="ja-JP"/>
        </w:rPr>
        <w:t>Even if estimation performance at RX improves compared with LTE, it doesn't directly mean RAN4 can allow TX EVM relaxation.</w:t>
      </w:r>
    </w:p>
    <w:p w:rsidR="00301E11" w:rsidRPr="00301E11" w:rsidRDefault="00301E11" w:rsidP="00301E11">
      <w:pPr>
        <w:widowControl w:val="0"/>
        <w:numPr>
          <w:ilvl w:val="4"/>
          <w:numId w:val="32"/>
        </w:numPr>
        <w:tabs>
          <w:tab w:val="left" w:pos="567"/>
        </w:tabs>
        <w:overflowPunct/>
        <w:autoSpaceDE/>
        <w:autoSpaceDN/>
        <w:adjustRightInd/>
        <w:snapToGrid w:val="0"/>
        <w:spacing w:after="0"/>
        <w:ind w:left="2268" w:hanging="283"/>
        <w:jc w:val="both"/>
        <w:textAlignment w:val="auto"/>
        <w:rPr>
          <w:rFonts w:ascii="Arial" w:hAnsi="Arial" w:cs="Arial"/>
          <w:lang w:val="en-US" w:eastAsia="ja-JP"/>
        </w:rPr>
      </w:pPr>
      <w:r w:rsidRPr="00301E11">
        <w:rPr>
          <w:rFonts w:ascii="Arial" w:hAnsi="Arial" w:cs="Arial"/>
          <w:lang w:val="en-US" w:eastAsia="ja-JP"/>
        </w:rPr>
        <w:t>If useful advantage is identified, potential reduction of BS complexity reduction may be also be considered in this case.</w:t>
      </w:r>
    </w:p>
    <w:p w:rsidR="00301E11" w:rsidRPr="00301E11" w:rsidRDefault="00301E11" w:rsidP="00301E11">
      <w:pPr>
        <w:widowControl w:val="0"/>
        <w:numPr>
          <w:ilvl w:val="0"/>
          <w:numId w:val="32"/>
        </w:numPr>
        <w:tabs>
          <w:tab w:val="left" w:pos="567"/>
        </w:tabs>
        <w:overflowPunct/>
        <w:autoSpaceDE/>
        <w:autoSpaceDN/>
        <w:adjustRightInd/>
        <w:snapToGrid w:val="0"/>
        <w:spacing w:after="0"/>
        <w:jc w:val="both"/>
        <w:textAlignment w:val="auto"/>
        <w:rPr>
          <w:rFonts w:ascii="Arial" w:hAnsi="Arial" w:cs="Arial"/>
          <w:lang w:val="en-US" w:eastAsia="ja-JP"/>
        </w:rPr>
      </w:pPr>
      <w:r w:rsidRPr="00301E11">
        <w:rPr>
          <w:rFonts w:ascii="Arial" w:hAnsi="Arial" w:cs="Arial"/>
          <w:lang w:eastAsia="ja-JP"/>
        </w:rPr>
        <w:t>Way Forward for FR2 DL link studies for BS Tx EVM requirement development</w:t>
      </w:r>
    </w:p>
    <w:p w:rsidR="00301E11" w:rsidRPr="00301E11" w:rsidRDefault="00301E11" w:rsidP="00301E11">
      <w:pPr>
        <w:widowControl w:val="0"/>
        <w:numPr>
          <w:ilvl w:val="2"/>
          <w:numId w:val="32"/>
        </w:numPr>
        <w:tabs>
          <w:tab w:val="left" w:pos="567"/>
        </w:tabs>
        <w:overflowPunct/>
        <w:autoSpaceDE/>
        <w:autoSpaceDN/>
        <w:adjustRightInd/>
        <w:snapToGrid w:val="0"/>
        <w:spacing w:after="0"/>
        <w:ind w:left="1701" w:hanging="425"/>
        <w:jc w:val="both"/>
        <w:textAlignment w:val="auto"/>
        <w:rPr>
          <w:rFonts w:ascii="Arial" w:hAnsi="Arial" w:cs="Arial"/>
          <w:lang w:val="en-US" w:eastAsia="ja-JP"/>
        </w:rPr>
      </w:pPr>
      <w:r w:rsidRPr="00301E11">
        <w:rPr>
          <w:rFonts w:ascii="Arial" w:hAnsi="Arial" w:cs="Arial"/>
          <w:lang w:val="fi-FI" w:eastAsia="ja-JP"/>
        </w:rPr>
        <w:t xml:space="preserve">Investigate BS Tx EVM impacts on DL link </w:t>
      </w:r>
      <w:r w:rsidRPr="00301E11">
        <w:rPr>
          <w:rFonts w:ascii="Arial" w:hAnsi="Arial" w:cs="Arial"/>
          <w:lang w:val="en-US" w:eastAsia="ja-JP"/>
        </w:rPr>
        <w:t>performance</w:t>
      </w:r>
    </w:p>
    <w:p w:rsidR="00301E11" w:rsidRPr="00301E11" w:rsidRDefault="00301E11" w:rsidP="00301E11">
      <w:pPr>
        <w:widowControl w:val="0"/>
        <w:numPr>
          <w:ilvl w:val="3"/>
          <w:numId w:val="32"/>
        </w:numPr>
        <w:tabs>
          <w:tab w:val="left" w:pos="567"/>
        </w:tabs>
        <w:overflowPunct/>
        <w:autoSpaceDE/>
        <w:autoSpaceDN/>
        <w:adjustRightInd/>
        <w:snapToGrid w:val="0"/>
        <w:spacing w:after="0"/>
        <w:ind w:left="1985" w:hanging="284"/>
        <w:jc w:val="both"/>
        <w:textAlignment w:val="auto"/>
        <w:rPr>
          <w:rFonts w:ascii="Arial" w:hAnsi="Arial" w:cs="Arial"/>
          <w:lang w:val="en-US" w:eastAsia="ja-JP"/>
        </w:rPr>
      </w:pPr>
      <w:r w:rsidRPr="00301E11">
        <w:rPr>
          <w:rFonts w:ascii="Arial" w:hAnsi="Arial" w:cs="Arial"/>
          <w:lang w:val="en-US" w:eastAsia="ja-JP"/>
        </w:rPr>
        <w:t>For the specifics FRC and MCS parameters for EVM evaluation should be further studied in the priority order of: 64QAM, 256QAM, 16QAM, QPSK</w:t>
      </w:r>
    </w:p>
    <w:p w:rsidR="00301E11" w:rsidRPr="00301E11" w:rsidRDefault="00301E11" w:rsidP="00301E11">
      <w:pPr>
        <w:widowControl w:val="0"/>
        <w:numPr>
          <w:ilvl w:val="2"/>
          <w:numId w:val="32"/>
        </w:numPr>
        <w:tabs>
          <w:tab w:val="left" w:pos="567"/>
        </w:tabs>
        <w:overflowPunct/>
        <w:autoSpaceDE/>
        <w:autoSpaceDN/>
        <w:adjustRightInd/>
        <w:snapToGrid w:val="0"/>
        <w:spacing w:after="0"/>
        <w:ind w:left="1701"/>
        <w:jc w:val="both"/>
        <w:textAlignment w:val="auto"/>
        <w:rPr>
          <w:rFonts w:ascii="Arial" w:hAnsi="Arial" w:cs="Arial"/>
          <w:lang w:val="en-US" w:eastAsia="ja-JP"/>
        </w:rPr>
      </w:pPr>
      <w:r w:rsidRPr="00301E11">
        <w:rPr>
          <w:rFonts w:ascii="Arial" w:hAnsi="Arial" w:cs="Arial"/>
          <w:lang w:val="fi-FI" w:eastAsia="ja-JP"/>
        </w:rPr>
        <w:t>EVM levels shall be compared to EVM = 0%</w:t>
      </w:r>
    </w:p>
    <w:p w:rsidR="00301E11" w:rsidRPr="00301E11" w:rsidRDefault="00301E11" w:rsidP="00301E11">
      <w:pPr>
        <w:widowControl w:val="0"/>
        <w:numPr>
          <w:ilvl w:val="2"/>
          <w:numId w:val="32"/>
        </w:numPr>
        <w:tabs>
          <w:tab w:val="left" w:pos="567"/>
        </w:tabs>
        <w:overflowPunct/>
        <w:autoSpaceDE/>
        <w:autoSpaceDN/>
        <w:adjustRightInd/>
        <w:snapToGrid w:val="0"/>
        <w:spacing w:after="0"/>
        <w:ind w:left="1701"/>
        <w:jc w:val="both"/>
        <w:textAlignment w:val="auto"/>
        <w:rPr>
          <w:rFonts w:ascii="Arial" w:hAnsi="Arial" w:cs="Arial"/>
          <w:lang w:val="en-US" w:eastAsia="ja-JP"/>
        </w:rPr>
      </w:pPr>
      <w:r w:rsidRPr="00301E11">
        <w:rPr>
          <w:rFonts w:ascii="Arial" w:hAnsi="Arial" w:cs="Arial"/>
          <w:lang w:val="fi-FI" w:eastAsia="ja-JP"/>
        </w:rPr>
        <w:t>EVM values be decided after simulation results have been discussed</w:t>
      </w:r>
    </w:p>
    <w:p w:rsidR="00301E11" w:rsidRPr="00301E11" w:rsidRDefault="00301E11" w:rsidP="00301E11">
      <w:pPr>
        <w:widowControl w:val="0"/>
        <w:numPr>
          <w:ilvl w:val="2"/>
          <w:numId w:val="32"/>
        </w:numPr>
        <w:tabs>
          <w:tab w:val="left" w:pos="567"/>
        </w:tabs>
        <w:overflowPunct/>
        <w:autoSpaceDE/>
        <w:autoSpaceDN/>
        <w:adjustRightInd/>
        <w:snapToGrid w:val="0"/>
        <w:spacing w:after="0"/>
        <w:ind w:left="1701"/>
        <w:jc w:val="both"/>
        <w:textAlignment w:val="auto"/>
        <w:rPr>
          <w:rFonts w:ascii="Arial" w:hAnsi="Arial" w:cs="Arial"/>
          <w:lang w:val="en-US" w:eastAsia="ja-JP"/>
        </w:rPr>
      </w:pPr>
      <w:r w:rsidRPr="00301E11">
        <w:rPr>
          <w:rFonts w:ascii="Arial" w:hAnsi="Arial" w:cs="Arial"/>
          <w:lang w:val="fi-FI" w:eastAsia="ja-JP"/>
        </w:rPr>
        <w:t>Investigate approperiate DM-RS patterns and PT-RS patterns needed</w:t>
      </w:r>
    </w:p>
    <w:p w:rsidR="00301E11" w:rsidRPr="00301E11" w:rsidRDefault="00301E11" w:rsidP="00301E11">
      <w:pPr>
        <w:widowControl w:val="0"/>
        <w:numPr>
          <w:ilvl w:val="2"/>
          <w:numId w:val="32"/>
        </w:numPr>
        <w:tabs>
          <w:tab w:val="left" w:pos="567"/>
        </w:tabs>
        <w:overflowPunct/>
        <w:autoSpaceDE/>
        <w:autoSpaceDN/>
        <w:adjustRightInd/>
        <w:snapToGrid w:val="0"/>
        <w:spacing w:after="0"/>
        <w:ind w:left="1701" w:hanging="425"/>
        <w:jc w:val="both"/>
        <w:textAlignment w:val="auto"/>
        <w:rPr>
          <w:rFonts w:ascii="Arial" w:hAnsi="Arial" w:cs="Arial"/>
          <w:lang w:val="en-US" w:eastAsia="ja-JP"/>
        </w:rPr>
      </w:pPr>
      <w:r w:rsidRPr="00301E11">
        <w:rPr>
          <w:rFonts w:ascii="Arial" w:hAnsi="Arial" w:cs="Arial"/>
          <w:lang w:val="en-US" w:eastAsia="ja-JP"/>
        </w:rPr>
        <w:t xml:space="preserve">Companies are encourage to provide criteria to decide EVM requirement </w:t>
      </w:r>
    </w:p>
    <w:p w:rsidR="00301E11" w:rsidRPr="00301E11" w:rsidRDefault="00301E11" w:rsidP="00301E11">
      <w:pPr>
        <w:widowControl w:val="0"/>
        <w:tabs>
          <w:tab w:val="left" w:pos="567"/>
        </w:tabs>
        <w:snapToGrid w:val="0"/>
        <w:spacing w:after="0"/>
        <w:jc w:val="both"/>
        <w:rPr>
          <w:rFonts w:ascii="Arial" w:hAnsi="Arial" w:cs="Arial"/>
          <w:lang w:val="en-US" w:eastAsia="ja-JP"/>
        </w:rPr>
      </w:pPr>
    </w:p>
    <w:p w:rsidR="00301E11" w:rsidRPr="00301E11" w:rsidRDefault="00301E11" w:rsidP="00301E11">
      <w:pPr>
        <w:widowControl w:val="0"/>
        <w:numPr>
          <w:ilvl w:val="0"/>
          <w:numId w:val="30"/>
        </w:numPr>
        <w:tabs>
          <w:tab w:val="left" w:pos="567"/>
        </w:tabs>
        <w:overflowPunct/>
        <w:autoSpaceDE/>
        <w:autoSpaceDN/>
        <w:adjustRightInd/>
        <w:snapToGrid w:val="0"/>
        <w:spacing w:after="0"/>
        <w:jc w:val="both"/>
        <w:textAlignment w:val="auto"/>
        <w:rPr>
          <w:rFonts w:ascii="Arial" w:hAnsi="Arial" w:cs="Arial"/>
          <w:lang w:val="en-US" w:eastAsia="ja-JP"/>
        </w:rPr>
      </w:pPr>
      <w:r w:rsidRPr="00301E11">
        <w:rPr>
          <w:rFonts w:ascii="Arial" w:hAnsi="Arial" w:cs="Arial"/>
        </w:rPr>
        <w:t>TP to TR 38.xxx: Spectrum emission mask (SEM) for FR2</w:t>
      </w:r>
      <w:r w:rsidRPr="00301E11">
        <w:rPr>
          <w:rFonts w:ascii="Arial" w:hAnsi="Arial" w:cs="Arial"/>
          <w:lang w:eastAsia="ja-JP"/>
        </w:rPr>
        <w:t xml:space="preserve"> in [R4-1710075]</w:t>
      </w:r>
    </w:p>
    <w:p w:rsidR="00301E11" w:rsidRPr="00301E11" w:rsidRDefault="00301E11" w:rsidP="00301E11">
      <w:pPr>
        <w:widowControl w:val="0"/>
        <w:numPr>
          <w:ilvl w:val="0"/>
          <w:numId w:val="39"/>
        </w:numPr>
        <w:overflowPunct/>
        <w:autoSpaceDE/>
        <w:autoSpaceDN/>
        <w:adjustRightInd/>
        <w:snapToGrid w:val="0"/>
        <w:spacing w:after="0"/>
        <w:ind w:left="567" w:hanging="283"/>
        <w:jc w:val="both"/>
        <w:textAlignment w:val="auto"/>
        <w:rPr>
          <w:rFonts w:ascii="Arial" w:hAnsi="Arial" w:cs="Arial"/>
          <w:lang w:eastAsia="ja-JP"/>
        </w:rPr>
      </w:pPr>
      <w:r w:rsidRPr="00301E11">
        <w:rPr>
          <w:rFonts w:ascii="Arial" w:hAnsi="Arial" w:cs="Arial"/>
          <w:kern w:val="2"/>
          <w:lang w:eastAsia="ja-JP"/>
        </w:rPr>
        <w:t>Text proposal</w:t>
      </w:r>
      <w:r w:rsidRPr="00301E11">
        <w:rPr>
          <w:rFonts w:ascii="Arial" w:hAnsi="Arial" w:cs="Arial"/>
        </w:rPr>
        <w:t xml:space="preserve"> </w:t>
      </w:r>
      <w:r w:rsidRPr="00301E11">
        <w:rPr>
          <w:rFonts w:ascii="Arial" w:hAnsi="Arial" w:cs="Arial"/>
          <w:lang w:eastAsia="ja-JP"/>
        </w:rPr>
        <w:t>for s</w:t>
      </w:r>
      <w:r w:rsidRPr="00301E11">
        <w:rPr>
          <w:rFonts w:ascii="Arial" w:hAnsi="Arial" w:cs="Arial"/>
        </w:rPr>
        <w:t xml:space="preserve">pectrum </w:t>
      </w:r>
      <w:r w:rsidRPr="00301E11">
        <w:rPr>
          <w:rFonts w:ascii="Arial" w:hAnsi="Arial" w:cs="Arial"/>
          <w:lang w:eastAsia="ja-JP"/>
        </w:rPr>
        <w:t>e</w:t>
      </w:r>
      <w:r w:rsidRPr="00301E11">
        <w:rPr>
          <w:rFonts w:ascii="Arial" w:hAnsi="Arial" w:cs="Arial"/>
        </w:rPr>
        <w:t xml:space="preserve">mission </w:t>
      </w:r>
      <w:r w:rsidRPr="00301E11">
        <w:rPr>
          <w:rFonts w:ascii="Arial" w:hAnsi="Arial" w:cs="Arial"/>
          <w:lang w:eastAsia="ja-JP"/>
        </w:rPr>
        <w:t>m</w:t>
      </w:r>
      <w:r w:rsidRPr="00301E11">
        <w:rPr>
          <w:rFonts w:ascii="Arial" w:hAnsi="Arial" w:cs="Arial"/>
        </w:rPr>
        <w:t>asks based on the same principles as for the WP5D LS response, applicable to all BS classes.</w:t>
      </w:r>
    </w:p>
    <w:p w:rsidR="00301E11" w:rsidRPr="00301E11" w:rsidRDefault="00301E11" w:rsidP="00301E11">
      <w:pPr>
        <w:widowControl w:val="0"/>
        <w:tabs>
          <w:tab w:val="left" w:pos="567"/>
        </w:tabs>
        <w:snapToGrid w:val="0"/>
        <w:spacing w:after="0"/>
        <w:ind w:leftChars="200" w:left="400"/>
        <w:jc w:val="both"/>
        <w:rPr>
          <w:rFonts w:ascii="Arial" w:hAnsi="Arial" w:cs="Arial"/>
          <w:lang w:eastAsia="ja-JP"/>
        </w:rPr>
      </w:pPr>
    </w:p>
    <w:p w:rsidR="00301E11" w:rsidRPr="00301E11" w:rsidRDefault="00301E11" w:rsidP="00301E11">
      <w:pPr>
        <w:widowControl w:val="0"/>
        <w:numPr>
          <w:ilvl w:val="0"/>
          <w:numId w:val="30"/>
        </w:numPr>
        <w:tabs>
          <w:tab w:val="left" w:pos="567"/>
        </w:tabs>
        <w:overflowPunct/>
        <w:autoSpaceDE/>
        <w:autoSpaceDN/>
        <w:adjustRightInd/>
        <w:snapToGrid w:val="0"/>
        <w:spacing w:after="0"/>
        <w:jc w:val="both"/>
        <w:textAlignment w:val="auto"/>
        <w:rPr>
          <w:rFonts w:ascii="Arial" w:hAnsi="Arial" w:cs="Arial"/>
          <w:kern w:val="2"/>
          <w:lang w:val="en-US" w:eastAsia="ja-JP"/>
        </w:rPr>
      </w:pPr>
      <w:r w:rsidRPr="00301E11">
        <w:rPr>
          <w:rFonts w:ascii="Arial" w:hAnsi="Arial" w:cs="Arial"/>
        </w:rPr>
        <w:t>Correction TP of Conducted Tx spurious requirements for NR BS, Range 1</w:t>
      </w:r>
      <w:r w:rsidRPr="00301E11">
        <w:rPr>
          <w:rFonts w:ascii="Arial" w:hAnsi="Arial" w:cs="Arial"/>
          <w:lang w:eastAsia="ja-JP"/>
        </w:rPr>
        <w:t xml:space="preserve"> in [R4-1710024]</w:t>
      </w:r>
    </w:p>
    <w:p w:rsidR="00301E11" w:rsidRPr="00301E11" w:rsidRDefault="00301E11" w:rsidP="00301E11">
      <w:pPr>
        <w:widowControl w:val="0"/>
        <w:numPr>
          <w:ilvl w:val="0"/>
          <w:numId w:val="39"/>
        </w:numPr>
        <w:overflowPunct/>
        <w:autoSpaceDE/>
        <w:autoSpaceDN/>
        <w:adjustRightInd/>
        <w:snapToGrid w:val="0"/>
        <w:spacing w:after="0"/>
        <w:ind w:left="426" w:hanging="136"/>
        <w:jc w:val="both"/>
        <w:textAlignment w:val="auto"/>
        <w:rPr>
          <w:rFonts w:ascii="Arial" w:hAnsi="Arial" w:cs="Arial"/>
          <w:kern w:val="2"/>
          <w:lang w:val="en-US" w:eastAsia="ja-JP"/>
        </w:rPr>
      </w:pPr>
      <w:r w:rsidRPr="00301E11">
        <w:rPr>
          <w:rFonts w:ascii="Arial" w:hAnsi="Arial" w:cs="Arial"/>
          <w:kern w:val="2"/>
          <w:lang w:eastAsia="ja-JP"/>
        </w:rPr>
        <w:t>Text proposal</w:t>
      </w:r>
      <w:r w:rsidRPr="00301E11">
        <w:rPr>
          <w:rFonts w:ascii="Arial" w:hAnsi="Arial" w:cs="Arial"/>
        </w:rPr>
        <w:t xml:space="preserve"> </w:t>
      </w:r>
      <w:r w:rsidRPr="00301E11">
        <w:rPr>
          <w:rFonts w:ascii="Arial" w:hAnsi="Arial" w:cs="Arial"/>
          <w:lang w:eastAsia="ja-JP"/>
        </w:rPr>
        <w:t xml:space="preserve">to </w:t>
      </w:r>
      <w:r w:rsidRPr="00301E11">
        <w:rPr>
          <w:rFonts w:ascii="Arial" w:hAnsi="Arial" w:cs="Arial"/>
        </w:rPr>
        <w:t xml:space="preserve">Tx spurious requirements for </w:t>
      </w:r>
      <w:r w:rsidRPr="00301E11">
        <w:rPr>
          <w:rFonts w:ascii="Arial" w:hAnsi="Arial" w:cs="Arial"/>
          <w:lang w:eastAsia="ja-JP"/>
        </w:rPr>
        <w:t xml:space="preserve">FR1 </w:t>
      </w:r>
      <w:r w:rsidRPr="00301E11">
        <w:rPr>
          <w:rFonts w:ascii="Arial" w:hAnsi="Arial" w:cs="Arial"/>
        </w:rPr>
        <w:t>NR BS</w:t>
      </w:r>
      <w:r w:rsidRPr="00301E11">
        <w:rPr>
          <w:rFonts w:ascii="Arial" w:eastAsia="SimSun" w:hAnsi="Arial" w:cs="Arial"/>
          <w:kern w:val="2"/>
          <w:lang w:val="en-US" w:eastAsia="zh-CN"/>
        </w:rPr>
        <w:t xml:space="preserve"> follow</w:t>
      </w:r>
      <w:r w:rsidRPr="00301E11">
        <w:rPr>
          <w:rFonts w:ascii="Arial" w:hAnsi="Arial" w:cs="Arial"/>
          <w:kern w:val="2"/>
          <w:lang w:val="en-US" w:eastAsia="ja-JP"/>
        </w:rPr>
        <w:t xml:space="preserve">ing </w:t>
      </w:r>
      <w:r w:rsidRPr="00301E11">
        <w:rPr>
          <w:rFonts w:ascii="Arial" w:eastAsia="SimSun" w:hAnsi="Arial" w:cs="Arial"/>
          <w:kern w:val="2"/>
          <w:lang w:val="en-US" w:eastAsia="zh-CN"/>
        </w:rPr>
        <w:t>the recommendation from ITU-R SM.329.</w:t>
      </w:r>
    </w:p>
    <w:p w:rsidR="00301E11" w:rsidRPr="00301E11" w:rsidRDefault="00301E11" w:rsidP="00301E11">
      <w:pPr>
        <w:widowControl w:val="0"/>
        <w:tabs>
          <w:tab w:val="left" w:pos="567"/>
        </w:tabs>
        <w:snapToGrid w:val="0"/>
        <w:spacing w:after="0"/>
        <w:ind w:leftChars="200" w:left="400"/>
        <w:jc w:val="both"/>
        <w:rPr>
          <w:rFonts w:ascii="Arial" w:hAnsi="Arial" w:cs="Arial"/>
          <w:kern w:val="2"/>
          <w:lang w:val="en-US" w:eastAsia="ja-JP"/>
        </w:rPr>
      </w:pPr>
    </w:p>
    <w:p w:rsidR="00301E11" w:rsidRPr="00301E11" w:rsidRDefault="00301E11" w:rsidP="00301E11">
      <w:pPr>
        <w:widowControl w:val="0"/>
        <w:numPr>
          <w:ilvl w:val="0"/>
          <w:numId w:val="30"/>
        </w:numPr>
        <w:tabs>
          <w:tab w:val="left" w:pos="567"/>
          <w:tab w:val="left" w:pos="709"/>
        </w:tabs>
        <w:overflowPunct/>
        <w:autoSpaceDE/>
        <w:autoSpaceDN/>
        <w:adjustRightInd/>
        <w:snapToGrid w:val="0"/>
        <w:spacing w:after="0"/>
        <w:ind w:left="567" w:hanging="567"/>
        <w:jc w:val="both"/>
        <w:textAlignment w:val="auto"/>
        <w:rPr>
          <w:rFonts w:ascii="Arial" w:hAnsi="Arial" w:cs="Arial"/>
          <w:kern w:val="2"/>
          <w:lang w:val="en-US" w:eastAsia="ja-JP"/>
        </w:rPr>
      </w:pPr>
      <w:r w:rsidRPr="00301E11">
        <w:rPr>
          <w:rFonts w:ascii="Arial" w:hAnsi="Arial" w:cs="Arial"/>
        </w:rPr>
        <w:t>WF on Range 1 NR and AAS BS spectrum emission mask requirements for bands equal to or wider than 100 MHz</w:t>
      </w:r>
      <w:r w:rsidRPr="00301E11">
        <w:rPr>
          <w:rFonts w:ascii="Arial" w:hAnsi="Arial" w:cs="Arial"/>
          <w:lang w:eastAsia="ja-JP"/>
        </w:rPr>
        <w:t xml:space="preserve"> in [R4-1710040]</w:t>
      </w:r>
    </w:p>
    <w:p w:rsidR="00301E11" w:rsidRPr="00301E11" w:rsidRDefault="00301E11" w:rsidP="00301E11">
      <w:pPr>
        <w:widowControl w:val="0"/>
        <w:numPr>
          <w:ilvl w:val="0"/>
          <w:numId w:val="34"/>
        </w:numPr>
        <w:tabs>
          <w:tab w:val="left" w:pos="567"/>
        </w:tabs>
        <w:overflowPunct/>
        <w:autoSpaceDE/>
        <w:autoSpaceDN/>
        <w:adjustRightInd/>
        <w:snapToGrid w:val="0"/>
        <w:spacing w:after="0"/>
        <w:ind w:hanging="536"/>
        <w:jc w:val="both"/>
        <w:textAlignment w:val="auto"/>
        <w:rPr>
          <w:rFonts w:ascii="Arial" w:hAnsi="Arial" w:cs="Arial"/>
          <w:kern w:val="2"/>
          <w:lang w:val="en-US" w:eastAsia="ja-JP"/>
        </w:rPr>
      </w:pPr>
      <w:r w:rsidRPr="00301E11">
        <w:rPr>
          <w:rFonts w:ascii="Arial" w:hAnsi="Arial" w:cs="Arial"/>
          <w:bCs/>
        </w:rPr>
        <w:t>This WF attempts to capture any agreements following online and offline discussion on the open issues.</w:t>
      </w:r>
    </w:p>
    <w:p w:rsidR="00301E11" w:rsidRPr="00301E11" w:rsidRDefault="00301E11" w:rsidP="00301E11">
      <w:pPr>
        <w:widowControl w:val="0"/>
        <w:numPr>
          <w:ilvl w:val="1"/>
          <w:numId w:val="34"/>
        </w:numPr>
        <w:tabs>
          <w:tab w:val="left" w:pos="567"/>
        </w:tabs>
        <w:overflowPunct/>
        <w:autoSpaceDE/>
        <w:autoSpaceDN/>
        <w:adjustRightInd/>
        <w:snapToGrid w:val="0"/>
        <w:spacing w:after="0"/>
        <w:jc w:val="both"/>
        <w:textAlignment w:val="auto"/>
        <w:rPr>
          <w:rFonts w:ascii="Arial" w:hAnsi="Arial" w:cs="Arial"/>
          <w:kern w:val="2"/>
          <w:lang w:val="en-US" w:eastAsia="ja-JP"/>
        </w:rPr>
      </w:pPr>
      <w:r w:rsidRPr="00301E11">
        <w:rPr>
          <w:rFonts w:ascii="Arial" w:hAnsi="Arial" w:cs="Arial"/>
        </w:rPr>
        <w:t>Based on the online and offline discussion, the following options are for further studies (other options are not precluded):</w:t>
      </w:r>
    </w:p>
    <w:p w:rsidR="00301E11" w:rsidRPr="00301E11" w:rsidRDefault="00301E11" w:rsidP="00301E11">
      <w:pPr>
        <w:numPr>
          <w:ilvl w:val="2"/>
          <w:numId w:val="34"/>
        </w:numPr>
        <w:overflowPunct/>
        <w:autoSpaceDE/>
        <w:autoSpaceDN/>
        <w:adjustRightInd/>
        <w:spacing w:after="0"/>
        <w:ind w:left="1701"/>
        <w:textAlignment w:val="auto"/>
        <w:rPr>
          <w:rFonts w:ascii="Arial" w:hAnsi="Arial" w:cs="Arial"/>
        </w:rPr>
      </w:pPr>
      <w:r w:rsidRPr="00301E11">
        <w:rPr>
          <w:rFonts w:ascii="Arial" w:hAnsi="Arial" w:cs="Arial"/>
        </w:rPr>
        <w:t xml:space="preserve">Option 1: apply </w:t>
      </w:r>
      <w:r w:rsidRPr="00301E11">
        <w:rPr>
          <w:rFonts w:ascii="Arial" w:hAnsi="Arial" w:cs="Arial"/>
          <w:lang w:val="en-US"/>
        </w:rPr>
        <w:t>Δf</w:t>
      </w:r>
      <w:r w:rsidRPr="00301E11">
        <w:rPr>
          <w:rFonts w:ascii="Arial" w:hAnsi="Arial" w:cs="Arial"/>
          <w:vertAlign w:val="subscript"/>
          <w:lang w:val="en-US"/>
        </w:rPr>
        <w:t xml:space="preserve">UEM </w:t>
      </w:r>
      <w:r w:rsidRPr="00301E11">
        <w:rPr>
          <w:rFonts w:ascii="Arial" w:hAnsi="Arial" w:cs="Arial"/>
          <w:lang w:val="en-US"/>
        </w:rPr>
        <w:t xml:space="preserve">= 40 MHz to </w:t>
      </w:r>
      <w:r w:rsidRPr="00301E11">
        <w:rPr>
          <w:rFonts w:ascii="Arial" w:hAnsi="Arial" w:cs="Arial"/>
        </w:rPr>
        <w:t xml:space="preserve">AAS BS Tx requirements (TS 37.105, 37.145-1, 37.145-2) for NR and E-UTRA operation. Consider if </w:t>
      </w:r>
      <w:r w:rsidRPr="00301E11">
        <w:rPr>
          <w:rFonts w:ascii="Arial" w:hAnsi="Arial" w:cs="Arial"/>
          <w:lang w:val="en-US"/>
        </w:rPr>
        <w:t>Δf</w:t>
      </w:r>
      <w:r w:rsidRPr="00301E11">
        <w:rPr>
          <w:rFonts w:ascii="Arial" w:hAnsi="Arial" w:cs="Arial"/>
          <w:vertAlign w:val="subscript"/>
          <w:lang w:val="en-US"/>
        </w:rPr>
        <w:t xml:space="preserve">UEM </w:t>
      </w:r>
      <w:r w:rsidRPr="00301E11">
        <w:rPr>
          <w:rFonts w:ascii="Arial" w:hAnsi="Arial" w:cs="Arial"/>
          <w:lang w:val="en-US"/>
        </w:rPr>
        <w:t>= 40 MHz can be applied to non-AAS</w:t>
      </w:r>
      <w:r w:rsidRPr="00301E11">
        <w:rPr>
          <w:rFonts w:ascii="Arial" w:hAnsi="Arial" w:cs="Arial"/>
        </w:rPr>
        <w:t xml:space="preserve"> BS Tx requirements (TS 36.104, 36.141, 37.104, 37.141)</w:t>
      </w:r>
    </w:p>
    <w:p w:rsidR="00301E11" w:rsidRPr="00301E11" w:rsidRDefault="00301E11" w:rsidP="00301E11">
      <w:pPr>
        <w:numPr>
          <w:ilvl w:val="2"/>
          <w:numId w:val="34"/>
        </w:numPr>
        <w:overflowPunct/>
        <w:autoSpaceDE/>
        <w:autoSpaceDN/>
        <w:adjustRightInd/>
        <w:spacing w:after="0"/>
        <w:ind w:left="1701"/>
        <w:textAlignment w:val="auto"/>
        <w:rPr>
          <w:rFonts w:ascii="Arial" w:hAnsi="Arial" w:cs="Arial"/>
        </w:rPr>
      </w:pPr>
      <w:r w:rsidRPr="00301E11">
        <w:rPr>
          <w:rFonts w:ascii="Arial" w:hAnsi="Arial" w:cs="Arial"/>
        </w:rPr>
        <w:t xml:space="preserve">Option 2: apply </w:t>
      </w:r>
      <w:r w:rsidRPr="00301E11">
        <w:rPr>
          <w:rFonts w:ascii="Arial" w:hAnsi="Arial" w:cs="Arial"/>
          <w:lang w:val="en-US"/>
        </w:rPr>
        <w:t>Δf</w:t>
      </w:r>
      <w:r w:rsidRPr="00301E11">
        <w:rPr>
          <w:rFonts w:ascii="Arial" w:hAnsi="Arial" w:cs="Arial"/>
          <w:vertAlign w:val="subscript"/>
          <w:lang w:val="en-US"/>
        </w:rPr>
        <w:t xml:space="preserve">UEM </w:t>
      </w:r>
      <w:r w:rsidRPr="00301E11">
        <w:rPr>
          <w:rFonts w:ascii="Arial" w:hAnsi="Arial" w:cs="Arial"/>
          <w:lang w:val="en-US"/>
        </w:rPr>
        <w:t xml:space="preserve">= 40 MHz to </w:t>
      </w:r>
      <w:r w:rsidRPr="00301E11">
        <w:rPr>
          <w:rFonts w:ascii="Arial" w:hAnsi="Arial" w:cs="Arial"/>
        </w:rPr>
        <w:t xml:space="preserve">AAS BS Tx requirements (TS 37.105, 37.145-1, 37.145-2) for NR and E-UTRA operation and consider to revisit the </w:t>
      </w:r>
      <w:r w:rsidRPr="00301E11">
        <w:rPr>
          <w:rFonts w:ascii="Arial" w:hAnsi="Arial" w:cs="Arial"/>
          <w:lang w:val="en-US"/>
        </w:rPr>
        <w:t>Δf</w:t>
      </w:r>
      <w:r w:rsidRPr="00301E11">
        <w:rPr>
          <w:rFonts w:ascii="Arial" w:hAnsi="Arial" w:cs="Arial"/>
          <w:vertAlign w:val="subscript"/>
          <w:lang w:val="en-US"/>
        </w:rPr>
        <w:t xml:space="preserve">UEM </w:t>
      </w:r>
      <w:r w:rsidRPr="00301E11">
        <w:rPr>
          <w:rFonts w:ascii="Arial" w:hAnsi="Arial" w:cs="Arial"/>
          <w:lang w:val="en-US"/>
        </w:rPr>
        <w:t xml:space="preserve">= 40 agreement for </w:t>
      </w:r>
      <w:r w:rsidRPr="00301E11">
        <w:rPr>
          <w:rFonts w:ascii="Arial" w:hAnsi="Arial" w:cs="Arial"/>
        </w:rPr>
        <w:t>FR1 E-UTRA refarming bands for NR BS</w:t>
      </w:r>
    </w:p>
    <w:p w:rsidR="00301E11" w:rsidRPr="00301E11" w:rsidRDefault="00301E11" w:rsidP="00301E11">
      <w:pPr>
        <w:spacing w:after="0"/>
        <w:ind w:left="1134"/>
        <w:rPr>
          <w:rFonts w:ascii="Arial" w:hAnsi="Arial" w:cs="Arial"/>
        </w:rPr>
      </w:pPr>
      <w:r w:rsidRPr="00301E11">
        <w:rPr>
          <w:rFonts w:ascii="Arial" w:hAnsi="Arial" w:cs="Arial"/>
        </w:rPr>
        <w:t>Companies are encouraged to provided their views at the RAN4 #84bis meeting in which the final decision will be made.</w:t>
      </w:r>
    </w:p>
    <w:p w:rsidR="00301E11" w:rsidRPr="00301E11" w:rsidRDefault="00301E11" w:rsidP="00301E11">
      <w:pPr>
        <w:widowControl w:val="0"/>
        <w:tabs>
          <w:tab w:val="left" w:pos="567"/>
        </w:tabs>
        <w:snapToGrid w:val="0"/>
        <w:spacing w:after="0"/>
        <w:ind w:left="1240"/>
        <w:jc w:val="both"/>
        <w:rPr>
          <w:rFonts w:ascii="Arial" w:hAnsi="Arial" w:cs="Arial"/>
          <w:kern w:val="2"/>
          <w:lang w:val="en-US" w:eastAsia="ja-JP"/>
        </w:rPr>
      </w:pPr>
    </w:p>
    <w:p w:rsidR="00301E11" w:rsidRPr="00301E11" w:rsidRDefault="00301E11" w:rsidP="00301E11">
      <w:pPr>
        <w:widowControl w:val="0"/>
        <w:tabs>
          <w:tab w:val="left" w:pos="567"/>
        </w:tabs>
        <w:snapToGrid w:val="0"/>
        <w:spacing w:after="0"/>
        <w:ind w:leftChars="200" w:left="400"/>
        <w:jc w:val="both"/>
        <w:rPr>
          <w:rFonts w:ascii="Arial" w:hAnsi="Arial" w:cs="Arial"/>
          <w:kern w:val="2"/>
          <w:lang w:val="en-US" w:eastAsia="ja-JP"/>
        </w:rPr>
      </w:pPr>
    </w:p>
    <w:p w:rsidR="00301E11" w:rsidRPr="00301E11" w:rsidRDefault="00301E11" w:rsidP="00301E11">
      <w:pPr>
        <w:widowControl w:val="0"/>
        <w:numPr>
          <w:ilvl w:val="0"/>
          <w:numId w:val="30"/>
        </w:numPr>
        <w:tabs>
          <w:tab w:val="left" w:pos="567"/>
        </w:tabs>
        <w:overflowPunct/>
        <w:autoSpaceDE/>
        <w:autoSpaceDN/>
        <w:adjustRightInd/>
        <w:snapToGrid w:val="0"/>
        <w:spacing w:after="0"/>
        <w:jc w:val="both"/>
        <w:textAlignment w:val="auto"/>
        <w:rPr>
          <w:rFonts w:ascii="Arial" w:hAnsi="Arial" w:cs="Arial"/>
          <w:kern w:val="2"/>
          <w:lang w:val="en-US" w:eastAsia="ja-JP"/>
        </w:rPr>
      </w:pPr>
      <w:r w:rsidRPr="00301E11">
        <w:rPr>
          <w:rFonts w:ascii="Arial" w:hAnsi="Arial" w:cs="Arial"/>
        </w:rPr>
        <w:t>WF on BS Tx IMD for Sub6GHz</w:t>
      </w:r>
      <w:r w:rsidRPr="00301E11">
        <w:rPr>
          <w:rFonts w:ascii="Arial" w:hAnsi="Arial" w:cs="Arial"/>
          <w:lang w:eastAsia="ja-JP"/>
        </w:rPr>
        <w:t xml:space="preserve"> in [R4-1710036]</w:t>
      </w:r>
    </w:p>
    <w:p w:rsidR="00301E11" w:rsidRPr="00301E11" w:rsidRDefault="00301E11" w:rsidP="00301E11">
      <w:pPr>
        <w:widowControl w:val="0"/>
        <w:numPr>
          <w:ilvl w:val="1"/>
          <w:numId w:val="30"/>
        </w:numPr>
        <w:tabs>
          <w:tab w:val="left" w:pos="567"/>
        </w:tabs>
        <w:overflowPunct/>
        <w:autoSpaceDE/>
        <w:autoSpaceDN/>
        <w:adjustRightInd/>
        <w:snapToGrid w:val="0"/>
        <w:spacing w:after="0"/>
        <w:ind w:left="567" w:hanging="283"/>
        <w:jc w:val="both"/>
        <w:textAlignment w:val="auto"/>
        <w:rPr>
          <w:rFonts w:ascii="Arial" w:hAnsi="Arial" w:cs="Arial"/>
          <w:kern w:val="2"/>
          <w:lang w:val="en-US" w:eastAsia="ja-JP"/>
        </w:rPr>
      </w:pPr>
      <w:r w:rsidRPr="00301E11">
        <w:rPr>
          <w:rFonts w:ascii="Arial" w:hAnsi="Arial" w:cs="Arial"/>
          <w:kern w:val="2"/>
          <w:lang w:val="en-US" w:eastAsia="ja-JP"/>
        </w:rPr>
        <w:t>How to define interfering signal for BS co-location Tx IM case for range 1 was discussed in RAN4 AH#3.</w:t>
      </w:r>
    </w:p>
    <w:p w:rsidR="00301E11" w:rsidRPr="00301E11" w:rsidRDefault="00301E11" w:rsidP="00301E11">
      <w:pPr>
        <w:widowControl w:val="0"/>
        <w:numPr>
          <w:ilvl w:val="2"/>
          <w:numId w:val="30"/>
        </w:numPr>
        <w:tabs>
          <w:tab w:val="left" w:pos="567"/>
        </w:tabs>
        <w:overflowPunct/>
        <w:autoSpaceDE/>
        <w:autoSpaceDN/>
        <w:adjustRightInd/>
        <w:snapToGrid w:val="0"/>
        <w:spacing w:after="0"/>
        <w:ind w:left="1701"/>
        <w:jc w:val="both"/>
        <w:textAlignment w:val="auto"/>
        <w:rPr>
          <w:rFonts w:ascii="Arial" w:hAnsi="Arial" w:cs="Arial"/>
          <w:kern w:val="2"/>
          <w:lang w:val="en-US" w:eastAsia="ja-JP"/>
        </w:rPr>
      </w:pPr>
      <w:r w:rsidRPr="00301E11">
        <w:rPr>
          <w:rFonts w:ascii="Arial" w:hAnsi="Arial" w:cs="Arial"/>
          <w:kern w:val="2"/>
          <w:lang w:eastAsia="ja-JP"/>
        </w:rPr>
        <w:t>Co-location transmitter intermodulation case for conductive requirements:</w:t>
      </w:r>
    </w:p>
    <w:p w:rsidR="00301E11" w:rsidRPr="00301E11" w:rsidRDefault="00301E11" w:rsidP="00301E11">
      <w:pPr>
        <w:widowControl w:val="0"/>
        <w:numPr>
          <w:ilvl w:val="3"/>
          <w:numId w:val="30"/>
        </w:numPr>
        <w:tabs>
          <w:tab w:val="left" w:pos="567"/>
        </w:tabs>
        <w:overflowPunct/>
        <w:autoSpaceDE/>
        <w:autoSpaceDN/>
        <w:adjustRightInd/>
        <w:snapToGrid w:val="0"/>
        <w:spacing w:after="0"/>
        <w:ind w:left="1985" w:hanging="284"/>
        <w:jc w:val="both"/>
        <w:textAlignment w:val="auto"/>
        <w:rPr>
          <w:rFonts w:ascii="Arial" w:hAnsi="Arial" w:cs="Arial"/>
          <w:kern w:val="2"/>
          <w:lang w:val="en-US" w:eastAsia="ja-JP"/>
        </w:rPr>
      </w:pPr>
      <w:r w:rsidRPr="00301E11">
        <w:rPr>
          <w:rFonts w:ascii="Arial" w:hAnsi="Arial" w:cs="Arial"/>
          <w:kern w:val="2"/>
          <w:lang w:eastAsia="ja-JP"/>
        </w:rPr>
        <w:t>interfering signal type:</w:t>
      </w:r>
      <w:r w:rsidRPr="00301E11">
        <w:rPr>
          <w:rFonts w:ascii="Arial" w:hAnsi="Arial" w:cs="Arial"/>
          <w:color w:val="000000"/>
          <w:kern w:val="24"/>
          <w:lang w:eastAsia="ja-JP"/>
        </w:rPr>
        <w:t xml:space="preserve"> </w:t>
      </w:r>
      <w:r w:rsidRPr="00301E11">
        <w:rPr>
          <w:rFonts w:ascii="Arial" w:hAnsi="Arial" w:cs="Arial"/>
          <w:lang w:val="en-US"/>
        </w:rPr>
        <w:t>NR signal</w:t>
      </w:r>
    </w:p>
    <w:p w:rsidR="00301E11" w:rsidRPr="00301E11" w:rsidRDefault="00301E11" w:rsidP="00301E11">
      <w:pPr>
        <w:widowControl w:val="0"/>
        <w:numPr>
          <w:ilvl w:val="3"/>
          <w:numId w:val="30"/>
        </w:numPr>
        <w:tabs>
          <w:tab w:val="left" w:pos="567"/>
        </w:tabs>
        <w:overflowPunct/>
        <w:autoSpaceDE/>
        <w:autoSpaceDN/>
        <w:adjustRightInd/>
        <w:snapToGrid w:val="0"/>
        <w:spacing w:after="0"/>
        <w:ind w:left="1985" w:hanging="284"/>
        <w:jc w:val="both"/>
        <w:textAlignment w:val="auto"/>
        <w:rPr>
          <w:rFonts w:ascii="Arial" w:hAnsi="Arial" w:cs="Arial"/>
          <w:kern w:val="2"/>
          <w:lang w:val="en-US" w:eastAsia="ja-JP"/>
        </w:rPr>
      </w:pPr>
      <w:r w:rsidRPr="00301E11">
        <w:rPr>
          <w:rFonts w:ascii="Arial" w:hAnsi="Arial" w:cs="Arial"/>
          <w:kern w:val="2"/>
          <w:lang w:eastAsia="ja-JP"/>
        </w:rPr>
        <w:t>interfering signal channel bandwidth</w:t>
      </w:r>
    </w:p>
    <w:p w:rsidR="00301E11" w:rsidRPr="00301E11" w:rsidRDefault="00301E11" w:rsidP="00301E11">
      <w:pPr>
        <w:widowControl w:val="0"/>
        <w:numPr>
          <w:ilvl w:val="4"/>
          <w:numId w:val="30"/>
        </w:numPr>
        <w:tabs>
          <w:tab w:val="left" w:pos="567"/>
        </w:tabs>
        <w:overflowPunct/>
        <w:autoSpaceDE/>
        <w:autoSpaceDN/>
        <w:adjustRightInd/>
        <w:snapToGrid w:val="0"/>
        <w:spacing w:after="0"/>
        <w:ind w:left="2268" w:hanging="283"/>
        <w:jc w:val="both"/>
        <w:textAlignment w:val="auto"/>
        <w:rPr>
          <w:rFonts w:ascii="Arial" w:hAnsi="Arial" w:cs="Arial"/>
          <w:kern w:val="2"/>
          <w:lang w:val="en-US" w:eastAsia="ja-JP"/>
        </w:rPr>
      </w:pPr>
      <w:r w:rsidRPr="00301E11">
        <w:rPr>
          <w:rFonts w:ascii="Arial" w:hAnsi="Arial" w:cs="Arial"/>
          <w:kern w:val="2"/>
          <w:lang w:val="en-US" w:eastAsia="ja-JP"/>
        </w:rPr>
        <w:t>For LTE refarming bands :5MHz with15KHz SCS</w:t>
      </w:r>
    </w:p>
    <w:p w:rsidR="00301E11" w:rsidRPr="00301E11" w:rsidRDefault="00301E11" w:rsidP="00301E11">
      <w:pPr>
        <w:widowControl w:val="0"/>
        <w:numPr>
          <w:ilvl w:val="3"/>
          <w:numId w:val="30"/>
        </w:numPr>
        <w:tabs>
          <w:tab w:val="left" w:pos="567"/>
        </w:tabs>
        <w:overflowPunct/>
        <w:autoSpaceDE/>
        <w:autoSpaceDN/>
        <w:adjustRightInd/>
        <w:snapToGrid w:val="0"/>
        <w:spacing w:after="0"/>
        <w:ind w:left="1985" w:hanging="284"/>
        <w:jc w:val="both"/>
        <w:textAlignment w:val="auto"/>
        <w:rPr>
          <w:rFonts w:ascii="Arial" w:hAnsi="Arial" w:cs="Arial"/>
          <w:kern w:val="2"/>
          <w:lang w:val="en-US" w:eastAsia="ja-JP"/>
        </w:rPr>
      </w:pPr>
      <w:r w:rsidRPr="00301E11">
        <w:rPr>
          <w:rFonts w:ascii="Arial" w:hAnsi="Arial" w:cs="Arial"/>
          <w:kern w:val="2"/>
          <w:lang w:val="en-US" w:eastAsia="ja-JP"/>
        </w:rPr>
        <w:t>For NR new bands: Minimum CBW of corresponding band</w:t>
      </w:r>
    </w:p>
    <w:p w:rsidR="00301E11" w:rsidRPr="00301E11" w:rsidRDefault="00301E11" w:rsidP="00301E11">
      <w:pPr>
        <w:widowControl w:val="0"/>
        <w:tabs>
          <w:tab w:val="left" w:pos="567"/>
        </w:tabs>
        <w:snapToGrid w:val="0"/>
        <w:spacing w:after="0"/>
        <w:ind w:left="1680" w:firstLineChars="50" w:firstLine="100"/>
        <w:jc w:val="both"/>
        <w:rPr>
          <w:rFonts w:ascii="Arial" w:hAnsi="Arial" w:cs="Arial"/>
          <w:kern w:val="2"/>
          <w:lang w:val="en-US" w:eastAsia="ja-JP"/>
        </w:rPr>
      </w:pPr>
      <w:r w:rsidRPr="00301E11">
        <w:rPr>
          <w:rFonts w:ascii="Arial" w:hAnsi="Arial" w:cs="Arial"/>
          <w:kern w:val="2"/>
          <w:lang w:val="en-US" w:eastAsia="ja-JP"/>
        </w:rPr>
        <w:t xml:space="preserve">                                FFS: SCS</w:t>
      </w:r>
    </w:p>
    <w:p w:rsidR="00301E11" w:rsidRPr="00301E11" w:rsidRDefault="00301E11" w:rsidP="00301E11">
      <w:pPr>
        <w:widowControl w:val="0"/>
        <w:tabs>
          <w:tab w:val="left" w:pos="567"/>
        </w:tabs>
        <w:snapToGrid w:val="0"/>
        <w:spacing w:after="0"/>
        <w:ind w:left="1260"/>
        <w:jc w:val="both"/>
        <w:rPr>
          <w:rFonts w:ascii="Arial" w:hAnsi="Arial" w:cs="Arial"/>
          <w:kern w:val="2"/>
          <w:lang w:val="en-US" w:eastAsia="ja-JP"/>
        </w:rPr>
      </w:pPr>
    </w:p>
    <w:p w:rsidR="00301E11" w:rsidRPr="00301E11" w:rsidRDefault="00301E11" w:rsidP="00301E11">
      <w:pPr>
        <w:widowControl w:val="0"/>
        <w:numPr>
          <w:ilvl w:val="0"/>
          <w:numId w:val="30"/>
        </w:numPr>
        <w:tabs>
          <w:tab w:val="left" w:pos="567"/>
        </w:tabs>
        <w:overflowPunct/>
        <w:autoSpaceDE/>
        <w:autoSpaceDN/>
        <w:adjustRightInd/>
        <w:snapToGrid w:val="0"/>
        <w:spacing w:after="0"/>
        <w:jc w:val="both"/>
        <w:textAlignment w:val="auto"/>
        <w:rPr>
          <w:rFonts w:ascii="Arial" w:hAnsi="Arial" w:cs="Arial"/>
          <w:kern w:val="2"/>
          <w:lang w:val="en-US" w:eastAsia="ja-JP"/>
        </w:rPr>
      </w:pPr>
      <w:r w:rsidRPr="00301E11">
        <w:rPr>
          <w:rFonts w:ascii="Arial" w:hAnsi="Arial" w:cs="Arial"/>
        </w:rPr>
        <w:t>TP dynamic range requirements for Range 2 NR BS to TR 38.xxx</w:t>
      </w:r>
      <w:r w:rsidRPr="00301E11">
        <w:rPr>
          <w:rFonts w:ascii="Arial" w:hAnsi="Arial" w:cs="Arial"/>
          <w:lang w:eastAsia="ja-JP"/>
        </w:rPr>
        <w:t xml:space="preserve"> in [R4-1710038]</w:t>
      </w:r>
    </w:p>
    <w:p w:rsidR="00301E11" w:rsidRPr="00301E11" w:rsidRDefault="00301E11" w:rsidP="00301E11">
      <w:pPr>
        <w:widowControl w:val="0"/>
        <w:numPr>
          <w:ilvl w:val="0"/>
          <w:numId w:val="40"/>
        </w:numPr>
        <w:tabs>
          <w:tab w:val="left" w:pos="567"/>
        </w:tabs>
        <w:overflowPunct/>
        <w:autoSpaceDE/>
        <w:autoSpaceDN/>
        <w:adjustRightInd/>
        <w:snapToGrid w:val="0"/>
        <w:spacing w:after="0"/>
        <w:ind w:hanging="136"/>
        <w:jc w:val="both"/>
        <w:textAlignment w:val="auto"/>
        <w:rPr>
          <w:rFonts w:ascii="Arial" w:hAnsi="Arial" w:cs="Arial"/>
          <w:lang w:eastAsia="ja-JP"/>
        </w:rPr>
      </w:pPr>
      <w:r w:rsidRPr="00301E11">
        <w:rPr>
          <w:rFonts w:ascii="Arial" w:hAnsi="Arial" w:cs="Arial"/>
          <w:kern w:val="2"/>
          <w:lang w:val="en-US" w:eastAsia="ja-JP"/>
        </w:rPr>
        <w:t xml:space="preserve">Text proposal </w:t>
      </w:r>
      <w:r w:rsidRPr="00301E11">
        <w:rPr>
          <w:rFonts w:ascii="Arial" w:hAnsi="Arial" w:cs="Arial"/>
        </w:rPr>
        <w:t>for this TR</w:t>
      </w:r>
      <w:r w:rsidRPr="00301E11">
        <w:rPr>
          <w:rFonts w:ascii="Arial" w:hAnsi="Arial" w:cs="Arial"/>
          <w:lang w:eastAsia="ja-JP"/>
        </w:rPr>
        <w:t>38.xxx</w:t>
      </w:r>
      <w:r w:rsidRPr="00301E11">
        <w:rPr>
          <w:rFonts w:ascii="Arial" w:hAnsi="Arial" w:cs="Arial"/>
        </w:rPr>
        <w:t xml:space="preserve"> which includes texts related to the dynamic range requirement for </w:t>
      </w:r>
      <w:r w:rsidRPr="00301E11">
        <w:rPr>
          <w:rFonts w:ascii="Arial" w:hAnsi="Arial" w:cs="Arial"/>
          <w:lang w:eastAsia="ja-JP"/>
        </w:rPr>
        <w:t>FR2</w:t>
      </w:r>
      <w:r w:rsidRPr="00301E11">
        <w:rPr>
          <w:rFonts w:ascii="Arial" w:hAnsi="Arial" w:cs="Arial"/>
        </w:rPr>
        <w:t xml:space="preserve"> NR BS.</w:t>
      </w:r>
    </w:p>
    <w:p w:rsidR="00301E11" w:rsidRPr="00301E11" w:rsidRDefault="00301E11" w:rsidP="00301E11">
      <w:pPr>
        <w:widowControl w:val="0"/>
        <w:tabs>
          <w:tab w:val="left" w:pos="567"/>
        </w:tabs>
        <w:snapToGrid w:val="0"/>
        <w:spacing w:after="0"/>
        <w:ind w:leftChars="200" w:left="400"/>
        <w:jc w:val="both"/>
        <w:rPr>
          <w:rFonts w:ascii="Arial" w:hAnsi="Arial" w:cs="Arial"/>
          <w:kern w:val="2"/>
          <w:lang w:val="en-US" w:eastAsia="ja-JP"/>
        </w:rPr>
      </w:pPr>
    </w:p>
    <w:p w:rsidR="00301E11" w:rsidRPr="00301E11" w:rsidRDefault="00301E11" w:rsidP="00301E11">
      <w:pPr>
        <w:widowControl w:val="0"/>
        <w:numPr>
          <w:ilvl w:val="0"/>
          <w:numId w:val="30"/>
        </w:numPr>
        <w:tabs>
          <w:tab w:val="left" w:pos="567"/>
        </w:tabs>
        <w:overflowPunct/>
        <w:autoSpaceDE/>
        <w:autoSpaceDN/>
        <w:adjustRightInd/>
        <w:snapToGrid w:val="0"/>
        <w:spacing w:after="0"/>
        <w:jc w:val="both"/>
        <w:textAlignment w:val="auto"/>
        <w:rPr>
          <w:rFonts w:ascii="Arial" w:hAnsi="Arial" w:cs="Arial"/>
          <w:kern w:val="2"/>
          <w:lang w:val="en-US" w:eastAsia="ja-JP"/>
        </w:rPr>
      </w:pPr>
      <w:r w:rsidRPr="00301E11">
        <w:rPr>
          <w:rFonts w:ascii="Arial" w:hAnsi="Arial" w:cs="Arial"/>
        </w:rPr>
        <w:t>WF on NR BS ACS for sub 6GHz</w:t>
      </w:r>
      <w:r w:rsidRPr="00301E11">
        <w:rPr>
          <w:rFonts w:ascii="Arial" w:hAnsi="Arial" w:cs="Arial"/>
          <w:lang w:eastAsia="ja-JP"/>
        </w:rPr>
        <w:t xml:space="preserve"> in [R4-1710037]</w:t>
      </w:r>
    </w:p>
    <w:p w:rsidR="00301E11" w:rsidRPr="00301E11" w:rsidRDefault="00301E11" w:rsidP="00301E11">
      <w:pPr>
        <w:widowControl w:val="0"/>
        <w:numPr>
          <w:ilvl w:val="0"/>
          <w:numId w:val="35"/>
        </w:numPr>
        <w:overflowPunct/>
        <w:autoSpaceDE/>
        <w:autoSpaceDN/>
        <w:adjustRightInd/>
        <w:snapToGrid w:val="0"/>
        <w:spacing w:after="0"/>
        <w:ind w:left="820" w:hanging="536"/>
        <w:jc w:val="both"/>
        <w:textAlignment w:val="auto"/>
        <w:rPr>
          <w:rFonts w:ascii="Arial" w:hAnsi="Arial" w:cs="Arial"/>
          <w:kern w:val="2"/>
          <w:lang w:val="en-US" w:eastAsia="ja-JP"/>
        </w:rPr>
      </w:pPr>
      <w:r w:rsidRPr="00301E11">
        <w:rPr>
          <w:rFonts w:ascii="Arial" w:hAnsi="Arial" w:cs="Arial"/>
          <w:kern w:val="2"/>
          <w:lang w:val="en-US" w:eastAsia="ja-JP"/>
        </w:rPr>
        <w:t>Way forward on</w:t>
      </w:r>
      <w:r w:rsidRPr="00301E11">
        <w:rPr>
          <w:rFonts w:ascii="Arial" w:hAnsi="Arial" w:cs="Arial"/>
          <w:kern w:val="2"/>
          <w:lang w:eastAsia="ja-JP"/>
        </w:rPr>
        <w:t xml:space="preserve"> BS ACS for sub 6GHz have been discussed in RAN4 NR AH#3</w:t>
      </w:r>
    </w:p>
    <w:p w:rsidR="00301E11" w:rsidRPr="00301E11" w:rsidRDefault="00301E11" w:rsidP="00301E11">
      <w:pPr>
        <w:widowControl w:val="0"/>
        <w:numPr>
          <w:ilvl w:val="2"/>
          <w:numId w:val="35"/>
        </w:numPr>
        <w:overflowPunct/>
        <w:autoSpaceDE/>
        <w:autoSpaceDN/>
        <w:adjustRightInd/>
        <w:snapToGrid w:val="0"/>
        <w:spacing w:after="0"/>
        <w:ind w:left="1701"/>
        <w:jc w:val="both"/>
        <w:textAlignment w:val="auto"/>
        <w:rPr>
          <w:rFonts w:ascii="Arial" w:hAnsi="Arial" w:cs="Arial"/>
          <w:kern w:val="2"/>
          <w:lang w:val="en-US" w:eastAsia="ja-JP"/>
        </w:rPr>
      </w:pPr>
      <w:r w:rsidRPr="00301E11">
        <w:rPr>
          <w:rFonts w:ascii="Arial" w:hAnsi="Arial" w:cs="Arial"/>
          <w:kern w:val="2"/>
          <w:lang w:eastAsia="ja-JP"/>
        </w:rPr>
        <w:t>For NR channel bandwidths less than or equal to 20 MHz, to specify 5 MHz as the interfering carrier bandwidth for ACS requirements.</w:t>
      </w:r>
    </w:p>
    <w:p w:rsidR="00301E11" w:rsidRPr="00301E11" w:rsidRDefault="00301E11" w:rsidP="00301E11">
      <w:pPr>
        <w:widowControl w:val="0"/>
        <w:numPr>
          <w:ilvl w:val="2"/>
          <w:numId w:val="35"/>
        </w:numPr>
        <w:tabs>
          <w:tab w:val="left" w:pos="567"/>
        </w:tabs>
        <w:overflowPunct/>
        <w:autoSpaceDE/>
        <w:autoSpaceDN/>
        <w:adjustRightInd/>
        <w:snapToGrid w:val="0"/>
        <w:spacing w:after="0"/>
        <w:ind w:left="1701"/>
        <w:jc w:val="both"/>
        <w:textAlignment w:val="auto"/>
        <w:rPr>
          <w:rFonts w:ascii="Arial" w:hAnsi="Arial" w:cs="Arial"/>
          <w:kern w:val="2"/>
          <w:lang w:val="en-US" w:eastAsia="ja-JP"/>
        </w:rPr>
      </w:pPr>
      <w:r w:rsidRPr="00301E11">
        <w:rPr>
          <w:rFonts w:ascii="Arial" w:hAnsi="Arial" w:cs="Arial"/>
          <w:kern w:val="2"/>
          <w:lang w:eastAsia="ja-JP"/>
        </w:rPr>
        <w:t>For NR channel bandwidths wider than 20 MHz, to specify [5 or 20] MHz as the interfering carrier bandwidth for ACS requirements.</w:t>
      </w:r>
    </w:p>
    <w:p w:rsidR="00301E11" w:rsidRPr="00301E11" w:rsidRDefault="00301E11" w:rsidP="00301E11">
      <w:pPr>
        <w:widowControl w:val="0"/>
        <w:tabs>
          <w:tab w:val="left" w:pos="567"/>
        </w:tabs>
        <w:snapToGrid w:val="0"/>
        <w:spacing w:after="0"/>
        <w:ind w:leftChars="200" w:left="400"/>
        <w:jc w:val="both"/>
        <w:rPr>
          <w:rFonts w:ascii="Arial" w:hAnsi="Arial" w:cs="Arial"/>
          <w:kern w:val="2"/>
          <w:lang w:val="en-US" w:eastAsia="ja-JP"/>
        </w:rPr>
      </w:pPr>
    </w:p>
    <w:p w:rsidR="00301E11" w:rsidRPr="00301E11" w:rsidRDefault="00301E11" w:rsidP="00301E11">
      <w:pPr>
        <w:widowControl w:val="0"/>
        <w:numPr>
          <w:ilvl w:val="0"/>
          <w:numId w:val="30"/>
        </w:numPr>
        <w:tabs>
          <w:tab w:val="left" w:pos="567"/>
        </w:tabs>
        <w:overflowPunct/>
        <w:autoSpaceDE/>
        <w:autoSpaceDN/>
        <w:adjustRightInd/>
        <w:snapToGrid w:val="0"/>
        <w:spacing w:after="0"/>
        <w:jc w:val="both"/>
        <w:textAlignment w:val="auto"/>
        <w:rPr>
          <w:rFonts w:ascii="Arial" w:hAnsi="Arial" w:cs="Arial"/>
          <w:kern w:val="2"/>
          <w:lang w:val="en-US" w:eastAsia="ja-JP"/>
        </w:rPr>
      </w:pPr>
      <w:r w:rsidRPr="00301E11">
        <w:rPr>
          <w:rFonts w:ascii="Arial" w:hAnsi="Arial" w:cs="Arial"/>
        </w:rPr>
        <w:t>WF on the boundary for out of band blocking requirements for FR1</w:t>
      </w:r>
      <w:r w:rsidRPr="00301E11">
        <w:rPr>
          <w:rFonts w:ascii="Arial" w:hAnsi="Arial" w:cs="Arial"/>
          <w:lang w:eastAsia="ja-JP"/>
        </w:rPr>
        <w:t xml:space="preserve"> in [R4-1710042]</w:t>
      </w:r>
    </w:p>
    <w:p w:rsidR="00301E11" w:rsidRPr="00301E11" w:rsidRDefault="00301E11" w:rsidP="00301E11">
      <w:pPr>
        <w:widowControl w:val="0"/>
        <w:numPr>
          <w:ilvl w:val="0"/>
          <w:numId w:val="35"/>
        </w:numPr>
        <w:tabs>
          <w:tab w:val="left" w:pos="567"/>
        </w:tabs>
        <w:overflowPunct/>
        <w:autoSpaceDE/>
        <w:autoSpaceDN/>
        <w:adjustRightInd/>
        <w:snapToGrid w:val="0"/>
        <w:spacing w:after="0"/>
        <w:ind w:left="567" w:hanging="283"/>
        <w:jc w:val="both"/>
        <w:textAlignment w:val="auto"/>
        <w:rPr>
          <w:rFonts w:ascii="Arial" w:hAnsi="Arial" w:cs="Arial"/>
          <w:kern w:val="2"/>
          <w:lang w:val="en-US" w:eastAsia="ja-JP"/>
        </w:rPr>
      </w:pPr>
      <w:r w:rsidRPr="00301E11">
        <w:rPr>
          <w:rFonts w:ascii="Arial" w:hAnsi="Arial" w:cs="Arial"/>
          <w:lang w:val="en-US" w:eastAsia="zh-CN"/>
        </w:rPr>
        <w:t>WF tries to capture how we can find a solution to the receiver boundary issue.</w:t>
      </w:r>
    </w:p>
    <w:p w:rsidR="00301E11" w:rsidRPr="00301E11" w:rsidRDefault="00301E11" w:rsidP="00301E11">
      <w:pPr>
        <w:numPr>
          <w:ilvl w:val="2"/>
          <w:numId w:val="35"/>
        </w:numPr>
        <w:overflowPunct/>
        <w:autoSpaceDE/>
        <w:autoSpaceDN/>
        <w:adjustRightInd/>
        <w:ind w:left="1701" w:hanging="425"/>
        <w:textAlignment w:val="auto"/>
        <w:rPr>
          <w:rFonts w:ascii="Arial" w:hAnsi="Arial" w:cs="Arial"/>
          <w:lang w:eastAsia="zh-CN"/>
        </w:rPr>
      </w:pPr>
      <w:r w:rsidRPr="00301E11">
        <w:rPr>
          <w:rFonts w:ascii="Arial" w:hAnsi="Arial" w:cs="Arial"/>
          <w:lang w:eastAsia="zh-CN"/>
        </w:rPr>
        <w:t>Proposal: Once the alignment of the boundary for both NR and E-UTRA is agreed for the transmitter the same solution is used for the receiver boundary.</w:t>
      </w:r>
    </w:p>
    <w:p w:rsidR="00301E11" w:rsidRPr="00301E11" w:rsidRDefault="00301E11" w:rsidP="00301E11">
      <w:pPr>
        <w:widowControl w:val="0"/>
        <w:tabs>
          <w:tab w:val="left" w:pos="1701"/>
        </w:tabs>
        <w:snapToGrid w:val="0"/>
        <w:spacing w:after="0"/>
        <w:ind w:left="1701"/>
        <w:jc w:val="both"/>
        <w:rPr>
          <w:rFonts w:ascii="Arial" w:hAnsi="Arial" w:cs="Arial"/>
          <w:kern w:val="2"/>
          <w:lang w:val="en-US" w:eastAsia="ja-JP"/>
        </w:rPr>
      </w:pPr>
      <w:r w:rsidRPr="00301E11">
        <w:rPr>
          <w:rFonts w:ascii="Arial" w:hAnsi="Arial" w:cs="Arial"/>
          <w:lang w:eastAsia="zh-CN"/>
        </w:rPr>
        <w:t>Note: the boundaries applied to Tx emissions and RX oob blocking are not exactly the same as the requirements are different. The same solution means that for example if the E-UTRA boundary is changed for Tx for 100+MHz bands then it is also changed for Rx but the boundaries do not have to be the same.</w:t>
      </w:r>
    </w:p>
    <w:p w:rsidR="00301E11" w:rsidRPr="00301E11" w:rsidRDefault="00301E11" w:rsidP="00301E11">
      <w:pPr>
        <w:widowControl w:val="0"/>
        <w:tabs>
          <w:tab w:val="left" w:pos="567"/>
        </w:tabs>
        <w:snapToGrid w:val="0"/>
        <w:spacing w:after="0"/>
        <w:ind w:leftChars="200" w:left="400"/>
        <w:jc w:val="both"/>
        <w:rPr>
          <w:rFonts w:ascii="Arial" w:hAnsi="Arial" w:cs="Arial"/>
          <w:kern w:val="2"/>
          <w:lang w:val="en-US" w:eastAsia="ja-JP"/>
        </w:rPr>
      </w:pPr>
    </w:p>
    <w:p w:rsidR="00301E11" w:rsidRPr="00301E11" w:rsidRDefault="00301E11" w:rsidP="00301E11">
      <w:pPr>
        <w:widowControl w:val="0"/>
        <w:numPr>
          <w:ilvl w:val="0"/>
          <w:numId w:val="30"/>
        </w:numPr>
        <w:tabs>
          <w:tab w:val="left" w:pos="567"/>
        </w:tabs>
        <w:overflowPunct/>
        <w:autoSpaceDE/>
        <w:autoSpaceDN/>
        <w:adjustRightInd/>
        <w:snapToGrid w:val="0"/>
        <w:spacing w:after="0"/>
        <w:jc w:val="both"/>
        <w:textAlignment w:val="auto"/>
        <w:rPr>
          <w:rFonts w:ascii="Arial" w:hAnsi="Arial" w:cs="Arial"/>
          <w:kern w:val="2"/>
          <w:lang w:val="en-US" w:eastAsia="ja-JP"/>
        </w:rPr>
      </w:pPr>
      <w:r w:rsidRPr="00301E11">
        <w:rPr>
          <w:rFonts w:ascii="Arial" w:hAnsi="Arial" w:cs="Arial"/>
        </w:rPr>
        <w:t>Proposal on below 6GHz NR BS Receiver In-band Blocking</w:t>
      </w:r>
      <w:r w:rsidRPr="00301E11">
        <w:rPr>
          <w:rFonts w:ascii="Arial" w:hAnsi="Arial" w:cs="Arial"/>
          <w:lang w:eastAsia="ja-JP"/>
        </w:rPr>
        <w:t xml:space="preserve"> in [R4-1709709]</w:t>
      </w:r>
    </w:p>
    <w:p w:rsidR="00301E11" w:rsidRPr="00301E11" w:rsidRDefault="00301E11" w:rsidP="00301E11">
      <w:pPr>
        <w:widowControl w:val="0"/>
        <w:numPr>
          <w:ilvl w:val="0"/>
          <w:numId w:val="35"/>
        </w:numPr>
        <w:tabs>
          <w:tab w:val="left" w:pos="567"/>
        </w:tabs>
        <w:overflowPunct/>
        <w:autoSpaceDE/>
        <w:autoSpaceDN/>
        <w:adjustRightInd/>
        <w:snapToGrid w:val="0"/>
        <w:spacing w:after="0"/>
        <w:ind w:left="567" w:hanging="283"/>
        <w:jc w:val="both"/>
        <w:textAlignment w:val="auto"/>
        <w:rPr>
          <w:rFonts w:ascii="Arial" w:hAnsi="Arial" w:cs="Arial"/>
          <w:kern w:val="2"/>
          <w:lang w:val="en-US" w:eastAsia="ja-JP"/>
        </w:rPr>
      </w:pPr>
      <w:r w:rsidRPr="00301E11">
        <w:rPr>
          <w:rFonts w:ascii="Arial" w:hAnsi="Arial" w:cs="Arial"/>
          <w:lang w:val="en-US" w:eastAsia="ja-JP"/>
        </w:rPr>
        <w:t>P</w:t>
      </w:r>
      <w:r w:rsidRPr="00301E11">
        <w:rPr>
          <w:rFonts w:ascii="Arial" w:hAnsi="Arial" w:cs="Arial"/>
        </w:rPr>
        <w:t>roposal to specify the below 6GHz NR BS receiver in-band blocking conducted requirement in the RAN4 specifications.</w:t>
      </w:r>
    </w:p>
    <w:p w:rsidR="00301E11" w:rsidRPr="00301E11" w:rsidRDefault="00301E11" w:rsidP="00301E11">
      <w:pPr>
        <w:numPr>
          <w:ilvl w:val="1"/>
          <w:numId w:val="35"/>
        </w:numPr>
        <w:rPr>
          <w:rFonts w:ascii="Arial" w:hAnsi="Arial" w:cs="Arial"/>
          <w:lang w:eastAsia="en-GB"/>
        </w:rPr>
      </w:pPr>
      <w:r w:rsidRPr="00301E11">
        <w:rPr>
          <w:rFonts w:ascii="Arial" w:hAnsi="Arial" w:cs="Arial"/>
          <w:lang w:eastAsia="en-GB"/>
        </w:rPr>
        <w:t>Proposals:</w:t>
      </w:r>
    </w:p>
    <w:p w:rsidR="00301E11" w:rsidRPr="00301E11" w:rsidRDefault="00301E11" w:rsidP="00301E11">
      <w:pPr>
        <w:numPr>
          <w:ilvl w:val="2"/>
          <w:numId w:val="35"/>
        </w:numPr>
        <w:ind w:left="1701"/>
        <w:rPr>
          <w:rFonts w:ascii="Arial" w:hAnsi="Arial" w:cs="Arial"/>
          <w:lang w:eastAsia="en-GB"/>
        </w:rPr>
      </w:pPr>
      <w:r w:rsidRPr="00301E11">
        <w:rPr>
          <w:rFonts w:ascii="Arial" w:hAnsi="Arial" w:cs="Arial"/>
          <w:lang w:eastAsia="en-GB"/>
        </w:rPr>
        <w:t xml:space="preserve">To specify the </w:t>
      </w:r>
      <w:r w:rsidRPr="00301E11">
        <w:rPr>
          <w:rFonts w:ascii="Arial" w:hAnsi="Arial" w:cs="Arial"/>
          <w:color w:val="000000"/>
        </w:rPr>
        <w:t xml:space="preserve">below 6GHz NR BS receiver in-band blocking conducted requirement for each NR BS class with </w:t>
      </w:r>
      <w:r w:rsidRPr="00301E11">
        <w:rPr>
          <w:rFonts w:ascii="Arial" w:hAnsi="Arial" w:cs="Arial"/>
        </w:rPr>
        <w:t xml:space="preserve">an interfering signal power equal to </w:t>
      </w:r>
      <w:r w:rsidRPr="00301E11">
        <w:rPr>
          <w:rFonts w:ascii="Arial" w:hAnsi="Arial" w:cs="Arial"/>
          <w:lang w:eastAsia="en-GB"/>
        </w:rPr>
        <w:t xml:space="preserve">that for </w:t>
      </w:r>
      <w:r w:rsidRPr="00301E11">
        <w:rPr>
          <w:rFonts w:ascii="Arial" w:hAnsi="Arial" w:cs="Arial"/>
        </w:rPr>
        <w:t>the corresponding E-UTRA BS class, and the wanted signal level calculated as the BS reference sensitivity plus 6dB.</w:t>
      </w:r>
    </w:p>
    <w:p w:rsidR="00301E11" w:rsidRPr="00301E11" w:rsidRDefault="00301E11" w:rsidP="00301E11">
      <w:pPr>
        <w:numPr>
          <w:ilvl w:val="2"/>
          <w:numId w:val="35"/>
        </w:numPr>
        <w:ind w:left="1701"/>
        <w:rPr>
          <w:rFonts w:ascii="Arial" w:hAnsi="Arial" w:cs="Arial"/>
        </w:rPr>
      </w:pPr>
      <w:r w:rsidRPr="00301E11">
        <w:rPr>
          <w:rFonts w:ascii="Arial" w:hAnsi="Arial" w:cs="Arial"/>
          <w:color w:val="000000"/>
        </w:rPr>
        <w:t xml:space="preserve">The SNR for the BS reference sensitivity </w:t>
      </w:r>
      <w:r w:rsidRPr="00301E11">
        <w:rPr>
          <w:rFonts w:ascii="Arial" w:hAnsi="Arial" w:cs="Arial"/>
        </w:rPr>
        <w:t>can be obtained at [95]% relative throughput from link level simulations.</w:t>
      </w:r>
    </w:p>
    <w:p w:rsidR="00301E11" w:rsidRPr="00301E11" w:rsidRDefault="00301E11" w:rsidP="00301E11">
      <w:pPr>
        <w:numPr>
          <w:ilvl w:val="2"/>
          <w:numId w:val="35"/>
        </w:numPr>
        <w:ind w:left="1701"/>
        <w:rPr>
          <w:rFonts w:ascii="Arial" w:hAnsi="Arial" w:cs="Arial"/>
        </w:rPr>
      </w:pPr>
      <w:r w:rsidRPr="00301E11">
        <w:rPr>
          <w:rFonts w:ascii="Arial" w:hAnsi="Arial" w:cs="Arial"/>
        </w:rPr>
        <w:t>The interfering signal should be defined as the same type as the interfering signal for the ACS requirement, with carrier frequency offset of two times the channel bandwidth of the interfering signal plus additional frequency offset like E-UTRA to avoid orthogonality between sub-carriers of wanted and interfering signal.</w:t>
      </w:r>
    </w:p>
    <w:p w:rsidR="00301E11" w:rsidRPr="00301E11" w:rsidRDefault="00301E11" w:rsidP="00301E11">
      <w:pPr>
        <w:numPr>
          <w:ilvl w:val="2"/>
          <w:numId w:val="35"/>
        </w:numPr>
        <w:ind w:left="1701"/>
        <w:rPr>
          <w:rFonts w:ascii="Arial" w:hAnsi="Arial" w:cs="Arial"/>
        </w:rPr>
      </w:pPr>
      <w:r w:rsidRPr="00301E11">
        <w:rPr>
          <w:rFonts w:ascii="Arial" w:hAnsi="Arial" w:cs="Arial"/>
        </w:rPr>
        <w:t>Consider extension on the lower and upper boundaries for the in-band blocking requirements</w:t>
      </w:r>
      <w:r w:rsidRPr="00301E11">
        <w:rPr>
          <w:rFonts w:ascii="Arial" w:eastAsia="ＭＳ ゴシック" w:hAnsi="Arial" w:cs="Arial"/>
        </w:rPr>
        <w:t>.</w:t>
      </w:r>
    </w:p>
    <w:p w:rsidR="00301E11" w:rsidRPr="00301E11" w:rsidRDefault="00301E11" w:rsidP="00301E11">
      <w:pPr>
        <w:widowControl w:val="0"/>
        <w:tabs>
          <w:tab w:val="left" w:pos="567"/>
        </w:tabs>
        <w:snapToGrid w:val="0"/>
        <w:spacing w:after="0"/>
        <w:ind w:leftChars="200" w:left="400"/>
        <w:jc w:val="both"/>
        <w:rPr>
          <w:rFonts w:ascii="Arial" w:hAnsi="Arial" w:cs="Arial"/>
          <w:kern w:val="2"/>
          <w:lang w:eastAsia="ja-JP"/>
        </w:rPr>
      </w:pPr>
    </w:p>
    <w:p w:rsidR="00301E11" w:rsidRPr="00301E11" w:rsidRDefault="00301E11" w:rsidP="00301E11">
      <w:pPr>
        <w:widowControl w:val="0"/>
        <w:numPr>
          <w:ilvl w:val="0"/>
          <w:numId w:val="30"/>
        </w:numPr>
        <w:tabs>
          <w:tab w:val="left" w:pos="567"/>
        </w:tabs>
        <w:overflowPunct/>
        <w:autoSpaceDE/>
        <w:autoSpaceDN/>
        <w:adjustRightInd/>
        <w:snapToGrid w:val="0"/>
        <w:spacing w:after="0"/>
        <w:jc w:val="both"/>
        <w:textAlignment w:val="auto"/>
        <w:rPr>
          <w:rFonts w:ascii="Arial" w:hAnsi="Arial" w:cs="Arial"/>
          <w:kern w:val="2"/>
          <w:lang w:eastAsia="ja-JP"/>
        </w:rPr>
      </w:pPr>
      <w:r w:rsidRPr="00301E11">
        <w:rPr>
          <w:rFonts w:ascii="Arial" w:hAnsi="Arial" w:cs="Arial"/>
        </w:rPr>
        <w:t>FRC parameters for RX RF requirements</w:t>
      </w:r>
      <w:r w:rsidRPr="00301E11">
        <w:rPr>
          <w:rFonts w:ascii="Arial" w:hAnsi="Arial" w:cs="Arial"/>
          <w:lang w:eastAsia="ja-JP"/>
        </w:rPr>
        <w:t xml:space="preserve"> in [R4-09460]</w:t>
      </w:r>
    </w:p>
    <w:p w:rsidR="00301E11" w:rsidRPr="00301E11" w:rsidRDefault="00301E11" w:rsidP="00301E11">
      <w:pPr>
        <w:widowControl w:val="0"/>
        <w:numPr>
          <w:ilvl w:val="0"/>
          <w:numId w:val="41"/>
        </w:numPr>
        <w:tabs>
          <w:tab w:val="left" w:pos="567"/>
        </w:tabs>
        <w:overflowPunct/>
        <w:autoSpaceDE/>
        <w:autoSpaceDN/>
        <w:adjustRightInd/>
        <w:snapToGrid w:val="0"/>
        <w:spacing w:after="0"/>
        <w:ind w:hanging="136"/>
        <w:jc w:val="both"/>
        <w:textAlignment w:val="auto"/>
        <w:rPr>
          <w:rFonts w:ascii="Arial" w:hAnsi="Arial" w:cs="Arial"/>
          <w:kern w:val="2"/>
          <w:lang w:eastAsia="ja-JP"/>
        </w:rPr>
      </w:pPr>
      <w:r w:rsidRPr="00301E11">
        <w:rPr>
          <w:rFonts w:ascii="Arial" w:hAnsi="Arial" w:cs="Arial"/>
          <w:lang w:eastAsia="ja-JP"/>
        </w:rPr>
        <w:t xml:space="preserve">Discussion in </w:t>
      </w:r>
      <w:r w:rsidRPr="00301E11">
        <w:rPr>
          <w:rFonts w:ascii="Arial" w:hAnsi="Arial" w:cs="Arial"/>
        </w:rPr>
        <w:t>FRC parameters and the points need to be considered additionally compared with E-UTRA</w:t>
      </w:r>
    </w:p>
    <w:p w:rsidR="00301E11" w:rsidRPr="00301E11" w:rsidRDefault="00301E11" w:rsidP="00301E11">
      <w:pPr>
        <w:numPr>
          <w:ilvl w:val="2"/>
          <w:numId w:val="35"/>
        </w:numPr>
        <w:overflowPunct/>
        <w:autoSpaceDE/>
        <w:autoSpaceDN/>
        <w:adjustRightInd/>
        <w:ind w:left="1701"/>
        <w:jc w:val="both"/>
        <w:textAlignment w:val="auto"/>
        <w:rPr>
          <w:rFonts w:ascii="Arial" w:hAnsi="Arial" w:cs="Arial"/>
          <w:u w:val="single"/>
          <w:lang w:eastAsia="ja-JP"/>
        </w:rPr>
      </w:pPr>
      <w:r w:rsidRPr="00301E11">
        <w:rPr>
          <w:rFonts w:ascii="Arial" w:hAnsi="Arial" w:cs="Arial"/>
          <w:u w:val="single"/>
          <w:lang w:eastAsia="ja-JP"/>
        </w:rPr>
        <w:t>Proposal 1: RAN4 should finalize FRC parameters used for RX RF requirements by RAN4#85 meeting (November 2017) since it is related not only for RX RF conformance but also RX RF core requirements.</w:t>
      </w:r>
    </w:p>
    <w:p w:rsidR="00301E11" w:rsidRPr="00301E11" w:rsidRDefault="00301E11" w:rsidP="00301E11">
      <w:pPr>
        <w:numPr>
          <w:ilvl w:val="2"/>
          <w:numId w:val="35"/>
        </w:numPr>
        <w:overflowPunct/>
        <w:autoSpaceDE/>
        <w:autoSpaceDN/>
        <w:adjustRightInd/>
        <w:ind w:left="1701"/>
        <w:jc w:val="both"/>
        <w:textAlignment w:val="auto"/>
        <w:rPr>
          <w:rFonts w:ascii="Arial" w:hAnsi="Arial" w:cs="Arial"/>
          <w:u w:val="single"/>
          <w:lang w:eastAsia="ja-JP"/>
        </w:rPr>
      </w:pPr>
      <w:r w:rsidRPr="00301E11">
        <w:rPr>
          <w:rFonts w:ascii="Arial" w:hAnsi="Arial" w:cs="Arial"/>
          <w:u w:val="single"/>
          <w:lang w:eastAsia="ja-JP"/>
        </w:rPr>
        <w:t>Proposal 2: Number of RB used for the requirements should be taken into account when RAN4 discuss RX requirements.</w:t>
      </w:r>
    </w:p>
    <w:p w:rsidR="00301E11" w:rsidRPr="00301E11" w:rsidRDefault="00301E11" w:rsidP="00301E11">
      <w:pPr>
        <w:numPr>
          <w:ilvl w:val="2"/>
          <w:numId w:val="35"/>
        </w:numPr>
        <w:overflowPunct/>
        <w:autoSpaceDE/>
        <w:autoSpaceDN/>
        <w:adjustRightInd/>
        <w:ind w:left="1701" w:hanging="425"/>
        <w:textAlignment w:val="auto"/>
        <w:rPr>
          <w:rFonts w:ascii="Arial" w:hAnsi="Arial" w:cs="Arial"/>
          <w:lang w:eastAsia="ja-JP"/>
        </w:rPr>
      </w:pPr>
      <w:r w:rsidRPr="00301E11">
        <w:rPr>
          <w:rFonts w:ascii="Arial" w:hAnsi="Arial" w:cs="Arial"/>
          <w:lang w:eastAsia="ja-JP"/>
        </w:rPr>
        <w:t>Observation 1: Based on agreed spectrum utilization, totally at least 23 patterns of number of RBs will be exist in NR.</w:t>
      </w:r>
    </w:p>
    <w:p w:rsidR="00301E11" w:rsidRPr="00301E11" w:rsidRDefault="00301E11" w:rsidP="00301E11">
      <w:pPr>
        <w:numPr>
          <w:ilvl w:val="2"/>
          <w:numId w:val="35"/>
        </w:numPr>
        <w:overflowPunct/>
        <w:autoSpaceDE/>
        <w:autoSpaceDN/>
        <w:adjustRightInd/>
        <w:ind w:left="1701"/>
        <w:textAlignment w:val="auto"/>
        <w:rPr>
          <w:rFonts w:ascii="Arial" w:hAnsi="Arial" w:cs="Arial"/>
          <w:u w:val="single"/>
          <w:lang w:val="en-US" w:eastAsia="ja-JP"/>
        </w:rPr>
      </w:pPr>
      <w:r w:rsidRPr="00301E11">
        <w:rPr>
          <w:rFonts w:ascii="Arial" w:hAnsi="Arial" w:cs="Arial"/>
          <w:u w:val="single"/>
          <w:lang w:val="en-US" w:eastAsia="ja-JP"/>
        </w:rPr>
        <w:t>Proposal 3: RAN4 needs to discuss/decide how many and which number of RBs will be specified for the specification, taking in to account the tradeoff between RAN4 work and testing time.</w:t>
      </w:r>
    </w:p>
    <w:p w:rsidR="00301E11" w:rsidRPr="00301E11" w:rsidRDefault="00301E11" w:rsidP="00301E11">
      <w:pPr>
        <w:numPr>
          <w:ilvl w:val="2"/>
          <w:numId w:val="35"/>
        </w:numPr>
        <w:overflowPunct/>
        <w:autoSpaceDE/>
        <w:autoSpaceDN/>
        <w:adjustRightInd/>
        <w:ind w:left="1701" w:hanging="425"/>
        <w:textAlignment w:val="auto"/>
        <w:rPr>
          <w:rFonts w:ascii="Arial" w:hAnsi="Arial" w:cs="Arial"/>
          <w:u w:val="single"/>
          <w:lang w:val="en-US" w:eastAsia="ja-JP"/>
        </w:rPr>
      </w:pPr>
      <w:r w:rsidRPr="00301E11">
        <w:rPr>
          <w:rFonts w:ascii="Arial" w:hAnsi="Arial" w:cs="Arial"/>
          <w:u w:val="single"/>
          <w:lang w:val="en-US" w:eastAsia="ja-JP"/>
        </w:rPr>
        <w:t>Proposal 4: RAN4 needs to discuss/decide how to specify/test RX requirements for the CBW whose number of RB’s FRC is not defined, at the same time as Proposal 3.</w:t>
      </w:r>
    </w:p>
    <w:p w:rsidR="00301E11" w:rsidRPr="00301E11" w:rsidRDefault="00301E11" w:rsidP="00301E11">
      <w:pPr>
        <w:widowControl w:val="0"/>
        <w:tabs>
          <w:tab w:val="left" w:pos="567"/>
        </w:tabs>
        <w:snapToGrid w:val="0"/>
        <w:spacing w:after="0"/>
        <w:ind w:leftChars="200" w:left="400"/>
        <w:jc w:val="both"/>
        <w:rPr>
          <w:rFonts w:ascii="Arial" w:hAnsi="Arial" w:cs="Arial"/>
          <w:kern w:val="2"/>
          <w:lang w:val="en-US" w:eastAsia="ja-JP"/>
        </w:rPr>
      </w:pPr>
    </w:p>
    <w:p w:rsidR="00301E11" w:rsidRPr="00301E11" w:rsidRDefault="00301E11" w:rsidP="00301E11">
      <w:pPr>
        <w:widowControl w:val="0"/>
        <w:numPr>
          <w:ilvl w:val="0"/>
          <w:numId w:val="30"/>
        </w:numPr>
        <w:tabs>
          <w:tab w:val="left" w:pos="567"/>
        </w:tabs>
        <w:overflowPunct/>
        <w:autoSpaceDE/>
        <w:autoSpaceDN/>
        <w:adjustRightInd/>
        <w:snapToGrid w:val="0"/>
        <w:spacing w:after="0"/>
        <w:jc w:val="both"/>
        <w:textAlignment w:val="auto"/>
        <w:rPr>
          <w:rFonts w:ascii="Arial" w:hAnsi="Arial" w:cs="Arial"/>
          <w:kern w:val="2"/>
          <w:lang w:eastAsia="ja-JP"/>
        </w:rPr>
      </w:pPr>
      <w:r w:rsidRPr="00301E11">
        <w:rPr>
          <w:rFonts w:ascii="Arial" w:hAnsi="Arial" w:cs="Arial"/>
        </w:rPr>
        <w:t>Discussion on ICS requirement for NR BS</w:t>
      </w:r>
      <w:r w:rsidRPr="00301E11">
        <w:rPr>
          <w:rFonts w:ascii="Arial" w:hAnsi="Arial" w:cs="Arial"/>
          <w:lang w:eastAsia="ja-JP"/>
        </w:rPr>
        <w:t xml:space="preserve"> in [R4-1709659]</w:t>
      </w:r>
    </w:p>
    <w:p w:rsidR="00301E11" w:rsidRPr="00301E11" w:rsidRDefault="00301E11" w:rsidP="00301E11">
      <w:pPr>
        <w:widowControl w:val="0"/>
        <w:numPr>
          <w:ilvl w:val="0"/>
          <w:numId w:val="41"/>
        </w:numPr>
        <w:tabs>
          <w:tab w:val="left" w:pos="567"/>
        </w:tabs>
        <w:overflowPunct/>
        <w:autoSpaceDE/>
        <w:autoSpaceDN/>
        <w:adjustRightInd/>
        <w:snapToGrid w:val="0"/>
        <w:spacing w:after="0"/>
        <w:ind w:hanging="136"/>
        <w:jc w:val="both"/>
        <w:textAlignment w:val="auto"/>
        <w:rPr>
          <w:rFonts w:ascii="Arial" w:hAnsi="Arial" w:cs="Arial"/>
          <w:kern w:val="2"/>
          <w:lang w:val="en-US" w:eastAsia="ja-JP"/>
        </w:rPr>
      </w:pPr>
      <w:r w:rsidRPr="00301E11">
        <w:rPr>
          <w:rFonts w:ascii="Arial" w:hAnsi="Arial" w:cs="Arial"/>
          <w:lang w:val="x-none" w:eastAsia="ja-JP"/>
        </w:rPr>
        <w:t>C</w:t>
      </w:r>
      <w:r w:rsidRPr="00301E11">
        <w:rPr>
          <w:rFonts w:ascii="Arial" w:hAnsi="Arial" w:cs="Arial"/>
          <w:lang w:val="x-none"/>
        </w:rPr>
        <w:t>onsiderations on ICS requirement of NR BS</w:t>
      </w:r>
      <w:r w:rsidRPr="00301E11">
        <w:rPr>
          <w:rFonts w:ascii="Arial" w:hAnsi="Arial" w:cs="Arial"/>
          <w:lang w:val="x-none" w:eastAsia="ja-JP"/>
        </w:rPr>
        <w:t>.</w:t>
      </w:r>
    </w:p>
    <w:p w:rsidR="00301E11" w:rsidRPr="00301E11" w:rsidRDefault="00301E11" w:rsidP="00301E11">
      <w:pPr>
        <w:widowControl w:val="0"/>
        <w:numPr>
          <w:ilvl w:val="2"/>
          <w:numId w:val="35"/>
        </w:numPr>
        <w:overflowPunct/>
        <w:autoSpaceDE/>
        <w:autoSpaceDN/>
        <w:adjustRightInd/>
        <w:spacing w:after="0"/>
        <w:ind w:left="1701"/>
        <w:jc w:val="both"/>
        <w:textAlignment w:val="auto"/>
        <w:rPr>
          <w:rFonts w:ascii="Arial" w:eastAsia="SimSun" w:hAnsi="Arial" w:cs="Arial"/>
          <w:i/>
          <w:kern w:val="2"/>
          <w:lang w:val="en-US" w:eastAsia="zh-CN"/>
        </w:rPr>
      </w:pPr>
      <w:r w:rsidRPr="00301E11">
        <w:rPr>
          <w:rFonts w:ascii="Arial" w:eastAsia="SimSun" w:hAnsi="Arial" w:cs="Arial"/>
          <w:i/>
          <w:kern w:val="2"/>
          <w:lang w:val="en-US" w:eastAsia="zh-CN"/>
        </w:rPr>
        <w:t>Proposal 1: 25dB ICS requirement could be reused for range1 NR BS;</w:t>
      </w:r>
    </w:p>
    <w:p w:rsidR="00301E11" w:rsidRPr="00301E11" w:rsidRDefault="00301E11" w:rsidP="00301E11">
      <w:pPr>
        <w:widowControl w:val="0"/>
        <w:numPr>
          <w:ilvl w:val="3"/>
          <w:numId w:val="35"/>
        </w:numPr>
        <w:overflowPunct/>
        <w:autoSpaceDE/>
        <w:autoSpaceDN/>
        <w:adjustRightInd/>
        <w:spacing w:after="0"/>
        <w:jc w:val="both"/>
        <w:textAlignment w:val="auto"/>
        <w:rPr>
          <w:rFonts w:ascii="Arial" w:eastAsia="SimSun" w:hAnsi="Arial" w:cs="Arial"/>
          <w:kern w:val="2"/>
          <w:lang w:val="x-none" w:eastAsia="zh-CN"/>
        </w:rPr>
      </w:pPr>
      <w:r w:rsidRPr="00301E11">
        <w:rPr>
          <w:rFonts w:ascii="Arial" w:eastAsia="SimSun" w:hAnsi="Arial" w:cs="Arial"/>
          <w:i/>
          <w:kern w:val="2"/>
          <w:lang w:val="x-none" w:eastAsia="zh-CN"/>
        </w:rPr>
        <w:t xml:space="preserve">Observation1: observed IoT level is around [0-5]dB which is much less than 16dB assumed for legacy LTE BS. </w:t>
      </w:r>
    </w:p>
    <w:p w:rsidR="00301E11" w:rsidRPr="00301E11" w:rsidRDefault="00301E11" w:rsidP="00301E11">
      <w:pPr>
        <w:widowControl w:val="0"/>
        <w:numPr>
          <w:ilvl w:val="3"/>
          <w:numId w:val="35"/>
        </w:numPr>
        <w:overflowPunct/>
        <w:autoSpaceDE/>
        <w:autoSpaceDN/>
        <w:adjustRightInd/>
        <w:spacing w:after="0"/>
        <w:jc w:val="both"/>
        <w:textAlignment w:val="auto"/>
        <w:rPr>
          <w:rFonts w:ascii="Arial" w:eastAsia="SimSun" w:hAnsi="Arial" w:cs="Arial"/>
          <w:kern w:val="2"/>
          <w:lang w:val="x-none" w:eastAsia="zh-CN"/>
        </w:rPr>
      </w:pPr>
      <w:r w:rsidRPr="00301E11">
        <w:rPr>
          <w:rFonts w:ascii="Arial" w:eastAsia="SimSun" w:hAnsi="Arial" w:cs="Arial"/>
          <w:i/>
          <w:kern w:val="2"/>
          <w:lang w:val="x-none" w:eastAsia="zh-CN"/>
        </w:rPr>
        <w:t>Observation2:considering the legacy C/I 9dB assumed for interfering signal, then maximum in-channel selectivity is around 14dB;</w:t>
      </w:r>
    </w:p>
    <w:p w:rsidR="00301E11" w:rsidRPr="00301E11" w:rsidRDefault="00301E11" w:rsidP="00301E11">
      <w:pPr>
        <w:widowControl w:val="0"/>
        <w:tabs>
          <w:tab w:val="left" w:pos="567"/>
        </w:tabs>
        <w:snapToGrid w:val="0"/>
        <w:spacing w:after="0"/>
        <w:ind w:leftChars="200" w:left="400"/>
        <w:jc w:val="both"/>
        <w:rPr>
          <w:rFonts w:ascii="Arial" w:hAnsi="Arial" w:cs="Arial"/>
          <w:kern w:val="2"/>
          <w:lang w:val="x-none" w:eastAsia="ja-JP"/>
        </w:rPr>
      </w:pPr>
    </w:p>
    <w:p w:rsidR="00301E11" w:rsidRPr="00301E11" w:rsidRDefault="00301E11" w:rsidP="00301E11">
      <w:pPr>
        <w:widowControl w:val="0"/>
        <w:numPr>
          <w:ilvl w:val="0"/>
          <w:numId w:val="30"/>
        </w:numPr>
        <w:tabs>
          <w:tab w:val="left" w:pos="567"/>
        </w:tabs>
        <w:overflowPunct/>
        <w:autoSpaceDE/>
        <w:autoSpaceDN/>
        <w:adjustRightInd/>
        <w:snapToGrid w:val="0"/>
        <w:spacing w:after="0"/>
        <w:jc w:val="both"/>
        <w:textAlignment w:val="auto"/>
        <w:rPr>
          <w:rFonts w:ascii="Arial" w:hAnsi="Arial" w:cs="Arial"/>
          <w:kern w:val="2"/>
          <w:lang w:val="en-US" w:eastAsia="ja-JP"/>
        </w:rPr>
      </w:pPr>
      <w:r w:rsidRPr="00301E11">
        <w:rPr>
          <w:rFonts w:ascii="Arial" w:hAnsi="Arial" w:cs="Arial"/>
        </w:rPr>
        <w:t>WF on the ICS requirements for NR BS</w:t>
      </w:r>
      <w:r w:rsidRPr="00301E11">
        <w:rPr>
          <w:rFonts w:ascii="Arial" w:hAnsi="Arial" w:cs="Arial"/>
          <w:lang w:eastAsia="ja-JP"/>
        </w:rPr>
        <w:t xml:space="preserve"> in [R4-1710076]</w:t>
      </w:r>
    </w:p>
    <w:p w:rsidR="00301E11" w:rsidRPr="00301E11" w:rsidRDefault="00301E11" w:rsidP="00301E11">
      <w:pPr>
        <w:widowControl w:val="0"/>
        <w:numPr>
          <w:ilvl w:val="0"/>
          <w:numId w:val="41"/>
        </w:numPr>
        <w:tabs>
          <w:tab w:val="left" w:pos="567"/>
        </w:tabs>
        <w:overflowPunct/>
        <w:autoSpaceDE/>
        <w:autoSpaceDN/>
        <w:adjustRightInd/>
        <w:snapToGrid w:val="0"/>
        <w:spacing w:after="0"/>
        <w:ind w:hanging="136"/>
        <w:jc w:val="both"/>
        <w:textAlignment w:val="auto"/>
        <w:rPr>
          <w:rFonts w:ascii="Arial" w:hAnsi="Arial" w:cs="Arial"/>
          <w:kern w:val="2"/>
          <w:lang w:val="en-US" w:eastAsia="ja-JP"/>
        </w:rPr>
      </w:pPr>
      <w:r w:rsidRPr="00301E11">
        <w:rPr>
          <w:rFonts w:ascii="Arial" w:hAnsi="Arial" w:cs="Arial"/>
          <w:kern w:val="2"/>
          <w:lang w:val="en-US" w:eastAsia="ja-JP"/>
        </w:rPr>
        <w:t xml:space="preserve">Way forward on ICS requirement in FR2 NR BS </w:t>
      </w:r>
    </w:p>
    <w:p w:rsidR="00301E11" w:rsidRPr="00301E11" w:rsidRDefault="00301E11" w:rsidP="00301E11">
      <w:pPr>
        <w:widowControl w:val="0"/>
        <w:numPr>
          <w:ilvl w:val="2"/>
          <w:numId w:val="35"/>
        </w:numPr>
        <w:tabs>
          <w:tab w:val="left" w:pos="567"/>
        </w:tabs>
        <w:overflowPunct/>
        <w:autoSpaceDE/>
        <w:autoSpaceDN/>
        <w:adjustRightInd/>
        <w:snapToGrid w:val="0"/>
        <w:spacing w:after="0"/>
        <w:ind w:left="1701" w:hanging="425"/>
        <w:jc w:val="both"/>
        <w:textAlignment w:val="auto"/>
        <w:rPr>
          <w:rFonts w:ascii="Arial" w:hAnsi="Arial" w:cs="Arial"/>
          <w:kern w:val="2"/>
          <w:lang w:val="en-US" w:eastAsia="ja-JP"/>
        </w:rPr>
      </w:pPr>
      <w:r w:rsidRPr="00301E11">
        <w:rPr>
          <w:rFonts w:ascii="Arial" w:hAnsi="Arial" w:cs="Arial"/>
          <w:kern w:val="2"/>
          <w:lang w:val="en-US" w:eastAsia="ja-JP"/>
        </w:rPr>
        <w:t>further discuss the power imbalance around the DC for ICS requirement;</w:t>
      </w:r>
    </w:p>
    <w:p w:rsidR="00301E11" w:rsidRPr="00301E11" w:rsidRDefault="00301E11" w:rsidP="00301E11">
      <w:pPr>
        <w:widowControl w:val="0"/>
        <w:numPr>
          <w:ilvl w:val="2"/>
          <w:numId w:val="35"/>
        </w:numPr>
        <w:tabs>
          <w:tab w:val="left" w:pos="567"/>
        </w:tabs>
        <w:overflowPunct/>
        <w:autoSpaceDE/>
        <w:autoSpaceDN/>
        <w:adjustRightInd/>
        <w:snapToGrid w:val="0"/>
        <w:spacing w:after="0"/>
        <w:ind w:left="1701"/>
        <w:jc w:val="both"/>
        <w:textAlignment w:val="auto"/>
        <w:rPr>
          <w:rFonts w:ascii="Arial" w:hAnsi="Arial" w:cs="Arial"/>
          <w:kern w:val="2"/>
          <w:lang w:val="en-US" w:eastAsia="ja-JP"/>
        </w:rPr>
      </w:pPr>
      <w:r w:rsidRPr="00301E11">
        <w:rPr>
          <w:rFonts w:ascii="Arial" w:hAnsi="Arial" w:cs="Arial"/>
          <w:kern w:val="2"/>
          <w:lang w:val="en-US" w:eastAsia="ja-JP"/>
        </w:rPr>
        <w:t xml:space="preserve">further discuss the C/I of interfering signal;  </w:t>
      </w:r>
    </w:p>
    <w:p w:rsidR="00301E11" w:rsidRPr="00301E11" w:rsidRDefault="00301E11" w:rsidP="00301E11">
      <w:pPr>
        <w:widowControl w:val="0"/>
        <w:numPr>
          <w:ilvl w:val="2"/>
          <w:numId w:val="35"/>
        </w:numPr>
        <w:tabs>
          <w:tab w:val="left" w:pos="567"/>
        </w:tabs>
        <w:overflowPunct/>
        <w:autoSpaceDE/>
        <w:autoSpaceDN/>
        <w:adjustRightInd/>
        <w:snapToGrid w:val="0"/>
        <w:spacing w:after="0"/>
        <w:ind w:left="1701"/>
        <w:jc w:val="both"/>
        <w:textAlignment w:val="auto"/>
        <w:rPr>
          <w:rFonts w:ascii="Arial" w:hAnsi="Arial" w:cs="Arial"/>
          <w:kern w:val="2"/>
          <w:lang w:val="en-US" w:eastAsia="ja-JP"/>
        </w:rPr>
      </w:pPr>
      <w:r w:rsidRPr="00301E11">
        <w:rPr>
          <w:rFonts w:ascii="Arial" w:hAnsi="Arial" w:cs="Arial"/>
          <w:kern w:val="2"/>
          <w:lang w:val="en-US" w:eastAsia="ja-JP"/>
        </w:rPr>
        <w:t xml:space="preserve">During the RAN4#84bis meeting, companies are encouraged to share further analysis this ICS requirement, interfering signal and wanted signal;   </w:t>
      </w:r>
    </w:p>
    <w:p w:rsidR="00301E11" w:rsidRPr="00301E11" w:rsidRDefault="00301E11" w:rsidP="00301E11">
      <w:pPr>
        <w:widowControl w:val="0"/>
        <w:tabs>
          <w:tab w:val="left" w:pos="567"/>
        </w:tabs>
        <w:snapToGrid w:val="0"/>
        <w:spacing w:after="0"/>
        <w:ind w:left="820"/>
        <w:jc w:val="both"/>
        <w:rPr>
          <w:rFonts w:ascii="Arial" w:hAnsi="Arial" w:cs="Arial"/>
          <w:kern w:val="2"/>
          <w:lang w:val="en-US" w:eastAsia="ja-JP"/>
        </w:rPr>
      </w:pPr>
      <w:r w:rsidRPr="00301E11">
        <w:rPr>
          <w:rFonts w:ascii="Arial" w:hAnsi="Arial" w:cs="Arial"/>
          <w:kern w:val="2"/>
          <w:lang w:val="en-US" w:eastAsia="ja-JP"/>
        </w:rPr>
        <w:t xml:space="preserve"> </w:t>
      </w:r>
    </w:p>
    <w:p w:rsidR="00301E11" w:rsidRPr="00301E11" w:rsidRDefault="00301E11" w:rsidP="00301E11">
      <w:pPr>
        <w:widowControl w:val="0"/>
        <w:numPr>
          <w:ilvl w:val="0"/>
          <w:numId w:val="30"/>
        </w:numPr>
        <w:tabs>
          <w:tab w:val="left" w:pos="567"/>
        </w:tabs>
        <w:overflowPunct/>
        <w:autoSpaceDE/>
        <w:autoSpaceDN/>
        <w:adjustRightInd/>
        <w:snapToGrid w:val="0"/>
        <w:spacing w:after="0"/>
        <w:jc w:val="both"/>
        <w:textAlignment w:val="auto"/>
        <w:rPr>
          <w:rFonts w:ascii="Arial" w:hAnsi="Arial" w:cs="Arial"/>
          <w:kern w:val="2"/>
          <w:lang w:val="en-US" w:eastAsia="ja-JP"/>
        </w:rPr>
      </w:pPr>
      <w:r w:rsidRPr="00301E11">
        <w:rPr>
          <w:rFonts w:ascii="Arial" w:hAnsi="Arial" w:cs="Arial"/>
        </w:rPr>
        <w:t>WF on FRC for Rx requirements</w:t>
      </w:r>
      <w:r w:rsidRPr="00301E11">
        <w:rPr>
          <w:rFonts w:ascii="Arial" w:hAnsi="Arial" w:cs="Arial"/>
          <w:lang w:eastAsia="ja-JP"/>
        </w:rPr>
        <w:t xml:space="preserve"> in [R4-1710044]</w:t>
      </w:r>
    </w:p>
    <w:p w:rsidR="00301E11" w:rsidRPr="00301E11" w:rsidRDefault="00301E11" w:rsidP="00301E11">
      <w:pPr>
        <w:widowControl w:val="0"/>
        <w:numPr>
          <w:ilvl w:val="0"/>
          <w:numId w:val="41"/>
        </w:numPr>
        <w:tabs>
          <w:tab w:val="left" w:pos="567"/>
        </w:tabs>
        <w:overflowPunct/>
        <w:autoSpaceDE/>
        <w:autoSpaceDN/>
        <w:adjustRightInd/>
        <w:snapToGrid w:val="0"/>
        <w:spacing w:after="0"/>
        <w:ind w:hanging="136"/>
        <w:jc w:val="both"/>
        <w:textAlignment w:val="auto"/>
        <w:rPr>
          <w:rFonts w:ascii="Arial" w:hAnsi="Arial" w:cs="Arial"/>
          <w:kern w:val="2"/>
          <w:lang w:val="en-US" w:eastAsia="ja-JP"/>
        </w:rPr>
      </w:pPr>
      <w:r w:rsidRPr="00301E11">
        <w:rPr>
          <w:rFonts w:ascii="Arial" w:hAnsi="Arial" w:cs="Arial"/>
          <w:kern w:val="2"/>
          <w:lang w:val="en-US" w:eastAsia="ja-JP"/>
        </w:rPr>
        <w:t xml:space="preserve">Way forward on </w:t>
      </w:r>
      <w:r w:rsidRPr="00301E11">
        <w:rPr>
          <w:rFonts w:ascii="Arial" w:hAnsi="Arial" w:cs="Arial"/>
        </w:rPr>
        <w:t>FRC for Rx requirements</w:t>
      </w:r>
      <w:r w:rsidRPr="00301E11">
        <w:rPr>
          <w:rFonts w:ascii="Arial" w:hAnsi="Arial" w:cs="Arial"/>
          <w:kern w:val="2"/>
          <w:lang w:eastAsia="ja-JP"/>
        </w:rPr>
        <w:t xml:space="preserve"> have been discussed in RAN4 NR AH#3</w:t>
      </w:r>
    </w:p>
    <w:p w:rsidR="00301E11" w:rsidRPr="00301E11" w:rsidRDefault="00301E11" w:rsidP="00301E11">
      <w:pPr>
        <w:widowControl w:val="0"/>
        <w:numPr>
          <w:ilvl w:val="2"/>
          <w:numId w:val="35"/>
        </w:numPr>
        <w:tabs>
          <w:tab w:val="left" w:pos="567"/>
        </w:tabs>
        <w:overflowPunct/>
        <w:autoSpaceDE/>
        <w:autoSpaceDN/>
        <w:adjustRightInd/>
        <w:snapToGrid w:val="0"/>
        <w:spacing w:after="0"/>
        <w:ind w:left="1701"/>
        <w:jc w:val="both"/>
        <w:textAlignment w:val="auto"/>
        <w:rPr>
          <w:rFonts w:ascii="Arial" w:hAnsi="Arial" w:cs="Arial"/>
          <w:kern w:val="2"/>
          <w:lang w:val="en-US" w:eastAsia="ja-JP"/>
        </w:rPr>
      </w:pPr>
      <w:r w:rsidRPr="00301E11">
        <w:rPr>
          <w:rFonts w:ascii="Arial" w:hAnsi="Arial" w:cs="Arial"/>
          <w:kern w:val="2"/>
          <w:lang w:val="sv-SE" w:eastAsia="ja-JP"/>
        </w:rPr>
        <w:t>Determine an acceptable set of FRCs to be used to specify REFSENS and other NR Rx requirements for all CBW.</w:t>
      </w:r>
    </w:p>
    <w:p w:rsidR="00301E11" w:rsidRPr="00301E11" w:rsidRDefault="00301E11" w:rsidP="00301E11">
      <w:pPr>
        <w:widowControl w:val="0"/>
        <w:numPr>
          <w:ilvl w:val="2"/>
          <w:numId w:val="35"/>
        </w:numPr>
        <w:tabs>
          <w:tab w:val="left" w:pos="567"/>
        </w:tabs>
        <w:overflowPunct/>
        <w:autoSpaceDE/>
        <w:autoSpaceDN/>
        <w:adjustRightInd/>
        <w:snapToGrid w:val="0"/>
        <w:spacing w:after="0"/>
        <w:ind w:left="1701"/>
        <w:jc w:val="both"/>
        <w:textAlignment w:val="auto"/>
        <w:rPr>
          <w:rFonts w:ascii="Arial" w:hAnsi="Arial" w:cs="Arial"/>
          <w:kern w:val="2"/>
          <w:lang w:val="en-US" w:eastAsia="ja-JP"/>
        </w:rPr>
      </w:pPr>
      <w:r w:rsidRPr="00301E11">
        <w:rPr>
          <w:rFonts w:ascii="Arial" w:hAnsi="Arial" w:cs="Arial"/>
          <w:kern w:val="2"/>
          <w:lang w:val="sv-SE" w:eastAsia="ja-JP"/>
        </w:rPr>
        <w:t>By RAN4#84b, companies are encouraged to propose:</w:t>
      </w:r>
    </w:p>
    <w:p w:rsidR="00301E11" w:rsidRPr="00301E11" w:rsidRDefault="00301E11" w:rsidP="00301E11">
      <w:pPr>
        <w:widowControl w:val="0"/>
        <w:numPr>
          <w:ilvl w:val="3"/>
          <w:numId w:val="35"/>
        </w:numPr>
        <w:tabs>
          <w:tab w:val="left" w:pos="567"/>
        </w:tabs>
        <w:overflowPunct/>
        <w:autoSpaceDE/>
        <w:autoSpaceDN/>
        <w:adjustRightInd/>
        <w:snapToGrid w:val="0"/>
        <w:spacing w:after="0"/>
        <w:jc w:val="both"/>
        <w:textAlignment w:val="auto"/>
        <w:rPr>
          <w:rFonts w:ascii="Arial" w:hAnsi="Arial" w:cs="Arial"/>
          <w:kern w:val="2"/>
          <w:lang w:val="en-US" w:eastAsia="ja-JP"/>
        </w:rPr>
      </w:pPr>
      <w:r w:rsidRPr="00301E11">
        <w:rPr>
          <w:rFonts w:ascii="Arial" w:hAnsi="Arial" w:cs="Arial"/>
          <w:kern w:val="2"/>
          <w:lang w:val="sv-SE" w:eastAsia="ja-JP"/>
        </w:rPr>
        <w:t>A preferred set of FRCs</w:t>
      </w:r>
    </w:p>
    <w:p w:rsidR="00301E11" w:rsidRPr="00301E11" w:rsidRDefault="00301E11" w:rsidP="00301E11">
      <w:pPr>
        <w:widowControl w:val="0"/>
        <w:numPr>
          <w:ilvl w:val="4"/>
          <w:numId w:val="35"/>
        </w:numPr>
        <w:tabs>
          <w:tab w:val="left" w:pos="567"/>
        </w:tabs>
        <w:overflowPunct/>
        <w:autoSpaceDE/>
        <w:autoSpaceDN/>
        <w:adjustRightInd/>
        <w:snapToGrid w:val="0"/>
        <w:spacing w:after="0"/>
        <w:jc w:val="both"/>
        <w:textAlignment w:val="auto"/>
        <w:rPr>
          <w:rFonts w:ascii="Arial" w:hAnsi="Arial" w:cs="Arial"/>
          <w:kern w:val="2"/>
          <w:lang w:val="en-US" w:eastAsia="ja-JP"/>
        </w:rPr>
      </w:pPr>
      <w:r w:rsidRPr="00301E11">
        <w:rPr>
          <w:rFonts w:ascii="Arial" w:hAnsi="Arial" w:cs="Arial"/>
          <w:kern w:val="2"/>
          <w:lang w:val="sv-SE" w:eastAsia="ja-JP"/>
        </w:rPr>
        <w:t>Minimum information for each FRC: CBW, SCS, #RBs, waveform, modulation and coding rate.</w:t>
      </w:r>
    </w:p>
    <w:p w:rsidR="00301E11" w:rsidRPr="00301E11" w:rsidRDefault="00301E11" w:rsidP="00301E11">
      <w:pPr>
        <w:widowControl w:val="0"/>
        <w:numPr>
          <w:ilvl w:val="3"/>
          <w:numId w:val="35"/>
        </w:numPr>
        <w:tabs>
          <w:tab w:val="left" w:pos="567"/>
        </w:tabs>
        <w:overflowPunct/>
        <w:autoSpaceDE/>
        <w:autoSpaceDN/>
        <w:adjustRightInd/>
        <w:snapToGrid w:val="0"/>
        <w:spacing w:after="0"/>
        <w:jc w:val="both"/>
        <w:textAlignment w:val="auto"/>
        <w:rPr>
          <w:rFonts w:ascii="Arial" w:hAnsi="Arial" w:cs="Arial"/>
          <w:kern w:val="2"/>
          <w:lang w:val="en-US" w:eastAsia="ja-JP"/>
        </w:rPr>
      </w:pPr>
      <w:r w:rsidRPr="00301E11">
        <w:rPr>
          <w:rFonts w:ascii="Arial" w:hAnsi="Arial" w:cs="Arial"/>
          <w:kern w:val="2"/>
          <w:lang w:val="sv-SE" w:eastAsia="ja-JP"/>
        </w:rPr>
        <w:t>For each CBW, its associated FRCs combinations if needed.</w:t>
      </w:r>
    </w:p>
    <w:p w:rsidR="00301E11" w:rsidRPr="00301E11" w:rsidRDefault="00301E11" w:rsidP="00301E11">
      <w:pPr>
        <w:widowControl w:val="0"/>
        <w:numPr>
          <w:ilvl w:val="3"/>
          <w:numId w:val="35"/>
        </w:numPr>
        <w:tabs>
          <w:tab w:val="left" w:pos="567"/>
        </w:tabs>
        <w:overflowPunct/>
        <w:autoSpaceDE/>
        <w:autoSpaceDN/>
        <w:adjustRightInd/>
        <w:snapToGrid w:val="0"/>
        <w:spacing w:after="0"/>
        <w:jc w:val="both"/>
        <w:textAlignment w:val="auto"/>
        <w:rPr>
          <w:rFonts w:ascii="Arial" w:hAnsi="Arial" w:cs="Arial"/>
          <w:kern w:val="2"/>
          <w:lang w:val="en-US" w:eastAsia="ja-JP"/>
        </w:rPr>
      </w:pPr>
      <w:r w:rsidRPr="00301E11">
        <w:rPr>
          <w:rFonts w:ascii="Arial" w:hAnsi="Arial" w:cs="Arial"/>
          <w:kern w:val="2"/>
          <w:lang w:val="sv-SE" w:eastAsia="ja-JP"/>
        </w:rPr>
        <w:t>Simulation assumptions including FRCs to evaluate corresponding SNR, as per RAN1 progress:</w:t>
      </w:r>
    </w:p>
    <w:p w:rsidR="00301E11" w:rsidRPr="00301E11" w:rsidRDefault="00301E11" w:rsidP="00301E11">
      <w:pPr>
        <w:widowControl w:val="0"/>
        <w:numPr>
          <w:ilvl w:val="2"/>
          <w:numId w:val="35"/>
        </w:numPr>
        <w:tabs>
          <w:tab w:val="left" w:pos="567"/>
        </w:tabs>
        <w:overflowPunct/>
        <w:autoSpaceDE/>
        <w:autoSpaceDN/>
        <w:adjustRightInd/>
        <w:snapToGrid w:val="0"/>
        <w:spacing w:after="0"/>
        <w:ind w:left="1701"/>
        <w:jc w:val="both"/>
        <w:textAlignment w:val="auto"/>
        <w:rPr>
          <w:rFonts w:ascii="Arial" w:hAnsi="Arial" w:cs="Arial"/>
          <w:kern w:val="2"/>
          <w:lang w:val="en-US" w:eastAsia="ja-JP"/>
        </w:rPr>
      </w:pPr>
      <w:r w:rsidRPr="00301E11">
        <w:rPr>
          <w:rFonts w:ascii="Arial" w:hAnsi="Arial" w:cs="Arial"/>
          <w:kern w:val="2"/>
          <w:lang w:val="sv-SE" w:eastAsia="ja-JP"/>
        </w:rPr>
        <w:t>Time Plan:</w:t>
      </w:r>
    </w:p>
    <w:p w:rsidR="00301E11" w:rsidRPr="00301E11" w:rsidRDefault="00301E11" w:rsidP="00301E11">
      <w:pPr>
        <w:widowControl w:val="0"/>
        <w:numPr>
          <w:ilvl w:val="3"/>
          <w:numId w:val="35"/>
        </w:numPr>
        <w:tabs>
          <w:tab w:val="left" w:pos="567"/>
        </w:tabs>
        <w:overflowPunct/>
        <w:autoSpaceDE/>
        <w:autoSpaceDN/>
        <w:adjustRightInd/>
        <w:snapToGrid w:val="0"/>
        <w:spacing w:after="0"/>
        <w:jc w:val="both"/>
        <w:textAlignment w:val="auto"/>
        <w:rPr>
          <w:rFonts w:ascii="Arial" w:hAnsi="Arial" w:cs="Arial"/>
          <w:kern w:val="2"/>
          <w:lang w:val="en-US" w:eastAsia="ja-JP"/>
        </w:rPr>
      </w:pPr>
      <w:r w:rsidRPr="00301E11">
        <w:rPr>
          <w:rFonts w:ascii="Arial" w:hAnsi="Arial" w:cs="Arial"/>
          <w:kern w:val="2"/>
          <w:lang w:val="sv-SE" w:eastAsia="ja-JP"/>
        </w:rPr>
        <w:t>Assumptions to be agreed at RAN4#84b.</w:t>
      </w:r>
    </w:p>
    <w:p w:rsidR="00301E11" w:rsidRPr="00301E11" w:rsidRDefault="00301E11" w:rsidP="00301E11">
      <w:pPr>
        <w:widowControl w:val="0"/>
        <w:numPr>
          <w:ilvl w:val="3"/>
          <w:numId w:val="35"/>
        </w:numPr>
        <w:tabs>
          <w:tab w:val="left" w:pos="567"/>
        </w:tabs>
        <w:overflowPunct/>
        <w:autoSpaceDE/>
        <w:autoSpaceDN/>
        <w:adjustRightInd/>
        <w:snapToGrid w:val="0"/>
        <w:spacing w:after="0"/>
        <w:jc w:val="both"/>
        <w:textAlignment w:val="auto"/>
        <w:rPr>
          <w:rFonts w:ascii="Arial" w:hAnsi="Arial" w:cs="Arial"/>
          <w:kern w:val="2"/>
          <w:lang w:val="en-US" w:eastAsia="ja-JP"/>
        </w:rPr>
      </w:pPr>
      <w:r w:rsidRPr="00301E11">
        <w:rPr>
          <w:rFonts w:ascii="Arial" w:hAnsi="Arial" w:cs="Arial"/>
          <w:kern w:val="2"/>
          <w:lang w:val="sv-SE" w:eastAsia="ja-JP"/>
        </w:rPr>
        <w:t>SNR simulation results to be agreed in RAN4#85.</w:t>
      </w:r>
    </w:p>
    <w:p w:rsidR="00301E11" w:rsidRPr="00301E11" w:rsidRDefault="00301E11" w:rsidP="00301E11">
      <w:pPr>
        <w:widowControl w:val="0"/>
        <w:numPr>
          <w:ilvl w:val="3"/>
          <w:numId w:val="35"/>
        </w:numPr>
        <w:tabs>
          <w:tab w:val="left" w:pos="567"/>
        </w:tabs>
        <w:overflowPunct/>
        <w:autoSpaceDE/>
        <w:autoSpaceDN/>
        <w:adjustRightInd/>
        <w:snapToGrid w:val="0"/>
        <w:spacing w:after="0"/>
        <w:jc w:val="both"/>
        <w:textAlignment w:val="auto"/>
        <w:rPr>
          <w:rFonts w:ascii="Arial" w:hAnsi="Arial" w:cs="Arial"/>
          <w:kern w:val="2"/>
          <w:lang w:val="en-US" w:eastAsia="ja-JP"/>
        </w:rPr>
      </w:pPr>
      <w:r w:rsidRPr="00301E11">
        <w:rPr>
          <w:rFonts w:ascii="Arial" w:hAnsi="Arial" w:cs="Arial"/>
          <w:i/>
          <w:iCs/>
          <w:kern w:val="2"/>
          <w:lang w:val="sv-SE" w:eastAsia="ja-JP"/>
        </w:rPr>
        <w:t>If lack of RAN1 progress on NR MCS tables, SNR Tentative value(s) would be agreed, and replace once RAN1 has finalized its work.</w:t>
      </w:r>
    </w:p>
    <w:p w:rsidR="00301E11" w:rsidRPr="00301E11" w:rsidRDefault="00301E11" w:rsidP="00301E11">
      <w:pPr>
        <w:widowControl w:val="0"/>
        <w:tabs>
          <w:tab w:val="left" w:pos="567"/>
        </w:tabs>
        <w:snapToGrid w:val="0"/>
        <w:spacing w:after="0"/>
        <w:ind w:leftChars="200" w:left="400"/>
        <w:jc w:val="both"/>
        <w:rPr>
          <w:rFonts w:ascii="Arial" w:hAnsi="Arial" w:cs="Arial"/>
          <w:kern w:val="2"/>
          <w:lang w:val="en-US" w:eastAsia="ja-JP"/>
        </w:rPr>
      </w:pPr>
    </w:p>
    <w:p w:rsidR="00301E11" w:rsidRPr="00301E11" w:rsidRDefault="00301E11" w:rsidP="00301E11">
      <w:pPr>
        <w:widowControl w:val="0"/>
        <w:numPr>
          <w:ilvl w:val="0"/>
          <w:numId w:val="30"/>
        </w:numPr>
        <w:tabs>
          <w:tab w:val="left" w:pos="567"/>
        </w:tabs>
        <w:overflowPunct/>
        <w:autoSpaceDE/>
        <w:autoSpaceDN/>
        <w:adjustRightInd/>
        <w:snapToGrid w:val="0"/>
        <w:spacing w:after="0"/>
        <w:jc w:val="both"/>
        <w:textAlignment w:val="auto"/>
        <w:rPr>
          <w:rFonts w:ascii="Arial" w:hAnsi="Arial" w:cs="Arial"/>
          <w:kern w:val="2"/>
          <w:lang w:val="en-US" w:eastAsia="ja-JP"/>
        </w:rPr>
      </w:pPr>
      <w:r w:rsidRPr="00301E11">
        <w:rPr>
          <w:rFonts w:ascii="Arial" w:hAnsi="Arial" w:cs="Arial"/>
        </w:rPr>
        <w:t>TP to TR 38.xxx: Receiver spurious emission for FR1</w:t>
      </w:r>
      <w:r w:rsidRPr="00301E11">
        <w:rPr>
          <w:rFonts w:ascii="Arial" w:hAnsi="Arial" w:cs="Arial"/>
          <w:lang w:eastAsia="ja-JP"/>
        </w:rPr>
        <w:t xml:space="preserve"> in [R4-1710012]</w:t>
      </w:r>
    </w:p>
    <w:p w:rsidR="00301E11" w:rsidRPr="00301E11" w:rsidRDefault="00301E11" w:rsidP="00301E11">
      <w:pPr>
        <w:widowControl w:val="0"/>
        <w:numPr>
          <w:ilvl w:val="0"/>
          <w:numId w:val="42"/>
        </w:numPr>
        <w:tabs>
          <w:tab w:val="left" w:pos="567"/>
        </w:tabs>
        <w:overflowPunct/>
        <w:autoSpaceDE/>
        <w:autoSpaceDN/>
        <w:adjustRightInd/>
        <w:snapToGrid w:val="0"/>
        <w:spacing w:after="0"/>
        <w:ind w:hanging="136"/>
        <w:jc w:val="both"/>
        <w:textAlignment w:val="auto"/>
        <w:rPr>
          <w:rFonts w:ascii="Arial" w:hAnsi="Arial" w:cs="Arial"/>
          <w:kern w:val="2"/>
          <w:lang w:val="en-US" w:eastAsia="ja-JP"/>
        </w:rPr>
      </w:pPr>
      <w:r w:rsidRPr="00301E11">
        <w:rPr>
          <w:rFonts w:ascii="Arial" w:hAnsi="Arial" w:cs="Arial"/>
          <w:kern w:val="2"/>
          <w:lang w:val="en-US" w:eastAsia="ja-JP"/>
        </w:rPr>
        <w:t xml:space="preserve">Text </w:t>
      </w:r>
      <w:r w:rsidRPr="00301E11">
        <w:rPr>
          <w:rFonts w:ascii="Arial" w:hAnsi="Arial" w:cs="Arial"/>
        </w:rPr>
        <w:t>proposal</w:t>
      </w:r>
      <w:r w:rsidRPr="00301E11">
        <w:rPr>
          <w:rFonts w:ascii="Arial" w:hAnsi="Arial" w:cs="Arial"/>
          <w:lang w:eastAsia="ja-JP"/>
        </w:rPr>
        <w:t xml:space="preserve"> to TR38.xxx</w:t>
      </w:r>
      <w:r w:rsidRPr="00301E11">
        <w:rPr>
          <w:rFonts w:ascii="Arial" w:hAnsi="Arial" w:cs="Arial"/>
        </w:rPr>
        <w:t xml:space="preserve"> for Rx spurious emisisons for FR1</w:t>
      </w:r>
      <w:r w:rsidRPr="00301E11">
        <w:rPr>
          <w:rFonts w:ascii="Arial" w:hAnsi="Arial" w:cs="Arial"/>
          <w:lang w:eastAsia="ja-JP"/>
        </w:rPr>
        <w:t>.</w:t>
      </w:r>
    </w:p>
    <w:p w:rsidR="00301E11" w:rsidRPr="00301E11" w:rsidRDefault="00301E11" w:rsidP="00301E11">
      <w:pPr>
        <w:widowControl w:val="0"/>
        <w:tabs>
          <w:tab w:val="left" w:pos="567"/>
        </w:tabs>
        <w:snapToGrid w:val="0"/>
        <w:spacing w:after="0"/>
        <w:ind w:leftChars="200" w:left="400"/>
        <w:jc w:val="both"/>
        <w:rPr>
          <w:rFonts w:ascii="Arial" w:hAnsi="Arial" w:cs="Arial"/>
          <w:kern w:val="2"/>
          <w:sz w:val="21"/>
          <w:szCs w:val="22"/>
          <w:lang w:val="en-US" w:eastAsia="ja-JP"/>
        </w:rPr>
      </w:pPr>
    </w:p>
    <w:p w:rsidR="00301E11" w:rsidRPr="00301E11" w:rsidRDefault="00301E11" w:rsidP="00301E11">
      <w:pPr>
        <w:widowControl w:val="0"/>
        <w:tabs>
          <w:tab w:val="left" w:pos="567"/>
        </w:tabs>
        <w:snapToGrid w:val="0"/>
        <w:spacing w:after="0"/>
        <w:jc w:val="both"/>
        <w:rPr>
          <w:rFonts w:ascii="Arial" w:hAnsi="Arial" w:cs="Arial"/>
          <w:lang w:eastAsia="ja-JP"/>
        </w:rPr>
      </w:pPr>
      <w:r w:rsidRPr="00301E11">
        <w:rPr>
          <w:rFonts w:ascii="Arial" w:hAnsi="Arial" w:cs="Arial"/>
          <w:lang w:eastAsia="ja-JP"/>
        </w:rPr>
        <w:t>The partially agreement which is written in RAN4</w:t>
      </w:r>
      <w:r w:rsidRPr="00301E11">
        <w:rPr>
          <w:rFonts w:ascii="Arial" w:hAnsi="Arial" w:cs="Arial" w:hint="eastAsia"/>
          <w:lang w:eastAsia="ja-JP"/>
        </w:rPr>
        <w:t xml:space="preserve"> NR ad-hoc#3</w:t>
      </w:r>
      <w:r w:rsidRPr="00301E11">
        <w:rPr>
          <w:rFonts w:ascii="Arial" w:hAnsi="Arial" w:cs="Arial"/>
          <w:lang w:eastAsia="ja-JP"/>
        </w:rPr>
        <w:t xml:space="preserve"> Main Session Chairman Note is following.</w:t>
      </w:r>
    </w:p>
    <w:p w:rsidR="00301E11" w:rsidRPr="00301E11" w:rsidRDefault="00301E11" w:rsidP="00301E11">
      <w:pPr>
        <w:widowControl w:val="0"/>
        <w:numPr>
          <w:ilvl w:val="0"/>
          <w:numId w:val="42"/>
        </w:numPr>
        <w:tabs>
          <w:tab w:val="left" w:pos="567"/>
        </w:tabs>
        <w:overflowPunct/>
        <w:autoSpaceDE/>
        <w:autoSpaceDN/>
        <w:adjustRightInd/>
        <w:snapToGrid w:val="0"/>
        <w:spacing w:after="0"/>
        <w:ind w:hanging="136"/>
        <w:jc w:val="both"/>
        <w:textAlignment w:val="auto"/>
        <w:rPr>
          <w:rFonts w:ascii="Arial" w:hAnsi="Arial" w:cs="Arial"/>
          <w:kern w:val="2"/>
          <w:sz w:val="21"/>
          <w:szCs w:val="22"/>
          <w:lang w:eastAsia="ja-JP"/>
        </w:rPr>
      </w:pPr>
      <w:r w:rsidRPr="00301E11">
        <w:rPr>
          <w:rFonts w:ascii="Arial" w:hAnsi="Arial" w:cs="Arial"/>
        </w:rPr>
        <w:t>BS ACLR for NR</w:t>
      </w:r>
      <w:r w:rsidRPr="00301E11">
        <w:rPr>
          <w:rFonts w:ascii="Arial" w:hAnsi="Arial" w:cs="Arial"/>
          <w:lang w:eastAsia="ja-JP"/>
        </w:rPr>
        <w:t xml:space="preserve"> in [R4-1709457]</w:t>
      </w:r>
    </w:p>
    <w:p w:rsidR="00301E11" w:rsidRPr="00301E11" w:rsidRDefault="00301E11" w:rsidP="00301E11">
      <w:pPr>
        <w:numPr>
          <w:ilvl w:val="2"/>
          <w:numId w:val="42"/>
        </w:numPr>
        <w:overflowPunct/>
        <w:autoSpaceDE/>
        <w:autoSpaceDN/>
        <w:adjustRightInd/>
        <w:ind w:left="1134" w:hanging="294"/>
        <w:textAlignment w:val="auto"/>
        <w:rPr>
          <w:rFonts w:ascii="Arial" w:hAnsi="Arial" w:cs="Arial"/>
        </w:rPr>
      </w:pPr>
      <w:r w:rsidRPr="00301E11">
        <w:rPr>
          <w:rFonts w:ascii="Arial" w:hAnsi="Arial" w:cs="Arial"/>
        </w:rPr>
        <w:t>Proposal 2: For above 24GHz ACLR definition, the same CBW with wanted signal can be assumed as a adjacent CBW.</w:t>
      </w:r>
    </w:p>
    <w:p w:rsidR="00301E11" w:rsidRPr="00301E11" w:rsidRDefault="00301E11" w:rsidP="00301E11">
      <w:pPr>
        <w:numPr>
          <w:ilvl w:val="2"/>
          <w:numId w:val="42"/>
        </w:numPr>
        <w:overflowPunct/>
        <w:autoSpaceDE/>
        <w:autoSpaceDN/>
        <w:adjustRightInd/>
        <w:ind w:left="1134" w:hanging="294"/>
        <w:textAlignment w:val="auto"/>
        <w:rPr>
          <w:rFonts w:ascii="Arial" w:hAnsi="Arial" w:cs="Arial"/>
        </w:rPr>
      </w:pPr>
      <w:r w:rsidRPr="00301E11">
        <w:rPr>
          <w:rFonts w:ascii="Arial" w:hAnsi="Arial" w:cs="Arial"/>
        </w:rPr>
        <w:t>Proposal 3: Transmission BW configuration of wanted channel (it would differ depend on SCS and/or CBW) should be used as a measurement BW for wanted signal power measurement for above 24GHz.</w:t>
      </w:r>
    </w:p>
    <w:p w:rsidR="00301E11" w:rsidRPr="00301E11" w:rsidRDefault="00301E11" w:rsidP="00301E11">
      <w:pPr>
        <w:numPr>
          <w:ilvl w:val="2"/>
          <w:numId w:val="42"/>
        </w:numPr>
        <w:overflowPunct/>
        <w:autoSpaceDE/>
        <w:autoSpaceDN/>
        <w:adjustRightInd/>
        <w:textAlignment w:val="auto"/>
        <w:rPr>
          <w:rFonts w:ascii="Arial" w:hAnsi="Arial" w:cs="Arial"/>
        </w:rPr>
      </w:pPr>
      <w:r w:rsidRPr="00301E11">
        <w:rPr>
          <w:rFonts w:ascii="Arial" w:hAnsi="Arial" w:cs="Arial"/>
        </w:rPr>
        <w:t>No ACLR2 requirement is needed.</w:t>
      </w:r>
    </w:p>
    <w:p w:rsidR="00301E11" w:rsidRPr="00301E11" w:rsidRDefault="00301E11" w:rsidP="00301E11">
      <w:pPr>
        <w:widowControl w:val="0"/>
        <w:numPr>
          <w:ilvl w:val="0"/>
          <w:numId w:val="42"/>
        </w:numPr>
        <w:tabs>
          <w:tab w:val="left" w:pos="567"/>
        </w:tabs>
        <w:overflowPunct/>
        <w:autoSpaceDE/>
        <w:autoSpaceDN/>
        <w:adjustRightInd/>
        <w:snapToGrid w:val="0"/>
        <w:spacing w:after="0"/>
        <w:ind w:hanging="136"/>
        <w:jc w:val="both"/>
        <w:textAlignment w:val="auto"/>
        <w:rPr>
          <w:rFonts w:ascii="Arial" w:hAnsi="Arial" w:cs="Arial"/>
          <w:kern w:val="2"/>
          <w:sz w:val="21"/>
          <w:szCs w:val="22"/>
          <w:lang w:val="en-US" w:eastAsia="ja-JP"/>
        </w:rPr>
      </w:pPr>
      <w:r w:rsidRPr="00301E11">
        <w:rPr>
          <w:rFonts w:ascii="Arial" w:hAnsi="Arial" w:cs="Arial"/>
        </w:rPr>
        <w:t>TP to TR 38.xxx (NR WI TR): ON/OFF power conducted</w:t>
      </w:r>
      <w:r w:rsidRPr="00301E11">
        <w:rPr>
          <w:rFonts w:ascii="Arial" w:hAnsi="Arial" w:cs="Arial"/>
          <w:lang w:eastAsia="ja-JP"/>
        </w:rPr>
        <w:t xml:space="preserve"> in [R4-1719535]</w:t>
      </w:r>
    </w:p>
    <w:p w:rsidR="00301E11" w:rsidRPr="00301E11" w:rsidRDefault="00301E11" w:rsidP="00301E11">
      <w:pPr>
        <w:numPr>
          <w:ilvl w:val="2"/>
          <w:numId w:val="42"/>
        </w:numPr>
        <w:overflowPunct/>
        <w:autoSpaceDE/>
        <w:autoSpaceDN/>
        <w:adjustRightInd/>
        <w:snapToGrid w:val="0"/>
        <w:spacing w:after="120"/>
        <w:ind w:left="1134" w:hanging="294"/>
        <w:jc w:val="both"/>
        <w:textAlignment w:val="auto"/>
        <w:rPr>
          <w:rFonts w:ascii="Arial" w:hAnsi="Arial" w:cs="Arial"/>
        </w:rPr>
      </w:pPr>
      <w:r w:rsidRPr="00301E11">
        <w:rPr>
          <w:rFonts w:ascii="Arial" w:hAnsi="Arial" w:cs="Arial"/>
        </w:rPr>
        <w:t>Transmitter OFF power is defined as the mean power measured over 70/N us filtered with a square filter of bandwidth equal to the transmission bandwidth configuration of the BS (BWConfig) centred on the assigned channel frequency during the transmitter OFF period. N = SCS/15, where SCS is Sub Carrier Spacing in kHz.</w:t>
      </w:r>
    </w:p>
    <w:p w:rsidR="00301E11" w:rsidRPr="00301E11" w:rsidRDefault="00301E11" w:rsidP="00301E11">
      <w:pPr>
        <w:widowControl w:val="0"/>
        <w:tabs>
          <w:tab w:val="left" w:pos="567"/>
        </w:tabs>
        <w:snapToGrid w:val="0"/>
        <w:spacing w:after="0"/>
        <w:ind w:leftChars="200" w:left="400"/>
        <w:jc w:val="both"/>
        <w:rPr>
          <w:rFonts w:ascii="Arial" w:hAnsi="Arial" w:cs="Arial"/>
          <w:kern w:val="2"/>
          <w:sz w:val="21"/>
          <w:szCs w:val="22"/>
          <w:lang w:eastAsia="ja-JP"/>
        </w:rPr>
      </w:pPr>
    </w:p>
    <w:p w:rsidR="00301E11" w:rsidRPr="00301E11" w:rsidRDefault="00301E11" w:rsidP="00301E11">
      <w:pPr>
        <w:widowControl w:val="0"/>
        <w:numPr>
          <w:ilvl w:val="0"/>
          <w:numId w:val="43"/>
        </w:numPr>
        <w:tabs>
          <w:tab w:val="left" w:pos="567"/>
        </w:tabs>
        <w:overflowPunct/>
        <w:autoSpaceDE/>
        <w:autoSpaceDN/>
        <w:adjustRightInd/>
        <w:snapToGrid w:val="0"/>
        <w:spacing w:after="0"/>
        <w:ind w:hanging="536"/>
        <w:jc w:val="both"/>
        <w:textAlignment w:val="auto"/>
        <w:rPr>
          <w:rFonts w:ascii="Arial" w:hAnsi="Arial" w:cs="Arial"/>
          <w:kern w:val="2"/>
          <w:sz w:val="21"/>
          <w:szCs w:val="22"/>
          <w:lang w:val="en-US" w:eastAsia="ja-JP"/>
        </w:rPr>
      </w:pPr>
      <w:r w:rsidRPr="00301E11">
        <w:rPr>
          <w:rFonts w:ascii="Arial" w:hAnsi="Arial" w:cs="Arial"/>
        </w:rPr>
        <w:t>Proposal on NR range1 receiver OTA requirements</w:t>
      </w:r>
      <w:r w:rsidRPr="00301E11">
        <w:rPr>
          <w:rFonts w:ascii="Arial" w:hAnsi="Arial" w:cs="Arial"/>
          <w:lang w:eastAsia="ja-JP"/>
        </w:rPr>
        <w:t xml:space="preserve"> in [R4-1709497]</w:t>
      </w:r>
    </w:p>
    <w:p w:rsidR="00301E11" w:rsidRPr="00301E11" w:rsidRDefault="00301E11" w:rsidP="00301E11">
      <w:pPr>
        <w:widowControl w:val="0"/>
        <w:numPr>
          <w:ilvl w:val="1"/>
          <w:numId w:val="43"/>
        </w:numPr>
        <w:tabs>
          <w:tab w:val="left" w:pos="567"/>
        </w:tabs>
        <w:overflowPunct/>
        <w:autoSpaceDE/>
        <w:autoSpaceDN/>
        <w:adjustRightInd/>
        <w:snapToGrid w:val="0"/>
        <w:spacing w:after="0"/>
        <w:ind w:left="1134" w:hanging="314"/>
        <w:jc w:val="both"/>
        <w:textAlignment w:val="auto"/>
        <w:rPr>
          <w:rFonts w:ascii="Arial" w:hAnsi="Arial" w:cs="Arial"/>
          <w:kern w:val="2"/>
          <w:sz w:val="21"/>
          <w:szCs w:val="22"/>
          <w:lang w:val="en-US" w:eastAsia="ja-JP"/>
        </w:rPr>
      </w:pPr>
      <w:r w:rsidRPr="00301E11">
        <w:rPr>
          <w:rFonts w:ascii="Arial" w:hAnsi="Arial" w:cs="Arial"/>
        </w:rPr>
        <w:t>Option 4 is agreed</w:t>
      </w:r>
      <w:r w:rsidRPr="00301E11">
        <w:rPr>
          <w:rFonts w:ascii="Arial" w:hAnsi="Arial" w:cs="Arial"/>
          <w:lang w:eastAsia="ja-JP"/>
        </w:rPr>
        <w:t>.</w:t>
      </w:r>
      <w:r w:rsidRPr="00301E11">
        <w:rPr>
          <w:rFonts w:ascii="Arial" w:hAnsi="Arial" w:cs="Arial"/>
        </w:rPr>
        <w:t xml:space="preserve"> For option 4 the number of conformance test directions shall be no greater than number for option 1 or option 2.</w:t>
      </w:r>
    </w:p>
    <w:p w:rsidR="00301E11" w:rsidRPr="00301E11" w:rsidRDefault="00301E11" w:rsidP="00301E11">
      <w:pPr>
        <w:widowControl w:val="0"/>
        <w:tabs>
          <w:tab w:val="left" w:pos="567"/>
        </w:tabs>
        <w:snapToGrid w:val="0"/>
        <w:spacing w:after="0"/>
        <w:ind w:leftChars="200" w:left="400"/>
        <w:jc w:val="both"/>
        <w:rPr>
          <w:rFonts w:ascii="Arial" w:hAnsi="Arial" w:cs="Arial"/>
          <w:kern w:val="2"/>
          <w:sz w:val="21"/>
          <w:szCs w:val="22"/>
          <w:lang w:val="en-US" w:eastAsia="ja-JP"/>
        </w:rPr>
      </w:pPr>
    </w:p>
    <w:p w:rsidR="00301E11" w:rsidRPr="00301E11" w:rsidRDefault="00301E11" w:rsidP="00301E11">
      <w:pPr>
        <w:widowControl w:val="0"/>
        <w:numPr>
          <w:ilvl w:val="0"/>
          <w:numId w:val="43"/>
        </w:numPr>
        <w:tabs>
          <w:tab w:val="left" w:pos="567"/>
        </w:tabs>
        <w:overflowPunct/>
        <w:autoSpaceDE/>
        <w:autoSpaceDN/>
        <w:adjustRightInd/>
        <w:snapToGrid w:val="0"/>
        <w:spacing w:after="0"/>
        <w:ind w:hanging="536"/>
        <w:jc w:val="both"/>
        <w:textAlignment w:val="auto"/>
        <w:rPr>
          <w:rFonts w:ascii="Arial" w:hAnsi="Arial" w:cs="Arial"/>
          <w:kern w:val="2"/>
          <w:sz w:val="21"/>
          <w:szCs w:val="22"/>
          <w:lang w:val="en-US" w:eastAsia="ja-JP"/>
        </w:rPr>
      </w:pPr>
      <w:r w:rsidRPr="00301E11">
        <w:rPr>
          <w:rFonts w:ascii="Arial" w:hAnsi="Arial" w:cs="Arial"/>
        </w:rPr>
        <w:t>Discussion on conductive REFSENS requirement for sub-6 NR BS</w:t>
      </w:r>
      <w:r w:rsidRPr="00301E11">
        <w:rPr>
          <w:rFonts w:ascii="Arial" w:hAnsi="Arial" w:cs="Arial"/>
          <w:lang w:eastAsia="ja-JP"/>
        </w:rPr>
        <w:t xml:space="preserve"> in [R4-1709428]</w:t>
      </w:r>
    </w:p>
    <w:p w:rsidR="00301E11" w:rsidRPr="00301E11" w:rsidRDefault="00301E11" w:rsidP="00301E11">
      <w:pPr>
        <w:widowControl w:val="0"/>
        <w:numPr>
          <w:ilvl w:val="0"/>
          <w:numId w:val="44"/>
        </w:numPr>
        <w:tabs>
          <w:tab w:val="left" w:pos="567"/>
        </w:tabs>
        <w:overflowPunct/>
        <w:autoSpaceDE/>
        <w:autoSpaceDN/>
        <w:adjustRightInd/>
        <w:snapToGrid w:val="0"/>
        <w:spacing w:after="0"/>
        <w:ind w:left="1134" w:hanging="283"/>
        <w:jc w:val="both"/>
        <w:textAlignment w:val="auto"/>
        <w:rPr>
          <w:rFonts w:ascii="Arial" w:hAnsi="Arial" w:cs="Arial"/>
          <w:kern w:val="2"/>
          <w:sz w:val="21"/>
          <w:szCs w:val="22"/>
          <w:lang w:val="en-US" w:eastAsia="ja-JP"/>
        </w:rPr>
      </w:pPr>
      <w:r w:rsidRPr="00301E11">
        <w:rPr>
          <w:rFonts w:ascii="Arial" w:hAnsi="Arial" w:cs="Arial"/>
        </w:rPr>
        <w:t>Proposal 3: The SNR operating point for sub-6 NR BS conductive REFSENS is equal to the [95%] relative of nominal throughput in link level simulations.</w:t>
      </w:r>
    </w:p>
    <w:p w:rsidR="00301E11" w:rsidRPr="00301E11" w:rsidRDefault="00301E11" w:rsidP="00301E11">
      <w:pPr>
        <w:widowControl w:val="0"/>
        <w:tabs>
          <w:tab w:val="left" w:pos="567"/>
        </w:tabs>
        <w:snapToGrid w:val="0"/>
        <w:spacing w:after="0"/>
        <w:ind w:leftChars="200" w:left="400"/>
        <w:jc w:val="both"/>
        <w:rPr>
          <w:rFonts w:ascii="Arial" w:hAnsi="Arial" w:cs="Arial"/>
          <w:kern w:val="2"/>
          <w:sz w:val="21"/>
          <w:szCs w:val="22"/>
          <w:lang w:val="en-US" w:eastAsia="ja-JP"/>
        </w:rPr>
      </w:pPr>
    </w:p>
    <w:p w:rsidR="00301E11" w:rsidRPr="00301E11" w:rsidRDefault="00301E11" w:rsidP="00301E11">
      <w:pPr>
        <w:widowControl w:val="0"/>
        <w:tabs>
          <w:tab w:val="left" w:pos="567"/>
        </w:tabs>
        <w:snapToGrid w:val="0"/>
        <w:spacing w:after="0"/>
        <w:ind w:leftChars="200" w:left="400"/>
        <w:jc w:val="both"/>
        <w:rPr>
          <w:rFonts w:ascii="Arial" w:hAnsi="Arial" w:cs="Arial"/>
          <w:kern w:val="2"/>
          <w:sz w:val="21"/>
          <w:szCs w:val="22"/>
          <w:lang w:val="en-US" w:eastAsia="ja-JP"/>
        </w:rPr>
      </w:pPr>
    </w:p>
    <w:p w:rsidR="00301E11" w:rsidRPr="00301E11" w:rsidRDefault="00301E11" w:rsidP="00301E11">
      <w:pPr>
        <w:keepNext/>
        <w:keepLines/>
        <w:spacing w:before="120"/>
        <w:ind w:left="1985" w:hanging="1985"/>
        <w:outlineLvl w:val="6"/>
        <w:rPr>
          <w:rFonts w:ascii="Arial" w:hAnsi="Arial"/>
          <w:b/>
          <w:lang w:eastAsia="ja-JP"/>
        </w:rPr>
      </w:pPr>
      <w:r w:rsidRPr="00301E11">
        <w:rPr>
          <w:rFonts w:ascii="Arial" w:hAnsi="Arial" w:hint="eastAsia"/>
          <w:b/>
          <w:lang w:eastAsia="ja-JP"/>
        </w:rPr>
        <w:t>For UE RRM perspective</w:t>
      </w:r>
    </w:p>
    <w:p w:rsidR="00301E11" w:rsidRPr="00301E11" w:rsidRDefault="00301E11" w:rsidP="00301E11">
      <w:pPr>
        <w:widowControl w:val="0"/>
        <w:tabs>
          <w:tab w:val="left" w:pos="567"/>
        </w:tabs>
        <w:snapToGrid w:val="0"/>
        <w:spacing w:after="0"/>
        <w:jc w:val="both"/>
        <w:rPr>
          <w:rFonts w:ascii="Arial" w:hAnsi="Arial" w:cs="Arial"/>
          <w:kern w:val="2"/>
          <w:sz w:val="21"/>
          <w:szCs w:val="22"/>
          <w:lang w:val="en-US" w:eastAsia="ja-JP"/>
        </w:rPr>
      </w:pPr>
      <w:r w:rsidRPr="00301E11">
        <w:rPr>
          <w:rFonts w:ascii="Arial" w:hAnsi="Arial" w:cs="Arial" w:hint="eastAsia"/>
          <w:kern w:val="2"/>
          <w:sz w:val="21"/>
          <w:szCs w:val="22"/>
          <w:lang w:eastAsia="ja-JP"/>
        </w:rPr>
        <w:t>1</w:t>
      </w:r>
      <w:r w:rsidRPr="00301E11">
        <w:rPr>
          <w:rFonts w:ascii="Arial" w:hAnsi="Arial" w:cs="Arial"/>
          <w:kern w:val="2"/>
          <w:sz w:val="21"/>
          <w:szCs w:val="22"/>
          <w:lang w:eastAsia="ja-JP"/>
        </w:rPr>
        <w:t>6</w:t>
      </w:r>
      <w:r w:rsidRPr="00301E11">
        <w:rPr>
          <w:rFonts w:ascii="Arial" w:hAnsi="Arial" w:cs="Arial" w:hint="eastAsia"/>
          <w:kern w:val="2"/>
          <w:sz w:val="21"/>
          <w:szCs w:val="22"/>
          <w:lang w:val="en-US" w:eastAsia="ja-JP"/>
        </w:rPr>
        <w:t xml:space="preserve"> </w:t>
      </w:r>
      <w:r w:rsidRPr="00301E11">
        <w:rPr>
          <w:rFonts w:ascii="Arial" w:hAnsi="Arial" w:cs="Arial"/>
          <w:kern w:val="2"/>
          <w:sz w:val="21"/>
          <w:szCs w:val="22"/>
          <w:lang w:val="en-US" w:eastAsia="ja-JP"/>
        </w:rPr>
        <w:t>contribution</w:t>
      </w:r>
      <w:r w:rsidRPr="00301E11">
        <w:rPr>
          <w:rFonts w:ascii="Arial" w:hAnsi="Arial" w:cs="Arial" w:hint="eastAsia"/>
          <w:kern w:val="2"/>
          <w:sz w:val="21"/>
          <w:szCs w:val="22"/>
          <w:lang w:val="en-US" w:eastAsia="ja-JP"/>
        </w:rPr>
        <w:t>s</w:t>
      </w:r>
      <w:r w:rsidRPr="00301E11">
        <w:rPr>
          <w:rFonts w:ascii="Arial" w:hAnsi="Arial" w:cs="Arial"/>
          <w:kern w:val="2"/>
          <w:sz w:val="21"/>
          <w:szCs w:val="22"/>
          <w:lang w:val="en-US" w:eastAsia="ja-JP"/>
        </w:rPr>
        <w:t xml:space="preserve"> on </w:t>
      </w:r>
      <w:r w:rsidRPr="00301E11">
        <w:rPr>
          <w:rFonts w:ascii="Arial" w:hAnsi="Arial" w:cs="Arial" w:hint="eastAsia"/>
          <w:kern w:val="2"/>
          <w:sz w:val="21"/>
          <w:szCs w:val="22"/>
          <w:lang w:val="en-US" w:eastAsia="ja-JP"/>
        </w:rPr>
        <w:t>UE</w:t>
      </w:r>
      <w:r w:rsidRPr="00301E11">
        <w:rPr>
          <w:rFonts w:ascii="Arial" w:hAnsi="Arial" w:cs="Arial"/>
          <w:kern w:val="2"/>
          <w:sz w:val="21"/>
          <w:szCs w:val="22"/>
          <w:lang w:val="en-US" w:eastAsia="ja-JP"/>
        </w:rPr>
        <w:t xml:space="preserve"> </w:t>
      </w:r>
      <w:r w:rsidRPr="00301E11">
        <w:rPr>
          <w:rFonts w:ascii="Arial" w:hAnsi="Arial" w:cs="Arial" w:hint="eastAsia"/>
          <w:kern w:val="2"/>
          <w:sz w:val="21"/>
          <w:szCs w:val="22"/>
          <w:lang w:val="en-US" w:eastAsia="ja-JP"/>
        </w:rPr>
        <w:t>RRM</w:t>
      </w:r>
      <w:r w:rsidRPr="00301E11">
        <w:rPr>
          <w:rFonts w:ascii="Arial" w:hAnsi="Arial" w:cs="Arial"/>
          <w:kern w:val="2"/>
          <w:sz w:val="21"/>
          <w:szCs w:val="22"/>
          <w:lang w:val="en-US" w:eastAsia="ja-JP"/>
        </w:rPr>
        <w:t xml:space="preserve"> </w:t>
      </w:r>
      <w:r w:rsidRPr="00301E11">
        <w:rPr>
          <w:rFonts w:ascii="Arial" w:hAnsi="Arial" w:cs="Arial" w:hint="eastAsia"/>
          <w:kern w:val="2"/>
          <w:sz w:val="21"/>
          <w:szCs w:val="22"/>
          <w:lang w:val="en-US" w:eastAsia="ja-JP"/>
        </w:rPr>
        <w:t xml:space="preserve">perspective were </w:t>
      </w:r>
      <w:r w:rsidRPr="00301E11">
        <w:rPr>
          <w:rFonts w:ascii="Arial" w:hAnsi="Arial" w:cs="Arial"/>
          <w:kern w:val="2"/>
          <w:sz w:val="21"/>
          <w:szCs w:val="22"/>
          <w:lang w:val="en-US" w:eastAsia="ja-JP"/>
        </w:rPr>
        <w:t>approved in [R4-170</w:t>
      </w:r>
      <w:r w:rsidRPr="00301E11">
        <w:rPr>
          <w:rFonts w:ascii="Arial" w:hAnsi="Arial" w:cs="Arial" w:hint="eastAsia"/>
          <w:kern w:val="2"/>
          <w:sz w:val="21"/>
          <w:szCs w:val="22"/>
          <w:lang w:val="en-US" w:eastAsia="ja-JP"/>
        </w:rPr>
        <w:t xml:space="preserve">9413, R4-1709696, R4-1709909, R4-1709890, R4-1709899, R4-1709902, </w:t>
      </w:r>
      <w:r w:rsidRPr="00301E11">
        <w:rPr>
          <w:rFonts w:ascii="Arial" w:hAnsi="Arial" w:cs="Arial"/>
          <w:kern w:val="2"/>
          <w:sz w:val="21"/>
          <w:szCs w:val="22"/>
          <w:lang w:val="en-US" w:eastAsia="ja-JP"/>
        </w:rPr>
        <w:t>R4-1709</w:t>
      </w:r>
      <w:r w:rsidRPr="00301E11">
        <w:rPr>
          <w:rFonts w:ascii="Arial" w:hAnsi="Arial" w:cs="Arial" w:hint="eastAsia"/>
          <w:kern w:val="2"/>
          <w:sz w:val="21"/>
          <w:szCs w:val="22"/>
          <w:lang w:val="en-US" w:eastAsia="ja-JP"/>
        </w:rPr>
        <w:t xml:space="preserve">889, R4-1709895, R4-1709896, </w:t>
      </w:r>
      <w:r w:rsidRPr="00301E11">
        <w:rPr>
          <w:rFonts w:ascii="Arial" w:hAnsi="Arial" w:cs="Arial" w:hint="eastAsia"/>
          <w:lang w:eastAsia="ja-JP"/>
        </w:rPr>
        <w:t>R4-1709901, R4-1709903, R4-1709885, R4-1709908, R4-1709910</w:t>
      </w:r>
      <w:r w:rsidRPr="00301E11">
        <w:rPr>
          <w:rFonts w:ascii="Arial" w:hAnsi="Arial" w:cs="Arial"/>
          <w:lang w:eastAsia="ja-JP"/>
        </w:rPr>
        <w:t xml:space="preserve">, </w:t>
      </w:r>
      <w:r w:rsidRPr="00301E11">
        <w:rPr>
          <w:rFonts w:ascii="Arial" w:hAnsi="Arial" w:cs="Arial" w:hint="eastAsia"/>
          <w:lang w:eastAsia="ja-JP"/>
        </w:rPr>
        <w:t xml:space="preserve">R4-1709898, R4-1710079] </w:t>
      </w:r>
      <w:r w:rsidRPr="00301E11">
        <w:rPr>
          <w:rFonts w:ascii="Arial" w:hAnsi="Arial" w:cs="Arial"/>
          <w:kern w:val="2"/>
          <w:sz w:val="21"/>
          <w:szCs w:val="22"/>
          <w:lang w:val="en-US" w:eastAsia="ja-JP"/>
        </w:rPr>
        <w:t xml:space="preserve">where </w:t>
      </w:r>
      <w:r w:rsidRPr="00301E11">
        <w:rPr>
          <w:rFonts w:ascii="Arial" w:hAnsi="Arial" w:cs="Arial" w:hint="eastAsia"/>
          <w:kern w:val="2"/>
          <w:sz w:val="21"/>
          <w:szCs w:val="22"/>
          <w:lang w:val="en-US" w:eastAsia="ja-JP"/>
        </w:rPr>
        <w:t xml:space="preserve">the </w:t>
      </w:r>
      <w:r w:rsidRPr="00301E11">
        <w:rPr>
          <w:rFonts w:ascii="Arial" w:hAnsi="Arial" w:cs="Arial"/>
          <w:kern w:val="2"/>
          <w:sz w:val="21"/>
          <w:szCs w:val="22"/>
          <w:lang w:val="en-US" w:eastAsia="ja-JP"/>
        </w:rPr>
        <w:t xml:space="preserve">following agreements </w:t>
      </w:r>
      <w:r w:rsidRPr="00301E11">
        <w:rPr>
          <w:rFonts w:ascii="Arial" w:hAnsi="Arial" w:cs="Arial" w:hint="eastAsia"/>
          <w:kern w:val="2"/>
          <w:sz w:val="21"/>
          <w:szCs w:val="22"/>
          <w:lang w:val="en-US" w:eastAsia="ja-JP"/>
        </w:rPr>
        <w:t>were</w:t>
      </w:r>
      <w:r w:rsidRPr="00301E11">
        <w:rPr>
          <w:rFonts w:ascii="Arial" w:hAnsi="Arial" w:cs="Arial"/>
          <w:kern w:val="2"/>
          <w:sz w:val="21"/>
          <w:szCs w:val="22"/>
          <w:lang w:val="en-US" w:eastAsia="ja-JP"/>
        </w:rPr>
        <w:t xml:space="preserve"> </w:t>
      </w:r>
      <w:r w:rsidRPr="00301E11">
        <w:rPr>
          <w:rFonts w:ascii="Arial" w:hAnsi="Arial" w:cs="Arial" w:hint="eastAsia"/>
          <w:kern w:val="2"/>
          <w:sz w:val="21"/>
          <w:szCs w:val="22"/>
          <w:lang w:val="en-US" w:eastAsia="ja-JP"/>
        </w:rPr>
        <w:t>captured</w:t>
      </w:r>
      <w:r w:rsidRPr="00301E11">
        <w:rPr>
          <w:rFonts w:ascii="Arial" w:hAnsi="Arial" w:cs="Arial"/>
          <w:kern w:val="2"/>
          <w:sz w:val="21"/>
          <w:szCs w:val="22"/>
          <w:lang w:val="en-US" w:eastAsia="ja-JP"/>
        </w:rPr>
        <w:t>.</w:t>
      </w:r>
    </w:p>
    <w:p w:rsidR="00301E11" w:rsidRPr="00301E11" w:rsidRDefault="00301E11" w:rsidP="00301E11">
      <w:pPr>
        <w:widowControl w:val="0"/>
        <w:numPr>
          <w:ilvl w:val="0"/>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hint="eastAsia"/>
          <w:kern w:val="2"/>
          <w:sz w:val="21"/>
          <w:szCs w:val="22"/>
          <w:lang w:val="en-US" w:eastAsia="ja-JP"/>
        </w:rPr>
        <w:t>Latest TS38.133 v 0.2.0 in [R4-1709413]</w:t>
      </w:r>
    </w:p>
    <w:p w:rsidR="00301E11" w:rsidRPr="00301E11" w:rsidRDefault="00301E11" w:rsidP="00301E11">
      <w:pPr>
        <w:widowControl w:val="0"/>
        <w:numPr>
          <w:ilvl w:val="0"/>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hint="eastAsia"/>
          <w:kern w:val="2"/>
          <w:sz w:val="21"/>
          <w:szCs w:val="22"/>
          <w:lang w:val="en-US" w:eastAsia="ja-JP"/>
        </w:rPr>
        <w:t>Latest TR38.818 v 0.0.1 in [R4-1709696]</w:t>
      </w:r>
    </w:p>
    <w:p w:rsidR="00301E11" w:rsidRPr="00301E11" w:rsidRDefault="00301E11" w:rsidP="00301E11">
      <w:pPr>
        <w:widowControl w:val="0"/>
        <w:numPr>
          <w:ilvl w:val="0"/>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Way Forward on UE measurement definition and capability</w:t>
      </w:r>
      <w:r w:rsidRPr="00301E11">
        <w:rPr>
          <w:rFonts w:ascii="Arial" w:hAnsi="Arial" w:cs="Arial" w:hint="eastAsia"/>
          <w:kern w:val="2"/>
          <w:sz w:val="21"/>
          <w:szCs w:val="22"/>
          <w:lang w:val="en-US" w:eastAsia="ja-JP"/>
        </w:rPr>
        <w:t xml:space="preserve"> in [R4-1709909]</w:t>
      </w:r>
    </w:p>
    <w:p w:rsidR="00301E11" w:rsidRPr="00301E11" w:rsidRDefault="00301E11" w:rsidP="00301E11">
      <w:pPr>
        <w:widowControl w:val="0"/>
        <w:numPr>
          <w:ilvl w:val="1"/>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 xml:space="preserve">Summaries </w:t>
      </w:r>
      <w:r w:rsidRPr="00301E11">
        <w:rPr>
          <w:rFonts w:ascii="Arial" w:hAnsi="Arial" w:cs="Arial" w:hint="eastAsia"/>
          <w:kern w:val="2"/>
          <w:sz w:val="21"/>
          <w:szCs w:val="22"/>
          <w:lang w:val="en-US" w:eastAsia="ja-JP"/>
        </w:rPr>
        <w:t xml:space="preserve">and agreement </w:t>
      </w:r>
      <w:r w:rsidRPr="00301E11">
        <w:rPr>
          <w:rFonts w:ascii="Arial" w:hAnsi="Arial" w:cs="Arial"/>
          <w:kern w:val="2"/>
          <w:sz w:val="21"/>
          <w:szCs w:val="22"/>
          <w:lang w:val="en-US" w:eastAsia="ja-JP"/>
        </w:rPr>
        <w:t>of discussion about following topics were described.</w:t>
      </w:r>
    </w:p>
    <w:p w:rsidR="00301E11" w:rsidRPr="00301E11" w:rsidRDefault="00301E11" w:rsidP="00301E11">
      <w:pPr>
        <w:widowControl w:val="0"/>
        <w:numPr>
          <w:ilvl w:val="2"/>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SSB based measurement</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It is to be decided in RAN4#84bis that</w:t>
      </w:r>
    </w:p>
    <w:p w:rsidR="00301E11" w:rsidRPr="00301E11" w:rsidRDefault="00301E11" w:rsidP="00301E11">
      <w:pPr>
        <w:widowControl w:val="0"/>
        <w:numPr>
          <w:ilvl w:val="4"/>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Depending on UE’s capability, if measurement gap is always needed for intra-frequency measurement of mmWave carriers</w:t>
      </w:r>
    </w:p>
    <w:p w:rsidR="00301E11" w:rsidRPr="00301E11" w:rsidRDefault="00301E11" w:rsidP="00301E11">
      <w:pPr>
        <w:widowControl w:val="0"/>
        <w:numPr>
          <w:ilvl w:val="4"/>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Depending on UE’s capability, if measurement gap is always needed for intra-frequency measurement if SSB RE and non-SSB RE in the same OFDM symbols of serving cell have different SCS.</w:t>
      </w:r>
    </w:p>
    <w:p w:rsidR="00301E11" w:rsidRPr="00301E11" w:rsidRDefault="00301E11" w:rsidP="00301E11">
      <w:pPr>
        <w:widowControl w:val="0"/>
        <w:numPr>
          <w:ilvl w:val="4"/>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If measurement gap is needed if SCS of target cell SSB and collided serving cell non-SSB RE are different</w:t>
      </w:r>
    </w:p>
    <w:p w:rsidR="00301E11" w:rsidRPr="00301E11" w:rsidRDefault="00301E11" w:rsidP="00301E11">
      <w:pPr>
        <w:widowControl w:val="0"/>
        <w:tabs>
          <w:tab w:val="left" w:pos="567"/>
        </w:tabs>
        <w:snapToGrid w:val="0"/>
        <w:spacing w:after="0"/>
        <w:jc w:val="both"/>
        <w:rPr>
          <w:rFonts w:ascii="Arial" w:hAnsi="Arial" w:cs="Arial"/>
          <w:kern w:val="2"/>
          <w:sz w:val="21"/>
          <w:szCs w:val="22"/>
          <w:lang w:val="en-US" w:eastAsia="ja-JP"/>
        </w:rPr>
      </w:pPr>
      <w:r>
        <w:rPr>
          <w:rFonts w:hint="eastAsia"/>
          <w:noProof/>
          <w:lang w:val="en-US" w:eastAsia="ja-JP"/>
        </w:rPr>
        <w:drawing>
          <wp:inline distT="0" distB="0" distL="0" distR="0" wp14:anchorId="0A393E3B" wp14:editId="51150D89">
            <wp:extent cx="6478270" cy="3140075"/>
            <wp:effectExtent l="0" t="0" r="0" b="3175"/>
            <wp:docPr id="33" name="図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478270" cy="3140075"/>
                    </a:xfrm>
                    <a:prstGeom prst="rect">
                      <a:avLst/>
                    </a:prstGeom>
                    <a:noFill/>
                    <a:ln>
                      <a:noFill/>
                    </a:ln>
                  </pic:spPr>
                </pic:pic>
              </a:graphicData>
            </a:graphic>
          </wp:inline>
        </w:drawing>
      </w:r>
    </w:p>
    <w:p w:rsidR="00301E11" w:rsidRPr="00301E11" w:rsidRDefault="00301E11" w:rsidP="00301E11">
      <w:pPr>
        <w:widowControl w:val="0"/>
        <w:numPr>
          <w:ilvl w:val="2"/>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Requirements applicability</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During the cell identification/measurement period where intra-frequency is measured without gap, if measurement gap happens to be needed, UE should comply with the requirements for intra-frequency with measurement gap</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 xml:space="preserve"> During the cell identification/measurement period where intra-frequency is measured with gap, if measurement gap happens not to be needed, UE should comply with the requirements for intra-frequency with measurement gap</w:t>
      </w:r>
    </w:p>
    <w:p w:rsidR="00301E11" w:rsidRPr="00301E11" w:rsidRDefault="00301E11" w:rsidP="00301E11">
      <w:pPr>
        <w:widowControl w:val="0"/>
        <w:numPr>
          <w:ilvl w:val="2"/>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 xml:space="preserve">The measurement capability shall be defined per reference signal type. </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Option 1: define capability on number of cells per frequency layer and number of beams per cell</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Option 2: define capability on number of beams per frequency layer</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Option 3: define capability on number of cells per frequency layer and number of beams per frequency layer</w:t>
      </w:r>
    </w:p>
    <w:p w:rsidR="00301E11" w:rsidRPr="00301E11" w:rsidRDefault="00301E11" w:rsidP="00301E11">
      <w:pPr>
        <w:widowControl w:val="0"/>
        <w:numPr>
          <w:ilvl w:val="2"/>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Definition of “Number of cells per frequency layer”:</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The UE SSB based measurement capability for the number of cells to monitor should be specified as frequency range dependent (e.g. Sub-6GHz, mmWave)</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Sub-6GHz:</w:t>
      </w:r>
    </w:p>
    <w:p w:rsidR="00301E11" w:rsidRPr="00301E11" w:rsidRDefault="00301E11" w:rsidP="00301E11">
      <w:pPr>
        <w:widowControl w:val="0"/>
        <w:numPr>
          <w:ilvl w:val="4"/>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For SSB based intra-frequency measurement with and without measurement gap, UE is required to at least simultaneously monitor [8] identified SSB based intra-frequency cells</w:t>
      </w:r>
    </w:p>
    <w:p w:rsidR="00301E11" w:rsidRPr="00301E11" w:rsidRDefault="00301E11" w:rsidP="00301E11">
      <w:pPr>
        <w:widowControl w:val="0"/>
        <w:numPr>
          <w:ilvl w:val="4"/>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 xml:space="preserve">For SSB based inter-frequency measurement, the NR UE shall be capable of performing SSB based measurements of at least [4] cells per frequency layer </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mmWave:</w:t>
      </w:r>
    </w:p>
    <w:p w:rsidR="00301E11" w:rsidRPr="00301E11" w:rsidRDefault="00301E11" w:rsidP="00301E11">
      <w:pPr>
        <w:widowControl w:val="0"/>
        <w:numPr>
          <w:ilvl w:val="4"/>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For SSB based intra-frequency measurement with and without measurement gap, UE is required to at least simultaneously monitor [x] identified SSB based intra-frequency cells</w:t>
      </w:r>
    </w:p>
    <w:p w:rsidR="00301E11" w:rsidRPr="00301E11" w:rsidRDefault="00301E11" w:rsidP="00301E11">
      <w:pPr>
        <w:widowControl w:val="0"/>
        <w:numPr>
          <w:ilvl w:val="4"/>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 xml:space="preserve">For SSB based inter-frequency measurement, the NR UE shall be capable of performing SSB based measurements of at least [y] cells per frequency layer </w:t>
      </w:r>
    </w:p>
    <w:p w:rsidR="00301E11" w:rsidRPr="00301E11" w:rsidRDefault="00301E11" w:rsidP="00301E11">
      <w:pPr>
        <w:widowControl w:val="0"/>
        <w:numPr>
          <w:ilvl w:val="4"/>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x, y and z are TBD</w:t>
      </w:r>
    </w:p>
    <w:p w:rsidR="00301E11" w:rsidRPr="00301E11" w:rsidRDefault="00301E11" w:rsidP="00301E11">
      <w:pPr>
        <w:widowControl w:val="0"/>
        <w:numPr>
          <w:ilvl w:val="2"/>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Definition of “Number of beams per cell”:</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The UE SSB based measurement capability for the number of beams to monitor should be specified as frequency range dependent (e.g. Sub-6GHz, mmWave)</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Sub-6GHz:</w:t>
      </w:r>
    </w:p>
    <w:p w:rsidR="00301E11" w:rsidRPr="00301E11" w:rsidRDefault="00301E11" w:rsidP="00301E11">
      <w:pPr>
        <w:widowControl w:val="0"/>
        <w:numPr>
          <w:ilvl w:val="4"/>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 xml:space="preserve">For SSB based intra-frequency measurement with and without measurement gap, UE is required to at least simultaneously monitor [m1] identified SSB based intra-frequency beams per cell </w:t>
      </w:r>
    </w:p>
    <w:p w:rsidR="00301E11" w:rsidRPr="00301E11" w:rsidRDefault="00301E11" w:rsidP="00301E11">
      <w:pPr>
        <w:widowControl w:val="0"/>
        <w:numPr>
          <w:ilvl w:val="4"/>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 xml:space="preserve">For SSB based inter-frequency measurement, the NR UE shall be capable of performing SSB based measurements of at least [n1] identified beams per cell </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mmWave:</w:t>
      </w:r>
    </w:p>
    <w:p w:rsidR="00301E11" w:rsidRPr="00301E11" w:rsidRDefault="00301E11" w:rsidP="00301E11">
      <w:pPr>
        <w:widowControl w:val="0"/>
        <w:numPr>
          <w:ilvl w:val="4"/>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 xml:space="preserve">For SSB based intra-frequency measurement with and without measurement gap, UE is required to simultaneously monitor [m2] identified SSB based intra-frequency beams per cell </w:t>
      </w:r>
    </w:p>
    <w:p w:rsidR="00301E11" w:rsidRPr="00301E11" w:rsidRDefault="00301E11" w:rsidP="00301E11">
      <w:pPr>
        <w:widowControl w:val="0"/>
        <w:numPr>
          <w:ilvl w:val="4"/>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 xml:space="preserve">For SSB based inter-frequency measurement, the NR UE shall be capable of performing SSB based measurements of at least [n2] identified beams per cell </w:t>
      </w:r>
    </w:p>
    <w:p w:rsidR="00301E11" w:rsidRPr="00301E11" w:rsidRDefault="00301E11" w:rsidP="00301E11">
      <w:pPr>
        <w:widowControl w:val="0"/>
        <w:numPr>
          <w:ilvl w:val="2"/>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Definition of “Number of beams per cell”:</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The UE SSB based measurement capability for the number of beams to monitor should be specified as frequency range dependent (e.g. Sub-6GHz, mmWave)</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Sub-6GHz:</w:t>
      </w:r>
    </w:p>
    <w:p w:rsidR="00301E11" w:rsidRPr="00301E11" w:rsidRDefault="00301E11" w:rsidP="00301E11">
      <w:pPr>
        <w:widowControl w:val="0"/>
        <w:numPr>
          <w:ilvl w:val="4"/>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 xml:space="preserve">For SSB based intra-frequency measurement with and without measurement gap, UE is required to at least simultaneously monitor [m1] identified SSB based intra-frequency beams per cell </w:t>
      </w:r>
    </w:p>
    <w:p w:rsidR="00301E11" w:rsidRPr="00301E11" w:rsidRDefault="00301E11" w:rsidP="00301E11">
      <w:pPr>
        <w:widowControl w:val="0"/>
        <w:numPr>
          <w:ilvl w:val="4"/>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 xml:space="preserve">For SSB based inter-frequency measurement, the NR UE shall be capable of performing SSB based measurements of at least [n1] identified beams per cell </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mmWave:</w:t>
      </w:r>
    </w:p>
    <w:p w:rsidR="00301E11" w:rsidRPr="00301E11" w:rsidRDefault="00301E11" w:rsidP="00301E11">
      <w:pPr>
        <w:widowControl w:val="0"/>
        <w:numPr>
          <w:ilvl w:val="4"/>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 xml:space="preserve">For SSB based intra-frequency measurement with and without measurement gap, UE is required to simultaneously monitor [m2] identified SSB based intra-frequency beams per cell </w:t>
      </w:r>
    </w:p>
    <w:p w:rsidR="00301E11" w:rsidRPr="00301E11" w:rsidRDefault="00301E11" w:rsidP="00301E11">
      <w:pPr>
        <w:widowControl w:val="0"/>
        <w:numPr>
          <w:ilvl w:val="4"/>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 xml:space="preserve">For SSB based inter-frequency measurement, the NR UE shall be capable of performing SSB based measurements of at least [n2] identified beams per cell </w:t>
      </w:r>
    </w:p>
    <w:p w:rsidR="00301E11" w:rsidRPr="00301E11" w:rsidRDefault="00301E11" w:rsidP="00301E11">
      <w:pPr>
        <w:widowControl w:val="0"/>
        <w:numPr>
          <w:ilvl w:val="2"/>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Monitoring carrier number:</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IncMon feature shall be deprioritized in Rel-15 NR.</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the NR UE capability of frequency layers in CONNECTED mode is provided below for Release 15 NR.</w:t>
      </w:r>
    </w:p>
    <w:p w:rsidR="00301E11" w:rsidRPr="00301E11" w:rsidRDefault="00301E11" w:rsidP="00301E11">
      <w:pPr>
        <w:widowControl w:val="0"/>
        <w:tabs>
          <w:tab w:val="left" w:pos="567"/>
        </w:tabs>
        <w:snapToGrid w:val="0"/>
        <w:spacing w:after="0"/>
        <w:jc w:val="both"/>
        <w:rPr>
          <w:rFonts w:ascii="Arial" w:hAnsi="Arial" w:cs="Arial"/>
          <w:kern w:val="2"/>
          <w:sz w:val="21"/>
          <w:szCs w:val="22"/>
          <w:lang w:val="en-US" w:eastAsia="ja-JP"/>
        </w:rPr>
      </w:pPr>
      <w:r>
        <w:rPr>
          <w:rFonts w:hint="eastAsia"/>
          <w:noProof/>
          <w:lang w:val="en-US" w:eastAsia="ja-JP"/>
        </w:rPr>
        <w:drawing>
          <wp:inline distT="0" distB="0" distL="0" distR="0" wp14:anchorId="2FB53223" wp14:editId="55513BBC">
            <wp:extent cx="6478270" cy="1164590"/>
            <wp:effectExtent l="0" t="0" r="0" b="0"/>
            <wp:docPr id="32" name="図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478270" cy="1164590"/>
                    </a:xfrm>
                    <a:prstGeom prst="rect">
                      <a:avLst/>
                    </a:prstGeom>
                    <a:noFill/>
                    <a:ln>
                      <a:noFill/>
                    </a:ln>
                  </pic:spPr>
                </pic:pic>
              </a:graphicData>
            </a:graphic>
          </wp:inline>
        </w:drawing>
      </w:r>
    </w:p>
    <w:p w:rsidR="00301E11" w:rsidRPr="00301E11" w:rsidRDefault="00301E11" w:rsidP="00301E11">
      <w:pPr>
        <w:widowControl w:val="0"/>
        <w:tabs>
          <w:tab w:val="left" w:pos="567"/>
        </w:tabs>
        <w:snapToGrid w:val="0"/>
        <w:spacing w:after="0"/>
        <w:jc w:val="both"/>
        <w:rPr>
          <w:rFonts w:ascii="Arial" w:hAnsi="Arial" w:cs="Arial"/>
          <w:kern w:val="2"/>
          <w:sz w:val="21"/>
          <w:szCs w:val="22"/>
          <w:lang w:val="en-US" w:eastAsia="ja-JP"/>
        </w:rPr>
      </w:pPr>
      <w:r>
        <w:rPr>
          <w:rFonts w:hint="eastAsia"/>
          <w:noProof/>
          <w:lang w:val="en-US" w:eastAsia="ja-JP"/>
        </w:rPr>
        <w:drawing>
          <wp:inline distT="0" distB="0" distL="0" distR="0" wp14:anchorId="286D7F07" wp14:editId="0BAF0052">
            <wp:extent cx="6478270" cy="1112520"/>
            <wp:effectExtent l="0" t="0" r="0" b="0"/>
            <wp:docPr id="31" name="図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478270" cy="1112520"/>
                    </a:xfrm>
                    <a:prstGeom prst="rect">
                      <a:avLst/>
                    </a:prstGeom>
                    <a:noFill/>
                    <a:ln>
                      <a:noFill/>
                    </a:ln>
                  </pic:spPr>
                </pic:pic>
              </a:graphicData>
            </a:graphic>
          </wp:inline>
        </w:drawing>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Define the same UE capability for both NSA and SA in terms of number of NR inter-frequency carriers</w:t>
      </w:r>
    </w:p>
    <w:p w:rsidR="00301E11" w:rsidRPr="00301E11" w:rsidRDefault="00301E11" w:rsidP="00301E11">
      <w:pPr>
        <w:widowControl w:val="0"/>
        <w:numPr>
          <w:ilvl w:val="0"/>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Way forward on UE transmit timing</w:t>
      </w:r>
      <w:r w:rsidRPr="00301E11">
        <w:rPr>
          <w:rFonts w:ascii="Arial" w:hAnsi="Arial" w:cs="Arial" w:hint="eastAsia"/>
          <w:kern w:val="2"/>
          <w:sz w:val="21"/>
          <w:szCs w:val="22"/>
          <w:lang w:val="en-US" w:eastAsia="ja-JP"/>
        </w:rPr>
        <w:t xml:space="preserve"> in [R4-1709902]</w:t>
      </w:r>
    </w:p>
    <w:p w:rsidR="00301E11" w:rsidRPr="00301E11" w:rsidRDefault="00301E11" w:rsidP="00301E11">
      <w:pPr>
        <w:numPr>
          <w:ilvl w:val="1"/>
          <w:numId w:val="27"/>
        </w:numPr>
        <w:rPr>
          <w:rFonts w:ascii="Arial" w:hAnsi="Arial" w:cs="Arial"/>
          <w:kern w:val="2"/>
          <w:sz w:val="21"/>
          <w:szCs w:val="22"/>
          <w:lang w:val="en-US" w:eastAsia="ja-JP"/>
        </w:rPr>
      </w:pPr>
      <w:r w:rsidRPr="00301E11">
        <w:rPr>
          <w:rFonts w:ascii="Arial" w:hAnsi="Arial" w:cs="Arial"/>
          <w:kern w:val="2"/>
          <w:sz w:val="21"/>
          <w:szCs w:val="22"/>
          <w:lang w:val="en-US" w:eastAsia="ja-JP"/>
        </w:rPr>
        <w:t xml:space="preserve">Summaries </w:t>
      </w:r>
      <w:r w:rsidRPr="00301E11">
        <w:rPr>
          <w:rFonts w:ascii="Arial" w:hAnsi="Arial" w:cs="Arial" w:hint="eastAsia"/>
          <w:kern w:val="2"/>
          <w:sz w:val="21"/>
          <w:szCs w:val="22"/>
          <w:lang w:val="en-US" w:eastAsia="ja-JP"/>
        </w:rPr>
        <w:t xml:space="preserve">and agreements </w:t>
      </w:r>
      <w:r w:rsidRPr="00301E11">
        <w:rPr>
          <w:rFonts w:ascii="Arial" w:hAnsi="Arial" w:cs="Arial"/>
          <w:kern w:val="2"/>
          <w:sz w:val="21"/>
          <w:szCs w:val="22"/>
          <w:lang w:val="en-US" w:eastAsia="ja-JP"/>
        </w:rPr>
        <w:t>of discussion about following topics were described.</w:t>
      </w:r>
    </w:p>
    <w:p w:rsidR="00301E11" w:rsidRPr="00301E11" w:rsidRDefault="00301E11" w:rsidP="00301E11">
      <w:pPr>
        <w:widowControl w:val="0"/>
        <w:numPr>
          <w:ilvl w:val="2"/>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UE transmit timing error Te</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Both UE implementation and network UL performance should be taken into account when discussing requirement for Te:</w:t>
      </w:r>
    </w:p>
    <w:p w:rsidR="00301E11" w:rsidRPr="00301E11" w:rsidRDefault="00301E11" w:rsidP="00301E11">
      <w:pPr>
        <w:widowControl w:val="0"/>
        <w:numPr>
          <w:ilvl w:val="4"/>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From UE aspect, Te is determined by BW of DL RS used for timing estimation</w:t>
      </w:r>
    </w:p>
    <w:p w:rsidR="00301E11" w:rsidRPr="00301E11" w:rsidRDefault="00301E11" w:rsidP="00301E11">
      <w:pPr>
        <w:widowControl w:val="0"/>
        <w:numPr>
          <w:ilvl w:val="4"/>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From network aspect, with larger SCS UE is required to maintain finer Te in order to guarantee UL performance.</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 xml:space="preserve">The initial UE transmit timing error in NR is scaled </w:t>
      </w:r>
    </w:p>
    <w:p w:rsidR="00301E11" w:rsidRPr="00301E11" w:rsidRDefault="00301E11" w:rsidP="00301E11">
      <w:pPr>
        <w:widowControl w:val="0"/>
        <w:numPr>
          <w:ilvl w:val="4"/>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 xml:space="preserve">Option 1: with UL SCS, provided that network can provide enough DL RS BW. </w:t>
      </w:r>
    </w:p>
    <w:p w:rsidR="00301E11" w:rsidRPr="00301E11" w:rsidRDefault="00301E11" w:rsidP="00301E11">
      <w:pPr>
        <w:widowControl w:val="0"/>
        <w:numPr>
          <w:ilvl w:val="4"/>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Option 2: with BW of DL RS and UL SCS.</w:t>
      </w:r>
    </w:p>
    <w:p w:rsidR="00301E11" w:rsidRPr="00301E11" w:rsidRDefault="00301E11" w:rsidP="00301E11">
      <w:pPr>
        <w:widowControl w:val="0"/>
        <w:numPr>
          <w:ilvl w:val="2"/>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Timing advance adjustment accuracy</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Both UE implementation and network UL performance should be taken into account when discussing requirement for TA accuracy:</w:t>
      </w:r>
    </w:p>
    <w:p w:rsidR="00301E11" w:rsidRPr="00301E11" w:rsidRDefault="00301E11" w:rsidP="00301E11">
      <w:pPr>
        <w:widowControl w:val="0"/>
        <w:numPr>
          <w:ilvl w:val="4"/>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From network aspect, with larger SCS UE is required to maintain finer TA accuracy in order to guarantee UL performance.</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 xml:space="preserve">The TA accuracy in NR is scaled </w:t>
      </w:r>
    </w:p>
    <w:p w:rsidR="00301E11" w:rsidRPr="00301E11" w:rsidRDefault="00301E11" w:rsidP="00301E11">
      <w:pPr>
        <w:widowControl w:val="0"/>
        <w:numPr>
          <w:ilvl w:val="4"/>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Option 1: with UL SCS</w:t>
      </w:r>
    </w:p>
    <w:p w:rsidR="00301E11" w:rsidRPr="00301E11" w:rsidRDefault="00301E11" w:rsidP="00301E11">
      <w:pPr>
        <w:widowControl w:val="0"/>
        <w:numPr>
          <w:ilvl w:val="4"/>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Option 2: with UL BW and UL SCS.</w:t>
      </w:r>
    </w:p>
    <w:p w:rsidR="00301E11" w:rsidRPr="00301E11" w:rsidRDefault="00301E11" w:rsidP="00301E11">
      <w:pPr>
        <w:widowControl w:val="0"/>
        <w:numPr>
          <w:ilvl w:val="2"/>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Maximum Autonomous Time Adjustment Step Tq</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It is FFS for the following options</w:t>
      </w:r>
    </w:p>
    <w:p w:rsidR="00301E11" w:rsidRPr="00301E11" w:rsidRDefault="00301E11" w:rsidP="00301E11">
      <w:pPr>
        <w:widowControl w:val="0"/>
        <w:numPr>
          <w:ilvl w:val="4"/>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Option 1: Tq should be fixed</w:t>
      </w:r>
    </w:p>
    <w:p w:rsidR="00301E11" w:rsidRPr="00301E11" w:rsidRDefault="00301E11" w:rsidP="00301E11">
      <w:pPr>
        <w:widowControl w:val="0"/>
        <w:numPr>
          <w:ilvl w:val="4"/>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Option 2: Tq needs to be scaled with DL bandwidth of RS used for timing estimation and UL SCS</w:t>
      </w:r>
    </w:p>
    <w:p w:rsidR="00301E11" w:rsidRPr="00301E11" w:rsidRDefault="00301E11" w:rsidP="00301E11">
      <w:pPr>
        <w:widowControl w:val="0"/>
        <w:numPr>
          <w:ilvl w:val="4"/>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Option 3: Tq needs to be scaled with UL bandwidth and UL SCS</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Interested companies are encouraged to provide further analysis in RAN4 #84bis</w:t>
      </w:r>
    </w:p>
    <w:p w:rsidR="00301E11" w:rsidRPr="00301E11" w:rsidRDefault="00301E11" w:rsidP="00301E11">
      <w:pPr>
        <w:widowControl w:val="0"/>
        <w:numPr>
          <w:ilvl w:val="0"/>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eastAsia="ja-JP"/>
        </w:rPr>
        <w:t>Way forward for NR measurement gaps</w:t>
      </w:r>
      <w:r w:rsidRPr="00301E11">
        <w:rPr>
          <w:rFonts w:ascii="Arial" w:hAnsi="Arial" w:cs="Arial" w:hint="eastAsia"/>
          <w:kern w:val="2"/>
          <w:sz w:val="21"/>
          <w:szCs w:val="22"/>
          <w:lang w:eastAsia="ja-JP"/>
        </w:rPr>
        <w:t xml:space="preserve"> in [R4-1709889]</w:t>
      </w:r>
    </w:p>
    <w:p w:rsidR="00301E11" w:rsidRPr="00301E11" w:rsidRDefault="00301E11" w:rsidP="00301E11">
      <w:pPr>
        <w:widowControl w:val="0"/>
        <w:numPr>
          <w:ilvl w:val="1"/>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 xml:space="preserve">Summaries </w:t>
      </w:r>
      <w:r w:rsidRPr="00301E11">
        <w:rPr>
          <w:rFonts w:ascii="Arial" w:hAnsi="Arial" w:cs="Arial" w:hint="eastAsia"/>
          <w:kern w:val="2"/>
          <w:sz w:val="21"/>
          <w:szCs w:val="22"/>
          <w:lang w:val="en-US" w:eastAsia="ja-JP"/>
        </w:rPr>
        <w:t xml:space="preserve">and agreements </w:t>
      </w:r>
      <w:r w:rsidRPr="00301E11">
        <w:rPr>
          <w:rFonts w:ascii="Arial" w:hAnsi="Arial" w:cs="Arial"/>
          <w:kern w:val="2"/>
          <w:sz w:val="21"/>
          <w:szCs w:val="22"/>
          <w:lang w:val="en-US" w:eastAsia="ja-JP"/>
        </w:rPr>
        <w:t>of discussion about following topics were described.</w:t>
      </w:r>
    </w:p>
    <w:p w:rsidR="00301E11" w:rsidRPr="00301E11" w:rsidRDefault="00301E11" w:rsidP="00301E11">
      <w:pPr>
        <w:widowControl w:val="0"/>
        <w:numPr>
          <w:ilvl w:val="2"/>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Measurement gap pattern</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 xml:space="preserve">Background: Gaps with MGL=6ms and MGRP=40ms,80ms and 160ms have been agreed already by RAN4 for NSA and SA NR measurements. LTE measurement requirements with MGRP=160ms will not be specified. </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Additional shorter MGRP and/or MGL can be considered</w:t>
      </w:r>
    </w:p>
    <w:p w:rsidR="00301E11" w:rsidRPr="00301E11" w:rsidRDefault="00301E11" w:rsidP="00301E11">
      <w:pPr>
        <w:widowControl w:val="0"/>
        <w:numPr>
          <w:ilvl w:val="4"/>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Candidate MGL= [3,4,5]ms</w:t>
      </w:r>
    </w:p>
    <w:p w:rsidR="00301E11" w:rsidRPr="00301E11" w:rsidRDefault="00301E11" w:rsidP="00301E11">
      <w:pPr>
        <w:widowControl w:val="0"/>
        <w:numPr>
          <w:ilvl w:val="4"/>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Candidate MGRP= [20]ms</w:t>
      </w:r>
    </w:p>
    <w:p w:rsidR="00301E11" w:rsidRPr="00301E11" w:rsidRDefault="00301E11" w:rsidP="00301E11">
      <w:pPr>
        <w:widowControl w:val="0"/>
        <w:numPr>
          <w:ilvl w:val="4"/>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Other MGRP and ML is not precluded</w:t>
      </w:r>
    </w:p>
    <w:p w:rsidR="00301E11" w:rsidRPr="00301E11" w:rsidRDefault="00301E11" w:rsidP="00301E11">
      <w:pPr>
        <w:widowControl w:val="0"/>
        <w:numPr>
          <w:ilvl w:val="4"/>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Not to add the additional shorter MGRP and/or MGL is also an option</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Final selection of MGL and MGRP is expected in RAN4#84bis</w:t>
      </w:r>
    </w:p>
    <w:p w:rsidR="00301E11" w:rsidRPr="00301E11" w:rsidRDefault="00301E11" w:rsidP="00301E11">
      <w:pPr>
        <w:widowControl w:val="0"/>
        <w:numPr>
          <w:ilvl w:val="4"/>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Shorter MGL can be applicable to NSA, SA or both</w:t>
      </w:r>
    </w:p>
    <w:p w:rsidR="00301E11" w:rsidRPr="00301E11" w:rsidRDefault="00301E11" w:rsidP="00301E11">
      <w:pPr>
        <w:widowControl w:val="0"/>
        <w:numPr>
          <w:ilvl w:val="4"/>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Shorter MGL can be applicable to sub 6GHz, mm-wave or both</w:t>
      </w:r>
    </w:p>
    <w:p w:rsidR="00301E11" w:rsidRPr="00301E11" w:rsidRDefault="00301E11" w:rsidP="00301E11">
      <w:pPr>
        <w:widowControl w:val="0"/>
        <w:numPr>
          <w:ilvl w:val="4"/>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Shorter MGRP can be applicable to NSA, SA or both</w:t>
      </w:r>
    </w:p>
    <w:p w:rsidR="00301E11" w:rsidRPr="00301E11" w:rsidRDefault="00301E11" w:rsidP="00301E11">
      <w:pPr>
        <w:widowControl w:val="0"/>
        <w:numPr>
          <w:ilvl w:val="4"/>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Shorter MGRP can be applicable to sub 6HGz, mm-wave or both</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Interested companies should provide further details such as the advantage/disadvantages for shorter ML/MGRP, operation of LTE measurements with shorter MGL/MGRP (if requirements for LTE measurement will be specified), considerations on whether shorter MGL/MGRP applies to SA, NSA or both, considerations on whether shorter MGL/MGRP applies to sub 6GHz, mm-wave or both. Other analysis is not precluded</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RAN2 needs to be informed of RAN4 findings on measurement gap pattern to complete their work</w:t>
      </w:r>
    </w:p>
    <w:p w:rsidR="00301E11" w:rsidRPr="00301E11" w:rsidRDefault="00301E11" w:rsidP="00301E11">
      <w:pPr>
        <w:widowControl w:val="0"/>
        <w:numPr>
          <w:ilvl w:val="2"/>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Need for intra-frequency measurement gap</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It was agreed (R4-1707424) that there are 3 categories of measurement</w:t>
      </w:r>
    </w:p>
    <w:p w:rsidR="00301E11" w:rsidRPr="00301E11" w:rsidRDefault="00301E11" w:rsidP="00301E11">
      <w:pPr>
        <w:widowControl w:val="0"/>
        <w:numPr>
          <w:ilvl w:val="4"/>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Intra-frequency measurement without measurement gap</w:t>
      </w:r>
    </w:p>
    <w:p w:rsidR="00301E11" w:rsidRPr="00301E11" w:rsidRDefault="00301E11" w:rsidP="00301E11">
      <w:pPr>
        <w:widowControl w:val="0"/>
        <w:numPr>
          <w:ilvl w:val="4"/>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Intra-frequency measurement with measurement gap</w:t>
      </w:r>
    </w:p>
    <w:p w:rsidR="00301E11" w:rsidRPr="00301E11" w:rsidRDefault="00301E11" w:rsidP="00301E11">
      <w:pPr>
        <w:widowControl w:val="0"/>
        <w:numPr>
          <w:ilvl w:val="4"/>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Inter-frequency measurement</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Corresponding definitions of intra and inter-frequency measurement were also agreed</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Following use cases are agreed for measurement gap from RAN4 requirement point of view</w:t>
      </w:r>
    </w:p>
    <w:p w:rsidR="00301E11" w:rsidRPr="00301E11" w:rsidRDefault="00301E11" w:rsidP="00301E11">
      <w:pPr>
        <w:widowControl w:val="0"/>
        <w:numPr>
          <w:ilvl w:val="4"/>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To enable UE to perform intra-frequency measurement when the SSB to be measured is not within the active bandwidth part</w:t>
      </w:r>
    </w:p>
    <w:p w:rsidR="00301E11" w:rsidRPr="00301E11" w:rsidRDefault="00301E11" w:rsidP="00301E11">
      <w:pPr>
        <w:widowControl w:val="0"/>
        <w:numPr>
          <w:ilvl w:val="4"/>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To enable UE perform to RX beamforming in a different direction than the serving cell</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FFS for the use cases related to:</w:t>
      </w:r>
    </w:p>
    <w:p w:rsidR="00301E11" w:rsidRPr="00301E11" w:rsidRDefault="00301E11" w:rsidP="00301E11">
      <w:pPr>
        <w:widowControl w:val="0"/>
        <w:numPr>
          <w:ilvl w:val="4"/>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To enable UE to perform intra-frequency measurement using a different sub carrier spacing than the serving cell PDCCH/PDSCH</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Interested companies are invited to analyze</w:t>
      </w:r>
    </w:p>
    <w:p w:rsidR="00301E11" w:rsidRPr="00301E11" w:rsidRDefault="00301E11" w:rsidP="00301E11">
      <w:pPr>
        <w:widowControl w:val="0"/>
        <w:numPr>
          <w:ilvl w:val="4"/>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The need for measurement gaps for the additional use cases</w:t>
      </w:r>
    </w:p>
    <w:p w:rsidR="00301E11" w:rsidRPr="00301E11" w:rsidRDefault="00301E11" w:rsidP="00301E11">
      <w:pPr>
        <w:widowControl w:val="0"/>
        <w:numPr>
          <w:ilvl w:val="4"/>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Any corresponding impacts such as UE capabilities to allow the gNB to correctly configure measurement gaps as needed</w:t>
      </w:r>
    </w:p>
    <w:p w:rsidR="00301E11" w:rsidRPr="00301E11" w:rsidRDefault="00301E11" w:rsidP="00301E11">
      <w:pPr>
        <w:widowControl w:val="0"/>
        <w:numPr>
          <w:ilvl w:val="4"/>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Switching times to be assumed by RAN4 for each of the measurement gap use cases</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The target is to complete the analysis by RAN4#84bis</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RAN2 needs to be informed of any additional UE capabilities which may be necessary</w:t>
      </w:r>
    </w:p>
    <w:p w:rsidR="00301E11" w:rsidRPr="00301E11" w:rsidRDefault="00301E11" w:rsidP="00301E11">
      <w:pPr>
        <w:widowControl w:val="0"/>
        <w:numPr>
          <w:ilvl w:val="2"/>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eastAsia="ja-JP"/>
        </w:rPr>
        <w:t>Measurement of multiple frequency layers with gap</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hint="eastAsia"/>
          <w:kern w:val="2"/>
          <w:sz w:val="21"/>
          <w:szCs w:val="22"/>
          <w:lang w:val="en-US" w:eastAsia="ja-JP"/>
        </w:rPr>
        <w:tab/>
      </w:r>
      <w:r w:rsidRPr="00301E11">
        <w:rPr>
          <w:rFonts w:ascii="Arial" w:hAnsi="Arial" w:cs="Arial"/>
          <w:kern w:val="2"/>
          <w:sz w:val="21"/>
          <w:szCs w:val="22"/>
          <w:lang w:val="en-US" w:eastAsia="ja-JP"/>
        </w:rPr>
        <w:t>Gap design in NR needs to support measurement of intra-frequency layers (for cases where gap is needed) and multiple inter-frequency layers</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RAN4 should decide the approach in RAN4#84bis</w:t>
      </w:r>
    </w:p>
    <w:p w:rsidR="00301E11" w:rsidRPr="00301E11" w:rsidRDefault="00301E11" w:rsidP="00301E11">
      <w:pPr>
        <w:widowControl w:val="0"/>
        <w:numPr>
          <w:ilvl w:val="4"/>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Option 1: NW will configure a single uniform periodic measurement gap pattern to cover the union of SMTC of different frequency layers</w:t>
      </w:r>
    </w:p>
    <w:p w:rsidR="00301E11" w:rsidRPr="00301E11" w:rsidRDefault="00301E11" w:rsidP="00301E11">
      <w:pPr>
        <w:widowControl w:val="0"/>
        <w:numPr>
          <w:ilvl w:val="4"/>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 xml:space="preserve">Option 2: NW will configure multiple measurement gap patterns to cover SMTC of different frequency layers. </w:t>
      </w:r>
    </w:p>
    <w:p w:rsidR="00301E11" w:rsidRPr="00301E11" w:rsidRDefault="00301E11" w:rsidP="00301E11">
      <w:pPr>
        <w:widowControl w:val="0"/>
        <w:numPr>
          <w:ilvl w:val="5"/>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Option 2a: Gap pattern per frequency layer</w:t>
      </w:r>
    </w:p>
    <w:p w:rsidR="00301E11" w:rsidRPr="00301E11" w:rsidRDefault="00301E11" w:rsidP="00301E11">
      <w:pPr>
        <w:widowControl w:val="0"/>
        <w:numPr>
          <w:ilvl w:val="5"/>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Option 2b: Gap pattern per SMTC group</w:t>
      </w:r>
    </w:p>
    <w:p w:rsidR="00301E11" w:rsidRPr="00301E11" w:rsidRDefault="00301E11" w:rsidP="00301E11">
      <w:pPr>
        <w:widowControl w:val="0"/>
        <w:numPr>
          <w:ilvl w:val="5"/>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 xml:space="preserve">Option 2c: Gap pattern per frequency range (eg. sub 6Ghz, mm-wave) </w:t>
      </w:r>
    </w:p>
    <w:p w:rsidR="00301E11" w:rsidRPr="00301E11" w:rsidRDefault="00301E11" w:rsidP="00301E11">
      <w:pPr>
        <w:widowControl w:val="0"/>
        <w:numPr>
          <w:ilvl w:val="4"/>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Option 3: NW will configure a single non-uniform periodic measurement gap pattern to cover the SMTC of different frequency layers</w:t>
      </w:r>
    </w:p>
    <w:p w:rsidR="00301E11" w:rsidRPr="00301E11" w:rsidRDefault="00301E11" w:rsidP="00301E11">
      <w:pPr>
        <w:widowControl w:val="0"/>
        <w:numPr>
          <w:ilvl w:val="4"/>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Option 4: Other option is not precluded</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RAN2 needs to be informed of RAN4 findings on measurement gap for multiple frequency layers to complete their work</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RAN4 will define suitable requirements for multiple layer monitoring using gaps (intra and inter) based on the outcome</w:t>
      </w:r>
    </w:p>
    <w:p w:rsidR="00301E11" w:rsidRPr="00301E11" w:rsidRDefault="00301E11" w:rsidP="00301E11">
      <w:pPr>
        <w:widowControl w:val="0"/>
        <w:numPr>
          <w:ilvl w:val="0"/>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eastAsia="ja-JP"/>
        </w:rPr>
        <w:t xml:space="preserve">Way forward </w:t>
      </w:r>
      <w:r w:rsidRPr="00301E11">
        <w:rPr>
          <w:rFonts w:ascii="Arial" w:hAnsi="Arial" w:cs="Arial" w:hint="eastAsia"/>
          <w:kern w:val="2"/>
          <w:sz w:val="21"/>
          <w:szCs w:val="22"/>
          <w:lang w:eastAsia="ja-JP"/>
        </w:rPr>
        <w:t xml:space="preserve">on </w:t>
      </w:r>
      <w:r w:rsidRPr="00301E11">
        <w:rPr>
          <w:rFonts w:ascii="Arial" w:hAnsi="Arial" w:cs="Arial"/>
          <w:kern w:val="2"/>
          <w:sz w:val="21"/>
          <w:szCs w:val="22"/>
          <w:lang w:eastAsia="ja-JP"/>
        </w:rPr>
        <w:t>NR RLM requirements</w:t>
      </w:r>
      <w:r w:rsidRPr="00301E11">
        <w:rPr>
          <w:rFonts w:ascii="Arial" w:hAnsi="Arial" w:cs="Arial" w:hint="eastAsia"/>
          <w:kern w:val="2"/>
          <w:sz w:val="21"/>
          <w:szCs w:val="22"/>
          <w:lang w:eastAsia="ja-JP"/>
        </w:rPr>
        <w:t xml:space="preserve"> in [R4-1709895]</w:t>
      </w:r>
    </w:p>
    <w:p w:rsidR="00301E11" w:rsidRPr="00301E11" w:rsidRDefault="00301E11" w:rsidP="00301E11">
      <w:pPr>
        <w:widowControl w:val="0"/>
        <w:numPr>
          <w:ilvl w:val="1"/>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 xml:space="preserve">Summaries </w:t>
      </w:r>
      <w:r w:rsidRPr="00301E11">
        <w:rPr>
          <w:rFonts w:ascii="Arial" w:hAnsi="Arial" w:cs="Arial" w:hint="eastAsia"/>
          <w:kern w:val="2"/>
          <w:sz w:val="21"/>
          <w:szCs w:val="22"/>
          <w:lang w:val="en-US" w:eastAsia="ja-JP"/>
        </w:rPr>
        <w:t xml:space="preserve">and agreements </w:t>
      </w:r>
      <w:r w:rsidRPr="00301E11">
        <w:rPr>
          <w:rFonts w:ascii="Arial" w:hAnsi="Arial" w:cs="Arial"/>
          <w:kern w:val="2"/>
          <w:sz w:val="21"/>
          <w:szCs w:val="22"/>
          <w:lang w:val="en-US" w:eastAsia="ja-JP"/>
        </w:rPr>
        <w:t>of discussion about following topics were described.</w:t>
      </w:r>
    </w:p>
    <w:p w:rsidR="00301E11" w:rsidRPr="00301E11" w:rsidRDefault="00301E11" w:rsidP="00301E11">
      <w:pPr>
        <w:widowControl w:val="0"/>
        <w:numPr>
          <w:ilvl w:val="2"/>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Following aspects are to be specified in 38.133 core part</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Hypothetical PDCCH transmission parameters</w:t>
      </w:r>
    </w:p>
    <w:p w:rsidR="00301E11" w:rsidRPr="00301E11" w:rsidRDefault="00301E11" w:rsidP="00301E11">
      <w:pPr>
        <w:widowControl w:val="0"/>
        <w:numPr>
          <w:ilvl w:val="4"/>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 xml:space="preserve">It will be decided by RAN4 based on typical scheduling parameters for IN/OOS conditions, after RAN1 finalizes the PDCCH design. </w:t>
      </w:r>
    </w:p>
    <w:p w:rsidR="00301E11" w:rsidRPr="00301E11" w:rsidRDefault="00301E11" w:rsidP="00301E11">
      <w:pPr>
        <w:widowControl w:val="0"/>
        <w:numPr>
          <w:ilvl w:val="4"/>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Parameters at least include DCI format, aggregation level, power boost. Other parameters are not precluded.</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BLER levels to derive Qin and Qout</w:t>
      </w:r>
    </w:p>
    <w:p w:rsidR="00301E11" w:rsidRPr="00301E11" w:rsidRDefault="00301E11" w:rsidP="00301E11">
      <w:pPr>
        <w:widowControl w:val="0"/>
        <w:numPr>
          <w:ilvl w:val="4"/>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It will follow network configuration (the configured pair of IN/OOS BLER).</w:t>
      </w:r>
    </w:p>
    <w:p w:rsidR="00301E11" w:rsidRPr="00301E11" w:rsidRDefault="00301E11" w:rsidP="00301E11">
      <w:pPr>
        <w:widowControl w:val="0"/>
        <w:numPr>
          <w:ilvl w:val="4"/>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One pair of BLER values is ([10%], [2%]) for (Qout and Qin), the other one is FFS.</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 xml:space="preserve">Evaluation period </w:t>
      </w:r>
    </w:p>
    <w:p w:rsidR="00301E11" w:rsidRPr="00301E11" w:rsidRDefault="00301E11" w:rsidP="00301E11">
      <w:pPr>
        <w:widowControl w:val="0"/>
        <w:numPr>
          <w:ilvl w:val="4"/>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It will be determined based on link level simulation.</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Periodicity of periodic IN/OOS indication</w:t>
      </w:r>
    </w:p>
    <w:p w:rsidR="00301E11" w:rsidRPr="00301E11" w:rsidRDefault="00301E11" w:rsidP="00301E11">
      <w:pPr>
        <w:widowControl w:val="0"/>
        <w:numPr>
          <w:ilvl w:val="4"/>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It will be measurement interval for RLM monitoring.</w:t>
      </w:r>
    </w:p>
    <w:p w:rsidR="00301E11" w:rsidRPr="00301E11" w:rsidRDefault="00301E11" w:rsidP="00301E11">
      <w:pPr>
        <w:widowControl w:val="0"/>
        <w:numPr>
          <w:ilvl w:val="2"/>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UE shall be able to monitor X RLM-RS resources at least for SSB based RLM.</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 xml:space="preserve">FFS if any UE capability is needed, e.g. related to number of SSBs UE can monitor or number of PDCCHs </w:t>
      </w:r>
    </w:p>
    <w:p w:rsidR="00301E11" w:rsidRPr="00301E11" w:rsidRDefault="00301E11" w:rsidP="00301E11">
      <w:pPr>
        <w:widowControl w:val="0"/>
        <w:numPr>
          <w:ilvl w:val="2"/>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FFS if and how measurement gaps need to be considered for SSB based RLM.</w:t>
      </w:r>
    </w:p>
    <w:p w:rsidR="00301E11" w:rsidRPr="00301E11" w:rsidRDefault="00301E11" w:rsidP="00301E11">
      <w:pPr>
        <w:widowControl w:val="0"/>
        <w:numPr>
          <w:ilvl w:val="2"/>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RAN4 may need to discuss aperiodic IN/OOS indication related to beam management after RAN1/RAN2 finalize the discussions.</w:t>
      </w:r>
    </w:p>
    <w:p w:rsidR="00301E11" w:rsidRPr="00301E11" w:rsidRDefault="00301E11" w:rsidP="00301E11">
      <w:pPr>
        <w:widowControl w:val="0"/>
        <w:numPr>
          <w:ilvl w:val="2"/>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Companies are encouraged to provide simulation results in order to derive evaluation period based on R4-1709896.</w:t>
      </w:r>
    </w:p>
    <w:p w:rsidR="00301E11" w:rsidRPr="00301E11" w:rsidRDefault="00301E11" w:rsidP="00301E11">
      <w:pPr>
        <w:widowControl w:val="0"/>
        <w:numPr>
          <w:ilvl w:val="2"/>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Companies are encouraged to bring views on the other pair of IN/OOS BLER.</w:t>
      </w:r>
    </w:p>
    <w:p w:rsidR="00301E11" w:rsidRPr="00301E11" w:rsidRDefault="00301E11" w:rsidP="00301E11">
      <w:pPr>
        <w:widowControl w:val="0"/>
        <w:numPr>
          <w:ilvl w:val="0"/>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 xml:space="preserve">Way forward </w:t>
      </w:r>
      <w:r w:rsidRPr="00301E11">
        <w:rPr>
          <w:rFonts w:ascii="Arial" w:hAnsi="Arial" w:cs="Arial" w:hint="eastAsia"/>
          <w:kern w:val="2"/>
          <w:sz w:val="21"/>
          <w:szCs w:val="22"/>
          <w:lang w:val="en-US" w:eastAsia="ja-JP"/>
        </w:rPr>
        <w:t xml:space="preserve">on </w:t>
      </w:r>
      <w:r w:rsidRPr="00301E11">
        <w:rPr>
          <w:rFonts w:ascii="Arial" w:hAnsi="Arial" w:cs="Arial"/>
          <w:kern w:val="2"/>
          <w:sz w:val="21"/>
          <w:szCs w:val="22"/>
          <w:lang w:eastAsia="ja-JP"/>
        </w:rPr>
        <w:t>interruption on NSA operation</w:t>
      </w:r>
      <w:r w:rsidRPr="00301E11">
        <w:rPr>
          <w:rFonts w:ascii="Arial" w:hAnsi="Arial" w:cs="Arial"/>
          <w:kern w:val="2"/>
          <w:sz w:val="21"/>
          <w:szCs w:val="22"/>
          <w:lang w:val="en-US" w:eastAsia="ja-JP"/>
        </w:rPr>
        <w:t xml:space="preserve"> in [R4-170</w:t>
      </w:r>
      <w:r w:rsidRPr="00301E11">
        <w:rPr>
          <w:rFonts w:ascii="Arial" w:hAnsi="Arial" w:cs="Arial" w:hint="eastAsia"/>
          <w:kern w:val="2"/>
          <w:sz w:val="21"/>
          <w:szCs w:val="22"/>
          <w:lang w:val="en-US" w:eastAsia="ja-JP"/>
        </w:rPr>
        <w:t>9901</w:t>
      </w:r>
      <w:r w:rsidRPr="00301E11">
        <w:rPr>
          <w:rFonts w:ascii="Arial" w:hAnsi="Arial" w:cs="Arial"/>
          <w:kern w:val="2"/>
          <w:sz w:val="21"/>
          <w:szCs w:val="22"/>
          <w:lang w:val="en-US" w:eastAsia="ja-JP"/>
        </w:rPr>
        <w:t>]</w:t>
      </w:r>
    </w:p>
    <w:p w:rsidR="00301E11" w:rsidRPr="00301E11" w:rsidRDefault="00301E11" w:rsidP="00301E11">
      <w:pPr>
        <w:widowControl w:val="0"/>
        <w:numPr>
          <w:ilvl w:val="1"/>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Summaries and agreements of discussion about following topics were described.</w:t>
      </w:r>
    </w:p>
    <w:p w:rsidR="00301E11" w:rsidRPr="00301E11" w:rsidRDefault="00301E11" w:rsidP="00301E11">
      <w:pPr>
        <w:widowControl w:val="0"/>
        <w:numPr>
          <w:ilvl w:val="2"/>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eastAsia="ja-JP"/>
        </w:rPr>
        <w:t>Scenario for study (for example, other not precluded)</w:t>
      </w:r>
    </w:p>
    <w:p w:rsidR="00301E11" w:rsidRPr="00301E11" w:rsidRDefault="00301E11" w:rsidP="00301E11">
      <w:pPr>
        <w:widowControl w:val="0"/>
        <w:tabs>
          <w:tab w:val="left" w:pos="567"/>
        </w:tabs>
        <w:snapToGrid w:val="0"/>
        <w:spacing w:after="0"/>
        <w:jc w:val="both"/>
        <w:rPr>
          <w:rFonts w:ascii="Arial" w:hAnsi="Arial" w:cs="Arial"/>
          <w:kern w:val="2"/>
          <w:sz w:val="21"/>
          <w:szCs w:val="22"/>
          <w:lang w:val="en-US" w:eastAsia="ja-JP"/>
        </w:rPr>
      </w:pPr>
      <w:r>
        <w:rPr>
          <w:rFonts w:hint="eastAsia"/>
          <w:noProof/>
          <w:lang w:val="en-US" w:eastAsia="ja-JP"/>
        </w:rPr>
        <w:drawing>
          <wp:inline distT="0" distB="0" distL="0" distR="0" wp14:anchorId="53ABF5EC" wp14:editId="0706380D">
            <wp:extent cx="6470015" cy="3114040"/>
            <wp:effectExtent l="0" t="0" r="6985" b="0"/>
            <wp:docPr id="30" name="図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470015" cy="3114040"/>
                    </a:xfrm>
                    <a:prstGeom prst="rect">
                      <a:avLst/>
                    </a:prstGeom>
                    <a:noFill/>
                    <a:ln>
                      <a:noFill/>
                    </a:ln>
                  </pic:spPr>
                </pic:pic>
              </a:graphicData>
            </a:graphic>
          </wp:inline>
        </w:drawing>
      </w:r>
    </w:p>
    <w:p w:rsidR="00301E11" w:rsidRPr="00301E11" w:rsidRDefault="00301E11" w:rsidP="00301E11">
      <w:pPr>
        <w:widowControl w:val="0"/>
        <w:numPr>
          <w:ilvl w:val="2"/>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Interruption on NSA operation</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Definition of Synchronous asynchronous DC:</w:t>
      </w:r>
    </w:p>
    <w:p w:rsidR="00301E11" w:rsidRPr="00301E11" w:rsidRDefault="00301E11" w:rsidP="00301E11">
      <w:pPr>
        <w:widowControl w:val="0"/>
        <w:numPr>
          <w:ilvl w:val="4"/>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 xml:space="preserve">Whether to introduce synchronous dual connectivity definition and if introducing FFS related requirement/definition. </w:t>
      </w:r>
    </w:p>
    <w:p w:rsidR="00301E11" w:rsidRPr="00301E11" w:rsidRDefault="00301E11" w:rsidP="00301E11">
      <w:pPr>
        <w:widowControl w:val="0"/>
        <w:numPr>
          <w:ilvl w:val="4"/>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 xml:space="preserve">Whether to introduce asynchronous dual connectivity and if introducing FFS related requirement/definition. </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UE architecture:</w:t>
      </w:r>
    </w:p>
    <w:p w:rsidR="00301E11" w:rsidRPr="00301E11" w:rsidRDefault="00301E11" w:rsidP="00301E11">
      <w:pPr>
        <w:widowControl w:val="0"/>
        <w:numPr>
          <w:ilvl w:val="4"/>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FFS LTE and sub 6GHz NR receivers may be implemented on the same RFIC</w:t>
      </w:r>
    </w:p>
    <w:p w:rsidR="00301E11" w:rsidRPr="00301E11" w:rsidRDefault="00301E11" w:rsidP="00301E11">
      <w:pPr>
        <w:widowControl w:val="0"/>
        <w:numPr>
          <w:ilvl w:val="4"/>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FFS LTE and mm wave NR receivers will not be implemented on the same RFIC</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Interruption requirement related to NR SCS:</w:t>
      </w:r>
    </w:p>
    <w:p w:rsidR="00301E11" w:rsidRPr="00301E11" w:rsidRDefault="00301E11" w:rsidP="00301E11">
      <w:pPr>
        <w:widowControl w:val="0"/>
        <w:numPr>
          <w:ilvl w:val="4"/>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Whether and how to scale interruption due to different SCS if victim in MCG(LTE) and aggressive in SCG(NR)</w:t>
      </w:r>
    </w:p>
    <w:p w:rsidR="00301E11" w:rsidRPr="00301E11" w:rsidRDefault="00301E11" w:rsidP="00301E11">
      <w:pPr>
        <w:widowControl w:val="0"/>
        <w:numPr>
          <w:ilvl w:val="4"/>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Whether and how to scale interruption due to different SCS if victim in SCG(NR) and aggressive in MCG(LTE)</w:t>
      </w:r>
    </w:p>
    <w:p w:rsidR="00301E11" w:rsidRPr="00301E11" w:rsidRDefault="00301E11" w:rsidP="00301E11">
      <w:pPr>
        <w:widowControl w:val="0"/>
        <w:numPr>
          <w:ilvl w:val="4"/>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Whether and how to scale interruption due to different SCS if victim in SCG(e.g. SCell) and aggressive in SCG(e.g. PSCell)</w:t>
      </w:r>
    </w:p>
    <w:p w:rsidR="00301E11" w:rsidRPr="00301E11" w:rsidRDefault="00301E11" w:rsidP="00301E11">
      <w:pPr>
        <w:widowControl w:val="0"/>
        <w:numPr>
          <w:ilvl w:val="4"/>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 xml:space="preserve">Unit of interruption length caused by NSA operation </w:t>
      </w:r>
    </w:p>
    <w:p w:rsidR="00301E11" w:rsidRPr="00301E11" w:rsidRDefault="00301E11" w:rsidP="00301E11">
      <w:pPr>
        <w:widowControl w:val="0"/>
        <w:numPr>
          <w:ilvl w:val="5"/>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in ms (subframe)</w:t>
      </w:r>
    </w:p>
    <w:p w:rsidR="00301E11" w:rsidRPr="00301E11" w:rsidRDefault="00301E11" w:rsidP="00301E11">
      <w:pPr>
        <w:widowControl w:val="0"/>
        <w:numPr>
          <w:ilvl w:val="5"/>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In symbol or slot</w:t>
      </w:r>
    </w:p>
    <w:p w:rsidR="00301E11" w:rsidRPr="00301E11" w:rsidRDefault="00301E11" w:rsidP="00301E11">
      <w:pPr>
        <w:widowControl w:val="0"/>
        <w:numPr>
          <w:ilvl w:val="5"/>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Other</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CR structure:</w:t>
      </w:r>
    </w:p>
    <w:p w:rsidR="00301E11" w:rsidRPr="00301E11" w:rsidRDefault="00301E11" w:rsidP="00301E11">
      <w:pPr>
        <w:widowControl w:val="0"/>
        <w:numPr>
          <w:ilvl w:val="4"/>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All interruption requirements whose victim is LTE are defined in TS36.133. (Only for example)</w:t>
      </w:r>
    </w:p>
    <w:p w:rsidR="00301E11" w:rsidRPr="00301E11" w:rsidRDefault="00301E11" w:rsidP="00301E11">
      <w:pPr>
        <w:widowControl w:val="0"/>
        <w:numPr>
          <w:ilvl w:val="4"/>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All interruption requirements whose victim is NR are defined in TS38.133. (Only for example)</w:t>
      </w:r>
    </w:p>
    <w:p w:rsidR="00301E11" w:rsidRPr="00301E11" w:rsidRDefault="00301E11" w:rsidP="00301E11">
      <w:pPr>
        <w:widowControl w:val="0"/>
        <w:numPr>
          <w:ilvl w:val="0"/>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eastAsia="ja-JP"/>
        </w:rPr>
        <w:t>Way forward on cell identification in NR</w:t>
      </w:r>
      <w:r w:rsidRPr="00301E11">
        <w:rPr>
          <w:rFonts w:ascii="Arial" w:hAnsi="Arial" w:cs="Arial" w:hint="eastAsia"/>
          <w:kern w:val="2"/>
          <w:sz w:val="21"/>
          <w:szCs w:val="22"/>
          <w:lang w:eastAsia="ja-JP"/>
        </w:rPr>
        <w:t xml:space="preserve"> in [R4-1709885]</w:t>
      </w:r>
    </w:p>
    <w:p w:rsidR="00301E11" w:rsidRPr="00301E11" w:rsidRDefault="00301E11" w:rsidP="00301E11">
      <w:pPr>
        <w:widowControl w:val="0"/>
        <w:numPr>
          <w:ilvl w:val="1"/>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Summaries and agreements of discussion about following topics were described.</w:t>
      </w:r>
    </w:p>
    <w:p w:rsidR="00301E11" w:rsidRPr="00301E11" w:rsidRDefault="00301E11" w:rsidP="00301E11">
      <w:pPr>
        <w:widowControl w:val="0"/>
        <w:numPr>
          <w:ilvl w:val="2"/>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RAN4 is to specify two sets of cell identification requirements for SSB based measurement:</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Cell identification without SSB index reading:</w:t>
      </w:r>
    </w:p>
    <w:p w:rsidR="00301E11" w:rsidRPr="00301E11" w:rsidRDefault="00301E11" w:rsidP="00301E11">
      <w:pPr>
        <w:widowControl w:val="0"/>
        <w:numPr>
          <w:ilvl w:val="4"/>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T</w:t>
      </w:r>
      <w:r w:rsidRPr="00301E11">
        <w:rPr>
          <w:rFonts w:ascii="Arial" w:hAnsi="Arial" w:cs="Arial"/>
          <w:kern w:val="2"/>
          <w:sz w:val="21"/>
          <w:szCs w:val="22"/>
          <w:vertAlign w:val="subscript"/>
          <w:lang w:val="en-US" w:eastAsia="ja-JP"/>
        </w:rPr>
        <w:t>identify_w/o_index</w:t>
      </w:r>
      <w:r w:rsidRPr="00301E11">
        <w:rPr>
          <w:rFonts w:ascii="Arial" w:hAnsi="Arial" w:cs="Arial"/>
          <w:kern w:val="2"/>
          <w:sz w:val="21"/>
          <w:szCs w:val="22"/>
          <w:lang w:val="en-US" w:eastAsia="ja-JP"/>
        </w:rPr>
        <w:t xml:space="preserve"> = T</w:t>
      </w:r>
      <w:r w:rsidRPr="00301E11">
        <w:rPr>
          <w:rFonts w:ascii="Arial" w:hAnsi="Arial" w:cs="Arial"/>
          <w:kern w:val="2"/>
          <w:sz w:val="21"/>
          <w:szCs w:val="22"/>
          <w:vertAlign w:val="subscript"/>
          <w:lang w:val="en-US" w:eastAsia="ja-JP"/>
        </w:rPr>
        <w:t>PSS/SSS_sync</w:t>
      </w:r>
      <w:r w:rsidRPr="00301E11">
        <w:rPr>
          <w:rFonts w:ascii="Arial" w:hAnsi="Arial" w:cs="Arial"/>
          <w:kern w:val="2"/>
          <w:sz w:val="21"/>
          <w:szCs w:val="22"/>
          <w:lang w:val="en-US" w:eastAsia="ja-JP"/>
        </w:rPr>
        <w:t xml:space="preserve"> + T </w:t>
      </w:r>
      <w:r w:rsidRPr="00301E11">
        <w:rPr>
          <w:rFonts w:ascii="Arial" w:hAnsi="Arial" w:cs="Arial"/>
          <w:kern w:val="2"/>
          <w:sz w:val="21"/>
          <w:szCs w:val="22"/>
          <w:vertAlign w:val="subscript"/>
          <w:lang w:val="en-US" w:eastAsia="ja-JP"/>
        </w:rPr>
        <w:t>SSB_measurement_period</w:t>
      </w:r>
    </w:p>
    <w:p w:rsidR="00301E11" w:rsidRPr="00301E11" w:rsidRDefault="00301E11" w:rsidP="00301E11">
      <w:pPr>
        <w:widowControl w:val="0"/>
        <w:numPr>
          <w:ilvl w:val="2"/>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Cell identification with SSB index reading:</w:t>
      </w:r>
    </w:p>
    <w:p w:rsidR="00301E11" w:rsidRPr="00301E11" w:rsidRDefault="00301E11" w:rsidP="00301E11">
      <w:pPr>
        <w:widowControl w:val="0"/>
        <w:numPr>
          <w:ilvl w:val="4"/>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T</w:t>
      </w:r>
      <w:r w:rsidRPr="00301E11">
        <w:rPr>
          <w:rFonts w:ascii="Arial" w:hAnsi="Arial" w:cs="Arial"/>
          <w:kern w:val="2"/>
          <w:sz w:val="21"/>
          <w:szCs w:val="22"/>
          <w:vertAlign w:val="subscript"/>
          <w:lang w:val="en-US" w:eastAsia="ja-JP"/>
        </w:rPr>
        <w:t>identify_w_index</w:t>
      </w:r>
      <w:r w:rsidRPr="00301E11">
        <w:rPr>
          <w:rFonts w:ascii="Arial" w:hAnsi="Arial" w:cs="Arial"/>
          <w:kern w:val="2"/>
          <w:sz w:val="21"/>
          <w:szCs w:val="22"/>
          <w:lang w:val="en-US" w:eastAsia="ja-JP"/>
        </w:rPr>
        <w:t xml:space="preserve"> = T</w:t>
      </w:r>
      <w:r w:rsidRPr="00301E11">
        <w:rPr>
          <w:rFonts w:ascii="Arial" w:hAnsi="Arial" w:cs="Arial"/>
          <w:kern w:val="2"/>
          <w:sz w:val="21"/>
          <w:szCs w:val="22"/>
          <w:vertAlign w:val="subscript"/>
          <w:lang w:val="en-US" w:eastAsia="ja-JP"/>
        </w:rPr>
        <w:t>PSS/SSS_sync</w:t>
      </w:r>
      <w:r w:rsidRPr="00301E11">
        <w:rPr>
          <w:rFonts w:ascii="Arial" w:hAnsi="Arial" w:cs="Arial"/>
          <w:kern w:val="2"/>
          <w:sz w:val="21"/>
          <w:szCs w:val="22"/>
          <w:lang w:val="en-US" w:eastAsia="ja-JP"/>
        </w:rPr>
        <w:t xml:space="preserve"> + T </w:t>
      </w:r>
      <w:r w:rsidRPr="00301E11">
        <w:rPr>
          <w:rFonts w:ascii="Arial" w:hAnsi="Arial" w:cs="Arial"/>
          <w:kern w:val="2"/>
          <w:sz w:val="21"/>
          <w:szCs w:val="22"/>
          <w:vertAlign w:val="subscript"/>
          <w:lang w:val="en-US" w:eastAsia="ja-JP"/>
        </w:rPr>
        <w:t>SSB_measurement_period</w:t>
      </w:r>
      <w:r w:rsidRPr="00301E11">
        <w:rPr>
          <w:rFonts w:ascii="Arial" w:hAnsi="Arial" w:cs="Arial"/>
          <w:kern w:val="2"/>
          <w:sz w:val="21"/>
          <w:szCs w:val="22"/>
          <w:lang w:val="en-US" w:eastAsia="ja-JP"/>
        </w:rPr>
        <w:t xml:space="preserve"> + T</w:t>
      </w:r>
      <w:r w:rsidRPr="00301E11">
        <w:rPr>
          <w:rFonts w:ascii="Arial" w:hAnsi="Arial" w:cs="Arial"/>
          <w:kern w:val="2"/>
          <w:sz w:val="21"/>
          <w:szCs w:val="22"/>
          <w:vertAlign w:val="subscript"/>
          <w:lang w:val="en-US" w:eastAsia="ja-JP"/>
        </w:rPr>
        <w:t>index</w:t>
      </w:r>
      <w:r w:rsidRPr="00301E11">
        <w:rPr>
          <w:rFonts w:ascii="Arial" w:hAnsi="Arial" w:cs="Arial"/>
          <w:kern w:val="2"/>
          <w:sz w:val="21"/>
          <w:szCs w:val="22"/>
          <w:lang w:val="en-US" w:eastAsia="ja-JP"/>
        </w:rPr>
        <w:tab/>
      </w:r>
    </w:p>
    <w:p w:rsidR="00301E11" w:rsidRPr="00301E11" w:rsidRDefault="00301E11" w:rsidP="00301E11">
      <w:pPr>
        <w:widowControl w:val="0"/>
        <w:numPr>
          <w:ilvl w:val="2"/>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where Tindex is the delay allowed for UE to acquire the index of the SSB being measured:</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for sub 6GHz: Tindex is total time for PBCH_DMRS detection</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for above 24GHz: Tindex is total time for PBCH decoding</w:t>
      </w:r>
    </w:p>
    <w:p w:rsidR="00301E11" w:rsidRPr="00301E11" w:rsidRDefault="00301E11" w:rsidP="00301E11">
      <w:pPr>
        <w:widowControl w:val="0"/>
        <w:numPr>
          <w:ilvl w:val="0"/>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eastAsia="ja-JP"/>
        </w:rPr>
        <w:t>WF on NR UE Baseband Capabilities Signalling</w:t>
      </w:r>
      <w:r w:rsidRPr="00301E11">
        <w:rPr>
          <w:rFonts w:ascii="Arial" w:hAnsi="Arial" w:cs="Arial" w:hint="eastAsia"/>
          <w:kern w:val="2"/>
          <w:sz w:val="21"/>
          <w:szCs w:val="22"/>
          <w:lang w:eastAsia="ja-JP"/>
        </w:rPr>
        <w:t xml:space="preserve"> in [R4-1709898]</w:t>
      </w:r>
    </w:p>
    <w:p w:rsidR="00301E11" w:rsidRPr="00301E11" w:rsidRDefault="00301E11" w:rsidP="00301E11">
      <w:pPr>
        <w:widowControl w:val="0"/>
        <w:numPr>
          <w:ilvl w:val="1"/>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Summaries and agreements of discussion about following topics were described.</w:t>
      </w:r>
    </w:p>
    <w:p w:rsidR="00301E11" w:rsidRPr="00301E11" w:rsidRDefault="00301E11" w:rsidP="00301E11">
      <w:pPr>
        <w:widowControl w:val="0"/>
        <w:numPr>
          <w:ilvl w:val="2"/>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eastAsia="ja-JP"/>
        </w:rPr>
        <w:t>RAN2 solutions direction in which “</w:t>
      </w:r>
      <w:r w:rsidRPr="00301E11">
        <w:rPr>
          <w:rFonts w:ascii="Arial" w:hAnsi="Arial" w:cs="Arial"/>
          <w:i/>
          <w:iCs/>
          <w:kern w:val="2"/>
          <w:sz w:val="21"/>
          <w:szCs w:val="22"/>
          <w:lang w:eastAsia="ja-JP"/>
        </w:rPr>
        <w:t>baseband capabilities are extracted from the BC structure and the baseband capabilities are convey in a separate table</w:t>
      </w:r>
      <w:r w:rsidRPr="00301E11">
        <w:rPr>
          <w:rFonts w:ascii="Arial" w:hAnsi="Arial" w:cs="Arial"/>
          <w:kern w:val="2"/>
          <w:sz w:val="21"/>
          <w:szCs w:val="22"/>
          <w:lang w:eastAsia="ja-JP"/>
        </w:rPr>
        <w:t>” is feasible and recommended from RAN4 perspective</w:t>
      </w:r>
    </w:p>
    <w:p w:rsidR="00301E11" w:rsidRPr="00301E11" w:rsidRDefault="00301E11" w:rsidP="00301E11">
      <w:pPr>
        <w:widowControl w:val="0"/>
        <w:numPr>
          <w:ilvl w:val="2"/>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eastAsia="ja-JP"/>
        </w:rPr>
        <w:t>At least the following factors have impact on the UE baseband complexity and should be considered as a part of baseband capabilities signalling:</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eastAsia="ja-JP"/>
        </w:rPr>
        <w:t>Number of supported CCs</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eastAsia="ja-JP"/>
        </w:rPr>
        <w:t>BW per each supported CC</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eastAsia="ja-JP"/>
        </w:rPr>
        <w:t>Number of MIMO layers per each CC</w:t>
      </w:r>
    </w:p>
    <w:p w:rsidR="00301E11" w:rsidRPr="00301E11" w:rsidRDefault="00301E11" w:rsidP="00301E11">
      <w:pPr>
        <w:widowControl w:val="0"/>
        <w:numPr>
          <w:ilvl w:val="2"/>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Open issues for further discussion in RAN4 #84bis</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eastAsia="ja-JP"/>
        </w:rPr>
        <w:t>List of NR UE baseband capabilities to be included in the Baseband capability signalling</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Feasibility of having MIMO layers reporting extracted from BC structure</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Analysis of pros/cons of Example 1 and 2 in RAN2 LS</w:t>
      </w:r>
    </w:p>
    <w:p w:rsidR="00301E11" w:rsidRPr="00301E11" w:rsidRDefault="00301E11" w:rsidP="00301E11">
      <w:pPr>
        <w:widowControl w:val="0"/>
        <w:numPr>
          <w:ilvl w:val="4"/>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Details of UE baseband capabilities reporting structure based on Example 1 or 2.</w:t>
      </w:r>
    </w:p>
    <w:p w:rsidR="00301E11" w:rsidRPr="00301E11" w:rsidRDefault="00301E11" w:rsidP="00301E11">
      <w:pPr>
        <w:widowControl w:val="0"/>
        <w:numPr>
          <w:ilvl w:val="4"/>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Other examples are not precluded</w:t>
      </w:r>
    </w:p>
    <w:p w:rsidR="00301E11" w:rsidRPr="00301E11" w:rsidRDefault="00301E11" w:rsidP="00301E11">
      <w:pPr>
        <w:widowControl w:val="0"/>
        <w:numPr>
          <w:ilvl w:val="2"/>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Whether similar signalling approach is applicable for LTE baseband capabilities</w:t>
      </w:r>
    </w:p>
    <w:p w:rsidR="00301E11" w:rsidRPr="00301E11" w:rsidRDefault="00301E11" w:rsidP="00301E11">
      <w:pPr>
        <w:widowControl w:val="0"/>
        <w:numPr>
          <w:ilvl w:val="0"/>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hint="eastAsia"/>
          <w:kern w:val="2"/>
          <w:sz w:val="21"/>
          <w:szCs w:val="22"/>
          <w:lang w:val="en-US" w:eastAsia="ja-JP"/>
        </w:rPr>
        <w:t>Following simulation assumptions were agreed.</w:t>
      </w:r>
    </w:p>
    <w:p w:rsidR="00301E11" w:rsidRPr="00301E11" w:rsidRDefault="00301E11" w:rsidP="00301E11">
      <w:pPr>
        <w:widowControl w:val="0"/>
        <w:numPr>
          <w:ilvl w:val="1"/>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Simulation assumptions for radio link monitoring in NR</w:t>
      </w:r>
      <w:r w:rsidRPr="00301E11">
        <w:rPr>
          <w:rFonts w:ascii="Arial" w:hAnsi="Arial" w:cs="Arial" w:hint="eastAsia"/>
          <w:kern w:val="2"/>
          <w:sz w:val="21"/>
          <w:szCs w:val="22"/>
          <w:lang w:val="en-US" w:eastAsia="ja-JP"/>
        </w:rPr>
        <w:t xml:space="preserve"> in [R4-1709896]</w:t>
      </w:r>
    </w:p>
    <w:p w:rsidR="00301E11" w:rsidRPr="00301E11" w:rsidRDefault="00301E11" w:rsidP="00301E11">
      <w:pPr>
        <w:widowControl w:val="0"/>
        <w:numPr>
          <w:ilvl w:val="1"/>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System level simulation assumptions in NR RRM</w:t>
      </w:r>
      <w:r w:rsidRPr="00301E11">
        <w:rPr>
          <w:rFonts w:ascii="Arial" w:hAnsi="Arial" w:cs="Arial" w:hint="eastAsia"/>
          <w:kern w:val="2"/>
          <w:sz w:val="21"/>
          <w:szCs w:val="22"/>
          <w:lang w:val="en-US" w:eastAsia="ja-JP"/>
        </w:rPr>
        <w:t xml:space="preserve"> in [R4-1709903]</w:t>
      </w:r>
    </w:p>
    <w:p w:rsidR="00301E11" w:rsidRPr="00301E11" w:rsidRDefault="00301E11" w:rsidP="00301E11">
      <w:pPr>
        <w:widowControl w:val="0"/>
        <w:numPr>
          <w:ilvl w:val="1"/>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updated PBCH simulation assumption</w:t>
      </w:r>
      <w:r w:rsidRPr="00301E11">
        <w:rPr>
          <w:rFonts w:ascii="Arial" w:hAnsi="Arial" w:cs="Arial" w:hint="eastAsia"/>
          <w:kern w:val="2"/>
          <w:sz w:val="21"/>
          <w:szCs w:val="22"/>
          <w:lang w:val="en-US" w:eastAsia="ja-JP"/>
        </w:rPr>
        <w:t xml:space="preserve"> in [R4-1709908]</w:t>
      </w:r>
    </w:p>
    <w:p w:rsidR="00301E11" w:rsidRPr="00301E11" w:rsidRDefault="00301E11" w:rsidP="00301E11">
      <w:pPr>
        <w:widowControl w:val="0"/>
        <w:numPr>
          <w:ilvl w:val="0"/>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Following</w:t>
      </w:r>
      <w:r w:rsidRPr="00301E11">
        <w:rPr>
          <w:rFonts w:ascii="Arial" w:hAnsi="Arial" w:cs="Arial" w:hint="eastAsia"/>
          <w:kern w:val="2"/>
          <w:sz w:val="21"/>
          <w:szCs w:val="22"/>
          <w:lang w:val="en-US" w:eastAsia="ja-JP"/>
        </w:rPr>
        <w:t xml:space="preserve"> </w:t>
      </w:r>
      <w:r w:rsidRPr="00301E11">
        <w:rPr>
          <w:rFonts w:ascii="Arial" w:hAnsi="Arial" w:cs="Arial"/>
          <w:kern w:val="2"/>
          <w:sz w:val="21"/>
          <w:szCs w:val="22"/>
          <w:lang w:val="en-US" w:eastAsia="ja-JP"/>
        </w:rPr>
        <w:t>liaisons were agreed</w:t>
      </w:r>
      <w:r w:rsidRPr="00301E11">
        <w:rPr>
          <w:rFonts w:ascii="Arial" w:hAnsi="Arial" w:cs="Arial" w:hint="eastAsia"/>
          <w:kern w:val="2"/>
          <w:sz w:val="21"/>
          <w:szCs w:val="22"/>
          <w:lang w:val="en-US" w:eastAsia="ja-JP"/>
        </w:rPr>
        <w:t>.</w:t>
      </w:r>
    </w:p>
    <w:p w:rsidR="00301E11" w:rsidRPr="00301E11" w:rsidRDefault="00301E11" w:rsidP="00301E11">
      <w:pPr>
        <w:widowControl w:val="0"/>
        <w:numPr>
          <w:ilvl w:val="1"/>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LS on updated intra and inter frequency measurement definitions</w:t>
      </w:r>
      <w:r w:rsidRPr="00301E11">
        <w:rPr>
          <w:rFonts w:ascii="Arial" w:hAnsi="Arial" w:cs="Arial" w:hint="eastAsia"/>
          <w:kern w:val="2"/>
          <w:sz w:val="21"/>
          <w:szCs w:val="22"/>
          <w:lang w:val="en-US" w:eastAsia="ja-JP"/>
        </w:rPr>
        <w:t xml:space="preserve"> in [R4-1709890]</w:t>
      </w:r>
    </w:p>
    <w:p w:rsidR="00301E11" w:rsidRPr="00301E11" w:rsidRDefault="00301E11" w:rsidP="00301E11">
      <w:pPr>
        <w:widowControl w:val="0"/>
        <w:numPr>
          <w:ilvl w:val="2"/>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Updated definitions of intra and inter-frequency SS block based measurements:</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SSB based Intra-frequency Measurement: A measurement is defined as a SSB based intra-frequency measurement provided the center frequency of the SSB of the serving cell indicated for measurement and the center frequency of the SSB of the neighbour cell are the same, and the subcarrier spacing of the two SSBs are also the same.</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SSB based Inter-frequency Measurement: A measurement is defined as a SSB based inter-frequency measurement provided the center frequency of the SSB of the serving cell indicated for measurement and the center frequency of the SSB of the neighbour cell are different, or the subcarrier spacing of the two SSBs are different.</w:t>
      </w:r>
    </w:p>
    <w:p w:rsidR="00301E11" w:rsidRPr="00301E11" w:rsidRDefault="00301E11" w:rsidP="00301E11">
      <w:pPr>
        <w:widowControl w:val="0"/>
        <w:numPr>
          <w:ilvl w:val="1"/>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rPr>
        <w:t>UE timing advance adjustment step size</w:t>
      </w:r>
      <w:r w:rsidRPr="00301E11">
        <w:rPr>
          <w:rFonts w:ascii="Arial" w:hAnsi="Arial" w:cs="Arial" w:hint="eastAsia"/>
          <w:lang w:eastAsia="ja-JP"/>
        </w:rPr>
        <w:t xml:space="preserve"> in [R4-1709899]</w:t>
      </w:r>
    </w:p>
    <w:p w:rsidR="00301E11" w:rsidRPr="00301E11" w:rsidRDefault="00301E11" w:rsidP="00301E11">
      <w:pPr>
        <w:widowControl w:val="0"/>
        <w:numPr>
          <w:ilvl w:val="2"/>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The TA command step size has to be adapted to the symbol time of the UL, to maintain UL coherence, demodulation performance and UL capacity.</w:t>
      </w:r>
    </w:p>
    <w:p w:rsidR="00301E11" w:rsidRPr="00301E11" w:rsidRDefault="00301E11" w:rsidP="00301E11">
      <w:pPr>
        <w:widowControl w:val="0"/>
        <w:numPr>
          <w:ilvl w:val="1"/>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rPr>
        <w:t>LS on RSSI Definition in Signal Quality Measurements for Mobility in NR</w:t>
      </w:r>
      <w:r w:rsidRPr="00301E11">
        <w:rPr>
          <w:rFonts w:ascii="Arial" w:hAnsi="Arial" w:cs="Arial" w:hint="eastAsia"/>
          <w:lang w:eastAsia="ja-JP"/>
        </w:rPr>
        <w:t xml:space="preserve"> in [R4-1709910]</w:t>
      </w:r>
    </w:p>
    <w:p w:rsidR="00301E11" w:rsidRPr="00301E11" w:rsidRDefault="00301E11" w:rsidP="00301E11">
      <w:pPr>
        <w:widowControl w:val="0"/>
        <w:numPr>
          <w:ilvl w:val="2"/>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RAN4 would like to further inform that the inter-frequency measurement requirements shall be defined using measurement gaps. However intra-frequency measurement requirements shall be defined using without measurement gaps and also with measurement gaps.</w:t>
      </w:r>
    </w:p>
    <w:p w:rsidR="00301E11" w:rsidRPr="00301E11" w:rsidRDefault="00301E11" w:rsidP="00301E11">
      <w:pPr>
        <w:widowControl w:val="0"/>
        <w:numPr>
          <w:ilvl w:val="1"/>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Reply LS to RAN2 for NR UE categories and UE capabilities in [R4-1710079]</w:t>
      </w:r>
    </w:p>
    <w:p w:rsidR="00301E11" w:rsidRPr="00301E11" w:rsidRDefault="00301E11" w:rsidP="00301E11">
      <w:pPr>
        <w:widowControl w:val="0"/>
        <w:numPr>
          <w:ilvl w:val="2"/>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RAN4 would like to confirm that from RAN4 point of view it is feasible to extract the baseband capabilities from the supportedBandCombination structure. RAN4 also agrees it’s important to avoid signalling fallback BCs and duplicate BCs to indicate different combinations of baseband capabilities. RAN4 is discussing how to report the UE baseband capabilities separately from the supportedBandCombination structure and will inform RAN2 once there is any agreement reached.</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Q1: Do RAN1 and RAN4 agree that a peak data rate per-cell, per-cell-group and per-UE can be calculated based on the signalled band combinations and baseband capabilities and that an explicit UE category (for NR and NR-NR DC and MR-DC) is not needed if the UE supports a peak data rate at least equal to the calculated data rate?</w:t>
      </w:r>
    </w:p>
    <w:p w:rsidR="00301E11" w:rsidRPr="00301E11" w:rsidRDefault="00301E11" w:rsidP="00301E11">
      <w:pPr>
        <w:widowControl w:val="0"/>
        <w:numPr>
          <w:ilvl w:val="4"/>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[RAN4]: RAN4 agree that a peak data rate per-cell, per-cell-group and per-UE can be calculated based on the signalled band combinations and baseband capabilities and that an explicit UE category (for NR and NR-NR DC and MR-DC) is not needed if the UE supports a peak data rate at least equal to the calculated data rate.</w:t>
      </w:r>
    </w:p>
    <w:p w:rsidR="00301E11" w:rsidRPr="00301E11" w:rsidRDefault="00301E11" w:rsidP="00301E11">
      <w:pPr>
        <w:widowControl w:val="0"/>
        <w:numPr>
          <w:ilvl w:val="4"/>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It’s up to RAN1/2 decision if the UE may support a peak data rate below the calculated peak data rate. RAN4 will follow RAN1/2 decision for such UE use cases.</w:t>
      </w:r>
    </w:p>
    <w:p w:rsidR="00301E11" w:rsidRPr="00301E11" w:rsidRDefault="00301E11" w:rsidP="00301E11">
      <w:pPr>
        <w:widowControl w:val="0"/>
        <w:numPr>
          <w:ilvl w:val="4"/>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 xml:space="preserve">RAN4 also thinks that the peak data rate could be determined by a set of L1 parameters such as modulation order, number of MIMO layers, supported numerology and channel BW if it’s calculated as per-cell, per-cell-group and per-UE. The UE capability signalling structure should allow UE to provide the respective information. </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 xml:space="preserve">Q2: Do RAN1 and RAN4 agree with the suggested handling of UE categories described above? </w:t>
      </w:r>
    </w:p>
    <w:p w:rsidR="00301E11" w:rsidRPr="00301E11" w:rsidRDefault="00301E11" w:rsidP="00301E11">
      <w:pPr>
        <w:widowControl w:val="0"/>
        <w:numPr>
          <w:ilvl w:val="4"/>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[RAN4]: RAN4 agree with the suggested handling of UE categories described in the LS.</w:t>
      </w:r>
    </w:p>
    <w:p w:rsidR="00301E11" w:rsidRPr="00301E11" w:rsidRDefault="00301E11" w:rsidP="00301E11">
      <w:pPr>
        <w:widowControl w:val="0"/>
        <w:tabs>
          <w:tab w:val="left" w:pos="567"/>
        </w:tabs>
        <w:snapToGrid w:val="0"/>
        <w:spacing w:after="0"/>
        <w:ind w:left="840"/>
        <w:jc w:val="both"/>
        <w:rPr>
          <w:rFonts w:ascii="Arial" w:hAnsi="Arial" w:cs="Arial"/>
          <w:kern w:val="2"/>
          <w:sz w:val="21"/>
          <w:szCs w:val="22"/>
          <w:lang w:val="en-US" w:eastAsia="ja-JP"/>
        </w:rPr>
      </w:pPr>
    </w:p>
    <w:p w:rsidR="00301E11" w:rsidRPr="00301E11" w:rsidRDefault="00301E11" w:rsidP="00301E11"/>
    <w:p w:rsidR="00301E11" w:rsidRPr="00301E11" w:rsidRDefault="00301E11" w:rsidP="00301E11">
      <w:pPr>
        <w:pStyle w:val="af4"/>
        <w:numPr>
          <w:ilvl w:val="0"/>
          <w:numId w:val="17"/>
        </w:numPr>
        <w:ind w:leftChars="0"/>
        <w:outlineLvl w:val="5"/>
        <w:rPr>
          <w:rFonts w:ascii="Arial" w:hAnsi="Arial" w:cs="Arial"/>
          <w:b/>
          <w:kern w:val="0"/>
          <w:sz w:val="20"/>
          <w:szCs w:val="20"/>
          <w:lang w:val="en-GB" w:eastAsia="en-US"/>
        </w:rPr>
      </w:pPr>
      <w:r w:rsidRPr="00301E11">
        <w:rPr>
          <w:rFonts w:ascii="Arial" w:hAnsi="Arial" w:cs="Arial" w:hint="eastAsia"/>
          <w:b/>
          <w:kern w:val="0"/>
          <w:sz w:val="20"/>
          <w:szCs w:val="20"/>
          <w:lang w:val="en-GB" w:eastAsia="en-US"/>
        </w:rPr>
        <w:t>RAN4 #84bis (October)</w:t>
      </w:r>
    </w:p>
    <w:p w:rsidR="00301E11" w:rsidRPr="00301E11" w:rsidRDefault="00301E11" w:rsidP="00301E11">
      <w:pPr>
        <w:keepNext/>
        <w:keepLines/>
        <w:spacing w:before="120"/>
        <w:ind w:left="1985" w:hanging="1985"/>
        <w:outlineLvl w:val="6"/>
        <w:rPr>
          <w:rFonts w:ascii="Arial" w:hAnsi="Arial"/>
          <w:b/>
          <w:lang w:eastAsia="ja-JP"/>
        </w:rPr>
      </w:pPr>
      <w:r w:rsidRPr="00301E11">
        <w:rPr>
          <w:rFonts w:ascii="Arial" w:hAnsi="Arial"/>
          <w:b/>
          <w:lang w:eastAsia="ja-JP"/>
        </w:rPr>
        <w:t>For Spectrum perspective</w:t>
      </w:r>
      <w:r w:rsidRPr="00301E11">
        <w:rPr>
          <w:rFonts w:ascii="Arial" w:hAnsi="Arial" w:hint="eastAsia"/>
          <w:b/>
          <w:lang w:eastAsia="ja-JP"/>
        </w:rPr>
        <w:t xml:space="preserve"> </w:t>
      </w:r>
    </w:p>
    <w:p w:rsidR="00301E11" w:rsidRPr="00301E11" w:rsidRDefault="00301E11" w:rsidP="00301E11">
      <w:pPr>
        <w:widowControl w:val="0"/>
        <w:tabs>
          <w:tab w:val="left" w:pos="567"/>
        </w:tabs>
        <w:snapToGrid w:val="0"/>
        <w:spacing w:after="0"/>
        <w:jc w:val="both"/>
        <w:rPr>
          <w:rFonts w:ascii="Arial" w:hAnsi="Arial" w:cs="Arial"/>
          <w:kern w:val="2"/>
          <w:sz w:val="21"/>
          <w:szCs w:val="21"/>
          <w:lang w:val="en-US" w:eastAsia="ja-JP"/>
        </w:rPr>
      </w:pPr>
      <w:r w:rsidRPr="00301E11">
        <w:rPr>
          <w:rFonts w:ascii="Arial" w:hAnsi="Arial" w:cs="Arial" w:hint="eastAsia"/>
          <w:kern w:val="2"/>
          <w:sz w:val="21"/>
          <w:szCs w:val="21"/>
          <w:lang w:val="en-US" w:eastAsia="ja-JP"/>
        </w:rPr>
        <w:t>Below</w:t>
      </w:r>
      <w:r w:rsidRPr="00301E11">
        <w:rPr>
          <w:rFonts w:ascii="Arial" w:hAnsi="Arial" w:cs="Arial"/>
          <w:kern w:val="2"/>
          <w:sz w:val="21"/>
          <w:szCs w:val="21"/>
          <w:lang w:val="en-US" w:eastAsia="ja-JP"/>
        </w:rPr>
        <w:t xml:space="preserve"> contributions on </w:t>
      </w:r>
      <w:r w:rsidRPr="00301E11">
        <w:rPr>
          <w:rFonts w:ascii="Arial" w:hAnsi="Arial" w:cs="Arial" w:hint="eastAsia"/>
          <w:kern w:val="2"/>
          <w:sz w:val="21"/>
          <w:szCs w:val="21"/>
          <w:lang w:val="en-US" w:eastAsia="ja-JP"/>
        </w:rPr>
        <w:t>spectrum</w:t>
      </w:r>
      <w:r w:rsidRPr="00301E11">
        <w:rPr>
          <w:rFonts w:ascii="Arial" w:hAnsi="Arial" w:cs="Arial"/>
          <w:kern w:val="2"/>
          <w:sz w:val="21"/>
          <w:szCs w:val="21"/>
          <w:lang w:val="en-US" w:eastAsia="ja-JP"/>
        </w:rPr>
        <w:t xml:space="preserve"> perspective were approved where the following agreements were captured.</w:t>
      </w:r>
    </w:p>
    <w:p w:rsidR="00301E11" w:rsidRPr="00301E11" w:rsidRDefault="00301E11" w:rsidP="00301E11">
      <w:pPr>
        <w:widowControl w:val="0"/>
        <w:tabs>
          <w:tab w:val="left" w:pos="567"/>
        </w:tabs>
        <w:snapToGrid w:val="0"/>
        <w:spacing w:after="0"/>
        <w:jc w:val="both"/>
        <w:rPr>
          <w:rFonts w:ascii="Arial" w:hAnsi="Arial" w:cs="Arial"/>
          <w:kern w:val="2"/>
          <w:sz w:val="21"/>
          <w:szCs w:val="21"/>
          <w:lang w:val="en-US" w:eastAsia="ja-JP"/>
        </w:rPr>
      </w:pPr>
    </w:p>
    <w:p w:rsidR="00301E11" w:rsidRPr="00301E11" w:rsidRDefault="00301E11" w:rsidP="00301E11">
      <w:pPr>
        <w:widowControl w:val="0"/>
        <w:numPr>
          <w:ilvl w:val="0"/>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eastAsia="ja-JP"/>
        </w:rPr>
        <w:t>Updated band combination lists</w:t>
      </w:r>
      <w:r w:rsidRPr="00301E11">
        <w:rPr>
          <w:rFonts w:ascii="Arial" w:hAnsi="Arial" w:cs="Arial" w:hint="eastAsia"/>
          <w:kern w:val="2"/>
          <w:sz w:val="21"/>
          <w:szCs w:val="22"/>
          <w:lang w:eastAsia="ja-JP"/>
        </w:rPr>
        <w:t xml:space="preserve"> in [</w:t>
      </w:r>
      <w:r w:rsidRPr="00301E11">
        <w:rPr>
          <w:rFonts w:ascii="Arial" w:hAnsi="Arial" w:cs="Arial"/>
          <w:kern w:val="2"/>
          <w:sz w:val="21"/>
          <w:szCs w:val="22"/>
          <w:lang w:eastAsia="ja-JP"/>
        </w:rPr>
        <w:t>R4-1711048</w:t>
      </w:r>
      <w:r w:rsidRPr="00301E11">
        <w:rPr>
          <w:rFonts w:ascii="Arial" w:hAnsi="Arial" w:cs="Arial" w:hint="eastAsia"/>
          <w:kern w:val="2"/>
          <w:sz w:val="21"/>
          <w:szCs w:val="22"/>
          <w:lang w:eastAsia="ja-JP"/>
        </w:rPr>
        <w:t>]</w:t>
      </w:r>
    </w:p>
    <w:p w:rsidR="00301E11" w:rsidRPr="00301E11" w:rsidRDefault="00301E11" w:rsidP="00301E11">
      <w:pPr>
        <w:widowControl w:val="0"/>
        <w:numPr>
          <w:ilvl w:val="0"/>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TP for TR 38.813 UE RF requirements of Band n77 and n78</w:t>
      </w:r>
      <w:r w:rsidRPr="00301E11">
        <w:rPr>
          <w:rFonts w:ascii="Arial" w:hAnsi="Arial" w:cs="Arial" w:hint="eastAsia"/>
          <w:kern w:val="2"/>
          <w:sz w:val="21"/>
          <w:szCs w:val="22"/>
          <w:lang w:val="en-US" w:eastAsia="ja-JP"/>
        </w:rPr>
        <w:t xml:space="preserve"> in [</w:t>
      </w:r>
      <w:r w:rsidRPr="00301E11">
        <w:rPr>
          <w:rFonts w:ascii="Arial" w:hAnsi="Arial" w:cs="Arial"/>
          <w:kern w:val="2"/>
          <w:sz w:val="21"/>
          <w:szCs w:val="22"/>
          <w:lang w:val="en-US" w:eastAsia="ja-JP"/>
        </w:rPr>
        <w:t>R4-1711816</w:t>
      </w:r>
      <w:r w:rsidRPr="00301E11">
        <w:rPr>
          <w:rFonts w:ascii="Arial" w:hAnsi="Arial" w:cs="Arial" w:hint="eastAsia"/>
          <w:kern w:val="2"/>
          <w:sz w:val="21"/>
          <w:szCs w:val="22"/>
          <w:lang w:val="en-US" w:eastAsia="ja-JP"/>
        </w:rPr>
        <w:t>]</w:t>
      </w:r>
    </w:p>
    <w:p w:rsidR="00301E11" w:rsidRPr="00301E11" w:rsidRDefault="00301E11" w:rsidP="00301E11">
      <w:pPr>
        <w:widowControl w:val="0"/>
        <w:numPr>
          <w:ilvl w:val="0"/>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TP for TR 38.814 UE RF requirements of Band n79</w:t>
      </w:r>
      <w:r w:rsidRPr="00301E11">
        <w:rPr>
          <w:rFonts w:ascii="Arial" w:hAnsi="Arial" w:cs="Arial" w:hint="eastAsia"/>
          <w:kern w:val="2"/>
          <w:sz w:val="21"/>
          <w:szCs w:val="22"/>
          <w:lang w:val="en-US" w:eastAsia="ja-JP"/>
        </w:rPr>
        <w:t xml:space="preserve"> in [</w:t>
      </w:r>
      <w:r w:rsidRPr="00301E11">
        <w:rPr>
          <w:rFonts w:ascii="Arial" w:hAnsi="Arial" w:cs="Arial"/>
          <w:kern w:val="2"/>
          <w:sz w:val="21"/>
          <w:szCs w:val="22"/>
          <w:lang w:val="en-US" w:eastAsia="ja-JP"/>
        </w:rPr>
        <w:t>R4-1711836</w:t>
      </w:r>
      <w:r w:rsidRPr="00301E11">
        <w:rPr>
          <w:rFonts w:ascii="Arial" w:hAnsi="Arial" w:cs="Arial" w:hint="eastAsia"/>
          <w:kern w:val="2"/>
          <w:sz w:val="21"/>
          <w:szCs w:val="22"/>
          <w:lang w:val="en-US" w:eastAsia="ja-JP"/>
        </w:rPr>
        <w:t>]</w:t>
      </w:r>
    </w:p>
    <w:p w:rsidR="00301E11" w:rsidRPr="00301E11" w:rsidRDefault="00301E11" w:rsidP="00301E11">
      <w:pPr>
        <w:widowControl w:val="0"/>
        <w:numPr>
          <w:ilvl w:val="0"/>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WF on synchronous and asynchronous definition for LTE-NR DC in Rel-15</w:t>
      </w:r>
      <w:r w:rsidRPr="00301E11">
        <w:rPr>
          <w:rFonts w:ascii="Arial" w:hAnsi="Arial" w:cs="Arial" w:hint="eastAsia"/>
          <w:kern w:val="2"/>
          <w:sz w:val="21"/>
          <w:szCs w:val="22"/>
          <w:lang w:val="en-US" w:eastAsia="ja-JP"/>
        </w:rPr>
        <w:t xml:space="preserve"> and the corresponding LS to RAN1 and RAN2 in [</w:t>
      </w:r>
      <w:r w:rsidRPr="00301E11">
        <w:rPr>
          <w:rFonts w:ascii="Arial" w:hAnsi="Arial" w:cs="Arial"/>
          <w:kern w:val="2"/>
          <w:sz w:val="21"/>
          <w:szCs w:val="22"/>
          <w:lang w:val="en-US" w:eastAsia="ja-JP"/>
        </w:rPr>
        <w:t>R4-1711964</w:t>
      </w:r>
      <w:r w:rsidRPr="00301E11">
        <w:rPr>
          <w:rFonts w:ascii="Arial" w:hAnsi="Arial" w:cs="Arial" w:hint="eastAsia"/>
          <w:kern w:val="2"/>
          <w:sz w:val="21"/>
          <w:szCs w:val="22"/>
          <w:lang w:val="en-US" w:eastAsia="ja-JP"/>
        </w:rPr>
        <w:t xml:space="preserve">, </w:t>
      </w:r>
      <w:r w:rsidRPr="00301E11">
        <w:rPr>
          <w:rFonts w:ascii="Arial" w:hAnsi="Arial" w:cs="Arial"/>
          <w:kern w:val="2"/>
          <w:sz w:val="21"/>
          <w:szCs w:val="22"/>
          <w:lang w:val="en-US" w:eastAsia="ja-JP"/>
        </w:rPr>
        <w:t>R4-1711965</w:t>
      </w:r>
      <w:r w:rsidRPr="00301E11">
        <w:rPr>
          <w:rFonts w:ascii="Arial" w:hAnsi="Arial" w:cs="Arial" w:hint="eastAsia"/>
          <w:kern w:val="2"/>
          <w:sz w:val="21"/>
          <w:szCs w:val="22"/>
          <w:lang w:val="en-US" w:eastAsia="ja-JP"/>
        </w:rPr>
        <w:t>]</w:t>
      </w:r>
    </w:p>
    <w:p w:rsidR="00301E11" w:rsidRPr="00301E11" w:rsidRDefault="00301E11" w:rsidP="00301E11">
      <w:pPr>
        <w:widowControl w:val="0"/>
        <w:numPr>
          <w:ilvl w:val="1"/>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eastAsia="ja-JP"/>
        </w:rPr>
        <w:t>Inter-band LTE-NR DC</w:t>
      </w:r>
    </w:p>
    <w:p w:rsidR="00301E11" w:rsidRPr="00301E11" w:rsidRDefault="00301E11" w:rsidP="00301E11">
      <w:pPr>
        <w:widowControl w:val="0"/>
        <w:numPr>
          <w:ilvl w:val="2"/>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All UEs support asynchronous DC between LTE and NR for inter-band LTE-NR in Rel-15.</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Asynchronous here refers to subframe/slot timing boundary alignment</w:t>
      </w:r>
    </w:p>
    <w:p w:rsidR="00301E11" w:rsidRPr="00301E11" w:rsidRDefault="00301E11" w:rsidP="00301E11">
      <w:pPr>
        <w:widowControl w:val="0"/>
        <w:numPr>
          <w:ilvl w:val="2"/>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 xml:space="preserve">Following MRTD and MTTD is defined: </w:t>
      </w:r>
    </w:p>
    <w:tbl>
      <w:tblPr>
        <w:tblW w:w="9078" w:type="dxa"/>
        <w:jc w:val="center"/>
        <w:tblCellMar>
          <w:left w:w="0" w:type="dxa"/>
          <w:right w:w="0" w:type="dxa"/>
        </w:tblCellMar>
        <w:tblLook w:val="04A0" w:firstRow="1" w:lastRow="0" w:firstColumn="1" w:lastColumn="0" w:noHBand="0" w:noVBand="1"/>
      </w:tblPr>
      <w:tblGrid>
        <w:gridCol w:w="1645"/>
        <w:gridCol w:w="1646"/>
        <w:gridCol w:w="2790"/>
        <w:gridCol w:w="2997"/>
      </w:tblGrid>
      <w:tr w:rsidR="00301E11" w:rsidRPr="00301E11" w:rsidTr="00666534">
        <w:trPr>
          <w:trHeight w:val="336"/>
          <w:jc w:val="center"/>
        </w:trPr>
        <w:tc>
          <w:tcPr>
            <w:tcW w:w="1645" w:type="dxa"/>
            <w:tcBorders>
              <w:top w:val="single" w:sz="8" w:space="0" w:color="FFFFFF"/>
              <w:left w:val="single" w:sz="8" w:space="0" w:color="FFFFFF"/>
              <w:bottom w:val="single" w:sz="24" w:space="0" w:color="FFFFFF"/>
              <w:right w:val="single" w:sz="8" w:space="0" w:color="FFFFFF"/>
            </w:tcBorders>
            <w:shd w:val="clear" w:color="auto" w:fill="4F81BD"/>
            <w:tcMar>
              <w:top w:w="15" w:type="dxa"/>
              <w:left w:w="108" w:type="dxa"/>
              <w:bottom w:w="0" w:type="dxa"/>
              <w:right w:w="108" w:type="dxa"/>
            </w:tcMar>
            <w:vAlign w:val="center"/>
            <w:hideMark/>
          </w:tcPr>
          <w:p w:rsidR="00301E11" w:rsidRPr="00301E11" w:rsidRDefault="00301E11" w:rsidP="00301E11">
            <w:pPr>
              <w:widowControl w:val="0"/>
              <w:tabs>
                <w:tab w:val="left" w:pos="567"/>
              </w:tabs>
              <w:snapToGrid w:val="0"/>
              <w:spacing w:after="0"/>
              <w:jc w:val="center"/>
              <w:rPr>
                <w:rFonts w:ascii="Arial" w:hAnsi="Arial" w:cs="Arial"/>
                <w:color w:val="FFFFFF"/>
                <w:kern w:val="2"/>
                <w:sz w:val="21"/>
                <w:szCs w:val="22"/>
                <w:lang w:val="en-US" w:eastAsia="ja-JP"/>
              </w:rPr>
            </w:pPr>
            <w:r w:rsidRPr="00301E11">
              <w:rPr>
                <w:rFonts w:ascii="Arial" w:hAnsi="Arial" w:cs="Arial"/>
                <w:b/>
                <w:bCs/>
                <w:color w:val="FFFFFF"/>
                <w:kern w:val="2"/>
                <w:sz w:val="21"/>
                <w:szCs w:val="22"/>
                <w:lang w:eastAsia="ja-JP"/>
              </w:rPr>
              <w:t>LTE PCell SCS (kHz)</w:t>
            </w:r>
          </w:p>
        </w:tc>
        <w:tc>
          <w:tcPr>
            <w:tcW w:w="1646" w:type="dxa"/>
            <w:tcBorders>
              <w:top w:val="single" w:sz="8" w:space="0" w:color="FFFFFF"/>
              <w:left w:val="single" w:sz="8" w:space="0" w:color="FFFFFF"/>
              <w:bottom w:val="single" w:sz="24" w:space="0" w:color="FFFFFF"/>
              <w:right w:val="single" w:sz="8" w:space="0" w:color="FFFFFF"/>
            </w:tcBorders>
            <w:shd w:val="clear" w:color="auto" w:fill="4F81BD"/>
            <w:tcMar>
              <w:top w:w="15" w:type="dxa"/>
              <w:left w:w="108" w:type="dxa"/>
              <w:bottom w:w="0" w:type="dxa"/>
              <w:right w:w="108" w:type="dxa"/>
            </w:tcMar>
            <w:vAlign w:val="center"/>
            <w:hideMark/>
          </w:tcPr>
          <w:p w:rsidR="00301E11" w:rsidRPr="00301E11" w:rsidRDefault="00301E11" w:rsidP="00301E11">
            <w:pPr>
              <w:widowControl w:val="0"/>
              <w:tabs>
                <w:tab w:val="left" w:pos="567"/>
              </w:tabs>
              <w:snapToGrid w:val="0"/>
              <w:spacing w:after="0"/>
              <w:jc w:val="center"/>
              <w:rPr>
                <w:rFonts w:ascii="Arial" w:hAnsi="Arial" w:cs="Arial"/>
                <w:color w:val="FFFFFF"/>
                <w:kern w:val="2"/>
                <w:sz w:val="21"/>
                <w:szCs w:val="22"/>
                <w:lang w:val="en-US" w:eastAsia="ja-JP"/>
              </w:rPr>
            </w:pPr>
            <w:r w:rsidRPr="00301E11">
              <w:rPr>
                <w:rFonts w:ascii="Arial" w:hAnsi="Arial" w:cs="Arial"/>
                <w:b/>
                <w:bCs/>
                <w:color w:val="FFFFFF"/>
                <w:kern w:val="2"/>
                <w:sz w:val="21"/>
                <w:szCs w:val="22"/>
                <w:lang w:eastAsia="ja-JP"/>
              </w:rPr>
              <w:t>NR PSCell SCS (kHz)</w:t>
            </w:r>
          </w:p>
        </w:tc>
        <w:tc>
          <w:tcPr>
            <w:tcW w:w="2790" w:type="dxa"/>
            <w:tcBorders>
              <w:top w:val="single" w:sz="8" w:space="0" w:color="FFFFFF"/>
              <w:left w:val="single" w:sz="8" w:space="0" w:color="FFFFFF"/>
              <w:bottom w:val="single" w:sz="24" w:space="0" w:color="FFFFFF"/>
              <w:right w:val="single" w:sz="8" w:space="0" w:color="FFFFFF"/>
            </w:tcBorders>
            <w:shd w:val="clear" w:color="auto" w:fill="4F81BD"/>
            <w:tcMar>
              <w:top w:w="15" w:type="dxa"/>
              <w:left w:w="108" w:type="dxa"/>
              <w:bottom w:w="0" w:type="dxa"/>
              <w:right w:w="108" w:type="dxa"/>
            </w:tcMar>
            <w:vAlign w:val="center"/>
            <w:hideMark/>
          </w:tcPr>
          <w:p w:rsidR="00301E11" w:rsidRPr="00301E11" w:rsidRDefault="00301E11" w:rsidP="00301E11">
            <w:pPr>
              <w:widowControl w:val="0"/>
              <w:tabs>
                <w:tab w:val="left" w:pos="567"/>
              </w:tabs>
              <w:snapToGrid w:val="0"/>
              <w:spacing w:after="0"/>
              <w:jc w:val="center"/>
              <w:rPr>
                <w:rFonts w:ascii="Arial" w:hAnsi="Arial" w:cs="Arial"/>
                <w:color w:val="FFFFFF"/>
                <w:kern w:val="2"/>
                <w:sz w:val="21"/>
                <w:szCs w:val="22"/>
                <w:lang w:val="en-US" w:eastAsia="ja-JP"/>
              </w:rPr>
            </w:pPr>
            <w:r w:rsidRPr="00301E11">
              <w:rPr>
                <w:rFonts w:ascii="Arial" w:hAnsi="Arial" w:cs="Arial"/>
                <w:b/>
                <w:bCs/>
                <w:color w:val="FFFFFF"/>
                <w:kern w:val="2"/>
                <w:sz w:val="21"/>
                <w:szCs w:val="22"/>
                <w:lang w:eastAsia="ja-JP"/>
              </w:rPr>
              <w:t>MRTD (µs) for asynchronous operation</w:t>
            </w:r>
          </w:p>
        </w:tc>
        <w:tc>
          <w:tcPr>
            <w:tcW w:w="2997" w:type="dxa"/>
            <w:tcBorders>
              <w:top w:val="single" w:sz="8" w:space="0" w:color="FFFFFF"/>
              <w:left w:val="single" w:sz="8" w:space="0" w:color="FFFFFF"/>
              <w:bottom w:val="single" w:sz="24" w:space="0" w:color="FFFFFF"/>
              <w:right w:val="single" w:sz="8" w:space="0" w:color="FFFFFF"/>
            </w:tcBorders>
            <w:shd w:val="clear" w:color="auto" w:fill="4F81BD"/>
            <w:tcMar>
              <w:top w:w="15" w:type="dxa"/>
              <w:left w:w="108" w:type="dxa"/>
              <w:bottom w:w="0" w:type="dxa"/>
              <w:right w:w="108" w:type="dxa"/>
            </w:tcMar>
            <w:vAlign w:val="center"/>
            <w:hideMark/>
          </w:tcPr>
          <w:p w:rsidR="00301E11" w:rsidRPr="00301E11" w:rsidRDefault="00301E11" w:rsidP="00301E11">
            <w:pPr>
              <w:widowControl w:val="0"/>
              <w:tabs>
                <w:tab w:val="left" w:pos="567"/>
              </w:tabs>
              <w:snapToGrid w:val="0"/>
              <w:spacing w:after="0"/>
              <w:jc w:val="center"/>
              <w:rPr>
                <w:rFonts w:ascii="Arial" w:hAnsi="Arial" w:cs="Arial"/>
                <w:color w:val="FFFFFF"/>
                <w:kern w:val="2"/>
                <w:sz w:val="21"/>
                <w:szCs w:val="22"/>
                <w:lang w:val="en-US" w:eastAsia="ja-JP"/>
              </w:rPr>
            </w:pPr>
            <w:r w:rsidRPr="00301E11">
              <w:rPr>
                <w:rFonts w:ascii="Arial" w:hAnsi="Arial" w:cs="Arial"/>
                <w:b/>
                <w:bCs/>
                <w:color w:val="FFFFFF"/>
                <w:kern w:val="2"/>
                <w:sz w:val="21"/>
                <w:szCs w:val="22"/>
                <w:lang w:eastAsia="ja-JP"/>
              </w:rPr>
              <w:t>MTTD (µs) for asynchronous operation</w:t>
            </w:r>
          </w:p>
        </w:tc>
      </w:tr>
      <w:tr w:rsidR="00301E11" w:rsidRPr="00301E11" w:rsidTr="00666534">
        <w:trPr>
          <w:trHeight w:val="155"/>
          <w:jc w:val="center"/>
        </w:trPr>
        <w:tc>
          <w:tcPr>
            <w:tcW w:w="1645" w:type="dxa"/>
            <w:tcBorders>
              <w:top w:val="single" w:sz="24" w:space="0" w:color="FFFFFF"/>
              <w:left w:val="single" w:sz="8" w:space="0" w:color="FFFFFF"/>
              <w:bottom w:val="single" w:sz="8" w:space="0" w:color="FFFFFF"/>
              <w:right w:val="single" w:sz="8" w:space="0" w:color="FFFFFF"/>
            </w:tcBorders>
            <w:shd w:val="clear" w:color="auto" w:fill="4F81BD"/>
            <w:tcMar>
              <w:top w:w="15" w:type="dxa"/>
              <w:left w:w="108" w:type="dxa"/>
              <w:bottom w:w="0" w:type="dxa"/>
              <w:right w:w="108" w:type="dxa"/>
            </w:tcMar>
            <w:vAlign w:val="center"/>
            <w:hideMark/>
          </w:tcPr>
          <w:p w:rsidR="00301E11" w:rsidRPr="00301E11" w:rsidRDefault="00301E11" w:rsidP="00301E11">
            <w:pPr>
              <w:widowControl w:val="0"/>
              <w:tabs>
                <w:tab w:val="left" w:pos="567"/>
              </w:tabs>
              <w:snapToGrid w:val="0"/>
              <w:spacing w:after="0"/>
              <w:jc w:val="center"/>
              <w:rPr>
                <w:rFonts w:ascii="Arial" w:hAnsi="Arial" w:cs="Arial"/>
                <w:color w:val="FFFFFF"/>
                <w:kern w:val="2"/>
                <w:sz w:val="21"/>
                <w:szCs w:val="22"/>
                <w:lang w:val="en-US" w:eastAsia="ja-JP"/>
              </w:rPr>
            </w:pPr>
            <w:r w:rsidRPr="00301E11">
              <w:rPr>
                <w:rFonts w:ascii="Arial" w:hAnsi="Arial" w:cs="Arial"/>
                <w:b/>
                <w:bCs/>
                <w:color w:val="FFFFFF"/>
                <w:kern w:val="2"/>
                <w:sz w:val="21"/>
                <w:szCs w:val="22"/>
                <w:lang w:eastAsia="ja-JP"/>
              </w:rPr>
              <w:t>15</w:t>
            </w:r>
          </w:p>
        </w:tc>
        <w:tc>
          <w:tcPr>
            <w:tcW w:w="1646" w:type="dxa"/>
            <w:tcBorders>
              <w:top w:val="single" w:sz="24" w:space="0" w:color="FFFFFF"/>
              <w:left w:val="single" w:sz="8" w:space="0" w:color="FFFFFF"/>
              <w:bottom w:val="single" w:sz="8" w:space="0" w:color="FFFFFF"/>
              <w:right w:val="single" w:sz="8" w:space="0" w:color="FFFFFF"/>
            </w:tcBorders>
            <w:shd w:val="clear" w:color="auto" w:fill="D0D8E8"/>
            <w:tcMar>
              <w:top w:w="15" w:type="dxa"/>
              <w:left w:w="108" w:type="dxa"/>
              <w:bottom w:w="0" w:type="dxa"/>
              <w:right w:w="108" w:type="dxa"/>
            </w:tcMar>
            <w:vAlign w:val="center"/>
            <w:hideMark/>
          </w:tcPr>
          <w:p w:rsidR="00301E11" w:rsidRPr="00301E11" w:rsidRDefault="00301E11" w:rsidP="00301E11">
            <w:pPr>
              <w:widowControl w:val="0"/>
              <w:tabs>
                <w:tab w:val="left" w:pos="567"/>
              </w:tabs>
              <w:snapToGrid w:val="0"/>
              <w:spacing w:after="0"/>
              <w:jc w:val="center"/>
              <w:rPr>
                <w:rFonts w:ascii="Arial" w:hAnsi="Arial" w:cs="Arial"/>
                <w:kern w:val="2"/>
                <w:sz w:val="21"/>
                <w:szCs w:val="22"/>
                <w:lang w:val="en-US" w:eastAsia="ja-JP"/>
              </w:rPr>
            </w:pPr>
            <w:r w:rsidRPr="00301E11">
              <w:rPr>
                <w:rFonts w:ascii="Arial" w:hAnsi="Arial" w:cs="Arial"/>
                <w:b/>
                <w:bCs/>
                <w:kern w:val="2"/>
                <w:sz w:val="21"/>
                <w:szCs w:val="22"/>
                <w:lang w:eastAsia="ja-JP"/>
              </w:rPr>
              <w:t>15</w:t>
            </w:r>
          </w:p>
        </w:tc>
        <w:tc>
          <w:tcPr>
            <w:tcW w:w="2790" w:type="dxa"/>
            <w:tcBorders>
              <w:top w:val="single" w:sz="24" w:space="0" w:color="FFFFFF"/>
              <w:left w:val="single" w:sz="8" w:space="0" w:color="FFFFFF"/>
              <w:bottom w:val="single" w:sz="8" w:space="0" w:color="FFFFFF"/>
              <w:right w:val="single" w:sz="8" w:space="0" w:color="FFFFFF"/>
            </w:tcBorders>
            <w:shd w:val="clear" w:color="auto" w:fill="D0D8E8"/>
            <w:tcMar>
              <w:top w:w="15" w:type="dxa"/>
              <w:left w:w="108" w:type="dxa"/>
              <w:bottom w:w="0" w:type="dxa"/>
              <w:right w:w="108" w:type="dxa"/>
            </w:tcMar>
            <w:vAlign w:val="center"/>
            <w:hideMark/>
          </w:tcPr>
          <w:p w:rsidR="00301E11" w:rsidRPr="00301E11" w:rsidRDefault="00301E11" w:rsidP="00301E11">
            <w:pPr>
              <w:widowControl w:val="0"/>
              <w:tabs>
                <w:tab w:val="left" w:pos="567"/>
              </w:tabs>
              <w:snapToGrid w:val="0"/>
              <w:spacing w:after="0"/>
              <w:jc w:val="center"/>
              <w:rPr>
                <w:rFonts w:ascii="Arial" w:hAnsi="Arial" w:cs="Arial"/>
                <w:kern w:val="2"/>
                <w:sz w:val="21"/>
                <w:szCs w:val="22"/>
                <w:lang w:val="en-US" w:eastAsia="ja-JP"/>
              </w:rPr>
            </w:pPr>
            <w:r w:rsidRPr="00301E11">
              <w:rPr>
                <w:rFonts w:ascii="Arial" w:hAnsi="Arial" w:cs="Arial"/>
                <w:b/>
                <w:bCs/>
                <w:kern w:val="2"/>
                <w:sz w:val="21"/>
                <w:szCs w:val="22"/>
                <w:lang w:eastAsia="ja-JP"/>
              </w:rPr>
              <w:t>500</w:t>
            </w:r>
          </w:p>
        </w:tc>
        <w:tc>
          <w:tcPr>
            <w:tcW w:w="2997" w:type="dxa"/>
            <w:tcBorders>
              <w:top w:val="single" w:sz="24" w:space="0" w:color="FFFFFF"/>
              <w:left w:val="single" w:sz="8" w:space="0" w:color="FFFFFF"/>
              <w:bottom w:val="single" w:sz="8" w:space="0" w:color="FFFFFF"/>
              <w:right w:val="single" w:sz="8" w:space="0" w:color="FFFFFF"/>
            </w:tcBorders>
            <w:shd w:val="clear" w:color="auto" w:fill="D0D8E8"/>
            <w:tcMar>
              <w:top w:w="15" w:type="dxa"/>
              <w:left w:w="108" w:type="dxa"/>
              <w:bottom w:w="0" w:type="dxa"/>
              <w:right w:w="108" w:type="dxa"/>
            </w:tcMar>
            <w:vAlign w:val="center"/>
            <w:hideMark/>
          </w:tcPr>
          <w:p w:rsidR="00301E11" w:rsidRPr="00301E11" w:rsidRDefault="00301E11" w:rsidP="00301E11">
            <w:pPr>
              <w:widowControl w:val="0"/>
              <w:tabs>
                <w:tab w:val="left" w:pos="567"/>
              </w:tabs>
              <w:snapToGrid w:val="0"/>
              <w:spacing w:after="0"/>
              <w:jc w:val="center"/>
              <w:rPr>
                <w:rFonts w:ascii="Arial" w:hAnsi="Arial" w:cs="Arial"/>
                <w:kern w:val="2"/>
                <w:sz w:val="21"/>
                <w:szCs w:val="22"/>
                <w:lang w:val="en-US" w:eastAsia="ja-JP"/>
              </w:rPr>
            </w:pPr>
            <w:r w:rsidRPr="00301E11">
              <w:rPr>
                <w:rFonts w:ascii="Arial" w:hAnsi="Arial" w:cs="Arial"/>
                <w:b/>
                <w:bCs/>
                <w:kern w:val="2"/>
                <w:sz w:val="21"/>
                <w:szCs w:val="22"/>
                <w:lang w:eastAsia="ja-JP"/>
              </w:rPr>
              <w:t>500</w:t>
            </w:r>
          </w:p>
        </w:tc>
      </w:tr>
      <w:tr w:rsidR="00301E11" w:rsidRPr="00301E11" w:rsidTr="00666534">
        <w:trPr>
          <w:trHeight w:val="128"/>
          <w:jc w:val="center"/>
        </w:trPr>
        <w:tc>
          <w:tcPr>
            <w:tcW w:w="1645" w:type="dxa"/>
            <w:tcBorders>
              <w:top w:val="single" w:sz="8" w:space="0" w:color="FFFFFF"/>
              <w:left w:val="single" w:sz="8" w:space="0" w:color="FFFFFF"/>
              <w:bottom w:val="single" w:sz="8" w:space="0" w:color="FFFFFF"/>
              <w:right w:val="single" w:sz="8" w:space="0" w:color="FFFFFF"/>
            </w:tcBorders>
            <w:shd w:val="clear" w:color="auto" w:fill="4F81BD"/>
            <w:tcMar>
              <w:top w:w="15" w:type="dxa"/>
              <w:left w:w="108" w:type="dxa"/>
              <w:bottom w:w="0" w:type="dxa"/>
              <w:right w:w="108" w:type="dxa"/>
            </w:tcMar>
            <w:vAlign w:val="center"/>
            <w:hideMark/>
          </w:tcPr>
          <w:p w:rsidR="00301E11" w:rsidRPr="00301E11" w:rsidRDefault="00301E11" w:rsidP="00301E11">
            <w:pPr>
              <w:widowControl w:val="0"/>
              <w:tabs>
                <w:tab w:val="left" w:pos="567"/>
              </w:tabs>
              <w:snapToGrid w:val="0"/>
              <w:spacing w:after="0"/>
              <w:jc w:val="center"/>
              <w:rPr>
                <w:rFonts w:ascii="Arial" w:hAnsi="Arial" w:cs="Arial"/>
                <w:color w:val="FFFFFF"/>
                <w:kern w:val="2"/>
                <w:sz w:val="21"/>
                <w:szCs w:val="22"/>
                <w:lang w:val="en-US" w:eastAsia="ja-JP"/>
              </w:rPr>
            </w:pPr>
            <w:r w:rsidRPr="00301E11">
              <w:rPr>
                <w:rFonts w:ascii="Arial" w:hAnsi="Arial" w:cs="Arial"/>
                <w:b/>
                <w:bCs/>
                <w:color w:val="FFFFFF"/>
                <w:kern w:val="2"/>
                <w:sz w:val="21"/>
                <w:szCs w:val="22"/>
                <w:lang w:eastAsia="ja-JP"/>
              </w:rPr>
              <w:t>15</w:t>
            </w:r>
          </w:p>
        </w:tc>
        <w:tc>
          <w:tcPr>
            <w:tcW w:w="1646" w:type="dxa"/>
            <w:tcBorders>
              <w:top w:val="single" w:sz="8" w:space="0" w:color="FFFFFF"/>
              <w:left w:val="single" w:sz="8" w:space="0" w:color="FFFFFF"/>
              <w:bottom w:val="single" w:sz="8" w:space="0" w:color="FFFFFF"/>
              <w:right w:val="single" w:sz="8" w:space="0" w:color="FFFFFF"/>
            </w:tcBorders>
            <w:shd w:val="clear" w:color="auto" w:fill="E9EDF4"/>
            <w:tcMar>
              <w:top w:w="15" w:type="dxa"/>
              <w:left w:w="108" w:type="dxa"/>
              <w:bottom w:w="0" w:type="dxa"/>
              <w:right w:w="108" w:type="dxa"/>
            </w:tcMar>
            <w:vAlign w:val="center"/>
            <w:hideMark/>
          </w:tcPr>
          <w:p w:rsidR="00301E11" w:rsidRPr="00301E11" w:rsidRDefault="00301E11" w:rsidP="00301E11">
            <w:pPr>
              <w:widowControl w:val="0"/>
              <w:tabs>
                <w:tab w:val="left" w:pos="567"/>
              </w:tabs>
              <w:snapToGrid w:val="0"/>
              <w:spacing w:after="0"/>
              <w:jc w:val="center"/>
              <w:rPr>
                <w:rFonts w:ascii="Arial" w:hAnsi="Arial" w:cs="Arial"/>
                <w:kern w:val="2"/>
                <w:sz w:val="21"/>
                <w:szCs w:val="22"/>
                <w:lang w:val="en-US" w:eastAsia="ja-JP"/>
              </w:rPr>
            </w:pPr>
            <w:r w:rsidRPr="00301E11">
              <w:rPr>
                <w:rFonts w:ascii="Arial" w:hAnsi="Arial" w:cs="Arial"/>
                <w:kern w:val="2"/>
                <w:sz w:val="21"/>
                <w:szCs w:val="22"/>
                <w:lang w:eastAsia="ja-JP"/>
              </w:rPr>
              <w:t>30</w:t>
            </w:r>
          </w:p>
        </w:tc>
        <w:tc>
          <w:tcPr>
            <w:tcW w:w="2790" w:type="dxa"/>
            <w:tcBorders>
              <w:top w:val="single" w:sz="8" w:space="0" w:color="FFFFFF"/>
              <w:left w:val="single" w:sz="8" w:space="0" w:color="FFFFFF"/>
              <w:bottom w:val="single" w:sz="8" w:space="0" w:color="FFFFFF"/>
              <w:right w:val="single" w:sz="8" w:space="0" w:color="FFFFFF"/>
            </w:tcBorders>
            <w:shd w:val="clear" w:color="auto" w:fill="E9EDF4"/>
            <w:tcMar>
              <w:top w:w="15" w:type="dxa"/>
              <w:left w:w="108" w:type="dxa"/>
              <w:bottom w:w="0" w:type="dxa"/>
              <w:right w:w="108" w:type="dxa"/>
            </w:tcMar>
            <w:vAlign w:val="center"/>
            <w:hideMark/>
          </w:tcPr>
          <w:p w:rsidR="00301E11" w:rsidRPr="00301E11" w:rsidRDefault="00301E11" w:rsidP="00301E11">
            <w:pPr>
              <w:widowControl w:val="0"/>
              <w:tabs>
                <w:tab w:val="left" w:pos="567"/>
              </w:tabs>
              <w:snapToGrid w:val="0"/>
              <w:spacing w:after="0"/>
              <w:jc w:val="center"/>
              <w:rPr>
                <w:rFonts w:ascii="Arial" w:hAnsi="Arial" w:cs="Arial"/>
                <w:kern w:val="2"/>
                <w:sz w:val="21"/>
                <w:szCs w:val="22"/>
                <w:lang w:val="en-US" w:eastAsia="ja-JP"/>
              </w:rPr>
            </w:pPr>
            <w:r w:rsidRPr="00301E11">
              <w:rPr>
                <w:rFonts w:ascii="Arial" w:hAnsi="Arial" w:cs="Arial"/>
                <w:kern w:val="2"/>
                <w:sz w:val="21"/>
                <w:szCs w:val="22"/>
                <w:lang w:eastAsia="ja-JP"/>
              </w:rPr>
              <w:t>250</w:t>
            </w:r>
          </w:p>
        </w:tc>
        <w:tc>
          <w:tcPr>
            <w:tcW w:w="2997" w:type="dxa"/>
            <w:tcBorders>
              <w:top w:val="single" w:sz="8" w:space="0" w:color="FFFFFF"/>
              <w:left w:val="single" w:sz="8" w:space="0" w:color="FFFFFF"/>
              <w:bottom w:val="single" w:sz="8" w:space="0" w:color="FFFFFF"/>
              <w:right w:val="single" w:sz="8" w:space="0" w:color="FFFFFF"/>
            </w:tcBorders>
            <w:shd w:val="clear" w:color="auto" w:fill="E9EDF4"/>
            <w:tcMar>
              <w:top w:w="15" w:type="dxa"/>
              <w:left w:w="108" w:type="dxa"/>
              <w:bottom w:w="0" w:type="dxa"/>
              <w:right w:w="108" w:type="dxa"/>
            </w:tcMar>
            <w:vAlign w:val="center"/>
            <w:hideMark/>
          </w:tcPr>
          <w:p w:rsidR="00301E11" w:rsidRPr="00301E11" w:rsidRDefault="00301E11" w:rsidP="00301E11">
            <w:pPr>
              <w:widowControl w:val="0"/>
              <w:tabs>
                <w:tab w:val="left" w:pos="567"/>
              </w:tabs>
              <w:snapToGrid w:val="0"/>
              <w:spacing w:after="0"/>
              <w:jc w:val="center"/>
              <w:rPr>
                <w:rFonts w:ascii="Arial" w:hAnsi="Arial" w:cs="Arial"/>
                <w:kern w:val="2"/>
                <w:sz w:val="21"/>
                <w:szCs w:val="22"/>
                <w:lang w:val="en-US" w:eastAsia="ja-JP"/>
              </w:rPr>
            </w:pPr>
            <w:r w:rsidRPr="00301E11">
              <w:rPr>
                <w:rFonts w:ascii="Arial" w:hAnsi="Arial" w:cs="Arial"/>
                <w:kern w:val="2"/>
                <w:sz w:val="21"/>
                <w:szCs w:val="22"/>
                <w:lang w:eastAsia="ja-JP"/>
              </w:rPr>
              <w:t>250</w:t>
            </w:r>
          </w:p>
        </w:tc>
      </w:tr>
      <w:tr w:rsidR="00301E11" w:rsidRPr="00301E11" w:rsidTr="00666534">
        <w:trPr>
          <w:trHeight w:val="145"/>
          <w:jc w:val="center"/>
        </w:trPr>
        <w:tc>
          <w:tcPr>
            <w:tcW w:w="1645" w:type="dxa"/>
            <w:tcBorders>
              <w:top w:val="single" w:sz="8" w:space="0" w:color="FFFFFF"/>
              <w:left w:val="single" w:sz="8" w:space="0" w:color="FFFFFF"/>
              <w:bottom w:val="single" w:sz="8" w:space="0" w:color="FFFFFF"/>
              <w:right w:val="single" w:sz="8" w:space="0" w:color="FFFFFF"/>
            </w:tcBorders>
            <w:shd w:val="clear" w:color="auto" w:fill="4F81BD"/>
            <w:tcMar>
              <w:top w:w="15" w:type="dxa"/>
              <w:left w:w="108" w:type="dxa"/>
              <w:bottom w:w="0" w:type="dxa"/>
              <w:right w:w="108" w:type="dxa"/>
            </w:tcMar>
            <w:vAlign w:val="center"/>
            <w:hideMark/>
          </w:tcPr>
          <w:p w:rsidR="00301E11" w:rsidRPr="00301E11" w:rsidRDefault="00301E11" w:rsidP="00301E11">
            <w:pPr>
              <w:widowControl w:val="0"/>
              <w:tabs>
                <w:tab w:val="left" w:pos="567"/>
              </w:tabs>
              <w:snapToGrid w:val="0"/>
              <w:spacing w:after="0"/>
              <w:jc w:val="center"/>
              <w:rPr>
                <w:rFonts w:ascii="Arial" w:hAnsi="Arial" w:cs="Arial"/>
                <w:color w:val="FFFFFF"/>
                <w:kern w:val="2"/>
                <w:sz w:val="21"/>
                <w:szCs w:val="22"/>
                <w:lang w:val="en-US" w:eastAsia="ja-JP"/>
              </w:rPr>
            </w:pPr>
            <w:r w:rsidRPr="00301E11">
              <w:rPr>
                <w:rFonts w:ascii="Arial" w:hAnsi="Arial" w:cs="Arial"/>
                <w:b/>
                <w:bCs/>
                <w:color w:val="FFFFFF"/>
                <w:kern w:val="2"/>
                <w:sz w:val="21"/>
                <w:szCs w:val="22"/>
                <w:lang w:eastAsia="ja-JP"/>
              </w:rPr>
              <w:t>15</w:t>
            </w:r>
          </w:p>
        </w:tc>
        <w:tc>
          <w:tcPr>
            <w:tcW w:w="1646" w:type="dxa"/>
            <w:tcBorders>
              <w:top w:val="single" w:sz="8" w:space="0" w:color="FFFFFF"/>
              <w:left w:val="single" w:sz="8" w:space="0" w:color="FFFFFF"/>
              <w:bottom w:val="single" w:sz="8" w:space="0" w:color="FFFFFF"/>
              <w:right w:val="single" w:sz="8" w:space="0" w:color="FFFFFF"/>
            </w:tcBorders>
            <w:shd w:val="clear" w:color="auto" w:fill="D0D8E8"/>
            <w:tcMar>
              <w:top w:w="15" w:type="dxa"/>
              <w:left w:w="108" w:type="dxa"/>
              <w:bottom w:w="0" w:type="dxa"/>
              <w:right w:w="108" w:type="dxa"/>
            </w:tcMar>
            <w:vAlign w:val="center"/>
            <w:hideMark/>
          </w:tcPr>
          <w:p w:rsidR="00301E11" w:rsidRPr="00301E11" w:rsidRDefault="00301E11" w:rsidP="00301E11">
            <w:pPr>
              <w:widowControl w:val="0"/>
              <w:tabs>
                <w:tab w:val="left" w:pos="567"/>
              </w:tabs>
              <w:snapToGrid w:val="0"/>
              <w:spacing w:after="0"/>
              <w:jc w:val="center"/>
              <w:rPr>
                <w:rFonts w:ascii="Arial" w:hAnsi="Arial" w:cs="Arial"/>
                <w:kern w:val="2"/>
                <w:sz w:val="21"/>
                <w:szCs w:val="22"/>
                <w:lang w:val="en-US" w:eastAsia="ja-JP"/>
              </w:rPr>
            </w:pPr>
            <w:r w:rsidRPr="00301E11">
              <w:rPr>
                <w:rFonts w:ascii="Arial" w:hAnsi="Arial" w:cs="Arial"/>
                <w:kern w:val="2"/>
                <w:sz w:val="21"/>
                <w:szCs w:val="22"/>
                <w:lang w:eastAsia="ja-JP"/>
              </w:rPr>
              <w:t>60</w:t>
            </w:r>
          </w:p>
        </w:tc>
        <w:tc>
          <w:tcPr>
            <w:tcW w:w="2790" w:type="dxa"/>
            <w:tcBorders>
              <w:top w:val="single" w:sz="8" w:space="0" w:color="FFFFFF"/>
              <w:left w:val="single" w:sz="8" w:space="0" w:color="FFFFFF"/>
              <w:bottom w:val="single" w:sz="8" w:space="0" w:color="FFFFFF"/>
              <w:right w:val="single" w:sz="8" w:space="0" w:color="FFFFFF"/>
            </w:tcBorders>
            <w:shd w:val="clear" w:color="auto" w:fill="D0D8E8"/>
            <w:tcMar>
              <w:top w:w="15" w:type="dxa"/>
              <w:left w:w="108" w:type="dxa"/>
              <w:bottom w:w="0" w:type="dxa"/>
              <w:right w:w="108" w:type="dxa"/>
            </w:tcMar>
            <w:vAlign w:val="center"/>
            <w:hideMark/>
          </w:tcPr>
          <w:p w:rsidR="00301E11" w:rsidRPr="00301E11" w:rsidRDefault="00301E11" w:rsidP="00301E11">
            <w:pPr>
              <w:widowControl w:val="0"/>
              <w:tabs>
                <w:tab w:val="left" w:pos="567"/>
              </w:tabs>
              <w:snapToGrid w:val="0"/>
              <w:spacing w:after="0"/>
              <w:jc w:val="center"/>
              <w:rPr>
                <w:rFonts w:ascii="Arial" w:hAnsi="Arial" w:cs="Arial"/>
                <w:kern w:val="2"/>
                <w:sz w:val="21"/>
                <w:szCs w:val="22"/>
                <w:lang w:val="en-US" w:eastAsia="ja-JP"/>
              </w:rPr>
            </w:pPr>
            <w:r w:rsidRPr="00301E11">
              <w:rPr>
                <w:rFonts w:ascii="Arial" w:hAnsi="Arial" w:cs="Arial"/>
                <w:kern w:val="2"/>
                <w:sz w:val="21"/>
                <w:szCs w:val="22"/>
                <w:lang w:eastAsia="ja-JP"/>
              </w:rPr>
              <w:t>125</w:t>
            </w:r>
          </w:p>
        </w:tc>
        <w:tc>
          <w:tcPr>
            <w:tcW w:w="2997" w:type="dxa"/>
            <w:tcBorders>
              <w:top w:val="single" w:sz="8" w:space="0" w:color="FFFFFF"/>
              <w:left w:val="single" w:sz="8" w:space="0" w:color="FFFFFF"/>
              <w:bottom w:val="single" w:sz="8" w:space="0" w:color="FFFFFF"/>
              <w:right w:val="single" w:sz="8" w:space="0" w:color="FFFFFF"/>
            </w:tcBorders>
            <w:shd w:val="clear" w:color="auto" w:fill="D0D8E8"/>
            <w:tcMar>
              <w:top w:w="15" w:type="dxa"/>
              <w:left w:w="108" w:type="dxa"/>
              <w:bottom w:w="0" w:type="dxa"/>
              <w:right w:w="108" w:type="dxa"/>
            </w:tcMar>
            <w:vAlign w:val="center"/>
            <w:hideMark/>
          </w:tcPr>
          <w:p w:rsidR="00301E11" w:rsidRPr="00301E11" w:rsidRDefault="00301E11" w:rsidP="00301E11">
            <w:pPr>
              <w:widowControl w:val="0"/>
              <w:tabs>
                <w:tab w:val="left" w:pos="567"/>
              </w:tabs>
              <w:snapToGrid w:val="0"/>
              <w:spacing w:after="0"/>
              <w:jc w:val="center"/>
              <w:rPr>
                <w:rFonts w:ascii="Arial" w:hAnsi="Arial" w:cs="Arial"/>
                <w:kern w:val="2"/>
                <w:sz w:val="21"/>
                <w:szCs w:val="22"/>
                <w:lang w:val="en-US" w:eastAsia="ja-JP"/>
              </w:rPr>
            </w:pPr>
            <w:r w:rsidRPr="00301E11">
              <w:rPr>
                <w:rFonts w:ascii="Arial" w:hAnsi="Arial" w:cs="Arial"/>
                <w:kern w:val="2"/>
                <w:sz w:val="21"/>
                <w:szCs w:val="22"/>
                <w:lang w:eastAsia="ja-JP"/>
              </w:rPr>
              <w:t>125</w:t>
            </w:r>
          </w:p>
        </w:tc>
      </w:tr>
      <w:tr w:rsidR="00301E11" w:rsidRPr="00301E11" w:rsidTr="00666534">
        <w:trPr>
          <w:trHeight w:val="116"/>
          <w:jc w:val="center"/>
        </w:trPr>
        <w:tc>
          <w:tcPr>
            <w:tcW w:w="1645" w:type="dxa"/>
            <w:tcBorders>
              <w:top w:val="single" w:sz="8" w:space="0" w:color="FFFFFF"/>
              <w:left w:val="single" w:sz="8" w:space="0" w:color="FFFFFF"/>
              <w:bottom w:val="single" w:sz="8" w:space="0" w:color="FFFFFF"/>
              <w:right w:val="single" w:sz="8" w:space="0" w:color="FFFFFF"/>
            </w:tcBorders>
            <w:shd w:val="clear" w:color="auto" w:fill="4F81BD"/>
            <w:tcMar>
              <w:top w:w="15" w:type="dxa"/>
              <w:left w:w="108" w:type="dxa"/>
              <w:bottom w:w="0" w:type="dxa"/>
              <w:right w:w="108" w:type="dxa"/>
            </w:tcMar>
            <w:vAlign w:val="center"/>
            <w:hideMark/>
          </w:tcPr>
          <w:p w:rsidR="00301E11" w:rsidRPr="00301E11" w:rsidRDefault="00301E11" w:rsidP="00301E11">
            <w:pPr>
              <w:widowControl w:val="0"/>
              <w:tabs>
                <w:tab w:val="left" w:pos="567"/>
              </w:tabs>
              <w:snapToGrid w:val="0"/>
              <w:spacing w:after="0"/>
              <w:jc w:val="center"/>
              <w:rPr>
                <w:rFonts w:ascii="Arial" w:hAnsi="Arial" w:cs="Arial"/>
                <w:color w:val="FFFFFF"/>
                <w:kern w:val="2"/>
                <w:sz w:val="21"/>
                <w:szCs w:val="22"/>
                <w:lang w:val="en-US" w:eastAsia="ja-JP"/>
              </w:rPr>
            </w:pPr>
            <w:r w:rsidRPr="00301E11">
              <w:rPr>
                <w:rFonts w:ascii="Arial" w:hAnsi="Arial" w:cs="Arial"/>
                <w:b/>
                <w:bCs/>
                <w:color w:val="FFFFFF"/>
                <w:kern w:val="2"/>
                <w:sz w:val="21"/>
                <w:szCs w:val="22"/>
                <w:lang w:eastAsia="ja-JP"/>
              </w:rPr>
              <w:t>15</w:t>
            </w:r>
          </w:p>
        </w:tc>
        <w:tc>
          <w:tcPr>
            <w:tcW w:w="1646" w:type="dxa"/>
            <w:tcBorders>
              <w:top w:val="single" w:sz="8" w:space="0" w:color="FFFFFF"/>
              <w:left w:val="single" w:sz="8" w:space="0" w:color="FFFFFF"/>
              <w:bottom w:val="single" w:sz="8" w:space="0" w:color="FFFFFF"/>
              <w:right w:val="single" w:sz="8" w:space="0" w:color="FFFFFF"/>
            </w:tcBorders>
            <w:shd w:val="clear" w:color="auto" w:fill="E9EDF4"/>
            <w:tcMar>
              <w:top w:w="15" w:type="dxa"/>
              <w:left w:w="108" w:type="dxa"/>
              <w:bottom w:w="0" w:type="dxa"/>
              <w:right w:w="108" w:type="dxa"/>
            </w:tcMar>
            <w:vAlign w:val="center"/>
            <w:hideMark/>
          </w:tcPr>
          <w:p w:rsidR="00301E11" w:rsidRPr="00301E11" w:rsidRDefault="00301E11" w:rsidP="00301E11">
            <w:pPr>
              <w:widowControl w:val="0"/>
              <w:tabs>
                <w:tab w:val="left" w:pos="567"/>
              </w:tabs>
              <w:snapToGrid w:val="0"/>
              <w:spacing w:after="0"/>
              <w:jc w:val="center"/>
              <w:rPr>
                <w:rFonts w:ascii="Arial" w:hAnsi="Arial" w:cs="Arial"/>
                <w:kern w:val="2"/>
                <w:sz w:val="21"/>
                <w:szCs w:val="22"/>
                <w:lang w:val="en-US" w:eastAsia="ja-JP"/>
              </w:rPr>
            </w:pPr>
            <w:r w:rsidRPr="00301E11">
              <w:rPr>
                <w:rFonts w:ascii="Arial" w:hAnsi="Arial" w:cs="Arial"/>
                <w:kern w:val="2"/>
                <w:sz w:val="21"/>
                <w:szCs w:val="22"/>
                <w:lang w:eastAsia="ja-JP"/>
              </w:rPr>
              <w:t>120</w:t>
            </w:r>
          </w:p>
        </w:tc>
        <w:tc>
          <w:tcPr>
            <w:tcW w:w="2790" w:type="dxa"/>
            <w:tcBorders>
              <w:top w:val="single" w:sz="8" w:space="0" w:color="FFFFFF"/>
              <w:left w:val="single" w:sz="8" w:space="0" w:color="FFFFFF"/>
              <w:bottom w:val="single" w:sz="8" w:space="0" w:color="FFFFFF"/>
              <w:right w:val="single" w:sz="8" w:space="0" w:color="FFFFFF"/>
            </w:tcBorders>
            <w:shd w:val="clear" w:color="auto" w:fill="E9EDF4"/>
            <w:tcMar>
              <w:top w:w="15" w:type="dxa"/>
              <w:left w:w="108" w:type="dxa"/>
              <w:bottom w:w="0" w:type="dxa"/>
              <w:right w:w="108" w:type="dxa"/>
            </w:tcMar>
            <w:vAlign w:val="center"/>
            <w:hideMark/>
          </w:tcPr>
          <w:p w:rsidR="00301E11" w:rsidRPr="00301E11" w:rsidRDefault="00301E11" w:rsidP="00301E11">
            <w:pPr>
              <w:widowControl w:val="0"/>
              <w:tabs>
                <w:tab w:val="left" w:pos="567"/>
              </w:tabs>
              <w:snapToGrid w:val="0"/>
              <w:spacing w:after="0"/>
              <w:jc w:val="center"/>
              <w:rPr>
                <w:rFonts w:ascii="Arial" w:hAnsi="Arial" w:cs="Arial"/>
                <w:kern w:val="2"/>
                <w:sz w:val="21"/>
                <w:szCs w:val="22"/>
                <w:lang w:val="en-US" w:eastAsia="ja-JP"/>
              </w:rPr>
            </w:pPr>
            <w:r w:rsidRPr="00301E11">
              <w:rPr>
                <w:rFonts w:ascii="Arial" w:hAnsi="Arial" w:cs="Arial"/>
                <w:kern w:val="2"/>
                <w:sz w:val="21"/>
                <w:szCs w:val="22"/>
                <w:lang w:eastAsia="ja-JP"/>
              </w:rPr>
              <w:t>62.5</w:t>
            </w:r>
          </w:p>
        </w:tc>
        <w:tc>
          <w:tcPr>
            <w:tcW w:w="2997" w:type="dxa"/>
            <w:tcBorders>
              <w:top w:val="single" w:sz="8" w:space="0" w:color="FFFFFF"/>
              <w:left w:val="single" w:sz="8" w:space="0" w:color="FFFFFF"/>
              <w:bottom w:val="single" w:sz="8" w:space="0" w:color="FFFFFF"/>
              <w:right w:val="single" w:sz="8" w:space="0" w:color="FFFFFF"/>
            </w:tcBorders>
            <w:shd w:val="clear" w:color="auto" w:fill="E9EDF4"/>
            <w:tcMar>
              <w:top w:w="15" w:type="dxa"/>
              <w:left w:w="108" w:type="dxa"/>
              <w:bottom w:w="0" w:type="dxa"/>
              <w:right w:w="108" w:type="dxa"/>
            </w:tcMar>
            <w:vAlign w:val="center"/>
            <w:hideMark/>
          </w:tcPr>
          <w:p w:rsidR="00301E11" w:rsidRPr="00301E11" w:rsidRDefault="00301E11" w:rsidP="00301E11">
            <w:pPr>
              <w:widowControl w:val="0"/>
              <w:tabs>
                <w:tab w:val="left" w:pos="567"/>
              </w:tabs>
              <w:snapToGrid w:val="0"/>
              <w:spacing w:after="0"/>
              <w:jc w:val="center"/>
              <w:rPr>
                <w:rFonts w:ascii="Arial" w:hAnsi="Arial" w:cs="Arial"/>
                <w:kern w:val="2"/>
                <w:sz w:val="21"/>
                <w:szCs w:val="22"/>
                <w:lang w:val="en-US" w:eastAsia="ja-JP"/>
              </w:rPr>
            </w:pPr>
            <w:r w:rsidRPr="00301E11">
              <w:rPr>
                <w:rFonts w:ascii="Arial" w:hAnsi="Arial" w:cs="Arial"/>
                <w:kern w:val="2"/>
                <w:sz w:val="21"/>
                <w:szCs w:val="22"/>
                <w:lang w:eastAsia="ja-JP"/>
              </w:rPr>
              <w:t>62.5</w:t>
            </w:r>
          </w:p>
        </w:tc>
      </w:tr>
    </w:tbl>
    <w:p w:rsidR="00301E11" w:rsidRPr="00301E11" w:rsidRDefault="00301E11" w:rsidP="00301E11">
      <w:pPr>
        <w:widowControl w:val="0"/>
        <w:tabs>
          <w:tab w:val="left" w:pos="567"/>
        </w:tabs>
        <w:snapToGrid w:val="0"/>
        <w:spacing w:after="0"/>
        <w:jc w:val="both"/>
        <w:rPr>
          <w:rFonts w:ascii="Arial" w:hAnsi="Arial" w:cs="Arial"/>
          <w:kern w:val="2"/>
          <w:sz w:val="21"/>
          <w:szCs w:val="22"/>
          <w:lang w:val="en-US" w:eastAsia="ja-JP"/>
        </w:rPr>
      </w:pPr>
    </w:p>
    <w:p w:rsidR="00301E11" w:rsidRPr="00301E11" w:rsidRDefault="00301E11" w:rsidP="00301E11">
      <w:pPr>
        <w:widowControl w:val="0"/>
        <w:numPr>
          <w:ilvl w:val="2"/>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For inter-band TDD-TDD (PCell-PSCell) and inter-band TDD-FDD (PCell-PSCell or PSCell-PCell) combinations,</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 xml:space="preserve">Simultaneous RXTX in DC operation can be supported based on UE Capability. </w:t>
      </w:r>
    </w:p>
    <w:p w:rsidR="00301E11" w:rsidRPr="00301E11" w:rsidRDefault="00301E11" w:rsidP="00301E11">
      <w:pPr>
        <w:widowControl w:val="0"/>
        <w:numPr>
          <w:ilvl w:val="1"/>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eastAsia="ja-JP"/>
        </w:rPr>
        <w:t>Intra-band LTE-NR DC</w:t>
      </w:r>
    </w:p>
    <w:p w:rsidR="00301E11" w:rsidRPr="00301E11" w:rsidRDefault="00301E11" w:rsidP="00301E11">
      <w:pPr>
        <w:widowControl w:val="0"/>
        <w:numPr>
          <w:ilvl w:val="2"/>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 xml:space="preserve">For TDD-TDD case, </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Synchronous DC operation as well as NR DL/UL resource assignment to avoid DL/UL interference with LTE TDD is needed for intra-band LTE-NR DC.</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 xml:space="preserve">It is proposed to only consider </w:t>
      </w:r>
      <w:r w:rsidRPr="00301E11">
        <w:rPr>
          <w:rFonts w:ascii="Arial" w:hAnsi="Arial" w:cs="Arial"/>
          <w:kern w:val="2"/>
          <w:sz w:val="21"/>
          <w:szCs w:val="22"/>
          <w:lang w:eastAsia="ja-JP"/>
        </w:rPr>
        <w:t xml:space="preserve">collocation scenario for </w:t>
      </w:r>
      <w:r w:rsidRPr="00301E11">
        <w:rPr>
          <w:rFonts w:ascii="Arial" w:hAnsi="Arial" w:cs="Arial"/>
          <w:kern w:val="2"/>
          <w:sz w:val="21"/>
          <w:szCs w:val="22"/>
          <w:lang w:val="en-US" w:eastAsia="ja-JP"/>
        </w:rPr>
        <w:t>intra-band LTE-NR DC in Rel-15.</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UE shall support the synchronous TDD-TDD LTE-NR intra-band DC provided that the MRTD at the UE does not exceed values shown in the table below:</w:t>
      </w:r>
    </w:p>
    <w:tbl>
      <w:tblPr>
        <w:tblW w:w="8807" w:type="dxa"/>
        <w:jc w:val="center"/>
        <w:tblCellMar>
          <w:left w:w="0" w:type="dxa"/>
          <w:right w:w="0" w:type="dxa"/>
        </w:tblCellMar>
        <w:tblLook w:val="04A0" w:firstRow="1" w:lastRow="0" w:firstColumn="1" w:lastColumn="0" w:noHBand="0" w:noVBand="1"/>
      </w:tblPr>
      <w:tblGrid>
        <w:gridCol w:w="1487"/>
        <w:gridCol w:w="1883"/>
        <w:gridCol w:w="2628"/>
        <w:gridCol w:w="2809"/>
      </w:tblGrid>
      <w:tr w:rsidR="00301E11" w:rsidRPr="00301E11" w:rsidTr="00666534">
        <w:trPr>
          <w:trHeight w:val="278"/>
          <w:jc w:val="center"/>
        </w:trPr>
        <w:tc>
          <w:tcPr>
            <w:tcW w:w="1487" w:type="dxa"/>
            <w:tcBorders>
              <w:top w:val="single" w:sz="8" w:space="0" w:color="FFFFFF"/>
              <w:left w:val="single" w:sz="8" w:space="0" w:color="FFFFFF"/>
              <w:bottom w:val="single" w:sz="24" w:space="0" w:color="FFFFFF"/>
              <w:right w:val="single" w:sz="8" w:space="0" w:color="FFFFFF"/>
            </w:tcBorders>
            <w:shd w:val="clear" w:color="auto" w:fill="4F81BD"/>
            <w:tcMar>
              <w:top w:w="15" w:type="dxa"/>
              <w:left w:w="108" w:type="dxa"/>
              <w:bottom w:w="0" w:type="dxa"/>
              <w:right w:w="108" w:type="dxa"/>
            </w:tcMar>
            <w:vAlign w:val="center"/>
            <w:hideMark/>
          </w:tcPr>
          <w:p w:rsidR="00301E11" w:rsidRPr="00301E11" w:rsidRDefault="00301E11" w:rsidP="00301E11">
            <w:pPr>
              <w:widowControl w:val="0"/>
              <w:tabs>
                <w:tab w:val="left" w:pos="567"/>
              </w:tabs>
              <w:snapToGrid w:val="0"/>
              <w:spacing w:after="0"/>
              <w:jc w:val="center"/>
              <w:rPr>
                <w:rFonts w:ascii="Arial" w:hAnsi="Arial" w:cs="Arial"/>
                <w:b/>
                <w:bCs/>
                <w:color w:val="FFFFFF"/>
                <w:kern w:val="2"/>
                <w:sz w:val="21"/>
                <w:szCs w:val="22"/>
                <w:lang w:eastAsia="ja-JP"/>
              </w:rPr>
            </w:pPr>
            <w:r w:rsidRPr="00301E11">
              <w:rPr>
                <w:rFonts w:ascii="Arial" w:hAnsi="Arial" w:cs="Arial"/>
                <w:b/>
                <w:bCs/>
                <w:color w:val="FFFFFF"/>
                <w:kern w:val="2"/>
                <w:sz w:val="21"/>
                <w:szCs w:val="22"/>
                <w:lang w:eastAsia="ja-JP"/>
              </w:rPr>
              <w:t>LTE SCS (kHz)</w:t>
            </w:r>
          </w:p>
        </w:tc>
        <w:tc>
          <w:tcPr>
            <w:tcW w:w="1883" w:type="dxa"/>
            <w:tcBorders>
              <w:top w:val="single" w:sz="8" w:space="0" w:color="FFFFFF"/>
              <w:left w:val="single" w:sz="8" w:space="0" w:color="FFFFFF"/>
              <w:bottom w:val="single" w:sz="24" w:space="0" w:color="FFFFFF"/>
              <w:right w:val="single" w:sz="8" w:space="0" w:color="FFFFFF"/>
            </w:tcBorders>
            <w:shd w:val="clear" w:color="auto" w:fill="4F81BD"/>
            <w:tcMar>
              <w:top w:w="15" w:type="dxa"/>
              <w:left w:w="108" w:type="dxa"/>
              <w:bottom w:w="0" w:type="dxa"/>
              <w:right w:w="108" w:type="dxa"/>
            </w:tcMar>
            <w:vAlign w:val="center"/>
            <w:hideMark/>
          </w:tcPr>
          <w:p w:rsidR="00301E11" w:rsidRPr="00301E11" w:rsidRDefault="00301E11" w:rsidP="00301E11">
            <w:pPr>
              <w:widowControl w:val="0"/>
              <w:tabs>
                <w:tab w:val="left" w:pos="567"/>
              </w:tabs>
              <w:snapToGrid w:val="0"/>
              <w:spacing w:after="0"/>
              <w:jc w:val="center"/>
              <w:rPr>
                <w:rFonts w:ascii="Arial" w:hAnsi="Arial" w:cs="Arial"/>
                <w:b/>
                <w:bCs/>
                <w:color w:val="FFFFFF"/>
                <w:kern w:val="2"/>
                <w:sz w:val="21"/>
                <w:szCs w:val="22"/>
                <w:lang w:eastAsia="ja-JP"/>
              </w:rPr>
            </w:pPr>
            <w:r w:rsidRPr="00301E11">
              <w:rPr>
                <w:rFonts w:ascii="Arial" w:hAnsi="Arial" w:cs="Arial"/>
                <w:b/>
                <w:bCs/>
                <w:color w:val="FFFFFF"/>
                <w:kern w:val="2"/>
                <w:sz w:val="21"/>
                <w:szCs w:val="22"/>
                <w:lang w:eastAsia="ja-JP"/>
              </w:rPr>
              <w:t>NR SCS (kHz)</w:t>
            </w:r>
          </w:p>
        </w:tc>
        <w:tc>
          <w:tcPr>
            <w:tcW w:w="2628" w:type="dxa"/>
            <w:tcBorders>
              <w:top w:val="single" w:sz="8" w:space="0" w:color="FFFFFF"/>
              <w:left w:val="single" w:sz="8" w:space="0" w:color="FFFFFF"/>
              <w:bottom w:val="single" w:sz="24" w:space="0" w:color="FFFFFF"/>
              <w:right w:val="single" w:sz="8" w:space="0" w:color="FFFFFF"/>
            </w:tcBorders>
            <w:shd w:val="clear" w:color="auto" w:fill="4F81BD"/>
            <w:tcMar>
              <w:top w:w="15" w:type="dxa"/>
              <w:left w:w="108" w:type="dxa"/>
              <w:bottom w:w="0" w:type="dxa"/>
              <w:right w:w="108" w:type="dxa"/>
            </w:tcMar>
            <w:vAlign w:val="center"/>
            <w:hideMark/>
          </w:tcPr>
          <w:p w:rsidR="00301E11" w:rsidRPr="00301E11" w:rsidRDefault="00301E11" w:rsidP="00301E11">
            <w:pPr>
              <w:widowControl w:val="0"/>
              <w:tabs>
                <w:tab w:val="left" w:pos="567"/>
              </w:tabs>
              <w:snapToGrid w:val="0"/>
              <w:spacing w:after="0"/>
              <w:jc w:val="center"/>
              <w:rPr>
                <w:rFonts w:ascii="Arial" w:hAnsi="Arial" w:cs="Arial"/>
                <w:b/>
                <w:bCs/>
                <w:color w:val="FFFFFF"/>
                <w:kern w:val="2"/>
                <w:sz w:val="21"/>
                <w:szCs w:val="22"/>
                <w:lang w:eastAsia="ja-JP"/>
              </w:rPr>
            </w:pPr>
            <w:r w:rsidRPr="00301E11">
              <w:rPr>
                <w:rFonts w:ascii="Arial" w:hAnsi="Arial" w:cs="Arial"/>
                <w:b/>
                <w:bCs/>
                <w:color w:val="FFFFFF"/>
                <w:kern w:val="2"/>
                <w:sz w:val="21"/>
                <w:szCs w:val="22"/>
                <w:lang w:eastAsia="ja-JP"/>
              </w:rPr>
              <w:t>MRTD (µs) for synchronous operation</w:t>
            </w:r>
          </w:p>
        </w:tc>
        <w:tc>
          <w:tcPr>
            <w:tcW w:w="2809" w:type="dxa"/>
            <w:tcBorders>
              <w:top w:val="single" w:sz="8" w:space="0" w:color="FFFFFF"/>
              <w:left w:val="single" w:sz="8" w:space="0" w:color="FFFFFF"/>
              <w:bottom w:val="single" w:sz="24" w:space="0" w:color="FFFFFF"/>
              <w:right w:val="single" w:sz="8" w:space="0" w:color="FFFFFF"/>
            </w:tcBorders>
            <w:shd w:val="clear" w:color="auto" w:fill="4F81BD"/>
            <w:tcMar>
              <w:top w:w="15" w:type="dxa"/>
              <w:left w:w="108" w:type="dxa"/>
              <w:bottom w:w="0" w:type="dxa"/>
              <w:right w:w="108" w:type="dxa"/>
            </w:tcMar>
            <w:vAlign w:val="center"/>
            <w:hideMark/>
          </w:tcPr>
          <w:p w:rsidR="00301E11" w:rsidRPr="00301E11" w:rsidRDefault="00301E11" w:rsidP="00301E11">
            <w:pPr>
              <w:widowControl w:val="0"/>
              <w:tabs>
                <w:tab w:val="left" w:pos="567"/>
              </w:tabs>
              <w:snapToGrid w:val="0"/>
              <w:spacing w:after="0"/>
              <w:jc w:val="center"/>
              <w:rPr>
                <w:rFonts w:ascii="Arial" w:hAnsi="Arial" w:cs="Arial"/>
                <w:b/>
                <w:bCs/>
                <w:color w:val="FFFFFF"/>
                <w:kern w:val="2"/>
                <w:sz w:val="21"/>
                <w:szCs w:val="22"/>
                <w:lang w:eastAsia="ja-JP"/>
              </w:rPr>
            </w:pPr>
            <w:r w:rsidRPr="00301E11">
              <w:rPr>
                <w:rFonts w:ascii="Arial" w:hAnsi="Arial" w:cs="Arial"/>
                <w:b/>
                <w:bCs/>
                <w:color w:val="FFFFFF"/>
                <w:kern w:val="2"/>
                <w:sz w:val="21"/>
                <w:szCs w:val="22"/>
                <w:lang w:eastAsia="ja-JP"/>
              </w:rPr>
              <w:t>MTTD (µs) for asynchronous operation</w:t>
            </w:r>
          </w:p>
        </w:tc>
      </w:tr>
      <w:tr w:rsidR="00301E11" w:rsidRPr="00301E11" w:rsidTr="00666534">
        <w:trPr>
          <w:trHeight w:val="45"/>
          <w:jc w:val="center"/>
        </w:trPr>
        <w:tc>
          <w:tcPr>
            <w:tcW w:w="1487" w:type="dxa"/>
            <w:tcBorders>
              <w:top w:val="single" w:sz="24" w:space="0" w:color="FFFFFF"/>
              <w:left w:val="single" w:sz="8" w:space="0" w:color="FFFFFF"/>
              <w:bottom w:val="single" w:sz="8" w:space="0" w:color="FFFFFF"/>
              <w:right w:val="single" w:sz="8" w:space="0" w:color="FFFFFF"/>
            </w:tcBorders>
            <w:shd w:val="clear" w:color="auto" w:fill="4F81BD"/>
            <w:tcMar>
              <w:top w:w="15" w:type="dxa"/>
              <w:left w:w="108" w:type="dxa"/>
              <w:bottom w:w="0" w:type="dxa"/>
              <w:right w:w="108" w:type="dxa"/>
            </w:tcMar>
            <w:vAlign w:val="center"/>
            <w:hideMark/>
          </w:tcPr>
          <w:p w:rsidR="00301E11" w:rsidRPr="00301E11" w:rsidRDefault="00301E11" w:rsidP="00301E11">
            <w:pPr>
              <w:widowControl w:val="0"/>
              <w:tabs>
                <w:tab w:val="left" w:pos="567"/>
              </w:tabs>
              <w:snapToGrid w:val="0"/>
              <w:spacing w:after="0"/>
              <w:jc w:val="center"/>
              <w:rPr>
                <w:rFonts w:ascii="Arial" w:hAnsi="Arial" w:cs="Arial"/>
                <w:b/>
                <w:bCs/>
                <w:color w:val="FFFFFF"/>
                <w:kern w:val="2"/>
                <w:sz w:val="21"/>
                <w:szCs w:val="22"/>
                <w:lang w:eastAsia="ja-JP"/>
              </w:rPr>
            </w:pPr>
            <w:r w:rsidRPr="00301E11">
              <w:rPr>
                <w:rFonts w:ascii="Arial" w:hAnsi="Arial" w:cs="Arial"/>
                <w:b/>
                <w:bCs/>
                <w:color w:val="FFFFFF"/>
                <w:kern w:val="2"/>
                <w:sz w:val="21"/>
                <w:szCs w:val="22"/>
                <w:lang w:eastAsia="ja-JP"/>
              </w:rPr>
              <w:t>15</w:t>
            </w:r>
          </w:p>
        </w:tc>
        <w:tc>
          <w:tcPr>
            <w:tcW w:w="1883" w:type="dxa"/>
            <w:tcBorders>
              <w:top w:val="single" w:sz="24" w:space="0" w:color="FFFFFF"/>
              <w:left w:val="single" w:sz="8" w:space="0" w:color="FFFFFF"/>
              <w:bottom w:val="single" w:sz="8" w:space="0" w:color="FFFFFF"/>
              <w:right w:val="single" w:sz="8" w:space="0" w:color="FFFFFF"/>
            </w:tcBorders>
            <w:shd w:val="clear" w:color="auto" w:fill="D0D8E8"/>
            <w:tcMar>
              <w:top w:w="15" w:type="dxa"/>
              <w:left w:w="108" w:type="dxa"/>
              <w:bottom w:w="0" w:type="dxa"/>
              <w:right w:w="108" w:type="dxa"/>
            </w:tcMar>
            <w:vAlign w:val="center"/>
            <w:hideMark/>
          </w:tcPr>
          <w:p w:rsidR="00301E11" w:rsidRPr="00301E11" w:rsidRDefault="00301E11" w:rsidP="00301E11">
            <w:pPr>
              <w:widowControl w:val="0"/>
              <w:tabs>
                <w:tab w:val="left" w:pos="567"/>
              </w:tabs>
              <w:snapToGrid w:val="0"/>
              <w:spacing w:after="0"/>
              <w:jc w:val="center"/>
              <w:rPr>
                <w:rFonts w:ascii="Arial" w:hAnsi="Arial" w:cs="Arial"/>
                <w:kern w:val="2"/>
                <w:sz w:val="21"/>
                <w:szCs w:val="22"/>
                <w:lang w:val="en-US" w:eastAsia="ja-JP"/>
              </w:rPr>
            </w:pPr>
            <w:r w:rsidRPr="00301E11">
              <w:rPr>
                <w:rFonts w:ascii="Arial" w:hAnsi="Arial" w:cs="Arial"/>
                <w:kern w:val="2"/>
                <w:sz w:val="21"/>
                <w:szCs w:val="22"/>
                <w:lang w:eastAsia="ja-JP"/>
              </w:rPr>
              <w:t>15</w:t>
            </w:r>
          </w:p>
        </w:tc>
        <w:tc>
          <w:tcPr>
            <w:tcW w:w="2628" w:type="dxa"/>
            <w:tcBorders>
              <w:top w:val="single" w:sz="24" w:space="0" w:color="FFFFFF"/>
              <w:left w:val="single" w:sz="8" w:space="0" w:color="FFFFFF"/>
              <w:bottom w:val="single" w:sz="8" w:space="0" w:color="FFFFFF"/>
              <w:right w:val="single" w:sz="8" w:space="0" w:color="FFFFFF"/>
            </w:tcBorders>
            <w:shd w:val="clear" w:color="auto" w:fill="D0D8E8"/>
            <w:tcMar>
              <w:top w:w="15" w:type="dxa"/>
              <w:left w:w="108" w:type="dxa"/>
              <w:bottom w:w="0" w:type="dxa"/>
              <w:right w:w="108" w:type="dxa"/>
            </w:tcMar>
            <w:vAlign w:val="center"/>
            <w:hideMark/>
          </w:tcPr>
          <w:p w:rsidR="00301E11" w:rsidRPr="00301E11" w:rsidRDefault="00301E11" w:rsidP="00301E11">
            <w:pPr>
              <w:widowControl w:val="0"/>
              <w:tabs>
                <w:tab w:val="left" w:pos="567"/>
              </w:tabs>
              <w:snapToGrid w:val="0"/>
              <w:spacing w:after="0"/>
              <w:jc w:val="center"/>
              <w:rPr>
                <w:rFonts w:ascii="Arial" w:hAnsi="Arial" w:cs="Arial"/>
                <w:kern w:val="2"/>
                <w:sz w:val="21"/>
                <w:szCs w:val="22"/>
                <w:lang w:val="en-US" w:eastAsia="ja-JP"/>
              </w:rPr>
            </w:pPr>
            <w:r w:rsidRPr="00301E11">
              <w:rPr>
                <w:rFonts w:ascii="Arial" w:hAnsi="Arial" w:cs="Arial"/>
                <w:kern w:val="2"/>
                <w:sz w:val="21"/>
                <w:szCs w:val="22"/>
                <w:lang w:eastAsia="ja-JP"/>
              </w:rPr>
              <w:t>TBD</w:t>
            </w:r>
          </w:p>
        </w:tc>
        <w:tc>
          <w:tcPr>
            <w:tcW w:w="2809" w:type="dxa"/>
            <w:tcBorders>
              <w:top w:val="single" w:sz="24" w:space="0" w:color="FFFFFF"/>
              <w:left w:val="single" w:sz="8" w:space="0" w:color="FFFFFF"/>
              <w:bottom w:val="single" w:sz="8" w:space="0" w:color="FFFFFF"/>
              <w:right w:val="single" w:sz="8" w:space="0" w:color="FFFFFF"/>
            </w:tcBorders>
            <w:shd w:val="clear" w:color="auto" w:fill="D0D8E8"/>
            <w:tcMar>
              <w:top w:w="15" w:type="dxa"/>
              <w:left w:w="108" w:type="dxa"/>
              <w:bottom w:w="0" w:type="dxa"/>
              <w:right w:w="108" w:type="dxa"/>
            </w:tcMar>
            <w:vAlign w:val="center"/>
            <w:hideMark/>
          </w:tcPr>
          <w:p w:rsidR="00301E11" w:rsidRPr="00301E11" w:rsidRDefault="00301E11" w:rsidP="00301E11">
            <w:pPr>
              <w:widowControl w:val="0"/>
              <w:tabs>
                <w:tab w:val="left" w:pos="567"/>
              </w:tabs>
              <w:snapToGrid w:val="0"/>
              <w:spacing w:after="0"/>
              <w:jc w:val="center"/>
              <w:rPr>
                <w:rFonts w:ascii="Arial" w:hAnsi="Arial" w:cs="Arial"/>
                <w:kern w:val="2"/>
                <w:sz w:val="21"/>
                <w:szCs w:val="22"/>
                <w:lang w:val="en-US" w:eastAsia="ja-JP"/>
              </w:rPr>
            </w:pPr>
            <w:r w:rsidRPr="00301E11">
              <w:rPr>
                <w:rFonts w:ascii="Arial" w:hAnsi="Arial" w:cs="Arial"/>
                <w:kern w:val="2"/>
                <w:sz w:val="21"/>
                <w:szCs w:val="22"/>
                <w:lang w:eastAsia="ja-JP"/>
              </w:rPr>
              <w:t>NA</w:t>
            </w:r>
          </w:p>
        </w:tc>
      </w:tr>
      <w:tr w:rsidR="00301E11" w:rsidRPr="00301E11" w:rsidTr="00666534">
        <w:trPr>
          <w:trHeight w:val="47"/>
          <w:jc w:val="center"/>
        </w:trPr>
        <w:tc>
          <w:tcPr>
            <w:tcW w:w="1487" w:type="dxa"/>
            <w:tcBorders>
              <w:top w:val="single" w:sz="8" w:space="0" w:color="FFFFFF"/>
              <w:left w:val="single" w:sz="8" w:space="0" w:color="FFFFFF"/>
              <w:bottom w:val="single" w:sz="8" w:space="0" w:color="FFFFFF"/>
              <w:right w:val="single" w:sz="8" w:space="0" w:color="FFFFFF"/>
            </w:tcBorders>
            <w:shd w:val="clear" w:color="auto" w:fill="4F81BD"/>
            <w:tcMar>
              <w:top w:w="15" w:type="dxa"/>
              <w:left w:w="108" w:type="dxa"/>
              <w:bottom w:w="0" w:type="dxa"/>
              <w:right w:w="108" w:type="dxa"/>
            </w:tcMar>
            <w:vAlign w:val="center"/>
            <w:hideMark/>
          </w:tcPr>
          <w:p w:rsidR="00301E11" w:rsidRPr="00301E11" w:rsidRDefault="00301E11" w:rsidP="00301E11">
            <w:pPr>
              <w:widowControl w:val="0"/>
              <w:tabs>
                <w:tab w:val="left" w:pos="567"/>
              </w:tabs>
              <w:snapToGrid w:val="0"/>
              <w:spacing w:after="0"/>
              <w:jc w:val="center"/>
              <w:rPr>
                <w:rFonts w:ascii="Arial" w:hAnsi="Arial" w:cs="Arial"/>
                <w:b/>
                <w:bCs/>
                <w:color w:val="FFFFFF"/>
                <w:kern w:val="2"/>
                <w:sz w:val="21"/>
                <w:szCs w:val="22"/>
                <w:lang w:eastAsia="ja-JP"/>
              </w:rPr>
            </w:pPr>
            <w:r w:rsidRPr="00301E11">
              <w:rPr>
                <w:rFonts w:ascii="Arial" w:hAnsi="Arial" w:cs="Arial"/>
                <w:b/>
                <w:bCs/>
                <w:color w:val="FFFFFF"/>
                <w:kern w:val="2"/>
                <w:sz w:val="21"/>
                <w:szCs w:val="22"/>
                <w:lang w:eastAsia="ja-JP"/>
              </w:rPr>
              <w:t>15</w:t>
            </w:r>
          </w:p>
        </w:tc>
        <w:tc>
          <w:tcPr>
            <w:tcW w:w="1883" w:type="dxa"/>
            <w:tcBorders>
              <w:top w:val="single" w:sz="8" w:space="0" w:color="FFFFFF"/>
              <w:left w:val="single" w:sz="8" w:space="0" w:color="FFFFFF"/>
              <w:bottom w:val="single" w:sz="8" w:space="0" w:color="FFFFFF"/>
              <w:right w:val="single" w:sz="8" w:space="0" w:color="FFFFFF"/>
            </w:tcBorders>
            <w:shd w:val="clear" w:color="auto" w:fill="E9EDF4"/>
            <w:tcMar>
              <w:top w:w="15" w:type="dxa"/>
              <w:left w:w="108" w:type="dxa"/>
              <w:bottom w:w="0" w:type="dxa"/>
              <w:right w:w="108" w:type="dxa"/>
            </w:tcMar>
            <w:vAlign w:val="center"/>
            <w:hideMark/>
          </w:tcPr>
          <w:p w:rsidR="00301E11" w:rsidRPr="00301E11" w:rsidRDefault="00301E11" w:rsidP="00301E11">
            <w:pPr>
              <w:widowControl w:val="0"/>
              <w:tabs>
                <w:tab w:val="left" w:pos="567"/>
              </w:tabs>
              <w:snapToGrid w:val="0"/>
              <w:spacing w:after="0"/>
              <w:jc w:val="center"/>
              <w:rPr>
                <w:rFonts w:ascii="Arial" w:hAnsi="Arial" w:cs="Arial"/>
                <w:kern w:val="2"/>
                <w:sz w:val="21"/>
                <w:szCs w:val="22"/>
                <w:lang w:val="en-US" w:eastAsia="ja-JP"/>
              </w:rPr>
            </w:pPr>
            <w:r w:rsidRPr="00301E11">
              <w:rPr>
                <w:rFonts w:ascii="Arial" w:hAnsi="Arial" w:cs="Arial"/>
                <w:kern w:val="2"/>
                <w:sz w:val="21"/>
                <w:szCs w:val="22"/>
                <w:lang w:eastAsia="ja-JP"/>
              </w:rPr>
              <w:t>30</w:t>
            </w:r>
          </w:p>
        </w:tc>
        <w:tc>
          <w:tcPr>
            <w:tcW w:w="2628" w:type="dxa"/>
            <w:tcBorders>
              <w:top w:val="single" w:sz="8" w:space="0" w:color="FFFFFF"/>
              <w:left w:val="single" w:sz="8" w:space="0" w:color="FFFFFF"/>
              <w:bottom w:val="single" w:sz="8" w:space="0" w:color="FFFFFF"/>
              <w:right w:val="single" w:sz="8" w:space="0" w:color="FFFFFF"/>
            </w:tcBorders>
            <w:shd w:val="clear" w:color="auto" w:fill="E9EDF4"/>
            <w:tcMar>
              <w:top w:w="15" w:type="dxa"/>
              <w:left w:w="108" w:type="dxa"/>
              <w:bottom w:w="0" w:type="dxa"/>
              <w:right w:w="108" w:type="dxa"/>
            </w:tcMar>
            <w:vAlign w:val="center"/>
            <w:hideMark/>
          </w:tcPr>
          <w:p w:rsidR="00301E11" w:rsidRPr="00301E11" w:rsidRDefault="00301E11" w:rsidP="00301E11">
            <w:pPr>
              <w:widowControl w:val="0"/>
              <w:tabs>
                <w:tab w:val="left" w:pos="567"/>
              </w:tabs>
              <w:snapToGrid w:val="0"/>
              <w:spacing w:after="0"/>
              <w:jc w:val="center"/>
              <w:rPr>
                <w:rFonts w:ascii="Arial" w:hAnsi="Arial" w:cs="Arial"/>
                <w:kern w:val="2"/>
                <w:sz w:val="21"/>
                <w:szCs w:val="22"/>
                <w:lang w:val="en-US" w:eastAsia="ja-JP"/>
              </w:rPr>
            </w:pPr>
            <w:r w:rsidRPr="00301E11">
              <w:rPr>
                <w:rFonts w:ascii="Arial" w:hAnsi="Arial" w:cs="Arial"/>
                <w:kern w:val="2"/>
                <w:sz w:val="21"/>
                <w:szCs w:val="22"/>
                <w:lang w:eastAsia="ja-JP"/>
              </w:rPr>
              <w:t>TBD</w:t>
            </w:r>
          </w:p>
        </w:tc>
        <w:tc>
          <w:tcPr>
            <w:tcW w:w="2809" w:type="dxa"/>
            <w:tcBorders>
              <w:top w:val="single" w:sz="8" w:space="0" w:color="FFFFFF"/>
              <w:left w:val="single" w:sz="8" w:space="0" w:color="FFFFFF"/>
              <w:bottom w:val="single" w:sz="8" w:space="0" w:color="FFFFFF"/>
              <w:right w:val="single" w:sz="8" w:space="0" w:color="FFFFFF"/>
            </w:tcBorders>
            <w:shd w:val="clear" w:color="auto" w:fill="E9EDF4"/>
            <w:tcMar>
              <w:top w:w="15" w:type="dxa"/>
              <w:left w:w="108" w:type="dxa"/>
              <w:bottom w:w="0" w:type="dxa"/>
              <w:right w:w="108" w:type="dxa"/>
            </w:tcMar>
            <w:vAlign w:val="center"/>
            <w:hideMark/>
          </w:tcPr>
          <w:p w:rsidR="00301E11" w:rsidRPr="00301E11" w:rsidRDefault="00301E11" w:rsidP="00301E11">
            <w:pPr>
              <w:widowControl w:val="0"/>
              <w:tabs>
                <w:tab w:val="left" w:pos="567"/>
              </w:tabs>
              <w:snapToGrid w:val="0"/>
              <w:spacing w:after="0"/>
              <w:jc w:val="center"/>
              <w:rPr>
                <w:rFonts w:ascii="Arial" w:hAnsi="Arial" w:cs="Arial"/>
                <w:kern w:val="2"/>
                <w:sz w:val="21"/>
                <w:szCs w:val="22"/>
                <w:lang w:val="en-US" w:eastAsia="ja-JP"/>
              </w:rPr>
            </w:pPr>
            <w:r w:rsidRPr="00301E11">
              <w:rPr>
                <w:rFonts w:ascii="Arial" w:hAnsi="Arial" w:cs="Arial"/>
                <w:kern w:val="2"/>
                <w:sz w:val="21"/>
                <w:szCs w:val="22"/>
                <w:lang w:eastAsia="ja-JP"/>
              </w:rPr>
              <w:t>NA</w:t>
            </w:r>
          </w:p>
        </w:tc>
      </w:tr>
      <w:tr w:rsidR="00301E11" w:rsidRPr="00301E11" w:rsidTr="00666534">
        <w:trPr>
          <w:trHeight w:val="47"/>
          <w:jc w:val="center"/>
        </w:trPr>
        <w:tc>
          <w:tcPr>
            <w:tcW w:w="1487" w:type="dxa"/>
            <w:tcBorders>
              <w:top w:val="single" w:sz="8" w:space="0" w:color="FFFFFF"/>
              <w:left w:val="single" w:sz="8" w:space="0" w:color="FFFFFF"/>
              <w:bottom w:val="single" w:sz="8" w:space="0" w:color="FFFFFF"/>
              <w:right w:val="single" w:sz="8" w:space="0" w:color="FFFFFF"/>
            </w:tcBorders>
            <w:shd w:val="clear" w:color="auto" w:fill="4F81BD"/>
            <w:tcMar>
              <w:top w:w="15" w:type="dxa"/>
              <w:left w:w="108" w:type="dxa"/>
              <w:bottom w:w="0" w:type="dxa"/>
              <w:right w:w="108" w:type="dxa"/>
            </w:tcMar>
            <w:vAlign w:val="center"/>
            <w:hideMark/>
          </w:tcPr>
          <w:p w:rsidR="00301E11" w:rsidRPr="00301E11" w:rsidRDefault="00301E11" w:rsidP="00301E11">
            <w:pPr>
              <w:widowControl w:val="0"/>
              <w:tabs>
                <w:tab w:val="left" w:pos="567"/>
              </w:tabs>
              <w:snapToGrid w:val="0"/>
              <w:spacing w:after="0"/>
              <w:jc w:val="center"/>
              <w:rPr>
                <w:rFonts w:ascii="Arial" w:hAnsi="Arial" w:cs="Arial"/>
                <w:b/>
                <w:bCs/>
                <w:color w:val="FFFFFF"/>
                <w:kern w:val="2"/>
                <w:sz w:val="21"/>
                <w:szCs w:val="22"/>
                <w:lang w:eastAsia="ja-JP"/>
              </w:rPr>
            </w:pPr>
            <w:r w:rsidRPr="00301E11">
              <w:rPr>
                <w:rFonts w:ascii="Arial" w:hAnsi="Arial" w:cs="Arial"/>
                <w:b/>
                <w:bCs/>
                <w:color w:val="FFFFFF"/>
                <w:kern w:val="2"/>
                <w:sz w:val="21"/>
                <w:szCs w:val="22"/>
                <w:lang w:eastAsia="ja-JP"/>
              </w:rPr>
              <w:t>15</w:t>
            </w:r>
          </w:p>
        </w:tc>
        <w:tc>
          <w:tcPr>
            <w:tcW w:w="1883" w:type="dxa"/>
            <w:tcBorders>
              <w:top w:val="single" w:sz="8" w:space="0" w:color="FFFFFF"/>
              <w:left w:val="single" w:sz="8" w:space="0" w:color="FFFFFF"/>
              <w:bottom w:val="single" w:sz="8" w:space="0" w:color="FFFFFF"/>
              <w:right w:val="single" w:sz="8" w:space="0" w:color="FFFFFF"/>
            </w:tcBorders>
            <w:shd w:val="clear" w:color="auto" w:fill="D0D8E8"/>
            <w:tcMar>
              <w:top w:w="15" w:type="dxa"/>
              <w:left w:w="108" w:type="dxa"/>
              <w:bottom w:w="0" w:type="dxa"/>
              <w:right w:w="108" w:type="dxa"/>
            </w:tcMar>
            <w:vAlign w:val="center"/>
            <w:hideMark/>
          </w:tcPr>
          <w:p w:rsidR="00301E11" w:rsidRPr="00301E11" w:rsidRDefault="00301E11" w:rsidP="00301E11">
            <w:pPr>
              <w:widowControl w:val="0"/>
              <w:tabs>
                <w:tab w:val="left" w:pos="567"/>
              </w:tabs>
              <w:snapToGrid w:val="0"/>
              <w:spacing w:after="0"/>
              <w:jc w:val="center"/>
              <w:rPr>
                <w:rFonts w:ascii="Arial" w:hAnsi="Arial" w:cs="Arial"/>
                <w:kern w:val="2"/>
                <w:sz w:val="21"/>
                <w:szCs w:val="22"/>
                <w:lang w:val="en-US" w:eastAsia="ja-JP"/>
              </w:rPr>
            </w:pPr>
            <w:r w:rsidRPr="00301E11">
              <w:rPr>
                <w:rFonts w:ascii="Arial" w:hAnsi="Arial" w:cs="Arial"/>
                <w:kern w:val="2"/>
                <w:sz w:val="21"/>
                <w:szCs w:val="22"/>
                <w:lang w:eastAsia="ja-JP"/>
              </w:rPr>
              <w:t>60</w:t>
            </w:r>
          </w:p>
        </w:tc>
        <w:tc>
          <w:tcPr>
            <w:tcW w:w="2628" w:type="dxa"/>
            <w:tcBorders>
              <w:top w:val="single" w:sz="8" w:space="0" w:color="FFFFFF"/>
              <w:left w:val="single" w:sz="8" w:space="0" w:color="FFFFFF"/>
              <w:bottom w:val="single" w:sz="8" w:space="0" w:color="FFFFFF"/>
              <w:right w:val="single" w:sz="8" w:space="0" w:color="FFFFFF"/>
            </w:tcBorders>
            <w:shd w:val="clear" w:color="auto" w:fill="D0D8E8"/>
            <w:tcMar>
              <w:top w:w="15" w:type="dxa"/>
              <w:left w:w="108" w:type="dxa"/>
              <w:bottom w:w="0" w:type="dxa"/>
              <w:right w:w="108" w:type="dxa"/>
            </w:tcMar>
            <w:vAlign w:val="center"/>
            <w:hideMark/>
          </w:tcPr>
          <w:p w:rsidR="00301E11" w:rsidRPr="00301E11" w:rsidRDefault="00301E11" w:rsidP="00301E11">
            <w:pPr>
              <w:widowControl w:val="0"/>
              <w:tabs>
                <w:tab w:val="left" w:pos="567"/>
              </w:tabs>
              <w:snapToGrid w:val="0"/>
              <w:spacing w:after="0"/>
              <w:jc w:val="center"/>
              <w:rPr>
                <w:rFonts w:ascii="Arial" w:hAnsi="Arial" w:cs="Arial"/>
                <w:kern w:val="2"/>
                <w:sz w:val="21"/>
                <w:szCs w:val="22"/>
                <w:lang w:val="en-US" w:eastAsia="ja-JP"/>
              </w:rPr>
            </w:pPr>
            <w:r w:rsidRPr="00301E11">
              <w:rPr>
                <w:rFonts w:ascii="Arial" w:hAnsi="Arial" w:cs="Arial"/>
                <w:kern w:val="2"/>
                <w:sz w:val="21"/>
                <w:szCs w:val="22"/>
                <w:lang w:eastAsia="ja-JP"/>
              </w:rPr>
              <w:t>TBD</w:t>
            </w:r>
          </w:p>
        </w:tc>
        <w:tc>
          <w:tcPr>
            <w:tcW w:w="2809" w:type="dxa"/>
            <w:tcBorders>
              <w:top w:val="single" w:sz="8" w:space="0" w:color="FFFFFF"/>
              <w:left w:val="single" w:sz="8" w:space="0" w:color="FFFFFF"/>
              <w:bottom w:val="single" w:sz="8" w:space="0" w:color="FFFFFF"/>
              <w:right w:val="single" w:sz="8" w:space="0" w:color="FFFFFF"/>
            </w:tcBorders>
            <w:shd w:val="clear" w:color="auto" w:fill="D0D8E8"/>
            <w:tcMar>
              <w:top w:w="15" w:type="dxa"/>
              <w:left w:w="108" w:type="dxa"/>
              <w:bottom w:w="0" w:type="dxa"/>
              <w:right w:w="108" w:type="dxa"/>
            </w:tcMar>
            <w:vAlign w:val="center"/>
            <w:hideMark/>
          </w:tcPr>
          <w:p w:rsidR="00301E11" w:rsidRPr="00301E11" w:rsidRDefault="00301E11" w:rsidP="00301E11">
            <w:pPr>
              <w:widowControl w:val="0"/>
              <w:tabs>
                <w:tab w:val="left" w:pos="567"/>
              </w:tabs>
              <w:snapToGrid w:val="0"/>
              <w:spacing w:after="0"/>
              <w:jc w:val="center"/>
              <w:rPr>
                <w:rFonts w:ascii="Arial" w:hAnsi="Arial" w:cs="Arial"/>
                <w:kern w:val="2"/>
                <w:sz w:val="21"/>
                <w:szCs w:val="22"/>
                <w:lang w:val="en-US" w:eastAsia="ja-JP"/>
              </w:rPr>
            </w:pPr>
            <w:r w:rsidRPr="00301E11">
              <w:rPr>
                <w:rFonts w:ascii="Arial" w:hAnsi="Arial" w:cs="Arial"/>
                <w:kern w:val="2"/>
                <w:sz w:val="21"/>
                <w:szCs w:val="22"/>
                <w:lang w:eastAsia="ja-JP"/>
              </w:rPr>
              <w:t>NA</w:t>
            </w:r>
          </w:p>
        </w:tc>
      </w:tr>
    </w:tbl>
    <w:p w:rsidR="00301E11" w:rsidRPr="00301E11" w:rsidRDefault="00301E11" w:rsidP="00301E11">
      <w:pPr>
        <w:widowControl w:val="0"/>
        <w:tabs>
          <w:tab w:val="left" w:pos="567"/>
        </w:tabs>
        <w:snapToGrid w:val="0"/>
        <w:spacing w:after="0"/>
        <w:jc w:val="both"/>
        <w:rPr>
          <w:rFonts w:ascii="Arial" w:hAnsi="Arial" w:cs="Arial"/>
          <w:kern w:val="2"/>
          <w:sz w:val="21"/>
          <w:szCs w:val="22"/>
          <w:lang w:val="en-US" w:eastAsia="ja-JP"/>
        </w:rPr>
      </w:pPr>
    </w:p>
    <w:p w:rsidR="00301E11" w:rsidRPr="00301E11" w:rsidRDefault="00301E11" w:rsidP="00301E11">
      <w:pPr>
        <w:widowControl w:val="0"/>
        <w:numPr>
          <w:ilvl w:val="2"/>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 xml:space="preserve">For FDD-FDD intra-band LTE-NR, </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 xml:space="preserve">It is proposed to only consider </w:t>
      </w:r>
      <w:r w:rsidRPr="00301E11">
        <w:rPr>
          <w:rFonts w:ascii="Arial" w:hAnsi="Arial" w:cs="Arial"/>
          <w:kern w:val="2"/>
          <w:sz w:val="21"/>
          <w:szCs w:val="22"/>
          <w:lang w:eastAsia="ja-JP"/>
        </w:rPr>
        <w:t xml:space="preserve">collocation scenario for </w:t>
      </w:r>
      <w:r w:rsidRPr="00301E11">
        <w:rPr>
          <w:rFonts w:ascii="Arial" w:hAnsi="Arial" w:cs="Arial"/>
          <w:kern w:val="2"/>
          <w:sz w:val="21"/>
          <w:szCs w:val="22"/>
          <w:lang w:val="en-US" w:eastAsia="ja-JP"/>
        </w:rPr>
        <w:t>intra-band LTE-NR DC in Rel-15.</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 xml:space="preserve">If UE supports asynchronous dual connectivity assuming separate RF chains, following MRTD and MTTD is defined in this case: </w:t>
      </w:r>
    </w:p>
    <w:tbl>
      <w:tblPr>
        <w:tblW w:w="9072" w:type="dxa"/>
        <w:jc w:val="center"/>
        <w:tblCellMar>
          <w:left w:w="0" w:type="dxa"/>
          <w:right w:w="0" w:type="dxa"/>
        </w:tblCellMar>
        <w:tblLook w:val="04A0" w:firstRow="1" w:lastRow="0" w:firstColumn="1" w:lastColumn="0" w:noHBand="0" w:noVBand="1"/>
      </w:tblPr>
      <w:tblGrid>
        <w:gridCol w:w="1644"/>
        <w:gridCol w:w="1644"/>
        <w:gridCol w:w="2789"/>
        <w:gridCol w:w="2995"/>
      </w:tblGrid>
      <w:tr w:rsidR="00301E11" w:rsidRPr="00301E11" w:rsidTr="00666534">
        <w:trPr>
          <w:trHeight w:val="316"/>
          <w:jc w:val="center"/>
        </w:trPr>
        <w:tc>
          <w:tcPr>
            <w:tcW w:w="1644" w:type="dxa"/>
            <w:tcBorders>
              <w:top w:val="single" w:sz="8" w:space="0" w:color="FFFFFF"/>
              <w:left w:val="single" w:sz="8" w:space="0" w:color="FFFFFF"/>
              <w:bottom w:val="single" w:sz="24" w:space="0" w:color="FFFFFF"/>
              <w:right w:val="single" w:sz="8" w:space="0" w:color="FFFFFF"/>
            </w:tcBorders>
            <w:shd w:val="clear" w:color="auto" w:fill="4F81BD"/>
            <w:tcMar>
              <w:top w:w="15" w:type="dxa"/>
              <w:left w:w="108" w:type="dxa"/>
              <w:bottom w:w="0" w:type="dxa"/>
              <w:right w:w="108" w:type="dxa"/>
            </w:tcMar>
            <w:vAlign w:val="center"/>
            <w:hideMark/>
          </w:tcPr>
          <w:p w:rsidR="00301E11" w:rsidRPr="00301E11" w:rsidRDefault="00301E11" w:rsidP="00301E11">
            <w:pPr>
              <w:widowControl w:val="0"/>
              <w:tabs>
                <w:tab w:val="left" w:pos="567"/>
              </w:tabs>
              <w:snapToGrid w:val="0"/>
              <w:spacing w:after="0"/>
              <w:jc w:val="center"/>
              <w:rPr>
                <w:rFonts w:ascii="Arial" w:hAnsi="Arial" w:cs="Arial"/>
                <w:color w:val="FFFFFF"/>
                <w:kern w:val="2"/>
                <w:sz w:val="21"/>
                <w:szCs w:val="22"/>
                <w:lang w:val="en-US" w:eastAsia="ja-JP"/>
              </w:rPr>
            </w:pPr>
            <w:r w:rsidRPr="00301E11">
              <w:rPr>
                <w:rFonts w:ascii="Arial" w:hAnsi="Arial" w:cs="Arial"/>
                <w:b/>
                <w:bCs/>
                <w:color w:val="FFFFFF"/>
                <w:kern w:val="2"/>
                <w:sz w:val="21"/>
                <w:szCs w:val="22"/>
                <w:lang w:eastAsia="ja-JP"/>
              </w:rPr>
              <w:t>LTE PCell SCS (kHz)</w:t>
            </w:r>
          </w:p>
        </w:tc>
        <w:tc>
          <w:tcPr>
            <w:tcW w:w="1644" w:type="dxa"/>
            <w:tcBorders>
              <w:top w:val="single" w:sz="8" w:space="0" w:color="FFFFFF"/>
              <w:left w:val="single" w:sz="8" w:space="0" w:color="FFFFFF"/>
              <w:bottom w:val="single" w:sz="24" w:space="0" w:color="FFFFFF"/>
              <w:right w:val="single" w:sz="8" w:space="0" w:color="FFFFFF"/>
            </w:tcBorders>
            <w:shd w:val="clear" w:color="auto" w:fill="4F81BD"/>
            <w:tcMar>
              <w:top w:w="15" w:type="dxa"/>
              <w:left w:w="108" w:type="dxa"/>
              <w:bottom w:w="0" w:type="dxa"/>
              <w:right w:w="108" w:type="dxa"/>
            </w:tcMar>
            <w:vAlign w:val="center"/>
            <w:hideMark/>
          </w:tcPr>
          <w:p w:rsidR="00301E11" w:rsidRPr="00301E11" w:rsidRDefault="00301E11" w:rsidP="00301E11">
            <w:pPr>
              <w:widowControl w:val="0"/>
              <w:tabs>
                <w:tab w:val="left" w:pos="567"/>
              </w:tabs>
              <w:snapToGrid w:val="0"/>
              <w:spacing w:after="0"/>
              <w:jc w:val="center"/>
              <w:rPr>
                <w:rFonts w:ascii="Arial" w:hAnsi="Arial" w:cs="Arial"/>
                <w:color w:val="FFFFFF"/>
                <w:kern w:val="2"/>
                <w:sz w:val="21"/>
                <w:szCs w:val="22"/>
                <w:lang w:val="en-US" w:eastAsia="ja-JP"/>
              </w:rPr>
            </w:pPr>
            <w:r w:rsidRPr="00301E11">
              <w:rPr>
                <w:rFonts w:ascii="Arial" w:hAnsi="Arial" w:cs="Arial"/>
                <w:b/>
                <w:bCs/>
                <w:color w:val="FFFFFF"/>
                <w:kern w:val="2"/>
                <w:sz w:val="21"/>
                <w:szCs w:val="22"/>
                <w:lang w:eastAsia="ja-JP"/>
              </w:rPr>
              <w:t>NR PSCell SCS (kHz)</w:t>
            </w:r>
          </w:p>
        </w:tc>
        <w:tc>
          <w:tcPr>
            <w:tcW w:w="2789" w:type="dxa"/>
            <w:tcBorders>
              <w:top w:val="single" w:sz="8" w:space="0" w:color="FFFFFF"/>
              <w:left w:val="single" w:sz="8" w:space="0" w:color="FFFFFF"/>
              <w:bottom w:val="single" w:sz="24" w:space="0" w:color="FFFFFF"/>
              <w:right w:val="single" w:sz="8" w:space="0" w:color="FFFFFF"/>
            </w:tcBorders>
            <w:shd w:val="clear" w:color="auto" w:fill="4F81BD"/>
            <w:tcMar>
              <w:top w:w="15" w:type="dxa"/>
              <w:left w:w="108" w:type="dxa"/>
              <w:bottom w:w="0" w:type="dxa"/>
              <w:right w:w="108" w:type="dxa"/>
            </w:tcMar>
            <w:vAlign w:val="center"/>
            <w:hideMark/>
          </w:tcPr>
          <w:p w:rsidR="00301E11" w:rsidRPr="00301E11" w:rsidRDefault="00301E11" w:rsidP="00301E11">
            <w:pPr>
              <w:widowControl w:val="0"/>
              <w:tabs>
                <w:tab w:val="left" w:pos="567"/>
              </w:tabs>
              <w:snapToGrid w:val="0"/>
              <w:spacing w:after="0"/>
              <w:jc w:val="center"/>
              <w:rPr>
                <w:rFonts w:ascii="Arial" w:hAnsi="Arial" w:cs="Arial"/>
                <w:color w:val="FFFFFF"/>
                <w:kern w:val="2"/>
                <w:sz w:val="21"/>
                <w:szCs w:val="22"/>
                <w:lang w:val="en-US" w:eastAsia="ja-JP"/>
              </w:rPr>
            </w:pPr>
            <w:r w:rsidRPr="00301E11">
              <w:rPr>
                <w:rFonts w:ascii="Arial" w:hAnsi="Arial" w:cs="Arial"/>
                <w:b/>
                <w:bCs/>
                <w:color w:val="FFFFFF"/>
                <w:kern w:val="2"/>
                <w:sz w:val="21"/>
                <w:szCs w:val="22"/>
                <w:lang w:eastAsia="ja-JP"/>
              </w:rPr>
              <w:t>MRTD (µs) for asynchronous operation</w:t>
            </w:r>
          </w:p>
        </w:tc>
        <w:tc>
          <w:tcPr>
            <w:tcW w:w="2995" w:type="dxa"/>
            <w:tcBorders>
              <w:top w:val="single" w:sz="8" w:space="0" w:color="FFFFFF"/>
              <w:left w:val="single" w:sz="8" w:space="0" w:color="FFFFFF"/>
              <w:bottom w:val="single" w:sz="24" w:space="0" w:color="FFFFFF"/>
              <w:right w:val="single" w:sz="8" w:space="0" w:color="FFFFFF"/>
            </w:tcBorders>
            <w:shd w:val="clear" w:color="auto" w:fill="4F81BD"/>
            <w:tcMar>
              <w:top w:w="15" w:type="dxa"/>
              <w:left w:w="108" w:type="dxa"/>
              <w:bottom w:w="0" w:type="dxa"/>
              <w:right w:w="108" w:type="dxa"/>
            </w:tcMar>
            <w:vAlign w:val="center"/>
            <w:hideMark/>
          </w:tcPr>
          <w:p w:rsidR="00301E11" w:rsidRPr="00301E11" w:rsidRDefault="00301E11" w:rsidP="00301E11">
            <w:pPr>
              <w:widowControl w:val="0"/>
              <w:tabs>
                <w:tab w:val="left" w:pos="567"/>
              </w:tabs>
              <w:snapToGrid w:val="0"/>
              <w:spacing w:after="0"/>
              <w:jc w:val="center"/>
              <w:rPr>
                <w:rFonts w:ascii="Arial" w:hAnsi="Arial" w:cs="Arial"/>
                <w:color w:val="FFFFFF"/>
                <w:kern w:val="2"/>
                <w:sz w:val="21"/>
                <w:szCs w:val="22"/>
                <w:lang w:val="en-US" w:eastAsia="ja-JP"/>
              </w:rPr>
            </w:pPr>
            <w:r w:rsidRPr="00301E11">
              <w:rPr>
                <w:rFonts w:ascii="Arial" w:hAnsi="Arial" w:cs="Arial"/>
                <w:b/>
                <w:bCs/>
                <w:color w:val="FFFFFF"/>
                <w:kern w:val="2"/>
                <w:sz w:val="21"/>
                <w:szCs w:val="22"/>
                <w:lang w:eastAsia="ja-JP"/>
              </w:rPr>
              <w:t>MTTD (µs) for asynchronous operation</w:t>
            </w:r>
          </w:p>
        </w:tc>
      </w:tr>
      <w:tr w:rsidR="00301E11" w:rsidRPr="00301E11" w:rsidTr="00666534">
        <w:trPr>
          <w:trHeight w:val="146"/>
          <w:jc w:val="center"/>
        </w:trPr>
        <w:tc>
          <w:tcPr>
            <w:tcW w:w="1644" w:type="dxa"/>
            <w:tcBorders>
              <w:top w:val="single" w:sz="24" w:space="0" w:color="FFFFFF"/>
              <w:left w:val="single" w:sz="8" w:space="0" w:color="FFFFFF"/>
              <w:bottom w:val="single" w:sz="8" w:space="0" w:color="FFFFFF"/>
              <w:right w:val="single" w:sz="8" w:space="0" w:color="FFFFFF"/>
            </w:tcBorders>
            <w:shd w:val="clear" w:color="auto" w:fill="4F81BD"/>
            <w:tcMar>
              <w:top w:w="15" w:type="dxa"/>
              <w:left w:w="108" w:type="dxa"/>
              <w:bottom w:w="0" w:type="dxa"/>
              <w:right w:w="108" w:type="dxa"/>
            </w:tcMar>
            <w:vAlign w:val="center"/>
            <w:hideMark/>
          </w:tcPr>
          <w:p w:rsidR="00301E11" w:rsidRPr="00301E11" w:rsidRDefault="00301E11" w:rsidP="00301E11">
            <w:pPr>
              <w:widowControl w:val="0"/>
              <w:tabs>
                <w:tab w:val="left" w:pos="567"/>
              </w:tabs>
              <w:snapToGrid w:val="0"/>
              <w:spacing w:after="0"/>
              <w:jc w:val="center"/>
              <w:rPr>
                <w:rFonts w:ascii="Arial" w:hAnsi="Arial" w:cs="Arial"/>
                <w:color w:val="FFFFFF"/>
                <w:kern w:val="2"/>
                <w:sz w:val="21"/>
                <w:szCs w:val="22"/>
                <w:lang w:val="en-US" w:eastAsia="ja-JP"/>
              </w:rPr>
            </w:pPr>
            <w:r w:rsidRPr="00301E11">
              <w:rPr>
                <w:rFonts w:ascii="Arial" w:hAnsi="Arial" w:cs="Arial"/>
                <w:b/>
                <w:bCs/>
                <w:color w:val="FFFFFF"/>
                <w:kern w:val="2"/>
                <w:sz w:val="21"/>
                <w:szCs w:val="22"/>
                <w:lang w:eastAsia="ja-JP"/>
              </w:rPr>
              <w:t>15</w:t>
            </w:r>
          </w:p>
        </w:tc>
        <w:tc>
          <w:tcPr>
            <w:tcW w:w="1644" w:type="dxa"/>
            <w:tcBorders>
              <w:top w:val="single" w:sz="24" w:space="0" w:color="FFFFFF"/>
              <w:left w:val="single" w:sz="8" w:space="0" w:color="FFFFFF"/>
              <w:bottom w:val="single" w:sz="8" w:space="0" w:color="FFFFFF"/>
              <w:right w:val="single" w:sz="8" w:space="0" w:color="FFFFFF"/>
            </w:tcBorders>
            <w:shd w:val="clear" w:color="auto" w:fill="D0D8E8"/>
            <w:tcMar>
              <w:top w:w="15" w:type="dxa"/>
              <w:left w:w="108" w:type="dxa"/>
              <w:bottom w:w="0" w:type="dxa"/>
              <w:right w:w="108" w:type="dxa"/>
            </w:tcMar>
            <w:vAlign w:val="center"/>
            <w:hideMark/>
          </w:tcPr>
          <w:p w:rsidR="00301E11" w:rsidRPr="00301E11" w:rsidRDefault="00301E11" w:rsidP="00301E11">
            <w:pPr>
              <w:widowControl w:val="0"/>
              <w:tabs>
                <w:tab w:val="left" w:pos="567"/>
              </w:tabs>
              <w:snapToGrid w:val="0"/>
              <w:spacing w:after="0"/>
              <w:jc w:val="center"/>
              <w:rPr>
                <w:rFonts w:ascii="Arial" w:hAnsi="Arial" w:cs="Arial"/>
                <w:kern w:val="2"/>
                <w:sz w:val="21"/>
                <w:szCs w:val="22"/>
                <w:lang w:val="en-US" w:eastAsia="ja-JP"/>
              </w:rPr>
            </w:pPr>
            <w:r w:rsidRPr="00301E11">
              <w:rPr>
                <w:rFonts w:ascii="Arial" w:hAnsi="Arial" w:cs="Arial"/>
                <w:kern w:val="2"/>
                <w:sz w:val="21"/>
                <w:szCs w:val="22"/>
                <w:lang w:eastAsia="ja-JP"/>
              </w:rPr>
              <w:t>15</w:t>
            </w:r>
          </w:p>
        </w:tc>
        <w:tc>
          <w:tcPr>
            <w:tcW w:w="2789" w:type="dxa"/>
            <w:tcBorders>
              <w:top w:val="single" w:sz="24" w:space="0" w:color="FFFFFF"/>
              <w:left w:val="single" w:sz="8" w:space="0" w:color="FFFFFF"/>
              <w:bottom w:val="single" w:sz="8" w:space="0" w:color="FFFFFF"/>
              <w:right w:val="single" w:sz="8" w:space="0" w:color="FFFFFF"/>
            </w:tcBorders>
            <w:shd w:val="clear" w:color="auto" w:fill="D0D8E8"/>
            <w:tcMar>
              <w:top w:w="15" w:type="dxa"/>
              <w:left w:w="108" w:type="dxa"/>
              <w:bottom w:w="0" w:type="dxa"/>
              <w:right w:w="108" w:type="dxa"/>
            </w:tcMar>
            <w:vAlign w:val="center"/>
            <w:hideMark/>
          </w:tcPr>
          <w:p w:rsidR="00301E11" w:rsidRPr="00301E11" w:rsidRDefault="00301E11" w:rsidP="00301E11">
            <w:pPr>
              <w:widowControl w:val="0"/>
              <w:tabs>
                <w:tab w:val="left" w:pos="567"/>
              </w:tabs>
              <w:snapToGrid w:val="0"/>
              <w:spacing w:after="0"/>
              <w:jc w:val="center"/>
              <w:rPr>
                <w:rFonts w:ascii="Arial" w:hAnsi="Arial" w:cs="Arial"/>
                <w:kern w:val="2"/>
                <w:sz w:val="21"/>
                <w:szCs w:val="22"/>
                <w:lang w:val="en-US" w:eastAsia="ja-JP"/>
              </w:rPr>
            </w:pPr>
            <w:r w:rsidRPr="00301E11">
              <w:rPr>
                <w:rFonts w:ascii="Arial" w:hAnsi="Arial" w:cs="Arial"/>
                <w:kern w:val="2"/>
                <w:sz w:val="21"/>
                <w:szCs w:val="22"/>
                <w:lang w:eastAsia="ja-JP"/>
              </w:rPr>
              <w:t>500</w:t>
            </w:r>
          </w:p>
        </w:tc>
        <w:tc>
          <w:tcPr>
            <w:tcW w:w="2995" w:type="dxa"/>
            <w:tcBorders>
              <w:top w:val="single" w:sz="24" w:space="0" w:color="FFFFFF"/>
              <w:left w:val="single" w:sz="8" w:space="0" w:color="FFFFFF"/>
              <w:bottom w:val="single" w:sz="8" w:space="0" w:color="FFFFFF"/>
              <w:right w:val="single" w:sz="8" w:space="0" w:color="FFFFFF"/>
            </w:tcBorders>
            <w:shd w:val="clear" w:color="auto" w:fill="D0D8E8"/>
            <w:tcMar>
              <w:top w:w="15" w:type="dxa"/>
              <w:left w:w="108" w:type="dxa"/>
              <w:bottom w:w="0" w:type="dxa"/>
              <w:right w:w="108" w:type="dxa"/>
            </w:tcMar>
            <w:vAlign w:val="center"/>
            <w:hideMark/>
          </w:tcPr>
          <w:p w:rsidR="00301E11" w:rsidRPr="00301E11" w:rsidRDefault="00301E11" w:rsidP="00301E11">
            <w:pPr>
              <w:widowControl w:val="0"/>
              <w:tabs>
                <w:tab w:val="left" w:pos="567"/>
              </w:tabs>
              <w:snapToGrid w:val="0"/>
              <w:spacing w:after="0"/>
              <w:jc w:val="center"/>
              <w:rPr>
                <w:rFonts w:ascii="Arial" w:hAnsi="Arial" w:cs="Arial"/>
                <w:kern w:val="2"/>
                <w:sz w:val="21"/>
                <w:szCs w:val="22"/>
                <w:lang w:val="en-US" w:eastAsia="ja-JP"/>
              </w:rPr>
            </w:pPr>
            <w:r w:rsidRPr="00301E11">
              <w:rPr>
                <w:rFonts w:ascii="Arial" w:hAnsi="Arial" w:cs="Arial"/>
                <w:kern w:val="2"/>
                <w:sz w:val="21"/>
                <w:szCs w:val="22"/>
                <w:lang w:eastAsia="ja-JP"/>
              </w:rPr>
              <w:t>500</w:t>
            </w:r>
          </w:p>
        </w:tc>
      </w:tr>
      <w:tr w:rsidR="00301E11" w:rsidRPr="00301E11" w:rsidTr="00666534">
        <w:trPr>
          <w:trHeight w:val="120"/>
          <w:jc w:val="center"/>
        </w:trPr>
        <w:tc>
          <w:tcPr>
            <w:tcW w:w="1644" w:type="dxa"/>
            <w:tcBorders>
              <w:top w:val="single" w:sz="8" w:space="0" w:color="FFFFFF"/>
              <w:left w:val="single" w:sz="8" w:space="0" w:color="FFFFFF"/>
              <w:bottom w:val="single" w:sz="8" w:space="0" w:color="FFFFFF"/>
              <w:right w:val="single" w:sz="8" w:space="0" w:color="FFFFFF"/>
            </w:tcBorders>
            <w:shd w:val="clear" w:color="auto" w:fill="4F81BD"/>
            <w:tcMar>
              <w:top w:w="15" w:type="dxa"/>
              <w:left w:w="108" w:type="dxa"/>
              <w:bottom w:w="0" w:type="dxa"/>
              <w:right w:w="108" w:type="dxa"/>
            </w:tcMar>
            <w:vAlign w:val="center"/>
            <w:hideMark/>
          </w:tcPr>
          <w:p w:rsidR="00301E11" w:rsidRPr="00301E11" w:rsidRDefault="00301E11" w:rsidP="00301E11">
            <w:pPr>
              <w:widowControl w:val="0"/>
              <w:tabs>
                <w:tab w:val="left" w:pos="567"/>
              </w:tabs>
              <w:snapToGrid w:val="0"/>
              <w:spacing w:after="0"/>
              <w:jc w:val="center"/>
              <w:rPr>
                <w:rFonts w:ascii="Arial" w:hAnsi="Arial" w:cs="Arial"/>
                <w:color w:val="FFFFFF"/>
                <w:kern w:val="2"/>
                <w:sz w:val="21"/>
                <w:szCs w:val="22"/>
                <w:lang w:val="en-US" w:eastAsia="ja-JP"/>
              </w:rPr>
            </w:pPr>
            <w:r w:rsidRPr="00301E11">
              <w:rPr>
                <w:rFonts w:ascii="Arial" w:hAnsi="Arial" w:cs="Arial"/>
                <w:b/>
                <w:bCs/>
                <w:color w:val="FFFFFF"/>
                <w:kern w:val="2"/>
                <w:sz w:val="21"/>
                <w:szCs w:val="22"/>
                <w:lang w:eastAsia="ja-JP"/>
              </w:rPr>
              <w:t>15</w:t>
            </w:r>
          </w:p>
        </w:tc>
        <w:tc>
          <w:tcPr>
            <w:tcW w:w="1644" w:type="dxa"/>
            <w:tcBorders>
              <w:top w:val="single" w:sz="8" w:space="0" w:color="FFFFFF"/>
              <w:left w:val="single" w:sz="8" w:space="0" w:color="FFFFFF"/>
              <w:bottom w:val="single" w:sz="8" w:space="0" w:color="FFFFFF"/>
              <w:right w:val="single" w:sz="8" w:space="0" w:color="FFFFFF"/>
            </w:tcBorders>
            <w:shd w:val="clear" w:color="auto" w:fill="E9EDF4"/>
            <w:tcMar>
              <w:top w:w="15" w:type="dxa"/>
              <w:left w:w="108" w:type="dxa"/>
              <w:bottom w:w="0" w:type="dxa"/>
              <w:right w:w="108" w:type="dxa"/>
            </w:tcMar>
            <w:vAlign w:val="center"/>
            <w:hideMark/>
          </w:tcPr>
          <w:p w:rsidR="00301E11" w:rsidRPr="00301E11" w:rsidRDefault="00301E11" w:rsidP="00301E11">
            <w:pPr>
              <w:widowControl w:val="0"/>
              <w:tabs>
                <w:tab w:val="left" w:pos="567"/>
              </w:tabs>
              <w:snapToGrid w:val="0"/>
              <w:spacing w:after="0"/>
              <w:jc w:val="center"/>
              <w:rPr>
                <w:rFonts w:ascii="Arial" w:hAnsi="Arial" w:cs="Arial"/>
                <w:kern w:val="2"/>
                <w:sz w:val="21"/>
                <w:szCs w:val="22"/>
                <w:lang w:val="en-US" w:eastAsia="ja-JP"/>
              </w:rPr>
            </w:pPr>
            <w:r w:rsidRPr="00301E11">
              <w:rPr>
                <w:rFonts w:ascii="Arial" w:hAnsi="Arial" w:cs="Arial"/>
                <w:kern w:val="2"/>
                <w:sz w:val="21"/>
                <w:szCs w:val="22"/>
                <w:lang w:eastAsia="ja-JP"/>
              </w:rPr>
              <w:t>30</w:t>
            </w:r>
          </w:p>
        </w:tc>
        <w:tc>
          <w:tcPr>
            <w:tcW w:w="2789" w:type="dxa"/>
            <w:tcBorders>
              <w:top w:val="single" w:sz="8" w:space="0" w:color="FFFFFF"/>
              <w:left w:val="single" w:sz="8" w:space="0" w:color="FFFFFF"/>
              <w:bottom w:val="single" w:sz="8" w:space="0" w:color="FFFFFF"/>
              <w:right w:val="single" w:sz="8" w:space="0" w:color="FFFFFF"/>
            </w:tcBorders>
            <w:shd w:val="clear" w:color="auto" w:fill="E9EDF4"/>
            <w:tcMar>
              <w:top w:w="15" w:type="dxa"/>
              <w:left w:w="108" w:type="dxa"/>
              <w:bottom w:w="0" w:type="dxa"/>
              <w:right w:w="108" w:type="dxa"/>
            </w:tcMar>
            <w:vAlign w:val="center"/>
            <w:hideMark/>
          </w:tcPr>
          <w:p w:rsidR="00301E11" w:rsidRPr="00301E11" w:rsidRDefault="00301E11" w:rsidP="00301E11">
            <w:pPr>
              <w:widowControl w:val="0"/>
              <w:tabs>
                <w:tab w:val="left" w:pos="567"/>
              </w:tabs>
              <w:snapToGrid w:val="0"/>
              <w:spacing w:after="0"/>
              <w:jc w:val="center"/>
              <w:rPr>
                <w:rFonts w:ascii="Arial" w:hAnsi="Arial" w:cs="Arial"/>
                <w:kern w:val="2"/>
                <w:sz w:val="21"/>
                <w:szCs w:val="22"/>
                <w:lang w:val="en-US" w:eastAsia="ja-JP"/>
              </w:rPr>
            </w:pPr>
            <w:r w:rsidRPr="00301E11">
              <w:rPr>
                <w:rFonts w:ascii="Arial" w:hAnsi="Arial" w:cs="Arial"/>
                <w:kern w:val="2"/>
                <w:sz w:val="21"/>
                <w:szCs w:val="22"/>
                <w:lang w:eastAsia="ja-JP"/>
              </w:rPr>
              <w:t>250</w:t>
            </w:r>
          </w:p>
        </w:tc>
        <w:tc>
          <w:tcPr>
            <w:tcW w:w="2995" w:type="dxa"/>
            <w:tcBorders>
              <w:top w:val="single" w:sz="8" w:space="0" w:color="FFFFFF"/>
              <w:left w:val="single" w:sz="8" w:space="0" w:color="FFFFFF"/>
              <w:bottom w:val="single" w:sz="8" w:space="0" w:color="FFFFFF"/>
              <w:right w:val="single" w:sz="8" w:space="0" w:color="FFFFFF"/>
            </w:tcBorders>
            <w:shd w:val="clear" w:color="auto" w:fill="E9EDF4"/>
            <w:tcMar>
              <w:top w:w="15" w:type="dxa"/>
              <w:left w:w="108" w:type="dxa"/>
              <w:bottom w:w="0" w:type="dxa"/>
              <w:right w:w="108" w:type="dxa"/>
            </w:tcMar>
            <w:vAlign w:val="center"/>
            <w:hideMark/>
          </w:tcPr>
          <w:p w:rsidR="00301E11" w:rsidRPr="00301E11" w:rsidRDefault="00301E11" w:rsidP="00301E11">
            <w:pPr>
              <w:widowControl w:val="0"/>
              <w:tabs>
                <w:tab w:val="left" w:pos="567"/>
              </w:tabs>
              <w:snapToGrid w:val="0"/>
              <w:spacing w:after="0"/>
              <w:jc w:val="center"/>
              <w:rPr>
                <w:rFonts w:ascii="Arial" w:hAnsi="Arial" w:cs="Arial"/>
                <w:kern w:val="2"/>
                <w:sz w:val="21"/>
                <w:szCs w:val="22"/>
                <w:lang w:val="en-US" w:eastAsia="ja-JP"/>
              </w:rPr>
            </w:pPr>
            <w:r w:rsidRPr="00301E11">
              <w:rPr>
                <w:rFonts w:ascii="Arial" w:hAnsi="Arial" w:cs="Arial"/>
                <w:kern w:val="2"/>
                <w:sz w:val="21"/>
                <w:szCs w:val="22"/>
                <w:lang w:eastAsia="ja-JP"/>
              </w:rPr>
              <w:t>250</w:t>
            </w:r>
          </w:p>
        </w:tc>
      </w:tr>
      <w:tr w:rsidR="00301E11" w:rsidRPr="00301E11" w:rsidTr="00666534">
        <w:trPr>
          <w:trHeight w:val="137"/>
          <w:jc w:val="center"/>
        </w:trPr>
        <w:tc>
          <w:tcPr>
            <w:tcW w:w="1644" w:type="dxa"/>
            <w:tcBorders>
              <w:top w:val="single" w:sz="8" w:space="0" w:color="FFFFFF"/>
              <w:left w:val="single" w:sz="8" w:space="0" w:color="FFFFFF"/>
              <w:bottom w:val="single" w:sz="8" w:space="0" w:color="FFFFFF"/>
              <w:right w:val="single" w:sz="8" w:space="0" w:color="FFFFFF"/>
            </w:tcBorders>
            <w:shd w:val="clear" w:color="auto" w:fill="4F81BD"/>
            <w:tcMar>
              <w:top w:w="15" w:type="dxa"/>
              <w:left w:w="108" w:type="dxa"/>
              <w:bottom w:w="0" w:type="dxa"/>
              <w:right w:w="108" w:type="dxa"/>
            </w:tcMar>
            <w:vAlign w:val="center"/>
            <w:hideMark/>
          </w:tcPr>
          <w:p w:rsidR="00301E11" w:rsidRPr="00301E11" w:rsidRDefault="00301E11" w:rsidP="00301E11">
            <w:pPr>
              <w:widowControl w:val="0"/>
              <w:tabs>
                <w:tab w:val="left" w:pos="567"/>
              </w:tabs>
              <w:snapToGrid w:val="0"/>
              <w:spacing w:after="0"/>
              <w:jc w:val="center"/>
              <w:rPr>
                <w:rFonts w:ascii="Arial" w:hAnsi="Arial" w:cs="Arial"/>
                <w:color w:val="FFFFFF"/>
                <w:kern w:val="2"/>
                <w:sz w:val="21"/>
                <w:szCs w:val="22"/>
                <w:lang w:val="en-US" w:eastAsia="ja-JP"/>
              </w:rPr>
            </w:pPr>
            <w:r w:rsidRPr="00301E11">
              <w:rPr>
                <w:rFonts w:ascii="Arial" w:hAnsi="Arial" w:cs="Arial"/>
                <w:b/>
                <w:bCs/>
                <w:color w:val="FFFFFF"/>
                <w:kern w:val="2"/>
                <w:sz w:val="21"/>
                <w:szCs w:val="22"/>
                <w:lang w:eastAsia="ja-JP"/>
              </w:rPr>
              <w:t>15</w:t>
            </w:r>
          </w:p>
        </w:tc>
        <w:tc>
          <w:tcPr>
            <w:tcW w:w="1644" w:type="dxa"/>
            <w:tcBorders>
              <w:top w:val="single" w:sz="8" w:space="0" w:color="FFFFFF"/>
              <w:left w:val="single" w:sz="8" w:space="0" w:color="FFFFFF"/>
              <w:bottom w:val="single" w:sz="8" w:space="0" w:color="FFFFFF"/>
              <w:right w:val="single" w:sz="8" w:space="0" w:color="FFFFFF"/>
            </w:tcBorders>
            <w:shd w:val="clear" w:color="auto" w:fill="D0D8E8"/>
            <w:tcMar>
              <w:top w:w="15" w:type="dxa"/>
              <w:left w:w="108" w:type="dxa"/>
              <w:bottom w:w="0" w:type="dxa"/>
              <w:right w:w="108" w:type="dxa"/>
            </w:tcMar>
            <w:vAlign w:val="center"/>
            <w:hideMark/>
          </w:tcPr>
          <w:p w:rsidR="00301E11" w:rsidRPr="00301E11" w:rsidRDefault="00301E11" w:rsidP="00301E11">
            <w:pPr>
              <w:widowControl w:val="0"/>
              <w:tabs>
                <w:tab w:val="left" w:pos="567"/>
              </w:tabs>
              <w:snapToGrid w:val="0"/>
              <w:spacing w:after="0"/>
              <w:jc w:val="center"/>
              <w:rPr>
                <w:rFonts w:ascii="Arial" w:hAnsi="Arial" w:cs="Arial"/>
                <w:kern w:val="2"/>
                <w:sz w:val="21"/>
                <w:szCs w:val="22"/>
                <w:lang w:val="en-US" w:eastAsia="ja-JP"/>
              </w:rPr>
            </w:pPr>
            <w:r w:rsidRPr="00301E11">
              <w:rPr>
                <w:rFonts w:ascii="Arial" w:hAnsi="Arial" w:cs="Arial"/>
                <w:kern w:val="2"/>
                <w:sz w:val="21"/>
                <w:szCs w:val="22"/>
                <w:lang w:eastAsia="ja-JP"/>
              </w:rPr>
              <w:t>60</w:t>
            </w:r>
          </w:p>
        </w:tc>
        <w:tc>
          <w:tcPr>
            <w:tcW w:w="2789" w:type="dxa"/>
            <w:tcBorders>
              <w:top w:val="single" w:sz="8" w:space="0" w:color="FFFFFF"/>
              <w:left w:val="single" w:sz="8" w:space="0" w:color="FFFFFF"/>
              <w:bottom w:val="single" w:sz="8" w:space="0" w:color="FFFFFF"/>
              <w:right w:val="single" w:sz="8" w:space="0" w:color="FFFFFF"/>
            </w:tcBorders>
            <w:shd w:val="clear" w:color="auto" w:fill="D0D8E8"/>
            <w:tcMar>
              <w:top w:w="15" w:type="dxa"/>
              <w:left w:w="108" w:type="dxa"/>
              <w:bottom w:w="0" w:type="dxa"/>
              <w:right w:w="108" w:type="dxa"/>
            </w:tcMar>
            <w:vAlign w:val="center"/>
            <w:hideMark/>
          </w:tcPr>
          <w:p w:rsidR="00301E11" w:rsidRPr="00301E11" w:rsidRDefault="00301E11" w:rsidP="00301E11">
            <w:pPr>
              <w:widowControl w:val="0"/>
              <w:tabs>
                <w:tab w:val="left" w:pos="567"/>
              </w:tabs>
              <w:snapToGrid w:val="0"/>
              <w:spacing w:after="0"/>
              <w:jc w:val="center"/>
              <w:rPr>
                <w:rFonts w:ascii="Arial" w:hAnsi="Arial" w:cs="Arial"/>
                <w:kern w:val="2"/>
                <w:sz w:val="21"/>
                <w:szCs w:val="22"/>
                <w:lang w:val="en-US" w:eastAsia="ja-JP"/>
              </w:rPr>
            </w:pPr>
            <w:r w:rsidRPr="00301E11">
              <w:rPr>
                <w:rFonts w:ascii="Arial" w:hAnsi="Arial" w:cs="Arial"/>
                <w:kern w:val="2"/>
                <w:sz w:val="21"/>
                <w:szCs w:val="22"/>
                <w:lang w:eastAsia="ja-JP"/>
              </w:rPr>
              <w:t>125</w:t>
            </w:r>
          </w:p>
        </w:tc>
        <w:tc>
          <w:tcPr>
            <w:tcW w:w="2995" w:type="dxa"/>
            <w:tcBorders>
              <w:top w:val="single" w:sz="8" w:space="0" w:color="FFFFFF"/>
              <w:left w:val="single" w:sz="8" w:space="0" w:color="FFFFFF"/>
              <w:bottom w:val="single" w:sz="8" w:space="0" w:color="FFFFFF"/>
              <w:right w:val="single" w:sz="8" w:space="0" w:color="FFFFFF"/>
            </w:tcBorders>
            <w:shd w:val="clear" w:color="auto" w:fill="D0D8E8"/>
            <w:tcMar>
              <w:top w:w="15" w:type="dxa"/>
              <w:left w:w="108" w:type="dxa"/>
              <w:bottom w:w="0" w:type="dxa"/>
              <w:right w:w="108" w:type="dxa"/>
            </w:tcMar>
            <w:vAlign w:val="center"/>
            <w:hideMark/>
          </w:tcPr>
          <w:p w:rsidR="00301E11" w:rsidRPr="00301E11" w:rsidRDefault="00301E11" w:rsidP="00301E11">
            <w:pPr>
              <w:widowControl w:val="0"/>
              <w:tabs>
                <w:tab w:val="left" w:pos="567"/>
              </w:tabs>
              <w:snapToGrid w:val="0"/>
              <w:spacing w:after="0"/>
              <w:jc w:val="center"/>
              <w:rPr>
                <w:rFonts w:ascii="Arial" w:hAnsi="Arial" w:cs="Arial"/>
                <w:kern w:val="2"/>
                <w:sz w:val="21"/>
                <w:szCs w:val="22"/>
                <w:lang w:val="en-US" w:eastAsia="ja-JP"/>
              </w:rPr>
            </w:pPr>
            <w:r w:rsidRPr="00301E11">
              <w:rPr>
                <w:rFonts w:ascii="Arial" w:hAnsi="Arial" w:cs="Arial"/>
                <w:kern w:val="2"/>
                <w:sz w:val="21"/>
                <w:szCs w:val="22"/>
                <w:lang w:eastAsia="ja-JP"/>
              </w:rPr>
              <w:t>125</w:t>
            </w:r>
          </w:p>
        </w:tc>
      </w:tr>
    </w:tbl>
    <w:p w:rsidR="00301E11" w:rsidRPr="00301E11" w:rsidRDefault="00301E11" w:rsidP="00301E11">
      <w:pPr>
        <w:widowControl w:val="0"/>
        <w:tabs>
          <w:tab w:val="left" w:pos="567"/>
        </w:tabs>
        <w:snapToGrid w:val="0"/>
        <w:spacing w:after="0"/>
        <w:jc w:val="both"/>
        <w:rPr>
          <w:rFonts w:ascii="Arial" w:hAnsi="Arial" w:cs="Arial"/>
          <w:kern w:val="2"/>
          <w:sz w:val="21"/>
          <w:szCs w:val="22"/>
          <w:lang w:val="en-US" w:eastAsia="ja-JP"/>
        </w:rPr>
      </w:pPr>
    </w:p>
    <w:p w:rsidR="00301E11" w:rsidRPr="00301E11" w:rsidRDefault="00301E11" w:rsidP="00301E11">
      <w:pPr>
        <w:widowControl w:val="0"/>
        <w:numPr>
          <w:ilvl w:val="0"/>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eastAsia="ja-JP"/>
        </w:rPr>
        <w:t>Further consideration on UL configuration of LTE NR DC</w:t>
      </w:r>
      <w:r w:rsidRPr="00301E11">
        <w:rPr>
          <w:rFonts w:ascii="Arial" w:hAnsi="Arial" w:cs="Arial" w:hint="eastAsia"/>
          <w:kern w:val="2"/>
          <w:sz w:val="21"/>
          <w:szCs w:val="22"/>
          <w:lang w:eastAsia="ja-JP"/>
        </w:rPr>
        <w:t xml:space="preserve"> in [</w:t>
      </w:r>
      <w:r w:rsidRPr="00301E11">
        <w:rPr>
          <w:rFonts w:ascii="Arial" w:hAnsi="Arial" w:cs="Arial"/>
          <w:kern w:val="2"/>
          <w:sz w:val="21"/>
          <w:szCs w:val="22"/>
          <w:lang w:eastAsia="ja-JP"/>
        </w:rPr>
        <w:t>R4-1711844</w:t>
      </w:r>
      <w:r w:rsidRPr="00301E11">
        <w:rPr>
          <w:rFonts w:ascii="Arial" w:hAnsi="Arial" w:cs="Arial" w:hint="eastAsia"/>
          <w:kern w:val="2"/>
          <w:sz w:val="21"/>
          <w:szCs w:val="22"/>
          <w:lang w:eastAsia="ja-JP"/>
        </w:rPr>
        <w:t>]</w:t>
      </w:r>
    </w:p>
    <w:p w:rsidR="00301E11" w:rsidRPr="00301E11" w:rsidRDefault="00301E11" w:rsidP="00301E11">
      <w:pPr>
        <w:widowControl w:val="0"/>
        <w:numPr>
          <w:ilvl w:val="1"/>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For LTE NR DC band combinations, 1CC per band in UL transmission is prioritized by December 2017.</w:t>
      </w:r>
    </w:p>
    <w:p w:rsidR="00301E11" w:rsidRPr="00301E11" w:rsidRDefault="00301E11" w:rsidP="00301E11">
      <w:pPr>
        <w:widowControl w:val="0"/>
        <w:numPr>
          <w:ilvl w:val="1"/>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More than 1 CC per band in UL transmission of LTE NR DC band combinations can be considered in Rel-15 after December 2017.</w:t>
      </w:r>
    </w:p>
    <w:p w:rsidR="00301E11" w:rsidRPr="00301E11" w:rsidRDefault="00301E11" w:rsidP="00301E11">
      <w:pPr>
        <w:widowControl w:val="0"/>
        <w:numPr>
          <w:ilvl w:val="0"/>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Consideration on NR CA bandwidth class</w:t>
      </w:r>
      <w:r w:rsidRPr="00301E11">
        <w:rPr>
          <w:rFonts w:ascii="Arial" w:hAnsi="Arial" w:cs="Arial" w:hint="eastAsia"/>
          <w:kern w:val="2"/>
          <w:sz w:val="21"/>
          <w:szCs w:val="22"/>
          <w:lang w:val="en-US" w:eastAsia="ja-JP"/>
        </w:rPr>
        <w:t xml:space="preserve"> in [</w:t>
      </w:r>
      <w:r w:rsidRPr="00301E11">
        <w:rPr>
          <w:rFonts w:ascii="Arial" w:hAnsi="Arial" w:cs="Arial"/>
          <w:kern w:val="2"/>
          <w:sz w:val="21"/>
          <w:szCs w:val="22"/>
          <w:lang w:val="en-US" w:eastAsia="ja-JP"/>
        </w:rPr>
        <w:t>R4-1711973</w:t>
      </w:r>
      <w:r w:rsidRPr="00301E11">
        <w:rPr>
          <w:rFonts w:ascii="Arial" w:hAnsi="Arial" w:cs="Arial" w:hint="eastAsia"/>
          <w:kern w:val="2"/>
          <w:sz w:val="21"/>
          <w:szCs w:val="22"/>
          <w:lang w:val="en-US" w:eastAsia="ja-JP"/>
        </w:rPr>
        <w:t>]</w:t>
      </w:r>
    </w:p>
    <w:p w:rsidR="00301E11" w:rsidRPr="00301E11" w:rsidRDefault="00301E11" w:rsidP="00301E11">
      <w:pPr>
        <w:widowControl w:val="0"/>
        <w:numPr>
          <w:ilvl w:val="1"/>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NR CA bandwidth class shall be with aggregated channel bandwidth and number of contiguous CC(s)</w:t>
      </w:r>
    </w:p>
    <w:p w:rsidR="00301E11" w:rsidRPr="00301E11" w:rsidRDefault="00301E11" w:rsidP="00301E11">
      <w:pPr>
        <w:widowControl w:val="0"/>
        <w:numPr>
          <w:ilvl w:val="1"/>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NR CA BW class A shall be defined with one CC.</w:t>
      </w:r>
    </w:p>
    <w:p w:rsidR="00301E11" w:rsidRPr="00301E11" w:rsidRDefault="00301E11" w:rsidP="00301E11">
      <w:pPr>
        <w:widowControl w:val="0"/>
        <w:numPr>
          <w:ilvl w:val="0"/>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hint="eastAsia"/>
          <w:kern w:val="2"/>
          <w:sz w:val="21"/>
          <w:szCs w:val="22"/>
          <w:lang w:val="en-US" w:eastAsia="ja-JP"/>
        </w:rPr>
        <w:t>The following TRs for DC band combinations</w:t>
      </w:r>
    </w:p>
    <w:tbl>
      <w:tblPr>
        <w:tblW w:w="9388" w:type="dxa"/>
        <w:jc w:val="center"/>
        <w:tblInd w:w="94" w:type="dxa"/>
        <w:tblCellMar>
          <w:left w:w="99" w:type="dxa"/>
          <w:right w:w="99" w:type="dxa"/>
        </w:tblCellMar>
        <w:tblLook w:val="04A0" w:firstRow="1" w:lastRow="0" w:firstColumn="1" w:lastColumn="0" w:noHBand="0" w:noVBand="1"/>
      </w:tblPr>
      <w:tblGrid>
        <w:gridCol w:w="1957"/>
        <w:gridCol w:w="7431"/>
      </w:tblGrid>
      <w:tr w:rsidR="00301E11" w:rsidRPr="00301E11" w:rsidTr="00666534">
        <w:trPr>
          <w:trHeight w:val="122"/>
          <w:jc w:val="center"/>
        </w:trPr>
        <w:tc>
          <w:tcPr>
            <w:tcW w:w="1957" w:type="dxa"/>
            <w:tcBorders>
              <w:top w:val="single" w:sz="4" w:space="0" w:color="C0C0C0"/>
              <w:left w:val="single" w:sz="4" w:space="0" w:color="C0C0C0"/>
              <w:bottom w:val="single" w:sz="4" w:space="0" w:color="C0C0C0"/>
              <w:right w:val="single" w:sz="4" w:space="0" w:color="C0C0C0"/>
            </w:tcBorders>
            <w:shd w:val="clear" w:color="auto" w:fill="auto"/>
            <w:vAlign w:val="bottom"/>
            <w:hideMark/>
          </w:tcPr>
          <w:p w:rsidR="00301E11" w:rsidRPr="00301E11" w:rsidRDefault="00301E11" w:rsidP="00301E11">
            <w:pPr>
              <w:spacing w:after="0"/>
              <w:rPr>
                <w:rFonts w:ascii="Arial" w:eastAsia="ＭＳ Ｐゴシック" w:hAnsi="Arial" w:cs="Arial"/>
                <w:color w:val="000000"/>
                <w:sz w:val="18"/>
                <w:szCs w:val="18"/>
                <w:lang w:val="en-US" w:eastAsia="ja-JP"/>
              </w:rPr>
            </w:pPr>
            <w:r w:rsidRPr="00301E11">
              <w:rPr>
                <w:rFonts w:ascii="Arial" w:eastAsia="ＭＳ Ｐゴシック" w:hAnsi="Arial" w:cs="Arial"/>
                <w:color w:val="000000"/>
                <w:sz w:val="18"/>
                <w:szCs w:val="18"/>
                <w:lang w:val="en-US" w:eastAsia="ja-JP"/>
              </w:rPr>
              <w:t>R4-1710236</w:t>
            </w:r>
          </w:p>
        </w:tc>
        <w:tc>
          <w:tcPr>
            <w:tcW w:w="7431" w:type="dxa"/>
            <w:tcBorders>
              <w:top w:val="single" w:sz="4" w:space="0" w:color="C0C0C0"/>
              <w:left w:val="nil"/>
              <w:bottom w:val="single" w:sz="4" w:space="0" w:color="C0C0C0"/>
              <w:right w:val="single" w:sz="4" w:space="0" w:color="C0C0C0"/>
            </w:tcBorders>
            <w:shd w:val="clear" w:color="auto" w:fill="auto"/>
            <w:vAlign w:val="bottom"/>
            <w:hideMark/>
          </w:tcPr>
          <w:p w:rsidR="00301E11" w:rsidRPr="00301E11" w:rsidRDefault="00301E11" w:rsidP="00301E11">
            <w:pPr>
              <w:spacing w:after="0"/>
              <w:rPr>
                <w:rFonts w:ascii="Arial" w:eastAsia="ＭＳ Ｐゴシック" w:hAnsi="Arial" w:cs="Arial"/>
                <w:color w:val="000000"/>
                <w:sz w:val="18"/>
                <w:szCs w:val="18"/>
                <w:lang w:val="en-US" w:eastAsia="ja-JP"/>
              </w:rPr>
            </w:pPr>
            <w:r w:rsidRPr="00301E11">
              <w:rPr>
                <w:rFonts w:ascii="Arial" w:eastAsia="ＭＳ Ｐゴシック" w:hAnsi="Arial" w:cs="Arial"/>
                <w:color w:val="000000"/>
                <w:sz w:val="18"/>
                <w:szCs w:val="18"/>
                <w:lang w:val="en-US" w:eastAsia="ja-JP"/>
              </w:rPr>
              <w:t>update of TR 37.863-02-01 v0.2.0</w:t>
            </w:r>
          </w:p>
        </w:tc>
      </w:tr>
      <w:tr w:rsidR="00301E11" w:rsidRPr="00301E11" w:rsidTr="00666534">
        <w:trPr>
          <w:trHeight w:val="50"/>
          <w:jc w:val="center"/>
        </w:trPr>
        <w:tc>
          <w:tcPr>
            <w:tcW w:w="1957" w:type="dxa"/>
            <w:tcBorders>
              <w:top w:val="nil"/>
              <w:left w:val="single" w:sz="4" w:space="0" w:color="C0C0C0"/>
              <w:bottom w:val="single" w:sz="4" w:space="0" w:color="C0C0C0"/>
              <w:right w:val="single" w:sz="4" w:space="0" w:color="C0C0C0"/>
            </w:tcBorders>
            <w:shd w:val="clear" w:color="auto" w:fill="auto"/>
            <w:vAlign w:val="bottom"/>
            <w:hideMark/>
          </w:tcPr>
          <w:p w:rsidR="00301E11" w:rsidRPr="00301E11" w:rsidRDefault="00301E11" w:rsidP="00301E11">
            <w:pPr>
              <w:spacing w:after="0"/>
              <w:rPr>
                <w:rFonts w:ascii="Arial" w:eastAsia="ＭＳ Ｐゴシック" w:hAnsi="Arial" w:cs="Arial"/>
                <w:color w:val="000000"/>
                <w:sz w:val="18"/>
                <w:szCs w:val="18"/>
                <w:lang w:val="en-US" w:eastAsia="ja-JP"/>
              </w:rPr>
            </w:pPr>
            <w:r w:rsidRPr="00301E11">
              <w:rPr>
                <w:rFonts w:ascii="Arial" w:eastAsia="ＭＳ Ｐゴシック" w:hAnsi="Arial" w:cs="Arial"/>
                <w:color w:val="000000"/>
                <w:sz w:val="18"/>
                <w:szCs w:val="18"/>
                <w:lang w:val="en-US" w:eastAsia="ja-JP"/>
              </w:rPr>
              <w:t>R4-1710723</w:t>
            </w:r>
          </w:p>
        </w:tc>
        <w:tc>
          <w:tcPr>
            <w:tcW w:w="7431" w:type="dxa"/>
            <w:tcBorders>
              <w:top w:val="nil"/>
              <w:left w:val="nil"/>
              <w:bottom w:val="single" w:sz="4" w:space="0" w:color="C0C0C0"/>
              <w:right w:val="single" w:sz="4" w:space="0" w:color="C0C0C0"/>
            </w:tcBorders>
            <w:shd w:val="clear" w:color="auto" w:fill="auto"/>
            <w:vAlign w:val="bottom"/>
            <w:hideMark/>
          </w:tcPr>
          <w:p w:rsidR="00301E11" w:rsidRPr="00301E11" w:rsidRDefault="00301E11" w:rsidP="00301E11">
            <w:pPr>
              <w:spacing w:after="0"/>
              <w:rPr>
                <w:rFonts w:ascii="Arial" w:eastAsia="ＭＳ Ｐゴシック" w:hAnsi="Arial" w:cs="Arial"/>
                <w:color w:val="000000"/>
                <w:sz w:val="18"/>
                <w:szCs w:val="18"/>
                <w:lang w:val="en-US" w:eastAsia="ja-JP"/>
              </w:rPr>
            </w:pPr>
            <w:r w:rsidRPr="00301E11">
              <w:rPr>
                <w:rFonts w:ascii="Arial" w:eastAsia="ＭＳ Ｐゴシック" w:hAnsi="Arial" w:cs="Arial"/>
                <w:color w:val="000000"/>
                <w:sz w:val="18"/>
                <w:szCs w:val="18"/>
                <w:lang w:val="en-US" w:eastAsia="ja-JP"/>
              </w:rPr>
              <w:t>Draft TR 37.864-41-21 Skeleton for DC of xDL/1UL (x=1,2,3,4) + inter-band NR 2DL/1UL</w:t>
            </w:r>
          </w:p>
        </w:tc>
      </w:tr>
      <w:tr w:rsidR="00301E11" w:rsidRPr="00301E11" w:rsidTr="00666534">
        <w:trPr>
          <w:trHeight w:val="122"/>
          <w:jc w:val="center"/>
        </w:trPr>
        <w:tc>
          <w:tcPr>
            <w:tcW w:w="1957" w:type="dxa"/>
            <w:tcBorders>
              <w:top w:val="nil"/>
              <w:left w:val="single" w:sz="4" w:space="0" w:color="C0C0C0"/>
              <w:bottom w:val="single" w:sz="4" w:space="0" w:color="C0C0C0"/>
              <w:right w:val="single" w:sz="4" w:space="0" w:color="C0C0C0"/>
            </w:tcBorders>
            <w:shd w:val="clear" w:color="auto" w:fill="auto"/>
            <w:vAlign w:val="bottom"/>
            <w:hideMark/>
          </w:tcPr>
          <w:p w:rsidR="00301E11" w:rsidRPr="00301E11" w:rsidRDefault="00301E11" w:rsidP="00301E11">
            <w:pPr>
              <w:spacing w:after="0"/>
              <w:rPr>
                <w:rFonts w:ascii="Arial" w:eastAsia="ＭＳ Ｐゴシック" w:hAnsi="Arial" w:cs="Arial"/>
                <w:color w:val="000000"/>
                <w:sz w:val="18"/>
                <w:szCs w:val="18"/>
                <w:lang w:val="en-US" w:eastAsia="ja-JP"/>
              </w:rPr>
            </w:pPr>
            <w:r w:rsidRPr="00301E11">
              <w:rPr>
                <w:rFonts w:ascii="Arial" w:eastAsia="ＭＳ Ｐゴシック" w:hAnsi="Arial" w:cs="Arial"/>
                <w:color w:val="000000"/>
                <w:sz w:val="18"/>
                <w:szCs w:val="18"/>
                <w:lang w:val="en-US" w:eastAsia="ja-JP"/>
              </w:rPr>
              <w:t>R4-1710830</w:t>
            </w:r>
          </w:p>
        </w:tc>
        <w:tc>
          <w:tcPr>
            <w:tcW w:w="7431" w:type="dxa"/>
            <w:tcBorders>
              <w:top w:val="nil"/>
              <w:left w:val="nil"/>
              <w:bottom w:val="single" w:sz="4" w:space="0" w:color="C0C0C0"/>
              <w:right w:val="single" w:sz="4" w:space="0" w:color="C0C0C0"/>
            </w:tcBorders>
            <w:shd w:val="clear" w:color="auto" w:fill="auto"/>
            <w:vAlign w:val="bottom"/>
            <w:hideMark/>
          </w:tcPr>
          <w:p w:rsidR="00301E11" w:rsidRPr="00301E11" w:rsidRDefault="00301E11" w:rsidP="00301E11">
            <w:pPr>
              <w:spacing w:after="0"/>
              <w:rPr>
                <w:rFonts w:ascii="Arial" w:eastAsia="ＭＳ Ｐゴシック" w:hAnsi="Arial" w:cs="Arial"/>
                <w:color w:val="000000"/>
                <w:sz w:val="18"/>
                <w:szCs w:val="18"/>
                <w:lang w:val="en-US" w:eastAsia="ja-JP"/>
              </w:rPr>
            </w:pPr>
            <w:r w:rsidRPr="00301E11">
              <w:rPr>
                <w:rFonts w:ascii="Arial" w:eastAsia="ＭＳ Ｐゴシック" w:hAnsi="Arial" w:cs="Arial"/>
                <w:color w:val="000000"/>
                <w:sz w:val="18"/>
                <w:szCs w:val="18"/>
                <w:lang w:val="en-US" w:eastAsia="ja-JP"/>
              </w:rPr>
              <w:t>TR 37.865-01-01 v0.1.0 TR Inter-band and Intra-band NR</w:t>
            </w:r>
          </w:p>
        </w:tc>
      </w:tr>
      <w:tr w:rsidR="00301E11" w:rsidRPr="00301E11" w:rsidTr="00666534">
        <w:trPr>
          <w:trHeight w:val="164"/>
          <w:jc w:val="center"/>
        </w:trPr>
        <w:tc>
          <w:tcPr>
            <w:tcW w:w="1957" w:type="dxa"/>
            <w:tcBorders>
              <w:top w:val="nil"/>
              <w:left w:val="single" w:sz="4" w:space="0" w:color="C0C0C0"/>
              <w:bottom w:val="single" w:sz="4" w:space="0" w:color="C0C0C0"/>
              <w:right w:val="single" w:sz="4" w:space="0" w:color="C0C0C0"/>
            </w:tcBorders>
            <w:shd w:val="clear" w:color="auto" w:fill="auto"/>
            <w:vAlign w:val="bottom"/>
            <w:hideMark/>
          </w:tcPr>
          <w:p w:rsidR="00301E11" w:rsidRPr="00301E11" w:rsidRDefault="00301E11" w:rsidP="00301E11">
            <w:pPr>
              <w:spacing w:after="0"/>
              <w:rPr>
                <w:rFonts w:ascii="Arial" w:eastAsia="ＭＳ Ｐゴシック" w:hAnsi="Arial" w:cs="Arial"/>
                <w:color w:val="000000"/>
                <w:sz w:val="18"/>
                <w:szCs w:val="18"/>
                <w:lang w:val="en-US" w:eastAsia="ja-JP"/>
              </w:rPr>
            </w:pPr>
            <w:r w:rsidRPr="00301E11">
              <w:rPr>
                <w:rFonts w:ascii="Arial" w:eastAsia="ＭＳ Ｐゴシック" w:hAnsi="Arial" w:cs="Arial"/>
                <w:color w:val="000000"/>
                <w:sz w:val="18"/>
                <w:szCs w:val="18"/>
                <w:lang w:val="en-US" w:eastAsia="ja-JP"/>
              </w:rPr>
              <w:t>R4-1710831</w:t>
            </w:r>
          </w:p>
        </w:tc>
        <w:tc>
          <w:tcPr>
            <w:tcW w:w="7431" w:type="dxa"/>
            <w:tcBorders>
              <w:top w:val="nil"/>
              <w:left w:val="nil"/>
              <w:bottom w:val="single" w:sz="4" w:space="0" w:color="C0C0C0"/>
              <w:right w:val="single" w:sz="4" w:space="0" w:color="C0C0C0"/>
            </w:tcBorders>
            <w:shd w:val="clear" w:color="auto" w:fill="auto"/>
            <w:vAlign w:val="bottom"/>
            <w:hideMark/>
          </w:tcPr>
          <w:p w:rsidR="00301E11" w:rsidRPr="00301E11" w:rsidRDefault="00301E11" w:rsidP="00301E11">
            <w:pPr>
              <w:spacing w:after="0"/>
              <w:rPr>
                <w:rFonts w:ascii="Arial" w:eastAsia="ＭＳ Ｐゴシック" w:hAnsi="Arial" w:cs="Arial"/>
                <w:color w:val="000000"/>
                <w:sz w:val="18"/>
                <w:szCs w:val="18"/>
                <w:lang w:val="en-US" w:eastAsia="ja-JP"/>
              </w:rPr>
            </w:pPr>
            <w:r w:rsidRPr="00301E11">
              <w:rPr>
                <w:rFonts w:ascii="Arial" w:eastAsia="ＭＳ Ｐゴシック" w:hAnsi="Arial" w:cs="Arial"/>
                <w:color w:val="000000"/>
                <w:sz w:val="18"/>
                <w:szCs w:val="18"/>
                <w:lang w:val="en-US" w:eastAsia="ja-JP"/>
              </w:rPr>
              <w:t>TR 37.863-03-01 v0.1.0 Rel-15 DC combinations LTE 3DL and one NR band</w:t>
            </w:r>
          </w:p>
        </w:tc>
      </w:tr>
      <w:tr w:rsidR="00301E11" w:rsidRPr="00301E11" w:rsidTr="00666534">
        <w:trPr>
          <w:trHeight w:val="122"/>
          <w:jc w:val="center"/>
        </w:trPr>
        <w:tc>
          <w:tcPr>
            <w:tcW w:w="1957" w:type="dxa"/>
            <w:tcBorders>
              <w:top w:val="nil"/>
              <w:left w:val="single" w:sz="4" w:space="0" w:color="C0C0C0"/>
              <w:bottom w:val="single" w:sz="4" w:space="0" w:color="C0C0C0"/>
              <w:right w:val="single" w:sz="4" w:space="0" w:color="C0C0C0"/>
            </w:tcBorders>
            <w:shd w:val="clear" w:color="auto" w:fill="auto"/>
            <w:vAlign w:val="bottom"/>
            <w:hideMark/>
          </w:tcPr>
          <w:p w:rsidR="00301E11" w:rsidRPr="00301E11" w:rsidRDefault="00301E11" w:rsidP="00301E11">
            <w:pPr>
              <w:spacing w:after="0"/>
              <w:rPr>
                <w:rFonts w:ascii="Arial" w:eastAsia="ＭＳ Ｐゴシック" w:hAnsi="Arial" w:cs="Arial"/>
                <w:color w:val="000000"/>
                <w:sz w:val="18"/>
                <w:szCs w:val="18"/>
                <w:lang w:val="en-US" w:eastAsia="ja-JP"/>
              </w:rPr>
            </w:pPr>
            <w:r w:rsidRPr="00301E11">
              <w:rPr>
                <w:rFonts w:ascii="Arial" w:eastAsia="ＭＳ Ｐゴシック" w:hAnsi="Arial" w:cs="Arial"/>
                <w:color w:val="000000"/>
                <w:sz w:val="18"/>
                <w:szCs w:val="18"/>
                <w:lang w:val="en-US" w:eastAsia="ja-JP"/>
              </w:rPr>
              <w:t>R4-1710950</w:t>
            </w:r>
          </w:p>
        </w:tc>
        <w:tc>
          <w:tcPr>
            <w:tcW w:w="7431" w:type="dxa"/>
            <w:tcBorders>
              <w:top w:val="nil"/>
              <w:left w:val="nil"/>
              <w:bottom w:val="single" w:sz="4" w:space="0" w:color="C0C0C0"/>
              <w:right w:val="single" w:sz="4" w:space="0" w:color="C0C0C0"/>
            </w:tcBorders>
            <w:shd w:val="clear" w:color="auto" w:fill="auto"/>
            <w:vAlign w:val="bottom"/>
            <w:hideMark/>
          </w:tcPr>
          <w:p w:rsidR="00301E11" w:rsidRPr="00301E11" w:rsidRDefault="00301E11" w:rsidP="00301E11">
            <w:pPr>
              <w:spacing w:after="0"/>
              <w:rPr>
                <w:rFonts w:ascii="Arial" w:eastAsia="ＭＳ Ｐゴシック" w:hAnsi="Arial" w:cs="Arial"/>
                <w:color w:val="000000"/>
                <w:sz w:val="18"/>
                <w:szCs w:val="18"/>
                <w:lang w:val="en-US" w:eastAsia="ja-JP"/>
              </w:rPr>
            </w:pPr>
            <w:r w:rsidRPr="00301E11">
              <w:rPr>
                <w:rFonts w:ascii="Arial" w:eastAsia="ＭＳ Ｐゴシック" w:hAnsi="Arial" w:cs="Arial"/>
                <w:color w:val="000000"/>
                <w:sz w:val="18"/>
                <w:szCs w:val="18"/>
                <w:lang w:val="en-US" w:eastAsia="ja-JP"/>
              </w:rPr>
              <w:t>TR 37.863-04-01_V0.2.0_Rel15_DC of LTE 4DL1UL + one NR band</w:t>
            </w:r>
          </w:p>
        </w:tc>
      </w:tr>
      <w:tr w:rsidR="00301E11" w:rsidRPr="00301E11" w:rsidTr="00666534">
        <w:trPr>
          <w:trHeight w:val="122"/>
          <w:jc w:val="center"/>
        </w:trPr>
        <w:tc>
          <w:tcPr>
            <w:tcW w:w="1957" w:type="dxa"/>
            <w:tcBorders>
              <w:top w:val="nil"/>
              <w:left w:val="single" w:sz="4" w:space="0" w:color="C0C0C0"/>
              <w:bottom w:val="single" w:sz="4" w:space="0" w:color="C0C0C0"/>
              <w:right w:val="single" w:sz="4" w:space="0" w:color="C0C0C0"/>
            </w:tcBorders>
            <w:shd w:val="clear" w:color="auto" w:fill="auto"/>
            <w:vAlign w:val="bottom"/>
            <w:hideMark/>
          </w:tcPr>
          <w:p w:rsidR="00301E11" w:rsidRPr="00301E11" w:rsidRDefault="00301E11" w:rsidP="00301E11">
            <w:pPr>
              <w:spacing w:after="0"/>
              <w:rPr>
                <w:rFonts w:ascii="Arial" w:eastAsia="ＭＳ Ｐゴシック" w:hAnsi="Arial" w:cs="Arial"/>
                <w:color w:val="000000"/>
                <w:sz w:val="18"/>
                <w:szCs w:val="18"/>
                <w:lang w:val="en-US" w:eastAsia="ja-JP"/>
              </w:rPr>
            </w:pPr>
            <w:r w:rsidRPr="00301E11">
              <w:rPr>
                <w:rFonts w:ascii="Arial" w:eastAsia="ＭＳ Ｐゴシック" w:hAnsi="Arial" w:cs="Arial"/>
                <w:color w:val="000000"/>
                <w:sz w:val="18"/>
                <w:szCs w:val="18"/>
                <w:lang w:val="en-US" w:eastAsia="ja-JP"/>
              </w:rPr>
              <w:t>R4-1711065</w:t>
            </w:r>
          </w:p>
        </w:tc>
        <w:tc>
          <w:tcPr>
            <w:tcW w:w="7431" w:type="dxa"/>
            <w:tcBorders>
              <w:top w:val="nil"/>
              <w:left w:val="nil"/>
              <w:bottom w:val="single" w:sz="4" w:space="0" w:color="C0C0C0"/>
              <w:right w:val="single" w:sz="4" w:space="0" w:color="C0C0C0"/>
            </w:tcBorders>
            <w:shd w:val="clear" w:color="auto" w:fill="auto"/>
            <w:vAlign w:val="bottom"/>
            <w:hideMark/>
          </w:tcPr>
          <w:p w:rsidR="00301E11" w:rsidRPr="00301E11" w:rsidRDefault="00301E11" w:rsidP="00301E11">
            <w:pPr>
              <w:spacing w:after="0"/>
              <w:rPr>
                <w:rFonts w:ascii="Arial" w:eastAsia="ＭＳ Ｐゴシック" w:hAnsi="Arial" w:cs="Arial"/>
                <w:color w:val="000000"/>
                <w:sz w:val="18"/>
                <w:szCs w:val="18"/>
                <w:lang w:val="en-US" w:eastAsia="ja-JP"/>
              </w:rPr>
            </w:pPr>
            <w:r w:rsidRPr="00301E11">
              <w:rPr>
                <w:rFonts w:ascii="Arial" w:eastAsia="ＭＳ Ｐゴシック" w:hAnsi="Arial" w:cs="Arial"/>
                <w:color w:val="000000"/>
                <w:sz w:val="18"/>
                <w:szCs w:val="18"/>
                <w:lang w:val="en-US" w:eastAsia="ja-JP"/>
              </w:rPr>
              <w:t>Skeleton TR for 37.863-05-01</w:t>
            </w:r>
          </w:p>
        </w:tc>
      </w:tr>
      <w:tr w:rsidR="00301E11" w:rsidRPr="00301E11" w:rsidTr="00666534">
        <w:trPr>
          <w:trHeight w:val="122"/>
          <w:jc w:val="center"/>
        </w:trPr>
        <w:tc>
          <w:tcPr>
            <w:tcW w:w="1957" w:type="dxa"/>
            <w:tcBorders>
              <w:top w:val="nil"/>
              <w:left w:val="single" w:sz="4" w:space="0" w:color="C0C0C0"/>
              <w:bottom w:val="single" w:sz="4" w:space="0" w:color="C0C0C0"/>
              <w:right w:val="single" w:sz="4" w:space="0" w:color="C0C0C0"/>
            </w:tcBorders>
            <w:shd w:val="clear" w:color="auto" w:fill="auto"/>
            <w:vAlign w:val="bottom"/>
            <w:hideMark/>
          </w:tcPr>
          <w:p w:rsidR="00301E11" w:rsidRPr="00301E11" w:rsidRDefault="00301E11" w:rsidP="00301E11">
            <w:pPr>
              <w:spacing w:after="0"/>
              <w:rPr>
                <w:rFonts w:ascii="Arial" w:eastAsia="ＭＳ Ｐゴシック" w:hAnsi="Arial" w:cs="Arial"/>
                <w:color w:val="000000"/>
                <w:sz w:val="18"/>
                <w:szCs w:val="18"/>
                <w:lang w:val="en-US" w:eastAsia="ja-JP"/>
              </w:rPr>
            </w:pPr>
            <w:r w:rsidRPr="00301E11">
              <w:rPr>
                <w:rFonts w:ascii="Arial" w:eastAsia="ＭＳ Ｐゴシック" w:hAnsi="Arial" w:cs="Arial"/>
                <w:color w:val="000000"/>
                <w:sz w:val="18"/>
                <w:szCs w:val="18"/>
                <w:lang w:val="en-US" w:eastAsia="ja-JP"/>
              </w:rPr>
              <w:t>R4-1711073</w:t>
            </w:r>
          </w:p>
        </w:tc>
        <w:tc>
          <w:tcPr>
            <w:tcW w:w="7431" w:type="dxa"/>
            <w:tcBorders>
              <w:top w:val="nil"/>
              <w:left w:val="nil"/>
              <w:bottom w:val="single" w:sz="4" w:space="0" w:color="C0C0C0"/>
              <w:right w:val="single" w:sz="4" w:space="0" w:color="C0C0C0"/>
            </w:tcBorders>
            <w:shd w:val="clear" w:color="auto" w:fill="auto"/>
            <w:vAlign w:val="bottom"/>
            <w:hideMark/>
          </w:tcPr>
          <w:p w:rsidR="00301E11" w:rsidRPr="00301E11" w:rsidRDefault="00301E11" w:rsidP="00301E11">
            <w:pPr>
              <w:spacing w:after="0"/>
              <w:rPr>
                <w:rFonts w:ascii="Arial" w:eastAsia="ＭＳ Ｐゴシック" w:hAnsi="Arial" w:cs="Arial"/>
                <w:color w:val="000000"/>
                <w:sz w:val="18"/>
                <w:szCs w:val="18"/>
                <w:lang w:val="en-US" w:eastAsia="ja-JP"/>
              </w:rPr>
            </w:pPr>
            <w:r w:rsidRPr="00301E11">
              <w:rPr>
                <w:rFonts w:ascii="Arial" w:eastAsia="ＭＳ Ｐゴシック" w:hAnsi="Arial" w:cs="Arial"/>
                <w:color w:val="000000"/>
                <w:sz w:val="18"/>
                <w:szCs w:val="18"/>
                <w:lang w:val="en-US" w:eastAsia="ja-JP"/>
              </w:rPr>
              <w:t>TR 37.863-01-01_V0.2.0_Rel15_DC band combinations of LTE 1DL1UL + one NR band</w:t>
            </w:r>
          </w:p>
        </w:tc>
      </w:tr>
    </w:tbl>
    <w:p w:rsidR="00301E11" w:rsidRPr="00301E11" w:rsidRDefault="00301E11" w:rsidP="00301E11">
      <w:pPr>
        <w:widowControl w:val="0"/>
        <w:tabs>
          <w:tab w:val="left" w:pos="567"/>
        </w:tabs>
        <w:snapToGrid w:val="0"/>
        <w:spacing w:after="0"/>
        <w:jc w:val="both"/>
        <w:rPr>
          <w:rFonts w:ascii="Arial" w:hAnsi="Arial" w:cs="Arial"/>
          <w:kern w:val="2"/>
          <w:sz w:val="21"/>
          <w:szCs w:val="22"/>
          <w:lang w:val="en-US" w:eastAsia="ja-JP"/>
        </w:rPr>
      </w:pPr>
    </w:p>
    <w:p w:rsidR="00301E11" w:rsidRPr="00301E11" w:rsidRDefault="00301E11" w:rsidP="00301E11">
      <w:pPr>
        <w:widowControl w:val="0"/>
        <w:numPr>
          <w:ilvl w:val="0"/>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hint="eastAsia"/>
          <w:kern w:val="2"/>
          <w:sz w:val="21"/>
          <w:szCs w:val="22"/>
          <w:lang w:val="en-US" w:eastAsia="ja-JP"/>
        </w:rPr>
        <w:t xml:space="preserve">The </w:t>
      </w:r>
      <w:r w:rsidRPr="00301E11">
        <w:rPr>
          <w:rFonts w:ascii="Arial" w:hAnsi="Arial" w:cs="Arial"/>
          <w:kern w:val="2"/>
          <w:sz w:val="21"/>
          <w:szCs w:val="22"/>
          <w:lang w:val="en-US" w:eastAsia="ja-JP"/>
        </w:rPr>
        <w:t>following</w:t>
      </w:r>
      <w:r w:rsidRPr="00301E11">
        <w:rPr>
          <w:rFonts w:ascii="Arial" w:hAnsi="Arial" w:cs="Arial" w:hint="eastAsia"/>
          <w:kern w:val="2"/>
          <w:sz w:val="21"/>
          <w:szCs w:val="22"/>
          <w:lang w:val="en-US" w:eastAsia="ja-JP"/>
        </w:rPr>
        <w:t xml:space="preserve"> TPs for DC band combinations</w:t>
      </w:r>
    </w:p>
    <w:tbl>
      <w:tblPr>
        <w:tblW w:w="9067" w:type="dxa"/>
        <w:jc w:val="center"/>
        <w:tblInd w:w="94" w:type="dxa"/>
        <w:tblCellMar>
          <w:left w:w="99" w:type="dxa"/>
          <w:right w:w="99" w:type="dxa"/>
        </w:tblCellMar>
        <w:tblLook w:val="04A0" w:firstRow="1" w:lastRow="0" w:firstColumn="1" w:lastColumn="0" w:noHBand="0" w:noVBand="1"/>
      </w:tblPr>
      <w:tblGrid>
        <w:gridCol w:w="1890"/>
        <w:gridCol w:w="7177"/>
      </w:tblGrid>
      <w:tr w:rsidR="00301E11" w:rsidRPr="00301E11" w:rsidTr="00666534">
        <w:trPr>
          <w:trHeight w:val="104"/>
          <w:jc w:val="center"/>
        </w:trPr>
        <w:tc>
          <w:tcPr>
            <w:tcW w:w="1890" w:type="dxa"/>
            <w:tcBorders>
              <w:top w:val="single" w:sz="4" w:space="0" w:color="C0C0C0"/>
              <w:left w:val="single" w:sz="4" w:space="0" w:color="C0C0C0"/>
              <w:bottom w:val="single" w:sz="4" w:space="0" w:color="C0C0C0"/>
              <w:right w:val="single" w:sz="4" w:space="0" w:color="C0C0C0"/>
            </w:tcBorders>
            <w:shd w:val="clear" w:color="auto" w:fill="auto"/>
            <w:vAlign w:val="bottom"/>
            <w:hideMark/>
          </w:tcPr>
          <w:p w:rsidR="00301E11" w:rsidRPr="00301E11" w:rsidRDefault="00301E11" w:rsidP="00301E11">
            <w:pPr>
              <w:spacing w:after="0"/>
              <w:rPr>
                <w:rFonts w:ascii="Arial" w:eastAsia="ＭＳ Ｐゴシック" w:hAnsi="Arial" w:cs="Arial"/>
                <w:color w:val="000000"/>
                <w:sz w:val="18"/>
                <w:szCs w:val="18"/>
                <w:lang w:val="en-US" w:eastAsia="ja-JP"/>
              </w:rPr>
            </w:pPr>
            <w:r w:rsidRPr="00301E11">
              <w:rPr>
                <w:rFonts w:ascii="Arial" w:eastAsia="ＭＳ Ｐゴシック" w:hAnsi="Arial" w:cs="Arial"/>
                <w:color w:val="000000"/>
                <w:sz w:val="18"/>
                <w:szCs w:val="18"/>
                <w:lang w:val="en-US" w:eastAsia="ja-JP"/>
              </w:rPr>
              <w:t>R4-1710703</w:t>
            </w:r>
          </w:p>
        </w:tc>
        <w:tc>
          <w:tcPr>
            <w:tcW w:w="7177" w:type="dxa"/>
            <w:tcBorders>
              <w:top w:val="single" w:sz="4" w:space="0" w:color="C0C0C0"/>
              <w:left w:val="nil"/>
              <w:bottom w:val="single" w:sz="4" w:space="0" w:color="C0C0C0"/>
              <w:right w:val="single" w:sz="4" w:space="0" w:color="C0C0C0"/>
            </w:tcBorders>
            <w:shd w:val="clear" w:color="auto" w:fill="auto"/>
            <w:vAlign w:val="bottom"/>
            <w:hideMark/>
          </w:tcPr>
          <w:p w:rsidR="00301E11" w:rsidRPr="00301E11" w:rsidRDefault="00301E11" w:rsidP="00301E11">
            <w:pPr>
              <w:spacing w:after="0"/>
              <w:rPr>
                <w:rFonts w:ascii="Arial" w:eastAsia="ＭＳ Ｐゴシック" w:hAnsi="Arial" w:cs="Arial"/>
                <w:color w:val="000000"/>
                <w:sz w:val="18"/>
                <w:szCs w:val="18"/>
                <w:lang w:val="en-US" w:eastAsia="ja-JP"/>
              </w:rPr>
            </w:pPr>
            <w:r w:rsidRPr="00301E11">
              <w:rPr>
                <w:rFonts w:ascii="Arial" w:eastAsia="ＭＳ Ｐゴシック" w:hAnsi="Arial" w:cs="Arial"/>
                <w:color w:val="000000"/>
                <w:sz w:val="18"/>
                <w:szCs w:val="18"/>
                <w:lang w:val="en-US" w:eastAsia="ja-JP"/>
              </w:rPr>
              <w:t>TP for TR 37.863-03-01 DC_5A-7A-7A_n78A</w:t>
            </w:r>
          </w:p>
        </w:tc>
      </w:tr>
      <w:tr w:rsidR="00301E11" w:rsidRPr="00301E11" w:rsidTr="00666534">
        <w:trPr>
          <w:trHeight w:val="134"/>
          <w:jc w:val="center"/>
        </w:trPr>
        <w:tc>
          <w:tcPr>
            <w:tcW w:w="1890" w:type="dxa"/>
            <w:tcBorders>
              <w:top w:val="nil"/>
              <w:left w:val="single" w:sz="4" w:space="0" w:color="C0C0C0"/>
              <w:bottom w:val="single" w:sz="4" w:space="0" w:color="C0C0C0"/>
              <w:right w:val="single" w:sz="4" w:space="0" w:color="C0C0C0"/>
            </w:tcBorders>
            <w:shd w:val="clear" w:color="auto" w:fill="auto"/>
            <w:vAlign w:val="bottom"/>
            <w:hideMark/>
          </w:tcPr>
          <w:p w:rsidR="00301E11" w:rsidRPr="00301E11" w:rsidRDefault="00301E11" w:rsidP="00301E11">
            <w:pPr>
              <w:spacing w:after="0"/>
              <w:rPr>
                <w:rFonts w:ascii="Arial" w:eastAsia="ＭＳ Ｐゴシック" w:hAnsi="Arial" w:cs="Arial"/>
                <w:color w:val="000000"/>
                <w:sz w:val="18"/>
                <w:szCs w:val="18"/>
                <w:lang w:val="en-US" w:eastAsia="ja-JP"/>
              </w:rPr>
            </w:pPr>
            <w:r w:rsidRPr="00301E11">
              <w:rPr>
                <w:rFonts w:ascii="Arial" w:eastAsia="ＭＳ Ｐゴシック" w:hAnsi="Arial" w:cs="Arial"/>
                <w:color w:val="000000"/>
                <w:sz w:val="18"/>
                <w:szCs w:val="18"/>
                <w:lang w:val="en-US" w:eastAsia="ja-JP"/>
              </w:rPr>
              <w:t>R4-1710710</w:t>
            </w:r>
          </w:p>
        </w:tc>
        <w:tc>
          <w:tcPr>
            <w:tcW w:w="7177" w:type="dxa"/>
            <w:tcBorders>
              <w:top w:val="nil"/>
              <w:left w:val="nil"/>
              <w:bottom w:val="single" w:sz="4" w:space="0" w:color="C0C0C0"/>
              <w:right w:val="single" w:sz="4" w:space="0" w:color="C0C0C0"/>
            </w:tcBorders>
            <w:shd w:val="clear" w:color="auto" w:fill="auto"/>
            <w:vAlign w:val="bottom"/>
            <w:hideMark/>
          </w:tcPr>
          <w:p w:rsidR="00301E11" w:rsidRPr="00301E11" w:rsidRDefault="00301E11" w:rsidP="00301E11">
            <w:pPr>
              <w:spacing w:after="0"/>
              <w:rPr>
                <w:rFonts w:ascii="Arial" w:eastAsia="ＭＳ Ｐゴシック" w:hAnsi="Arial" w:cs="Arial"/>
                <w:color w:val="000000"/>
                <w:sz w:val="18"/>
                <w:szCs w:val="18"/>
                <w:lang w:val="en-US" w:eastAsia="ja-JP"/>
              </w:rPr>
            </w:pPr>
            <w:r w:rsidRPr="00301E11">
              <w:rPr>
                <w:rFonts w:ascii="Arial" w:eastAsia="ＭＳ Ｐゴシック" w:hAnsi="Arial" w:cs="Arial"/>
                <w:color w:val="000000"/>
                <w:sz w:val="18"/>
                <w:szCs w:val="18"/>
                <w:lang w:val="en-US" w:eastAsia="ja-JP"/>
              </w:rPr>
              <w:t>TP on UE RF architectures for NSA DC UE</w:t>
            </w:r>
          </w:p>
        </w:tc>
      </w:tr>
      <w:tr w:rsidR="00301E11" w:rsidRPr="00301E11" w:rsidTr="00666534">
        <w:trPr>
          <w:trHeight w:val="45"/>
          <w:jc w:val="center"/>
        </w:trPr>
        <w:tc>
          <w:tcPr>
            <w:tcW w:w="1890" w:type="dxa"/>
            <w:tcBorders>
              <w:top w:val="nil"/>
              <w:left w:val="single" w:sz="4" w:space="0" w:color="C0C0C0"/>
              <w:bottom w:val="single" w:sz="4" w:space="0" w:color="C0C0C0"/>
              <w:right w:val="single" w:sz="4" w:space="0" w:color="C0C0C0"/>
            </w:tcBorders>
            <w:shd w:val="clear" w:color="auto" w:fill="auto"/>
            <w:vAlign w:val="bottom"/>
            <w:hideMark/>
          </w:tcPr>
          <w:p w:rsidR="00301E11" w:rsidRPr="00301E11" w:rsidRDefault="00301E11" w:rsidP="00301E11">
            <w:pPr>
              <w:spacing w:after="0"/>
              <w:rPr>
                <w:rFonts w:ascii="Arial" w:eastAsia="ＭＳ Ｐゴシック" w:hAnsi="Arial" w:cs="Arial"/>
                <w:color w:val="000000"/>
                <w:sz w:val="18"/>
                <w:szCs w:val="18"/>
                <w:lang w:val="en-US" w:eastAsia="ja-JP"/>
              </w:rPr>
            </w:pPr>
            <w:r w:rsidRPr="00301E11">
              <w:rPr>
                <w:rFonts w:ascii="Arial" w:eastAsia="ＭＳ Ｐゴシック" w:hAnsi="Arial" w:cs="Arial"/>
                <w:color w:val="000000"/>
                <w:sz w:val="18"/>
                <w:szCs w:val="18"/>
                <w:lang w:val="en-US" w:eastAsia="ja-JP"/>
              </w:rPr>
              <w:t>R4-1710773</w:t>
            </w:r>
          </w:p>
        </w:tc>
        <w:tc>
          <w:tcPr>
            <w:tcW w:w="7177" w:type="dxa"/>
            <w:tcBorders>
              <w:top w:val="nil"/>
              <w:left w:val="nil"/>
              <w:bottom w:val="single" w:sz="4" w:space="0" w:color="C0C0C0"/>
              <w:right w:val="single" w:sz="4" w:space="0" w:color="C0C0C0"/>
            </w:tcBorders>
            <w:shd w:val="clear" w:color="auto" w:fill="auto"/>
            <w:vAlign w:val="bottom"/>
            <w:hideMark/>
          </w:tcPr>
          <w:p w:rsidR="00301E11" w:rsidRPr="00301E11" w:rsidRDefault="00301E11" w:rsidP="00301E11">
            <w:pPr>
              <w:spacing w:after="0"/>
              <w:rPr>
                <w:rFonts w:ascii="Arial" w:eastAsia="ＭＳ Ｐゴシック" w:hAnsi="Arial" w:cs="Arial"/>
                <w:color w:val="000000"/>
                <w:sz w:val="18"/>
                <w:szCs w:val="18"/>
                <w:lang w:val="en-US" w:eastAsia="ja-JP"/>
              </w:rPr>
            </w:pPr>
            <w:r w:rsidRPr="00301E11">
              <w:rPr>
                <w:rFonts w:ascii="Arial" w:eastAsia="ＭＳ Ｐゴシック" w:hAnsi="Arial" w:cs="Arial"/>
                <w:color w:val="000000"/>
                <w:sz w:val="18"/>
                <w:szCs w:val="18"/>
                <w:lang w:val="en-US" w:eastAsia="ja-JP"/>
              </w:rPr>
              <w:t>TP for TR 37.863-01-01 DC_3A_n7</w:t>
            </w:r>
          </w:p>
        </w:tc>
      </w:tr>
      <w:tr w:rsidR="00301E11" w:rsidRPr="00301E11" w:rsidTr="00666534">
        <w:trPr>
          <w:trHeight w:val="45"/>
          <w:jc w:val="center"/>
        </w:trPr>
        <w:tc>
          <w:tcPr>
            <w:tcW w:w="1890" w:type="dxa"/>
            <w:tcBorders>
              <w:top w:val="nil"/>
              <w:left w:val="single" w:sz="4" w:space="0" w:color="C0C0C0"/>
              <w:bottom w:val="single" w:sz="4" w:space="0" w:color="C0C0C0"/>
              <w:right w:val="single" w:sz="4" w:space="0" w:color="C0C0C0"/>
            </w:tcBorders>
            <w:shd w:val="clear" w:color="auto" w:fill="auto"/>
            <w:vAlign w:val="bottom"/>
            <w:hideMark/>
          </w:tcPr>
          <w:p w:rsidR="00301E11" w:rsidRPr="00301E11" w:rsidRDefault="00301E11" w:rsidP="00301E11">
            <w:pPr>
              <w:spacing w:after="0"/>
              <w:rPr>
                <w:rFonts w:ascii="Arial" w:eastAsia="ＭＳ Ｐゴシック" w:hAnsi="Arial" w:cs="Arial"/>
                <w:color w:val="000000"/>
                <w:sz w:val="18"/>
                <w:szCs w:val="18"/>
                <w:lang w:val="en-US" w:eastAsia="ja-JP"/>
              </w:rPr>
            </w:pPr>
            <w:r w:rsidRPr="00301E11">
              <w:rPr>
                <w:rFonts w:ascii="Arial" w:eastAsia="ＭＳ Ｐゴシック" w:hAnsi="Arial" w:cs="Arial"/>
                <w:color w:val="000000"/>
                <w:sz w:val="18"/>
                <w:szCs w:val="18"/>
                <w:lang w:val="en-US" w:eastAsia="ja-JP"/>
              </w:rPr>
              <w:t>R4-1710850</w:t>
            </w:r>
          </w:p>
        </w:tc>
        <w:tc>
          <w:tcPr>
            <w:tcW w:w="7177" w:type="dxa"/>
            <w:tcBorders>
              <w:top w:val="nil"/>
              <w:left w:val="nil"/>
              <w:bottom w:val="single" w:sz="4" w:space="0" w:color="C0C0C0"/>
              <w:right w:val="single" w:sz="4" w:space="0" w:color="C0C0C0"/>
            </w:tcBorders>
            <w:shd w:val="clear" w:color="auto" w:fill="auto"/>
            <w:vAlign w:val="bottom"/>
            <w:hideMark/>
          </w:tcPr>
          <w:p w:rsidR="00301E11" w:rsidRPr="00301E11" w:rsidRDefault="00301E11" w:rsidP="00301E11">
            <w:pPr>
              <w:spacing w:after="0"/>
              <w:rPr>
                <w:rFonts w:ascii="Arial" w:eastAsia="ＭＳ Ｐゴシック" w:hAnsi="Arial" w:cs="Arial"/>
                <w:color w:val="000000"/>
                <w:sz w:val="18"/>
                <w:szCs w:val="18"/>
                <w:lang w:val="en-US" w:eastAsia="ja-JP"/>
              </w:rPr>
            </w:pPr>
            <w:r w:rsidRPr="00301E11">
              <w:rPr>
                <w:rFonts w:ascii="Arial" w:eastAsia="ＭＳ Ｐゴシック" w:hAnsi="Arial" w:cs="Arial"/>
                <w:color w:val="000000"/>
                <w:sz w:val="18"/>
                <w:szCs w:val="18"/>
                <w:lang w:val="en-US" w:eastAsia="ja-JP"/>
              </w:rPr>
              <w:t>DC_66A-n257A</w:t>
            </w:r>
          </w:p>
        </w:tc>
      </w:tr>
      <w:tr w:rsidR="00301E11" w:rsidRPr="00301E11" w:rsidTr="00666534">
        <w:trPr>
          <w:trHeight w:val="45"/>
          <w:jc w:val="center"/>
        </w:trPr>
        <w:tc>
          <w:tcPr>
            <w:tcW w:w="1890" w:type="dxa"/>
            <w:tcBorders>
              <w:top w:val="nil"/>
              <w:left w:val="single" w:sz="4" w:space="0" w:color="C0C0C0"/>
              <w:bottom w:val="single" w:sz="4" w:space="0" w:color="C0C0C0"/>
              <w:right w:val="single" w:sz="4" w:space="0" w:color="C0C0C0"/>
            </w:tcBorders>
            <w:shd w:val="clear" w:color="auto" w:fill="auto"/>
            <w:vAlign w:val="bottom"/>
            <w:hideMark/>
          </w:tcPr>
          <w:p w:rsidR="00301E11" w:rsidRPr="00301E11" w:rsidRDefault="00301E11" w:rsidP="00301E11">
            <w:pPr>
              <w:spacing w:after="0"/>
              <w:rPr>
                <w:rFonts w:ascii="Arial" w:eastAsia="ＭＳ Ｐゴシック" w:hAnsi="Arial" w:cs="Arial"/>
                <w:color w:val="000000"/>
                <w:sz w:val="18"/>
                <w:szCs w:val="18"/>
                <w:lang w:val="en-US" w:eastAsia="ja-JP"/>
              </w:rPr>
            </w:pPr>
            <w:r w:rsidRPr="00301E11">
              <w:rPr>
                <w:rFonts w:ascii="Arial" w:eastAsia="ＭＳ Ｐゴシック" w:hAnsi="Arial" w:cs="Arial"/>
                <w:color w:val="000000"/>
                <w:sz w:val="18"/>
                <w:szCs w:val="18"/>
                <w:lang w:val="en-US" w:eastAsia="ja-JP"/>
              </w:rPr>
              <w:t>R4-1710893</w:t>
            </w:r>
          </w:p>
        </w:tc>
        <w:tc>
          <w:tcPr>
            <w:tcW w:w="7177" w:type="dxa"/>
            <w:tcBorders>
              <w:top w:val="nil"/>
              <w:left w:val="nil"/>
              <w:bottom w:val="single" w:sz="4" w:space="0" w:color="C0C0C0"/>
              <w:right w:val="single" w:sz="4" w:space="0" w:color="C0C0C0"/>
            </w:tcBorders>
            <w:shd w:val="clear" w:color="auto" w:fill="auto"/>
            <w:vAlign w:val="bottom"/>
            <w:hideMark/>
          </w:tcPr>
          <w:p w:rsidR="00301E11" w:rsidRPr="00301E11" w:rsidRDefault="00301E11" w:rsidP="00301E11">
            <w:pPr>
              <w:spacing w:after="0"/>
              <w:rPr>
                <w:rFonts w:ascii="Arial" w:eastAsia="ＭＳ Ｐゴシック" w:hAnsi="Arial" w:cs="Arial"/>
                <w:color w:val="000000"/>
                <w:sz w:val="18"/>
                <w:szCs w:val="18"/>
                <w:lang w:val="en-US" w:eastAsia="ja-JP"/>
              </w:rPr>
            </w:pPr>
            <w:r w:rsidRPr="00301E11">
              <w:rPr>
                <w:rFonts w:ascii="Arial" w:eastAsia="ＭＳ Ｐゴシック" w:hAnsi="Arial" w:cs="Arial"/>
                <w:color w:val="000000"/>
                <w:sz w:val="18"/>
                <w:szCs w:val="18"/>
                <w:lang w:val="en-US" w:eastAsia="ja-JP"/>
              </w:rPr>
              <w:t>TP for TR 37.863-01-01 self-interference analysis for DC_18A_n77</w:t>
            </w:r>
          </w:p>
        </w:tc>
      </w:tr>
      <w:tr w:rsidR="00301E11" w:rsidRPr="00301E11" w:rsidTr="00666534">
        <w:trPr>
          <w:trHeight w:val="45"/>
          <w:jc w:val="center"/>
        </w:trPr>
        <w:tc>
          <w:tcPr>
            <w:tcW w:w="1890" w:type="dxa"/>
            <w:tcBorders>
              <w:top w:val="nil"/>
              <w:left w:val="single" w:sz="4" w:space="0" w:color="C0C0C0"/>
              <w:bottom w:val="single" w:sz="4" w:space="0" w:color="C0C0C0"/>
              <w:right w:val="single" w:sz="4" w:space="0" w:color="C0C0C0"/>
            </w:tcBorders>
            <w:shd w:val="clear" w:color="auto" w:fill="auto"/>
            <w:vAlign w:val="bottom"/>
            <w:hideMark/>
          </w:tcPr>
          <w:p w:rsidR="00301E11" w:rsidRPr="00301E11" w:rsidRDefault="00301E11" w:rsidP="00301E11">
            <w:pPr>
              <w:spacing w:after="0"/>
              <w:rPr>
                <w:rFonts w:ascii="Arial" w:eastAsia="ＭＳ Ｐゴシック" w:hAnsi="Arial" w:cs="Arial"/>
                <w:color w:val="000000"/>
                <w:sz w:val="18"/>
                <w:szCs w:val="18"/>
                <w:lang w:val="en-US" w:eastAsia="ja-JP"/>
              </w:rPr>
            </w:pPr>
            <w:r w:rsidRPr="00301E11">
              <w:rPr>
                <w:rFonts w:ascii="Arial" w:eastAsia="ＭＳ Ｐゴシック" w:hAnsi="Arial" w:cs="Arial"/>
                <w:color w:val="000000"/>
                <w:sz w:val="18"/>
                <w:szCs w:val="18"/>
                <w:lang w:val="en-US" w:eastAsia="ja-JP"/>
              </w:rPr>
              <w:t>R4-1710894</w:t>
            </w:r>
          </w:p>
        </w:tc>
        <w:tc>
          <w:tcPr>
            <w:tcW w:w="7177" w:type="dxa"/>
            <w:tcBorders>
              <w:top w:val="nil"/>
              <w:left w:val="nil"/>
              <w:bottom w:val="single" w:sz="4" w:space="0" w:color="C0C0C0"/>
              <w:right w:val="single" w:sz="4" w:space="0" w:color="C0C0C0"/>
            </w:tcBorders>
            <w:shd w:val="clear" w:color="auto" w:fill="auto"/>
            <w:vAlign w:val="bottom"/>
            <w:hideMark/>
          </w:tcPr>
          <w:p w:rsidR="00301E11" w:rsidRPr="00301E11" w:rsidRDefault="00301E11" w:rsidP="00301E11">
            <w:pPr>
              <w:spacing w:after="0"/>
              <w:rPr>
                <w:rFonts w:ascii="Arial" w:eastAsia="ＭＳ Ｐゴシック" w:hAnsi="Arial" w:cs="Arial"/>
                <w:color w:val="000000"/>
                <w:sz w:val="18"/>
                <w:szCs w:val="18"/>
                <w:lang w:val="en-US" w:eastAsia="ja-JP"/>
              </w:rPr>
            </w:pPr>
            <w:r w:rsidRPr="00301E11">
              <w:rPr>
                <w:rFonts w:ascii="Arial" w:eastAsia="ＭＳ Ｐゴシック" w:hAnsi="Arial" w:cs="Arial"/>
                <w:color w:val="000000"/>
                <w:sz w:val="18"/>
                <w:szCs w:val="18"/>
                <w:lang w:val="en-US" w:eastAsia="ja-JP"/>
              </w:rPr>
              <w:t>TP for TR 37.863-01-01 self-interference analysis for DC_19A_n77</w:t>
            </w:r>
          </w:p>
        </w:tc>
      </w:tr>
      <w:tr w:rsidR="00301E11" w:rsidRPr="00301E11" w:rsidTr="00666534">
        <w:trPr>
          <w:trHeight w:val="45"/>
          <w:jc w:val="center"/>
        </w:trPr>
        <w:tc>
          <w:tcPr>
            <w:tcW w:w="1890" w:type="dxa"/>
            <w:tcBorders>
              <w:top w:val="nil"/>
              <w:left w:val="single" w:sz="4" w:space="0" w:color="C0C0C0"/>
              <w:bottom w:val="single" w:sz="4" w:space="0" w:color="C0C0C0"/>
              <w:right w:val="single" w:sz="4" w:space="0" w:color="C0C0C0"/>
            </w:tcBorders>
            <w:shd w:val="clear" w:color="auto" w:fill="auto"/>
            <w:vAlign w:val="bottom"/>
            <w:hideMark/>
          </w:tcPr>
          <w:p w:rsidR="00301E11" w:rsidRPr="00301E11" w:rsidRDefault="00301E11" w:rsidP="00301E11">
            <w:pPr>
              <w:spacing w:after="0"/>
              <w:rPr>
                <w:rFonts w:ascii="Arial" w:eastAsia="ＭＳ Ｐゴシック" w:hAnsi="Arial" w:cs="Arial"/>
                <w:color w:val="000000"/>
                <w:sz w:val="18"/>
                <w:szCs w:val="18"/>
                <w:lang w:val="en-US" w:eastAsia="ja-JP"/>
              </w:rPr>
            </w:pPr>
            <w:r w:rsidRPr="00301E11">
              <w:rPr>
                <w:rFonts w:ascii="Arial" w:eastAsia="ＭＳ Ｐゴシック" w:hAnsi="Arial" w:cs="Arial"/>
                <w:color w:val="000000"/>
                <w:sz w:val="18"/>
                <w:szCs w:val="18"/>
                <w:lang w:val="en-US" w:eastAsia="ja-JP"/>
              </w:rPr>
              <w:t>R4-1710895</w:t>
            </w:r>
          </w:p>
        </w:tc>
        <w:tc>
          <w:tcPr>
            <w:tcW w:w="7177" w:type="dxa"/>
            <w:tcBorders>
              <w:top w:val="nil"/>
              <w:left w:val="nil"/>
              <w:bottom w:val="single" w:sz="4" w:space="0" w:color="C0C0C0"/>
              <w:right w:val="single" w:sz="4" w:space="0" w:color="C0C0C0"/>
            </w:tcBorders>
            <w:shd w:val="clear" w:color="auto" w:fill="auto"/>
            <w:vAlign w:val="bottom"/>
            <w:hideMark/>
          </w:tcPr>
          <w:p w:rsidR="00301E11" w:rsidRPr="00301E11" w:rsidRDefault="00301E11" w:rsidP="00301E11">
            <w:pPr>
              <w:spacing w:after="0"/>
              <w:rPr>
                <w:rFonts w:ascii="Arial" w:eastAsia="ＭＳ Ｐゴシック" w:hAnsi="Arial" w:cs="Arial"/>
                <w:color w:val="000000"/>
                <w:sz w:val="18"/>
                <w:szCs w:val="18"/>
                <w:lang w:val="en-US" w:eastAsia="ja-JP"/>
              </w:rPr>
            </w:pPr>
            <w:r w:rsidRPr="00301E11">
              <w:rPr>
                <w:rFonts w:ascii="Arial" w:eastAsia="ＭＳ Ｐゴシック" w:hAnsi="Arial" w:cs="Arial"/>
                <w:color w:val="000000"/>
                <w:sz w:val="18"/>
                <w:szCs w:val="18"/>
                <w:lang w:val="en-US" w:eastAsia="ja-JP"/>
              </w:rPr>
              <w:t>TP for TR 37.863-01-01 self-interference analysis for DC_26A_n77</w:t>
            </w:r>
          </w:p>
        </w:tc>
      </w:tr>
      <w:tr w:rsidR="00301E11" w:rsidRPr="00301E11" w:rsidTr="00666534">
        <w:trPr>
          <w:trHeight w:val="59"/>
          <w:jc w:val="center"/>
        </w:trPr>
        <w:tc>
          <w:tcPr>
            <w:tcW w:w="1890" w:type="dxa"/>
            <w:tcBorders>
              <w:top w:val="nil"/>
              <w:left w:val="single" w:sz="4" w:space="0" w:color="C0C0C0"/>
              <w:bottom w:val="single" w:sz="4" w:space="0" w:color="C0C0C0"/>
              <w:right w:val="single" w:sz="4" w:space="0" w:color="C0C0C0"/>
            </w:tcBorders>
            <w:shd w:val="clear" w:color="auto" w:fill="auto"/>
            <w:vAlign w:val="bottom"/>
            <w:hideMark/>
          </w:tcPr>
          <w:p w:rsidR="00301E11" w:rsidRPr="00301E11" w:rsidRDefault="00301E11" w:rsidP="00301E11">
            <w:pPr>
              <w:spacing w:after="0"/>
              <w:rPr>
                <w:rFonts w:ascii="Arial" w:eastAsia="ＭＳ Ｐゴシック" w:hAnsi="Arial" w:cs="Arial"/>
                <w:color w:val="000000"/>
                <w:sz w:val="18"/>
                <w:szCs w:val="18"/>
                <w:lang w:val="en-US" w:eastAsia="ja-JP"/>
              </w:rPr>
            </w:pPr>
            <w:r w:rsidRPr="00301E11">
              <w:rPr>
                <w:rFonts w:ascii="Arial" w:eastAsia="ＭＳ Ｐゴシック" w:hAnsi="Arial" w:cs="Arial"/>
                <w:color w:val="000000"/>
                <w:sz w:val="18"/>
                <w:szCs w:val="18"/>
                <w:lang w:val="en-US" w:eastAsia="ja-JP"/>
              </w:rPr>
              <w:t>R4-1710948</w:t>
            </w:r>
          </w:p>
        </w:tc>
        <w:tc>
          <w:tcPr>
            <w:tcW w:w="7177" w:type="dxa"/>
            <w:tcBorders>
              <w:top w:val="nil"/>
              <w:left w:val="nil"/>
              <w:bottom w:val="single" w:sz="4" w:space="0" w:color="C0C0C0"/>
              <w:right w:val="single" w:sz="4" w:space="0" w:color="C0C0C0"/>
            </w:tcBorders>
            <w:shd w:val="clear" w:color="auto" w:fill="auto"/>
            <w:vAlign w:val="bottom"/>
            <w:hideMark/>
          </w:tcPr>
          <w:p w:rsidR="00301E11" w:rsidRPr="00301E11" w:rsidRDefault="00301E11" w:rsidP="00301E11">
            <w:pPr>
              <w:spacing w:after="0"/>
              <w:rPr>
                <w:rFonts w:ascii="Arial" w:eastAsia="ＭＳ Ｐゴシック" w:hAnsi="Arial" w:cs="Arial"/>
                <w:color w:val="000000"/>
                <w:sz w:val="18"/>
                <w:szCs w:val="18"/>
                <w:lang w:val="en-US" w:eastAsia="ja-JP"/>
              </w:rPr>
            </w:pPr>
            <w:r w:rsidRPr="00301E11">
              <w:rPr>
                <w:rFonts w:ascii="Arial" w:eastAsia="ＭＳ Ｐゴシック" w:hAnsi="Arial" w:cs="Arial"/>
                <w:color w:val="000000"/>
                <w:sz w:val="18"/>
                <w:szCs w:val="18"/>
                <w:lang w:val="en-US" w:eastAsia="ja-JP"/>
              </w:rPr>
              <w:t>TP for TR 37.863-01-01: MSD for DC_18A-n77A</w:t>
            </w:r>
          </w:p>
        </w:tc>
      </w:tr>
      <w:tr w:rsidR="00301E11" w:rsidRPr="00301E11" w:rsidTr="00666534">
        <w:trPr>
          <w:trHeight w:val="59"/>
          <w:jc w:val="center"/>
        </w:trPr>
        <w:tc>
          <w:tcPr>
            <w:tcW w:w="1890" w:type="dxa"/>
            <w:tcBorders>
              <w:top w:val="nil"/>
              <w:left w:val="single" w:sz="4" w:space="0" w:color="C0C0C0"/>
              <w:bottom w:val="single" w:sz="4" w:space="0" w:color="C0C0C0"/>
              <w:right w:val="single" w:sz="4" w:space="0" w:color="C0C0C0"/>
            </w:tcBorders>
            <w:shd w:val="clear" w:color="auto" w:fill="auto"/>
            <w:vAlign w:val="bottom"/>
            <w:hideMark/>
          </w:tcPr>
          <w:p w:rsidR="00301E11" w:rsidRPr="00301E11" w:rsidRDefault="00301E11" w:rsidP="00301E11">
            <w:pPr>
              <w:spacing w:after="0"/>
              <w:rPr>
                <w:rFonts w:ascii="Arial" w:eastAsia="ＭＳ Ｐゴシック" w:hAnsi="Arial" w:cs="Arial"/>
                <w:color w:val="000000"/>
                <w:sz w:val="18"/>
                <w:szCs w:val="18"/>
                <w:lang w:val="en-US" w:eastAsia="ja-JP"/>
              </w:rPr>
            </w:pPr>
            <w:r w:rsidRPr="00301E11">
              <w:rPr>
                <w:rFonts w:ascii="Arial" w:eastAsia="ＭＳ Ｐゴシック" w:hAnsi="Arial" w:cs="Arial"/>
                <w:color w:val="000000"/>
                <w:sz w:val="18"/>
                <w:szCs w:val="18"/>
                <w:lang w:val="en-US" w:eastAsia="ja-JP"/>
              </w:rPr>
              <w:t>R4-1710949</w:t>
            </w:r>
          </w:p>
        </w:tc>
        <w:tc>
          <w:tcPr>
            <w:tcW w:w="7177" w:type="dxa"/>
            <w:tcBorders>
              <w:top w:val="nil"/>
              <w:left w:val="nil"/>
              <w:bottom w:val="single" w:sz="4" w:space="0" w:color="C0C0C0"/>
              <w:right w:val="single" w:sz="4" w:space="0" w:color="C0C0C0"/>
            </w:tcBorders>
            <w:shd w:val="clear" w:color="auto" w:fill="auto"/>
            <w:vAlign w:val="bottom"/>
            <w:hideMark/>
          </w:tcPr>
          <w:p w:rsidR="00301E11" w:rsidRPr="00301E11" w:rsidRDefault="00301E11" w:rsidP="00301E11">
            <w:pPr>
              <w:spacing w:after="0"/>
              <w:rPr>
                <w:rFonts w:ascii="Arial" w:eastAsia="ＭＳ Ｐゴシック" w:hAnsi="Arial" w:cs="Arial"/>
                <w:color w:val="000000"/>
                <w:sz w:val="18"/>
                <w:szCs w:val="18"/>
                <w:lang w:val="en-US" w:eastAsia="ja-JP"/>
              </w:rPr>
            </w:pPr>
            <w:r w:rsidRPr="00301E11">
              <w:rPr>
                <w:rFonts w:ascii="Arial" w:eastAsia="ＭＳ Ｐゴシック" w:hAnsi="Arial" w:cs="Arial"/>
                <w:color w:val="000000"/>
                <w:sz w:val="18"/>
                <w:szCs w:val="18"/>
                <w:lang w:val="en-US" w:eastAsia="ja-JP"/>
              </w:rPr>
              <w:t>TP for TR 37.863-01-01: MSD for DC_18A-n78A</w:t>
            </w:r>
          </w:p>
        </w:tc>
      </w:tr>
      <w:tr w:rsidR="00301E11" w:rsidRPr="00301E11" w:rsidTr="00666534">
        <w:trPr>
          <w:trHeight w:val="45"/>
          <w:jc w:val="center"/>
        </w:trPr>
        <w:tc>
          <w:tcPr>
            <w:tcW w:w="1890" w:type="dxa"/>
            <w:tcBorders>
              <w:top w:val="nil"/>
              <w:left w:val="single" w:sz="4" w:space="0" w:color="C0C0C0"/>
              <w:bottom w:val="single" w:sz="4" w:space="0" w:color="C0C0C0"/>
              <w:right w:val="single" w:sz="4" w:space="0" w:color="C0C0C0"/>
            </w:tcBorders>
            <w:shd w:val="clear" w:color="auto" w:fill="auto"/>
            <w:vAlign w:val="bottom"/>
            <w:hideMark/>
          </w:tcPr>
          <w:p w:rsidR="00301E11" w:rsidRPr="00301E11" w:rsidRDefault="00301E11" w:rsidP="00301E11">
            <w:pPr>
              <w:spacing w:after="0"/>
              <w:rPr>
                <w:rFonts w:ascii="Arial" w:eastAsia="ＭＳ Ｐゴシック" w:hAnsi="Arial" w:cs="Arial"/>
                <w:color w:val="000000"/>
                <w:sz w:val="18"/>
                <w:szCs w:val="18"/>
                <w:lang w:val="en-US" w:eastAsia="ja-JP"/>
              </w:rPr>
            </w:pPr>
            <w:r w:rsidRPr="00301E11">
              <w:rPr>
                <w:rFonts w:ascii="Arial" w:eastAsia="ＭＳ Ｐゴシック" w:hAnsi="Arial" w:cs="Arial"/>
                <w:color w:val="000000"/>
                <w:sz w:val="18"/>
                <w:szCs w:val="18"/>
                <w:lang w:val="en-US" w:eastAsia="ja-JP"/>
              </w:rPr>
              <w:t>R4-1710964</w:t>
            </w:r>
          </w:p>
        </w:tc>
        <w:tc>
          <w:tcPr>
            <w:tcW w:w="7177" w:type="dxa"/>
            <w:tcBorders>
              <w:top w:val="nil"/>
              <w:left w:val="nil"/>
              <w:bottom w:val="single" w:sz="4" w:space="0" w:color="C0C0C0"/>
              <w:right w:val="single" w:sz="4" w:space="0" w:color="C0C0C0"/>
            </w:tcBorders>
            <w:shd w:val="clear" w:color="auto" w:fill="auto"/>
            <w:vAlign w:val="bottom"/>
            <w:hideMark/>
          </w:tcPr>
          <w:p w:rsidR="00301E11" w:rsidRPr="00301E11" w:rsidRDefault="00301E11" w:rsidP="00301E11">
            <w:pPr>
              <w:spacing w:after="0"/>
              <w:rPr>
                <w:rFonts w:ascii="Arial" w:eastAsia="ＭＳ Ｐゴシック" w:hAnsi="Arial" w:cs="Arial"/>
                <w:color w:val="000000"/>
                <w:sz w:val="18"/>
                <w:szCs w:val="18"/>
                <w:lang w:val="en-US" w:eastAsia="ja-JP"/>
              </w:rPr>
            </w:pPr>
            <w:r w:rsidRPr="00301E11">
              <w:rPr>
                <w:rFonts w:ascii="Arial" w:eastAsia="ＭＳ Ｐゴシック" w:hAnsi="Arial" w:cs="Arial"/>
                <w:color w:val="000000"/>
                <w:sz w:val="18"/>
                <w:szCs w:val="18"/>
                <w:lang w:val="en-US" w:eastAsia="ja-JP"/>
              </w:rPr>
              <w:t>TP for TR 37.863-02-01 3DL/2UL DC_1A-3A-n78A</w:t>
            </w:r>
          </w:p>
        </w:tc>
      </w:tr>
      <w:tr w:rsidR="00301E11" w:rsidRPr="00301E11" w:rsidTr="00666534">
        <w:trPr>
          <w:trHeight w:val="45"/>
          <w:jc w:val="center"/>
        </w:trPr>
        <w:tc>
          <w:tcPr>
            <w:tcW w:w="1890" w:type="dxa"/>
            <w:tcBorders>
              <w:top w:val="nil"/>
              <w:left w:val="single" w:sz="4" w:space="0" w:color="C0C0C0"/>
              <w:bottom w:val="single" w:sz="4" w:space="0" w:color="C0C0C0"/>
              <w:right w:val="single" w:sz="4" w:space="0" w:color="C0C0C0"/>
            </w:tcBorders>
            <w:shd w:val="clear" w:color="auto" w:fill="auto"/>
            <w:vAlign w:val="bottom"/>
            <w:hideMark/>
          </w:tcPr>
          <w:p w:rsidR="00301E11" w:rsidRPr="00301E11" w:rsidRDefault="00301E11" w:rsidP="00301E11">
            <w:pPr>
              <w:spacing w:after="0"/>
              <w:rPr>
                <w:rFonts w:ascii="Arial" w:eastAsia="ＭＳ Ｐゴシック" w:hAnsi="Arial" w:cs="Arial"/>
                <w:color w:val="000000"/>
                <w:sz w:val="18"/>
                <w:szCs w:val="18"/>
                <w:lang w:val="en-US" w:eastAsia="ja-JP"/>
              </w:rPr>
            </w:pPr>
            <w:r w:rsidRPr="00301E11">
              <w:rPr>
                <w:rFonts w:ascii="Arial" w:eastAsia="ＭＳ Ｐゴシック" w:hAnsi="Arial" w:cs="Arial"/>
                <w:color w:val="000000"/>
                <w:sz w:val="18"/>
                <w:szCs w:val="18"/>
                <w:lang w:val="en-US" w:eastAsia="ja-JP"/>
              </w:rPr>
              <w:t>R4-1710965</w:t>
            </w:r>
          </w:p>
        </w:tc>
        <w:tc>
          <w:tcPr>
            <w:tcW w:w="7177" w:type="dxa"/>
            <w:tcBorders>
              <w:top w:val="nil"/>
              <w:left w:val="nil"/>
              <w:bottom w:val="single" w:sz="4" w:space="0" w:color="C0C0C0"/>
              <w:right w:val="single" w:sz="4" w:space="0" w:color="C0C0C0"/>
            </w:tcBorders>
            <w:shd w:val="clear" w:color="auto" w:fill="auto"/>
            <w:vAlign w:val="bottom"/>
            <w:hideMark/>
          </w:tcPr>
          <w:p w:rsidR="00301E11" w:rsidRPr="00301E11" w:rsidRDefault="00301E11" w:rsidP="00301E11">
            <w:pPr>
              <w:spacing w:after="0"/>
              <w:rPr>
                <w:rFonts w:ascii="Arial" w:eastAsia="ＭＳ Ｐゴシック" w:hAnsi="Arial" w:cs="Arial"/>
                <w:color w:val="000000"/>
                <w:sz w:val="18"/>
                <w:szCs w:val="18"/>
                <w:lang w:val="en-US" w:eastAsia="ja-JP"/>
              </w:rPr>
            </w:pPr>
            <w:r w:rsidRPr="00301E11">
              <w:rPr>
                <w:rFonts w:ascii="Arial" w:eastAsia="ＭＳ Ｐゴシック" w:hAnsi="Arial" w:cs="Arial"/>
                <w:color w:val="000000"/>
                <w:sz w:val="18"/>
                <w:szCs w:val="18"/>
                <w:lang w:val="en-US" w:eastAsia="ja-JP"/>
              </w:rPr>
              <w:t>TP for TR 37.863-02-01 3DL/2UL DC_1A-19A-n78A</w:t>
            </w:r>
          </w:p>
        </w:tc>
      </w:tr>
      <w:tr w:rsidR="00301E11" w:rsidRPr="00301E11" w:rsidTr="00666534">
        <w:trPr>
          <w:trHeight w:val="45"/>
          <w:jc w:val="center"/>
        </w:trPr>
        <w:tc>
          <w:tcPr>
            <w:tcW w:w="1890" w:type="dxa"/>
            <w:tcBorders>
              <w:top w:val="nil"/>
              <w:left w:val="single" w:sz="4" w:space="0" w:color="C0C0C0"/>
              <w:bottom w:val="single" w:sz="4" w:space="0" w:color="C0C0C0"/>
              <w:right w:val="single" w:sz="4" w:space="0" w:color="C0C0C0"/>
            </w:tcBorders>
            <w:shd w:val="clear" w:color="auto" w:fill="auto"/>
            <w:vAlign w:val="bottom"/>
            <w:hideMark/>
          </w:tcPr>
          <w:p w:rsidR="00301E11" w:rsidRPr="00301E11" w:rsidRDefault="00301E11" w:rsidP="00301E11">
            <w:pPr>
              <w:spacing w:after="0"/>
              <w:rPr>
                <w:rFonts w:ascii="Arial" w:eastAsia="ＭＳ Ｐゴシック" w:hAnsi="Arial" w:cs="Arial"/>
                <w:color w:val="000000"/>
                <w:sz w:val="18"/>
                <w:szCs w:val="18"/>
                <w:lang w:val="en-US" w:eastAsia="ja-JP"/>
              </w:rPr>
            </w:pPr>
            <w:r w:rsidRPr="00301E11">
              <w:rPr>
                <w:rFonts w:ascii="Arial" w:eastAsia="ＭＳ Ｐゴシック" w:hAnsi="Arial" w:cs="Arial"/>
                <w:color w:val="000000"/>
                <w:sz w:val="18"/>
                <w:szCs w:val="18"/>
                <w:lang w:val="en-US" w:eastAsia="ja-JP"/>
              </w:rPr>
              <w:t>R4-1710966</w:t>
            </w:r>
          </w:p>
        </w:tc>
        <w:tc>
          <w:tcPr>
            <w:tcW w:w="7177" w:type="dxa"/>
            <w:tcBorders>
              <w:top w:val="nil"/>
              <w:left w:val="nil"/>
              <w:bottom w:val="single" w:sz="4" w:space="0" w:color="C0C0C0"/>
              <w:right w:val="single" w:sz="4" w:space="0" w:color="C0C0C0"/>
            </w:tcBorders>
            <w:shd w:val="clear" w:color="auto" w:fill="auto"/>
            <w:vAlign w:val="bottom"/>
            <w:hideMark/>
          </w:tcPr>
          <w:p w:rsidR="00301E11" w:rsidRPr="00301E11" w:rsidRDefault="00301E11" w:rsidP="00301E11">
            <w:pPr>
              <w:spacing w:after="0"/>
              <w:rPr>
                <w:rFonts w:ascii="Arial" w:eastAsia="ＭＳ Ｐゴシック" w:hAnsi="Arial" w:cs="Arial"/>
                <w:color w:val="000000"/>
                <w:sz w:val="18"/>
                <w:szCs w:val="18"/>
                <w:lang w:val="en-US" w:eastAsia="ja-JP"/>
              </w:rPr>
            </w:pPr>
            <w:r w:rsidRPr="00301E11">
              <w:rPr>
                <w:rFonts w:ascii="Arial" w:eastAsia="ＭＳ Ｐゴシック" w:hAnsi="Arial" w:cs="Arial"/>
                <w:color w:val="000000"/>
                <w:sz w:val="18"/>
                <w:szCs w:val="18"/>
                <w:lang w:val="en-US" w:eastAsia="ja-JP"/>
              </w:rPr>
              <w:t>TP for TR 37.863-02-01 3DL/2UL DC_1A-21A-n78A</w:t>
            </w:r>
          </w:p>
        </w:tc>
      </w:tr>
      <w:tr w:rsidR="00301E11" w:rsidRPr="00301E11" w:rsidTr="00666534">
        <w:trPr>
          <w:trHeight w:val="45"/>
          <w:jc w:val="center"/>
        </w:trPr>
        <w:tc>
          <w:tcPr>
            <w:tcW w:w="1890" w:type="dxa"/>
            <w:tcBorders>
              <w:top w:val="nil"/>
              <w:left w:val="single" w:sz="4" w:space="0" w:color="C0C0C0"/>
              <w:bottom w:val="single" w:sz="4" w:space="0" w:color="C0C0C0"/>
              <w:right w:val="single" w:sz="4" w:space="0" w:color="C0C0C0"/>
            </w:tcBorders>
            <w:shd w:val="clear" w:color="auto" w:fill="auto"/>
            <w:vAlign w:val="bottom"/>
            <w:hideMark/>
          </w:tcPr>
          <w:p w:rsidR="00301E11" w:rsidRPr="00301E11" w:rsidRDefault="00301E11" w:rsidP="00301E11">
            <w:pPr>
              <w:spacing w:after="0"/>
              <w:rPr>
                <w:rFonts w:ascii="Arial" w:eastAsia="ＭＳ Ｐゴシック" w:hAnsi="Arial" w:cs="Arial"/>
                <w:color w:val="000000"/>
                <w:sz w:val="18"/>
                <w:szCs w:val="18"/>
                <w:lang w:val="en-US" w:eastAsia="ja-JP"/>
              </w:rPr>
            </w:pPr>
            <w:r w:rsidRPr="00301E11">
              <w:rPr>
                <w:rFonts w:ascii="Arial" w:eastAsia="ＭＳ Ｐゴシック" w:hAnsi="Arial" w:cs="Arial"/>
                <w:color w:val="000000"/>
                <w:sz w:val="18"/>
                <w:szCs w:val="18"/>
                <w:lang w:val="en-US" w:eastAsia="ja-JP"/>
              </w:rPr>
              <w:t>R4-1710967</w:t>
            </w:r>
          </w:p>
        </w:tc>
        <w:tc>
          <w:tcPr>
            <w:tcW w:w="7177" w:type="dxa"/>
            <w:tcBorders>
              <w:top w:val="nil"/>
              <w:left w:val="nil"/>
              <w:bottom w:val="single" w:sz="4" w:space="0" w:color="C0C0C0"/>
              <w:right w:val="single" w:sz="4" w:space="0" w:color="C0C0C0"/>
            </w:tcBorders>
            <w:shd w:val="clear" w:color="auto" w:fill="auto"/>
            <w:vAlign w:val="bottom"/>
            <w:hideMark/>
          </w:tcPr>
          <w:p w:rsidR="00301E11" w:rsidRPr="00301E11" w:rsidRDefault="00301E11" w:rsidP="00301E11">
            <w:pPr>
              <w:spacing w:after="0"/>
              <w:rPr>
                <w:rFonts w:ascii="Arial" w:eastAsia="ＭＳ Ｐゴシック" w:hAnsi="Arial" w:cs="Arial"/>
                <w:color w:val="000000"/>
                <w:sz w:val="18"/>
                <w:szCs w:val="18"/>
                <w:lang w:val="en-US" w:eastAsia="ja-JP"/>
              </w:rPr>
            </w:pPr>
            <w:r w:rsidRPr="00301E11">
              <w:rPr>
                <w:rFonts w:ascii="Arial" w:eastAsia="ＭＳ Ｐゴシック" w:hAnsi="Arial" w:cs="Arial"/>
                <w:color w:val="000000"/>
                <w:sz w:val="18"/>
                <w:szCs w:val="18"/>
                <w:lang w:val="en-US" w:eastAsia="ja-JP"/>
              </w:rPr>
              <w:t>TP for TR 37.863-02-01 3DL/2UL DC_3A-19A-n78A</w:t>
            </w:r>
          </w:p>
        </w:tc>
      </w:tr>
      <w:tr w:rsidR="00301E11" w:rsidRPr="00301E11" w:rsidTr="00666534">
        <w:trPr>
          <w:trHeight w:val="45"/>
          <w:jc w:val="center"/>
        </w:trPr>
        <w:tc>
          <w:tcPr>
            <w:tcW w:w="1890" w:type="dxa"/>
            <w:tcBorders>
              <w:top w:val="nil"/>
              <w:left w:val="single" w:sz="4" w:space="0" w:color="C0C0C0"/>
              <w:bottom w:val="single" w:sz="4" w:space="0" w:color="C0C0C0"/>
              <w:right w:val="single" w:sz="4" w:space="0" w:color="C0C0C0"/>
            </w:tcBorders>
            <w:shd w:val="clear" w:color="auto" w:fill="auto"/>
            <w:vAlign w:val="bottom"/>
            <w:hideMark/>
          </w:tcPr>
          <w:p w:rsidR="00301E11" w:rsidRPr="00301E11" w:rsidRDefault="00301E11" w:rsidP="00301E11">
            <w:pPr>
              <w:spacing w:after="0"/>
              <w:rPr>
                <w:rFonts w:ascii="Arial" w:eastAsia="ＭＳ Ｐゴシック" w:hAnsi="Arial" w:cs="Arial"/>
                <w:color w:val="000000"/>
                <w:sz w:val="18"/>
                <w:szCs w:val="18"/>
                <w:lang w:val="en-US" w:eastAsia="ja-JP"/>
              </w:rPr>
            </w:pPr>
            <w:r w:rsidRPr="00301E11">
              <w:rPr>
                <w:rFonts w:ascii="Arial" w:eastAsia="ＭＳ Ｐゴシック" w:hAnsi="Arial" w:cs="Arial"/>
                <w:color w:val="000000"/>
                <w:sz w:val="18"/>
                <w:szCs w:val="18"/>
                <w:lang w:val="en-US" w:eastAsia="ja-JP"/>
              </w:rPr>
              <w:t>R4-1710968</w:t>
            </w:r>
          </w:p>
        </w:tc>
        <w:tc>
          <w:tcPr>
            <w:tcW w:w="7177" w:type="dxa"/>
            <w:tcBorders>
              <w:top w:val="nil"/>
              <w:left w:val="nil"/>
              <w:bottom w:val="single" w:sz="4" w:space="0" w:color="C0C0C0"/>
              <w:right w:val="single" w:sz="4" w:space="0" w:color="C0C0C0"/>
            </w:tcBorders>
            <w:shd w:val="clear" w:color="auto" w:fill="auto"/>
            <w:vAlign w:val="bottom"/>
            <w:hideMark/>
          </w:tcPr>
          <w:p w:rsidR="00301E11" w:rsidRPr="00301E11" w:rsidRDefault="00301E11" w:rsidP="00301E11">
            <w:pPr>
              <w:spacing w:after="0"/>
              <w:rPr>
                <w:rFonts w:ascii="Arial" w:eastAsia="ＭＳ Ｐゴシック" w:hAnsi="Arial" w:cs="Arial"/>
                <w:color w:val="000000"/>
                <w:sz w:val="18"/>
                <w:szCs w:val="18"/>
                <w:lang w:val="en-US" w:eastAsia="ja-JP"/>
              </w:rPr>
            </w:pPr>
            <w:r w:rsidRPr="00301E11">
              <w:rPr>
                <w:rFonts w:ascii="Arial" w:eastAsia="ＭＳ Ｐゴシック" w:hAnsi="Arial" w:cs="Arial"/>
                <w:color w:val="000000"/>
                <w:sz w:val="18"/>
                <w:szCs w:val="18"/>
                <w:lang w:val="en-US" w:eastAsia="ja-JP"/>
              </w:rPr>
              <w:t>TP for TR 37.863-02-01 3DL/2UL DC_3A-21A-n78A</w:t>
            </w:r>
          </w:p>
        </w:tc>
      </w:tr>
      <w:tr w:rsidR="00301E11" w:rsidRPr="00301E11" w:rsidTr="00666534">
        <w:trPr>
          <w:trHeight w:val="45"/>
          <w:jc w:val="center"/>
        </w:trPr>
        <w:tc>
          <w:tcPr>
            <w:tcW w:w="1890" w:type="dxa"/>
            <w:tcBorders>
              <w:top w:val="nil"/>
              <w:left w:val="single" w:sz="4" w:space="0" w:color="C0C0C0"/>
              <w:bottom w:val="single" w:sz="4" w:space="0" w:color="C0C0C0"/>
              <w:right w:val="single" w:sz="4" w:space="0" w:color="C0C0C0"/>
            </w:tcBorders>
            <w:shd w:val="clear" w:color="auto" w:fill="auto"/>
            <w:vAlign w:val="bottom"/>
            <w:hideMark/>
          </w:tcPr>
          <w:p w:rsidR="00301E11" w:rsidRPr="00301E11" w:rsidRDefault="00301E11" w:rsidP="00301E11">
            <w:pPr>
              <w:spacing w:after="0"/>
              <w:rPr>
                <w:rFonts w:ascii="Arial" w:eastAsia="ＭＳ Ｐゴシック" w:hAnsi="Arial" w:cs="Arial"/>
                <w:color w:val="000000"/>
                <w:sz w:val="18"/>
                <w:szCs w:val="18"/>
                <w:lang w:val="en-US" w:eastAsia="ja-JP"/>
              </w:rPr>
            </w:pPr>
            <w:r w:rsidRPr="00301E11">
              <w:rPr>
                <w:rFonts w:ascii="Arial" w:eastAsia="ＭＳ Ｐゴシック" w:hAnsi="Arial" w:cs="Arial"/>
                <w:color w:val="000000"/>
                <w:sz w:val="18"/>
                <w:szCs w:val="18"/>
                <w:lang w:val="en-US" w:eastAsia="ja-JP"/>
              </w:rPr>
              <w:t>R4-1710969</w:t>
            </w:r>
          </w:p>
        </w:tc>
        <w:tc>
          <w:tcPr>
            <w:tcW w:w="7177" w:type="dxa"/>
            <w:tcBorders>
              <w:top w:val="nil"/>
              <w:left w:val="nil"/>
              <w:bottom w:val="single" w:sz="4" w:space="0" w:color="C0C0C0"/>
              <w:right w:val="single" w:sz="4" w:space="0" w:color="C0C0C0"/>
            </w:tcBorders>
            <w:shd w:val="clear" w:color="auto" w:fill="auto"/>
            <w:vAlign w:val="bottom"/>
            <w:hideMark/>
          </w:tcPr>
          <w:p w:rsidR="00301E11" w:rsidRPr="00301E11" w:rsidRDefault="00301E11" w:rsidP="00301E11">
            <w:pPr>
              <w:spacing w:after="0"/>
              <w:rPr>
                <w:rFonts w:ascii="Arial" w:eastAsia="ＭＳ Ｐゴシック" w:hAnsi="Arial" w:cs="Arial"/>
                <w:color w:val="000000"/>
                <w:sz w:val="18"/>
                <w:szCs w:val="18"/>
                <w:lang w:val="en-US" w:eastAsia="ja-JP"/>
              </w:rPr>
            </w:pPr>
            <w:r w:rsidRPr="00301E11">
              <w:rPr>
                <w:rFonts w:ascii="Arial" w:eastAsia="ＭＳ Ｐゴシック" w:hAnsi="Arial" w:cs="Arial"/>
                <w:color w:val="000000"/>
                <w:sz w:val="18"/>
                <w:szCs w:val="18"/>
                <w:lang w:val="en-US" w:eastAsia="ja-JP"/>
              </w:rPr>
              <w:t>TP for TR 37.863-02-01 3DL/2UL DC_19A-21A-n78A</w:t>
            </w:r>
          </w:p>
        </w:tc>
      </w:tr>
      <w:tr w:rsidR="00301E11" w:rsidRPr="00301E11" w:rsidTr="00666534">
        <w:trPr>
          <w:trHeight w:val="45"/>
          <w:jc w:val="center"/>
        </w:trPr>
        <w:tc>
          <w:tcPr>
            <w:tcW w:w="1890" w:type="dxa"/>
            <w:tcBorders>
              <w:top w:val="nil"/>
              <w:left w:val="single" w:sz="4" w:space="0" w:color="C0C0C0"/>
              <w:bottom w:val="single" w:sz="4" w:space="0" w:color="C0C0C0"/>
              <w:right w:val="single" w:sz="4" w:space="0" w:color="C0C0C0"/>
            </w:tcBorders>
            <w:shd w:val="clear" w:color="auto" w:fill="auto"/>
            <w:vAlign w:val="bottom"/>
            <w:hideMark/>
          </w:tcPr>
          <w:p w:rsidR="00301E11" w:rsidRPr="00301E11" w:rsidRDefault="00301E11" w:rsidP="00301E11">
            <w:pPr>
              <w:spacing w:after="0"/>
              <w:rPr>
                <w:rFonts w:ascii="Arial" w:eastAsia="ＭＳ Ｐゴシック" w:hAnsi="Arial" w:cs="Arial"/>
                <w:color w:val="000000"/>
                <w:sz w:val="18"/>
                <w:szCs w:val="18"/>
                <w:lang w:val="en-US" w:eastAsia="ja-JP"/>
              </w:rPr>
            </w:pPr>
            <w:r w:rsidRPr="00301E11">
              <w:rPr>
                <w:rFonts w:ascii="Arial" w:eastAsia="ＭＳ Ｐゴシック" w:hAnsi="Arial" w:cs="Arial"/>
                <w:color w:val="000000"/>
                <w:sz w:val="18"/>
                <w:szCs w:val="18"/>
                <w:lang w:val="en-US" w:eastAsia="ja-JP"/>
              </w:rPr>
              <w:t>R4-1710970</w:t>
            </w:r>
          </w:p>
        </w:tc>
        <w:tc>
          <w:tcPr>
            <w:tcW w:w="7177" w:type="dxa"/>
            <w:tcBorders>
              <w:top w:val="nil"/>
              <w:left w:val="nil"/>
              <w:bottom w:val="single" w:sz="4" w:space="0" w:color="C0C0C0"/>
              <w:right w:val="single" w:sz="4" w:space="0" w:color="C0C0C0"/>
            </w:tcBorders>
            <w:shd w:val="clear" w:color="auto" w:fill="auto"/>
            <w:vAlign w:val="bottom"/>
            <w:hideMark/>
          </w:tcPr>
          <w:p w:rsidR="00301E11" w:rsidRPr="00301E11" w:rsidRDefault="00301E11" w:rsidP="00301E11">
            <w:pPr>
              <w:spacing w:after="0"/>
              <w:rPr>
                <w:rFonts w:ascii="Arial" w:eastAsia="ＭＳ Ｐゴシック" w:hAnsi="Arial" w:cs="Arial"/>
                <w:color w:val="000000"/>
                <w:sz w:val="18"/>
                <w:szCs w:val="18"/>
                <w:lang w:val="en-US" w:eastAsia="ja-JP"/>
              </w:rPr>
            </w:pPr>
            <w:r w:rsidRPr="00301E11">
              <w:rPr>
                <w:rFonts w:ascii="Arial" w:eastAsia="ＭＳ Ｐゴシック" w:hAnsi="Arial" w:cs="Arial"/>
                <w:color w:val="000000"/>
                <w:sz w:val="18"/>
                <w:szCs w:val="18"/>
                <w:lang w:val="en-US" w:eastAsia="ja-JP"/>
              </w:rPr>
              <w:t>TP for TR 37.863-03-01 4DL/2UL DC_1A-3A-19A-n78A</w:t>
            </w:r>
          </w:p>
        </w:tc>
      </w:tr>
      <w:tr w:rsidR="00301E11" w:rsidRPr="00301E11" w:rsidTr="00666534">
        <w:trPr>
          <w:trHeight w:val="45"/>
          <w:jc w:val="center"/>
        </w:trPr>
        <w:tc>
          <w:tcPr>
            <w:tcW w:w="1890" w:type="dxa"/>
            <w:tcBorders>
              <w:top w:val="nil"/>
              <w:left w:val="single" w:sz="4" w:space="0" w:color="C0C0C0"/>
              <w:bottom w:val="single" w:sz="4" w:space="0" w:color="C0C0C0"/>
              <w:right w:val="single" w:sz="4" w:space="0" w:color="C0C0C0"/>
            </w:tcBorders>
            <w:shd w:val="clear" w:color="auto" w:fill="auto"/>
            <w:vAlign w:val="bottom"/>
            <w:hideMark/>
          </w:tcPr>
          <w:p w:rsidR="00301E11" w:rsidRPr="00301E11" w:rsidRDefault="00301E11" w:rsidP="00301E11">
            <w:pPr>
              <w:spacing w:after="0"/>
              <w:rPr>
                <w:rFonts w:ascii="Arial" w:eastAsia="ＭＳ Ｐゴシック" w:hAnsi="Arial" w:cs="Arial"/>
                <w:color w:val="000000"/>
                <w:sz w:val="18"/>
                <w:szCs w:val="18"/>
                <w:lang w:val="en-US" w:eastAsia="ja-JP"/>
              </w:rPr>
            </w:pPr>
            <w:r w:rsidRPr="00301E11">
              <w:rPr>
                <w:rFonts w:ascii="Arial" w:eastAsia="ＭＳ Ｐゴシック" w:hAnsi="Arial" w:cs="Arial"/>
                <w:color w:val="000000"/>
                <w:sz w:val="18"/>
                <w:szCs w:val="18"/>
                <w:lang w:val="en-US" w:eastAsia="ja-JP"/>
              </w:rPr>
              <w:t>R4-1710971</w:t>
            </w:r>
          </w:p>
        </w:tc>
        <w:tc>
          <w:tcPr>
            <w:tcW w:w="7177" w:type="dxa"/>
            <w:tcBorders>
              <w:top w:val="nil"/>
              <w:left w:val="nil"/>
              <w:bottom w:val="single" w:sz="4" w:space="0" w:color="C0C0C0"/>
              <w:right w:val="single" w:sz="4" w:space="0" w:color="C0C0C0"/>
            </w:tcBorders>
            <w:shd w:val="clear" w:color="auto" w:fill="auto"/>
            <w:vAlign w:val="bottom"/>
            <w:hideMark/>
          </w:tcPr>
          <w:p w:rsidR="00301E11" w:rsidRPr="00301E11" w:rsidRDefault="00301E11" w:rsidP="00301E11">
            <w:pPr>
              <w:spacing w:after="0"/>
              <w:rPr>
                <w:rFonts w:ascii="Arial" w:eastAsia="ＭＳ Ｐゴシック" w:hAnsi="Arial" w:cs="Arial"/>
                <w:color w:val="000000"/>
                <w:sz w:val="18"/>
                <w:szCs w:val="18"/>
                <w:lang w:val="en-US" w:eastAsia="ja-JP"/>
              </w:rPr>
            </w:pPr>
            <w:r w:rsidRPr="00301E11">
              <w:rPr>
                <w:rFonts w:ascii="Arial" w:eastAsia="ＭＳ Ｐゴシック" w:hAnsi="Arial" w:cs="Arial"/>
                <w:color w:val="000000"/>
                <w:sz w:val="18"/>
                <w:szCs w:val="18"/>
                <w:lang w:val="en-US" w:eastAsia="ja-JP"/>
              </w:rPr>
              <w:t>TP for TR 37.863-03-01 4DL/2UL DC_1A-3A-21A-n78A</w:t>
            </w:r>
          </w:p>
        </w:tc>
      </w:tr>
      <w:tr w:rsidR="00301E11" w:rsidRPr="00301E11" w:rsidTr="00666534">
        <w:trPr>
          <w:trHeight w:val="45"/>
          <w:jc w:val="center"/>
        </w:trPr>
        <w:tc>
          <w:tcPr>
            <w:tcW w:w="1890" w:type="dxa"/>
            <w:tcBorders>
              <w:top w:val="nil"/>
              <w:left w:val="single" w:sz="4" w:space="0" w:color="C0C0C0"/>
              <w:bottom w:val="single" w:sz="4" w:space="0" w:color="C0C0C0"/>
              <w:right w:val="single" w:sz="4" w:space="0" w:color="C0C0C0"/>
            </w:tcBorders>
            <w:shd w:val="clear" w:color="auto" w:fill="auto"/>
            <w:vAlign w:val="bottom"/>
            <w:hideMark/>
          </w:tcPr>
          <w:p w:rsidR="00301E11" w:rsidRPr="00301E11" w:rsidRDefault="00301E11" w:rsidP="00301E11">
            <w:pPr>
              <w:spacing w:after="0"/>
              <w:rPr>
                <w:rFonts w:ascii="Arial" w:eastAsia="ＭＳ Ｐゴシック" w:hAnsi="Arial" w:cs="Arial"/>
                <w:color w:val="000000"/>
                <w:sz w:val="18"/>
                <w:szCs w:val="18"/>
                <w:lang w:val="en-US" w:eastAsia="ja-JP"/>
              </w:rPr>
            </w:pPr>
            <w:r w:rsidRPr="00301E11">
              <w:rPr>
                <w:rFonts w:ascii="Arial" w:eastAsia="ＭＳ Ｐゴシック" w:hAnsi="Arial" w:cs="Arial"/>
                <w:color w:val="000000"/>
                <w:sz w:val="18"/>
                <w:szCs w:val="18"/>
                <w:lang w:val="en-US" w:eastAsia="ja-JP"/>
              </w:rPr>
              <w:t>R4-1710972</w:t>
            </w:r>
          </w:p>
        </w:tc>
        <w:tc>
          <w:tcPr>
            <w:tcW w:w="7177" w:type="dxa"/>
            <w:tcBorders>
              <w:top w:val="nil"/>
              <w:left w:val="nil"/>
              <w:bottom w:val="single" w:sz="4" w:space="0" w:color="C0C0C0"/>
              <w:right w:val="single" w:sz="4" w:space="0" w:color="C0C0C0"/>
            </w:tcBorders>
            <w:shd w:val="clear" w:color="auto" w:fill="auto"/>
            <w:vAlign w:val="bottom"/>
            <w:hideMark/>
          </w:tcPr>
          <w:p w:rsidR="00301E11" w:rsidRPr="00301E11" w:rsidRDefault="00301E11" w:rsidP="00301E11">
            <w:pPr>
              <w:spacing w:after="0"/>
              <w:rPr>
                <w:rFonts w:ascii="Arial" w:eastAsia="ＭＳ Ｐゴシック" w:hAnsi="Arial" w:cs="Arial"/>
                <w:color w:val="000000"/>
                <w:sz w:val="18"/>
                <w:szCs w:val="18"/>
                <w:lang w:val="en-US" w:eastAsia="ja-JP"/>
              </w:rPr>
            </w:pPr>
            <w:r w:rsidRPr="00301E11">
              <w:rPr>
                <w:rFonts w:ascii="Arial" w:eastAsia="ＭＳ Ｐゴシック" w:hAnsi="Arial" w:cs="Arial"/>
                <w:color w:val="000000"/>
                <w:sz w:val="18"/>
                <w:szCs w:val="18"/>
                <w:lang w:val="en-US" w:eastAsia="ja-JP"/>
              </w:rPr>
              <w:t>TP for TR 37.863-03-01 4DL/2UL DC_1A-19A-21A-n78A</w:t>
            </w:r>
          </w:p>
        </w:tc>
      </w:tr>
      <w:tr w:rsidR="00301E11" w:rsidRPr="00301E11" w:rsidTr="00666534">
        <w:trPr>
          <w:trHeight w:val="45"/>
          <w:jc w:val="center"/>
        </w:trPr>
        <w:tc>
          <w:tcPr>
            <w:tcW w:w="1890" w:type="dxa"/>
            <w:tcBorders>
              <w:top w:val="nil"/>
              <w:left w:val="single" w:sz="4" w:space="0" w:color="C0C0C0"/>
              <w:bottom w:val="single" w:sz="4" w:space="0" w:color="C0C0C0"/>
              <w:right w:val="single" w:sz="4" w:space="0" w:color="C0C0C0"/>
            </w:tcBorders>
            <w:shd w:val="clear" w:color="auto" w:fill="auto"/>
            <w:vAlign w:val="bottom"/>
            <w:hideMark/>
          </w:tcPr>
          <w:p w:rsidR="00301E11" w:rsidRPr="00301E11" w:rsidRDefault="00301E11" w:rsidP="00301E11">
            <w:pPr>
              <w:spacing w:after="0"/>
              <w:rPr>
                <w:rFonts w:ascii="Arial" w:eastAsia="ＭＳ Ｐゴシック" w:hAnsi="Arial" w:cs="Arial"/>
                <w:color w:val="000000"/>
                <w:sz w:val="18"/>
                <w:szCs w:val="18"/>
                <w:lang w:val="en-US" w:eastAsia="ja-JP"/>
              </w:rPr>
            </w:pPr>
            <w:r w:rsidRPr="00301E11">
              <w:rPr>
                <w:rFonts w:ascii="Arial" w:eastAsia="ＭＳ Ｐゴシック" w:hAnsi="Arial" w:cs="Arial"/>
                <w:color w:val="000000"/>
                <w:sz w:val="18"/>
                <w:szCs w:val="18"/>
                <w:lang w:val="en-US" w:eastAsia="ja-JP"/>
              </w:rPr>
              <w:t>R4-1710973</w:t>
            </w:r>
          </w:p>
        </w:tc>
        <w:tc>
          <w:tcPr>
            <w:tcW w:w="7177" w:type="dxa"/>
            <w:tcBorders>
              <w:top w:val="nil"/>
              <w:left w:val="nil"/>
              <w:bottom w:val="single" w:sz="4" w:space="0" w:color="C0C0C0"/>
              <w:right w:val="single" w:sz="4" w:space="0" w:color="C0C0C0"/>
            </w:tcBorders>
            <w:shd w:val="clear" w:color="auto" w:fill="auto"/>
            <w:vAlign w:val="bottom"/>
            <w:hideMark/>
          </w:tcPr>
          <w:p w:rsidR="00301E11" w:rsidRPr="00301E11" w:rsidRDefault="00301E11" w:rsidP="00301E11">
            <w:pPr>
              <w:spacing w:after="0"/>
              <w:rPr>
                <w:rFonts w:ascii="Arial" w:eastAsia="ＭＳ Ｐゴシック" w:hAnsi="Arial" w:cs="Arial"/>
                <w:color w:val="000000"/>
                <w:sz w:val="18"/>
                <w:szCs w:val="18"/>
                <w:lang w:val="en-US" w:eastAsia="ja-JP"/>
              </w:rPr>
            </w:pPr>
            <w:r w:rsidRPr="00301E11">
              <w:rPr>
                <w:rFonts w:ascii="Arial" w:eastAsia="ＭＳ Ｐゴシック" w:hAnsi="Arial" w:cs="Arial"/>
                <w:color w:val="000000"/>
                <w:sz w:val="18"/>
                <w:szCs w:val="18"/>
                <w:lang w:val="en-US" w:eastAsia="ja-JP"/>
              </w:rPr>
              <w:t>TP for TR 37.863-03-01 4DL/2UL DC_3A-19A-21A-n78A</w:t>
            </w:r>
          </w:p>
        </w:tc>
      </w:tr>
      <w:tr w:rsidR="00301E11" w:rsidRPr="00301E11" w:rsidTr="00666534">
        <w:trPr>
          <w:trHeight w:val="45"/>
          <w:jc w:val="center"/>
        </w:trPr>
        <w:tc>
          <w:tcPr>
            <w:tcW w:w="1890" w:type="dxa"/>
            <w:tcBorders>
              <w:top w:val="nil"/>
              <w:left w:val="single" w:sz="4" w:space="0" w:color="C0C0C0"/>
              <w:bottom w:val="single" w:sz="4" w:space="0" w:color="C0C0C0"/>
              <w:right w:val="single" w:sz="4" w:space="0" w:color="C0C0C0"/>
            </w:tcBorders>
            <w:shd w:val="clear" w:color="auto" w:fill="auto"/>
            <w:vAlign w:val="bottom"/>
            <w:hideMark/>
          </w:tcPr>
          <w:p w:rsidR="00301E11" w:rsidRPr="00301E11" w:rsidRDefault="00301E11" w:rsidP="00301E11">
            <w:pPr>
              <w:spacing w:after="0"/>
              <w:rPr>
                <w:rFonts w:ascii="Arial" w:eastAsia="ＭＳ Ｐゴシック" w:hAnsi="Arial" w:cs="Arial"/>
                <w:color w:val="000000"/>
                <w:sz w:val="18"/>
                <w:szCs w:val="18"/>
                <w:lang w:val="en-US" w:eastAsia="ja-JP"/>
              </w:rPr>
            </w:pPr>
            <w:r w:rsidRPr="00301E11">
              <w:rPr>
                <w:rFonts w:ascii="Arial" w:eastAsia="ＭＳ Ｐゴシック" w:hAnsi="Arial" w:cs="Arial"/>
                <w:color w:val="000000"/>
                <w:sz w:val="18"/>
                <w:szCs w:val="18"/>
                <w:lang w:val="en-US" w:eastAsia="ja-JP"/>
              </w:rPr>
              <w:t>R4-1710974</w:t>
            </w:r>
          </w:p>
        </w:tc>
        <w:tc>
          <w:tcPr>
            <w:tcW w:w="7177" w:type="dxa"/>
            <w:tcBorders>
              <w:top w:val="nil"/>
              <w:left w:val="nil"/>
              <w:bottom w:val="single" w:sz="4" w:space="0" w:color="C0C0C0"/>
              <w:right w:val="single" w:sz="4" w:space="0" w:color="C0C0C0"/>
            </w:tcBorders>
            <w:shd w:val="clear" w:color="auto" w:fill="auto"/>
            <w:vAlign w:val="bottom"/>
            <w:hideMark/>
          </w:tcPr>
          <w:p w:rsidR="00301E11" w:rsidRPr="00301E11" w:rsidRDefault="00301E11" w:rsidP="00301E11">
            <w:pPr>
              <w:spacing w:after="0"/>
              <w:rPr>
                <w:rFonts w:ascii="Arial" w:eastAsia="ＭＳ Ｐゴシック" w:hAnsi="Arial" w:cs="Arial"/>
                <w:color w:val="000000"/>
                <w:sz w:val="18"/>
                <w:szCs w:val="18"/>
                <w:lang w:val="en-US" w:eastAsia="ja-JP"/>
              </w:rPr>
            </w:pPr>
            <w:r w:rsidRPr="00301E11">
              <w:rPr>
                <w:rFonts w:ascii="Arial" w:eastAsia="ＭＳ Ｐゴシック" w:hAnsi="Arial" w:cs="Arial"/>
                <w:color w:val="000000"/>
                <w:sz w:val="18"/>
                <w:szCs w:val="18"/>
                <w:lang w:val="en-US" w:eastAsia="ja-JP"/>
              </w:rPr>
              <w:t>TP for TR 37.863-04-01 5DL/2UL DC_1A-3A-19A-21A-n78A</w:t>
            </w:r>
          </w:p>
        </w:tc>
      </w:tr>
      <w:tr w:rsidR="00301E11" w:rsidRPr="00301E11" w:rsidTr="00666534">
        <w:trPr>
          <w:trHeight w:val="45"/>
          <w:jc w:val="center"/>
        </w:trPr>
        <w:tc>
          <w:tcPr>
            <w:tcW w:w="1890" w:type="dxa"/>
            <w:tcBorders>
              <w:top w:val="nil"/>
              <w:left w:val="single" w:sz="4" w:space="0" w:color="C0C0C0"/>
              <w:bottom w:val="single" w:sz="4" w:space="0" w:color="C0C0C0"/>
              <w:right w:val="single" w:sz="4" w:space="0" w:color="C0C0C0"/>
            </w:tcBorders>
            <w:shd w:val="clear" w:color="auto" w:fill="auto"/>
            <w:vAlign w:val="bottom"/>
            <w:hideMark/>
          </w:tcPr>
          <w:p w:rsidR="00301E11" w:rsidRPr="00301E11" w:rsidRDefault="00301E11" w:rsidP="00301E11">
            <w:pPr>
              <w:spacing w:after="0"/>
              <w:rPr>
                <w:rFonts w:ascii="Arial" w:eastAsia="ＭＳ Ｐゴシック" w:hAnsi="Arial" w:cs="Arial"/>
                <w:color w:val="000000"/>
                <w:sz w:val="18"/>
                <w:szCs w:val="18"/>
                <w:lang w:val="en-US" w:eastAsia="ja-JP"/>
              </w:rPr>
            </w:pPr>
            <w:r w:rsidRPr="00301E11">
              <w:rPr>
                <w:rFonts w:ascii="Arial" w:eastAsia="ＭＳ Ｐゴシック" w:hAnsi="Arial" w:cs="Arial"/>
                <w:color w:val="000000"/>
                <w:sz w:val="18"/>
                <w:szCs w:val="18"/>
                <w:lang w:val="en-US" w:eastAsia="ja-JP"/>
              </w:rPr>
              <w:t>R4-1710977</w:t>
            </w:r>
          </w:p>
        </w:tc>
        <w:tc>
          <w:tcPr>
            <w:tcW w:w="7177" w:type="dxa"/>
            <w:tcBorders>
              <w:top w:val="nil"/>
              <w:left w:val="nil"/>
              <w:bottom w:val="single" w:sz="4" w:space="0" w:color="C0C0C0"/>
              <w:right w:val="single" w:sz="4" w:space="0" w:color="C0C0C0"/>
            </w:tcBorders>
            <w:shd w:val="clear" w:color="auto" w:fill="auto"/>
            <w:vAlign w:val="bottom"/>
            <w:hideMark/>
          </w:tcPr>
          <w:p w:rsidR="00301E11" w:rsidRPr="00301E11" w:rsidRDefault="00301E11" w:rsidP="00301E11">
            <w:pPr>
              <w:spacing w:after="0"/>
              <w:rPr>
                <w:rFonts w:ascii="Arial" w:eastAsia="ＭＳ Ｐゴシック" w:hAnsi="Arial" w:cs="Arial"/>
                <w:color w:val="000000"/>
                <w:sz w:val="18"/>
                <w:szCs w:val="18"/>
                <w:lang w:val="en-US" w:eastAsia="ja-JP"/>
              </w:rPr>
            </w:pPr>
            <w:r w:rsidRPr="00301E11">
              <w:rPr>
                <w:rFonts w:ascii="Arial" w:eastAsia="ＭＳ Ｐゴシック" w:hAnsi="Arial" w:cs="Arial"/>
                <w:color w:val="000000"/>
                <w:sz w:val="18"/>
                <w:szCs w:val="18"/>
                <w:lang w:val="en-US" w:eastAsia="ja-JP"/>
              </w:rPr>
              <w:t>MSD for DC combinations of band 11 with n77, n78, n79 and n257</w:t>
            </w:r>
          </w:p>
        </w:tc>
      </w:tr>
      <w:tr w:rsidR="00301E11" w:rsidRPr="00301E11" w:rsidTr="00666534">
        <w:trPr>
          <w:trHeight w:val="45"/>
          <w:jc w:val="center"/>
        </w:trPr>
        <w:tc>
          <w:tcPr>
            <w:tcW w:w="1890" w:type="dxa"/>
            <w:tcBorders>
              <w:top w:val="nil"/>
              <w:left w:val="single" w:sz="4" w:space="0" w:color="C0C0C0"/>
              <w:bottom w:val="single" w:sz="4" w:space="0" w:color="C0C0C0"/>
              <w:right w:val="single" w:sz="4" w:space="0" w:color="C0C0C0"/>
            </w:tcBorders>
            <w:shd w:val="clear" w:color="auto" w:fill="auto"/>
            <w:vAlign w:val="bottom"/>
            <w:hideMark/>
          </w:tcPr>
          <w:p w:rsidR="00301E11" w:rsidRPr="00301E11" w:rsidRDefault="00301E11" w:rsidP="00301E11">
            <w:pPr>
              <w:spacing w:after="0"/>
              <w:rPr>
                <w:rFonts w:ascii="Arial" w:eastAsia="ＭＳ Ｐゴシック" w:hAnsi="Arial" w:cs="Arial"/>
                <w:color w:val="000000"/>
                <w:sz w:val="18"/>
                <w:szCs w:val="18"/>
                <w:lang w:val="en-US" w:eastAsia="ja-JP"/>
              </w:rPr>
            </w:pPr>
            <w:r w:rsidRPr="00301E11">
              <w:rPr>
                <w:rFonts w:ascii="Arial" w:eastAsia="ＭＳ Ｐゴシック" w:hAnsi="Arial" w:cs="Arial"/>
                <w:color w:val="000000"/>
                <w:sz w:val="18"/>
                <w:szCs w:val="18"/>
                <w:lang w:val="en-US" w:eastAsia="ja-JP"/>
              </w:rPr>
              <w:t>R4-1710978</w:t>
            </w:r>
          </w:p>
        </w:tc>
        <w:tc>
          <w:tcPr>
            <w:tcW w:w="7177" w:type="dxa"/>
            <w:tcBorders>
              <w:top w:val="nil"/>
              <w:left w:val="nil"/>
              <w:bottom w:val="single" w:sz="4" w:space="0" w:color="C0C0C0"/>
              <w:right w:val="single" w:sz="4" w:space="0" w:color="C0C0C0"/>
            </w:tcBorders>
            <w:shd w:val="clear" w:color="auto" w:fill="auto"/>
            <w:vAlign w:val="bottom"/>
            <w:hideMark/>
          </w:tcPr>
          <w:p w:rsidR="00301E11" w:rsidRPr="00301E11" w:rsidRDefault="00301E11" w:rsidP="00301E11">
            <w:pPr>
              <w:spacing w:after="0"/>
              <w:rPr>
                <w:rFonts w:ascii="Arial" w:eastAsia="ＭＳ Ｐゴシック" w:hAnsi="Arial" w:cs="Arial"/>
                <w:color w:val="000000"/>
                <w:sz w:val="18"/>
                <w:szCs w:val="18"/>
                <w:lang w:val="en-US" w:eastAsia="ja-JP"/>
              </w:rPr>
            </w:pPr>
            <w:r w:rsidRPr="00301E11">
              <w:rPr>
                <w:rFonts w:ascii="Arial" w:eastAsia="ＭＳ Ｐゴシック" w:hAnsi="Arial" w:cs="Arial"/>
                <w:color w:val="000000"/>
                <w:sz w:val="18"/>
                <w:szCs w:val="18"/>
                <w:lang w:val="en-US" w:eastAsia="ja-JP"/>
              </w:rPr>
              <w:t>TP for TR 37.863-02-01 3DL/2UL DC_1A-3A-n79A</w:t>
            </w:r>
          </w:p>
        </w:tc>
      </w:tr>
      <w:tr w:rsidR="00301E11" w:rsidRPr="00301E11" w:rsidTr="00666534">
        <w:trPr>
          <w:trHeight w:val="45"/>
          <w:jc w:val="center"/>
        </w:trPr>
        <w:tc>
          <w:tcPr>
            <w:tcW w:w="1890" w:type="dxa"/>
            <w:tcBorders>
              <w:top w:val="nil"/>
              <w:left w:val="single" w:sz="4" w:space="0" w:color="C0C0C0"/>
              <w:bottom w:val="single" w:sz="4" w:space="0" w:color="C0C0C0"/>
              <w:right w:val="single" w:sz="4" w:space="0" w:color="C0C0C0"/>
            </w:tcBorders>
            <w:shd w:val="clear" w:color="auto" w:fill="auto"/>
            <w:vAlign w:val="bottom"/>
            <w:hideMark/>
          </w:tcPr>
          <w:p w:rsidR="00301E11" w:rsidRPr="00301E11" w:rsidRDefault="00301E11" w:rsidP="00301E11">
            <w:pPr>
              <w:spacing w:after="0"/>
              <w:rPr>
                <w:rFonts w:ascii="Arial" w:eastAsia="ＭＳ Ｐゴシック" w:hAnsi="Arial" w:cs="Arial"/>
                <w:color w:val="000000"/>
                <w:sz w:val="18"/>
                <w:szCs w:val="18"/>
                <w:lang w:val="en-US" w:eastAsia="ja-JP"/>
              </w:rPr>
            </w:pPr>
            <w:r w:rsidRPr="00301E11">
              <w:rPr>
                <w:rFonts w:ascii="Arial" w:eastAsia="ＭＳ Ｐゴシック" w:hAnsi="Arial" w:cs="Arial"/>
                <w:color w:val="000000"/>
                <w:sz w:val="18"/>
                <w:szCs w:val="18"/>
                <w:lang w:val="en-US" w:eastAsia="ja-JP"/>
              </w:rPr>
              <w:t>R4-1710979</w:t>
            </w:r>
          </w:p>
        </w:tc>
        <w:tc>
          <w:tcPr>
            <w:tcW w:w="7177" w:type="dxa"/>
            <w:tcBorders>
              <w:top w:val="nil"/>
              <w:left w:val="nil"/>
              <w:bottom w:val="single" w:sz="4" w:space="0" w:color="C0C0C0"/>
              <w:right w:val="single" w:sz="4" w:space="0" w:color="C0C0C0"/>
            </w:tcBorders>
            <w:shd w:val="clear" w:color="auto" w:fill="auto"/>
            <w:vAlign w:val="bottom"/>
            <w:hideMark/>
          </w:tcPr>
          <w:p w:rsidR="00301E11" w:rsidRPr="00301E11" w:rsidRDefault="00301E11" w:rsidP="00301E11">
            <w:pPr>
              <w:spacing w:after="0"/>
              <w:rPr>
                <w:rFonts w:ascii="Arial" w:eastAsia="ＭＳ Ｐゴシック" w:hAnsi="Arial" w:cs="Arial"/>
                <w:color w:val="000000"/>
                <w:sz w:val="18"/>
                <w:szCs w:val="18"/>
                <w:lang w:val="en-US" w:eastAsia="ja-JP"/>
              </w:rPr>
            </w:pPr>
            <w:r w:rsidRPr="00301E11">
              <w:rPr>
                <w:rFonts w:ascii="Arial" w:eastAsia="ＭＳ Ｐゴシック" w:hAnsi="Arial" w:cs="Arial"/>
                <w:color w:val="000000"/>
                <w:sz w:val="18"/>
                <w:szCs w:val="18"/>
                <w:lang w:val="en-US" w:eastAsia="ja-JP"/>
              </w:rPr>
              <w:t>TP for TR 37.863-02-01 3DL/2UL DC_1A-19A-n79A</w:t>
            </w:r>
          </w:p>
        </w:tc>
      </w:tr>
      <w:tr w:rsidR="00301E11" w:rsidRPr="00301E11" w:rsidTr="00666534">
        <w:trPr>
          <w:trHeight w:val="45"/>
          <w:jc w:val="center"/>
        </w:trPr>
        <w:tc>
          <w:tcPr>
            <w:tcW w:w="1890" w:type="dxa"/>
            <w:tcBorders>
              <w:top w:val="nil"/>
              <w:left w:val="single" w:sz="4" w:space="0" w:color="C0C0C0"/>
              <w:bottom w:val="single" w:sz="4" w:space="0" w:color="C0C0C0"/>
              <w:right w:val="single" w:sz="4" w:space="0" w:color="C0C0C0"/>
            </w:tcBorders>
            <w:shd w:val="clear" w:color="auto" w:fill="auto"/>
            <w:vAlign w:val="bottom"/>
            <w:hideMark/>
          </w:tcPr>
          <w:p w:rsidR="00301E11" w:rsidRPr="00301E11" w:rsidRDefault="00301E11" w:rsidP="00301E11">
            <w:pPr>
              <w:spacing w:after="0"/>
              <w:rPr>
                <w:rFonts w:ascii="Arial" w:eastAsia="ＭＳ Ｐゴシック" w:hAnsi="Arial" w:cs="Arial"/>
                <w:color w:val="000000"/>
                <w:sz w:val="18"/>
                <w:szCs w:val="18"/>
                <w:lang w:val="en-US" w:eastAsia="ja-JP"/>
              </w:rPr>
            </w:pPr>
            <w:r w:rsidRPr="00301E11">
              <w:rPr>
                <w:rFonts w:ascii="Arial" w:eastAsia="ＭＳ Ｐゴシック" w:hAnsi="Arial" w:cs="Arial"/>
                <w:color w:val="000000"/>
                <w:sz w:val="18"/>
                <w:szCs w:val="18"/>
                <w:lang w:val="en-US" w:eastAsia="ja-JP"/>
              </w:rPr>
              <w:t>R4-1710980</w:t>
            </w:r>
          </w:p>
        </w:tc>
        <w:tc>
          <w:tcPr>
            <w:tcW w:w="7177" w:type="dxa"/>
            <w:tcBorders>
              <w:top w:val="nil"/>
              <w:left w:val="nil"/>
              <w:bottom w:val="single" w:sz="4" w:space="0" w:color="C0C0C0"/>
              <w:right w:val="single" w:sz="4" w:space="0" w:color="C0C0C0"/>
            </w:tcBorders>
            <w:shd w:val="clear" w:color="auto" w:fill="auto"/>
            <w:vAlign w:val="bottom"/>
            <w:hideMark/>
          </w:tcPr>
          <w:p w:rsidR="00301E11" w:rsidRPr="00301E11" w:rsidRDefault="00301E11" w:rsidP="00301E11">
            <w:pPr>
              <w:spacing w:after="0"/>
              <w:rPr>
                <w:rFonts w:ascii="Arial" w:eastAsia="ＭＳ Ｐゴシック" w:hAnsi="Arial" w:cs="Arial"/>
                <w:color w:val="000000"/>
                <w:sz w:val="18"/>
                <w:szCs w:val="18"/>
                <w:lang w:val="en-US" w:eastAsia="ja-JP"/>
              </w:rPr>
            </w:pPr>
            <w:r w:rsidRPr="00301E11">
              <w:rPr>
                <w:rFonts w:ascii="Arial" w:eastAsia="ＭＳ Ｐゴシック" w:hAnsi="Arial" w:cs="Arial"/>
                <w:color w:val="000000"/>
                <w:sz w:val="18"/>
                <w:szCs w:val="18"/>
                <w:lang w:val="en-US" w:eastAsia="ja-JP"/>
              </w:rPr>
              <w:t>TP for TR 37.863-02-01 3DL/2UL DC_1A-21A-n79A</w:t>
            </w:r>
          </w:p>
        </w:tc>
      </w:tr>
      <w:tr w:rsidR="00301E11" w:rsidRPr="00301E11" w:rsidTr="00666534">
        <w:trPr>
          <w:trHeight w:val="45"/>
          <w:jc w:val="center"/>
        </w:trPr>
        <w:tc>
          <w:tcPr>
            <w:tcW w:w="1890" w:type="dxa"/>
            <w:tcBorders>
              <w:top w:val="nil"/>
              <w:left w:val="single" w:sz="4" w:space="0" w:color="C0C0C0"/>
              <w:bottom w:val="single" w:sz="4" w:space="0" w:color="C0C0C0"/>
              <w:right w:val="single" w:sz="4" w:space="0" w:color="C0C0C0"/>
            </w:tcBorders>
            <w:shd w:val="clear" w:color="auto" w:fill="auto"/>
            <w:vAlign w:val="bottom"/>
            <w:hideMark/>
          </w:tcPr>
          <w:p w:rsidR="00301E11" w:rsidRPr="00301E11" w:rsidRDefault="00301E11" w:rsidP="00301E11">
            <w:pPr>
              <w:spacing w:after="0"/>
              <w:rPr>
                <w:rFonts w:ascii="Arial" w:eastAsia="ＭＳ Ｐゴシック" w:hAnsi="Arial" w:cs="Arial"/>
                <w:color w:val="000000"/>
                <w:sz w:val="18"/>
                <w:szCs w:val="18"/>
                <w:lang w:val="en-US" w:eastAsia="ja-JP"/>
              </w:rPr>
            </w:pPr>
            <w:r w:rsidRPr="00301E11">
              <w:rPr>
                <w:rFonts w:ascii="Arial" w:eastAsia="ＭＳ Ｐゴシック" w:hAnsi="Arial" w:cs="Arial"/>
                <w:color w:val="000000"/>
                <w:sz w:val="18"/>
                <w:szCs w:val="18"/>
                <w:lang w:val="en-US" w:eastAsia="ja-JP"/>
              </w:rPr>
              <w:t>R4-1710981</w:t>
            </w:r>
          </w:p>
        </w:tc>
        <w:tc>
          <w:tcPr>
            <w:tcW w:w="7177" w:type="dxa"/>
            <w:tcBorders>
              <w:top w:val="nil"/>
              <w:left w:val="nil"/>
              <w:bottom w:val="single" w:sz="4" w:space="0" w:color="C0C0C0"/>
              <w:right w:val="single" w:sz="4" w:space="0" w:color="C0C0C0"/>
            </w:tcBorders>
            <w:shd w:val="clear" w:color="auto" w:fill="auto"/>
            <w:vAlign w:val="bottom"/>
            <w:hideMark/>
          </w:tcPr>
          <w:p w:rsidR="00301E11" w:rsidRPr="00301E11" w:rsidRDefault="00301E11" w:rsidP="00301E11">
            <w:pPr>
              <w:spacing w:after="0"/>
              <w:rPr>
                <w:rFonts w:ascii="Arial" w:eastAsia="ＭＳ Ｐゴシック" w:hAnsi="Arial" w:cs="Arial"/>
                <w:color w:val="000000"/>
                <w:sz w:val="18"/>
                <w:szCs w:val="18"/>
                <w:lang w:val="en-US" w:eastAsia="ja-JP"/>
              </w:rPr>
            </w:pPr>
            <w:r w:rsidRPr="00301E11">
              <w:rPr>
                <w:rFonts w:ascii="Arial" w:eastAsia="ＭＳ Ｐゴシック" w:hAnsi="Arial" w:cs="Arial"/>
                <w:color w:val="000000"/>
                <w:sz w:val="18"/>
                <w:szCs w:val="18"/>
                <w:lang w:val="en-US" w:eastAsia="ja-JP"/>
              </w:rPr>
              <w:t>TP for TR 37.863-02-01 3DL/2UL DC_3A-19A-n79A</w:t>
            </w:r>
          </w:p>
        </w:tc>
      </w:tr>
      <w:tr w:rsidR="00301E11" w:rsidRPr="00301E11" w:rsidTr="00666534">
        <w:trPr>
          <w:trHeight w:val="45"/>
          <w:jc w:val="center"/>
        </w:trPr>
        <w:tc>
          <w:tcPr>
            <w:tcW w:w="1890" w:type="dxa"/>
            <w:tcBorders>
              <w:top w:val="nil"/>
              <w:left w:val="single" w:sz="4" w:space="0" w:color="C0C0C0"/>
              <w:bottom w:val="single" w:sz="4" w:space="0" w:color="C0C0C0"/>
              <w:right w:val="single" w:sz="4" w:space="0" w:color="C0C0C0"/>
            </w:tcBorders>
            <w:shd w:val="clear" w:color="auto" w:fill="auto"/>
            <w:vAlign w:val="bottom"/>
            <w:hideMark/>
          </w:tcPr>
          <w:p w:rsidR="00301E11" w:rsidRPr="00301E11" w:rsidRDefault="00301E11" w:rsidP="00301E11">
            <w:pPr>
              <w:spacing w:after="0"/>
              <w:rPr>
                <w:rFonts w:ascii="Arial" w:eastAsia="ＭＳ Ｐゴシック" w:hAnsi="Arial" w:cs="Arial"/>
                <w:color w:val="000000"/>
                <w:sz w:val="18"/>
                <w:szCs w:val="18"/>
                <w:lang w:val="en-US" w:eastAsia="ja-JP"/>
              </w:rPr>
            </w:pPr>
            <w:r w:rsidRPr="00301E11">
              <w:rPr>
                <w:rFonts w:ascii="Arial" w:eastAsia="ＭＳ Ｐゴシック" w:hAnsi="Arial" w:cs="Arial"/>
                <w:color w:val="000000"/>
                <w:sz w:val="18"/>
                <w:szCs w:val="18"/>
                <w:lang w:val="en-US" w:eastAsia="ja-JP"/>
              </w:rPr>
              <w:t>R4-1710982</w:t>
            </w:r>
          </w:p>
        </w:tc>
        <w:tc>
          <w:tcPr>
            <w:tcW w:w="7177" w:type="dxa"/>
            <w:tcBorders>
              <w:top w:val="nil"/>
              <w:left w:val="nil"/>
              <w:bottom w:val="single" w:sz="4" w:space="0" w:color="C0C0C0"/>
              <w:right w:val="single" w:sz="4" w:space="0" w:color="C0C0C0"/>
            </w:tcBorders>
            <w:shd w:val="clear" w:color="auto" w:fill="auto"/>
            <w:vAlign w:val="bottom"/>
            <w:hideMark/>
          </w:tcPr>
          <w:p w:rsidR="00301E11" w:rsidRPr="00301E11" w:rsidRDefault="00301E11" w:rsidP="00301E11">
            <w:pPr>
              <w:spacing w:after="0"/>
              <w:rPr>
                <w:rFonts w:ascii="Arial" w:eastAsia="ＭＳ Ｐゴシック" w:hAnsi="Arial" w:cs="Arial"/>
                <w:color w:val="000000"/>
                <w:sz w:val="18"/>
                <w:szCs w:val="18"/>
                <w:lang w:val="en-US" w:eastAsia="ja-JP"/>
              </w:rPr>
            </w:pPr>
            <w:r w:rsidRPr="00301E11">
              <w:rPr>
                <w:rFonts w:ascii="Arial" w:eastAsia="ＭＳ Ｐゴシック" w:hAnsi="Arial" w:cs="Arial"/>
                <w:color w:val="000000"/>
                <w:sz w:val="18"/>
                <w:szCs w:val="18"/>
                <w:lang w:val="en-US" w:eastAsia="ja-JP"/>
              </w:rPr>
              <w:t>TP for TR 37.863-02-01 3DL/2UL DC_3A-21A-n79A</w:t>
            </w:r>
          </w:p>
        </w:tc>
      </w:tr>
      <w:tr w:rsidR="00301E11" w:rsidRPr="00301E11" w:rsidTr="00666534">
        <w:trPr>
          <w:trHeight w:val="45"/>
          <w:jc w:val="center"/>
        </w:trPr>
        <w:tc>
          <w:tcPr>
            <w:tcW w:w="1890" w:type="dxa"/>
            <w:tcBorders>
              <w:top w:val="nil"/>
              <w:left w:val="single" w:sz="4" w:space="0" w:color="C0C0C0"/>
              <w:bottom w:val="single" w:sz="4" w:space="0" w:color="C0C0C0"/>
              <w:right w:val="single" w:sz="4" w:space="0" w:color="C0C0C0"/>
            </w:tcBorders>
            <w:shd w:val="clear" w:color="auto" w:fill="auto"/>
            <w:vAlign w:val="bottom"/>
            <w:hideMark/>
          </w:tcPr>
          <w:p w:rsidR="00301E11" w:rsidRPr="00301E11" w:rsidRDefault="00301E11" w:rsidP="00301E11">
            <w:pPr>
              <w:spacing w:after="0"/>
              <w:rPr>
                <w:rFonts w:ascii="Arial" w:eastAsia="ＭＳ Ｐゴシック" w:hAnsi="Arial" w:cs="Arial"/>
                <w:color w:val="000000"/>
                <w:sz w:val="18"/>
                <w:szCs w:val="18"/>
                <w:lang w:val="en-US" w:eastAsia="ja-JP"/>
              </w:rPr>
            </w:pPr>
            <w:r w:rsidRPr="00301E11">
              <w:rPr>
                <w:rFonts w:ascii="Arial" w:eastAsia="ＭＳ Ｐゴシック" w:hAnsi="Arial" w:cs="Arial"/>
                <w:color w:val="000000"/>
                <w:sz w:val="18"/>
                <w:szCs w:val="18"/>
                <w:lang w:val="en-US" w:eastAsia="ja-JP"/>
              </w:rPr>
              <w:t>R4-1710983</w:t>
            </w:r>
          </w:p>
        </w:tc>
        <w:tc>
          <w:tcPr>
            <w:tcW w:w="7177" w:type="dxa"/>
            <w:tcBorders>
              <w:top w:val="nil"/>
              <w:left w:val="nil"/>
              <w:bottom w:val="single" w:sz="4" w:space="0" w:color="C0C0C0"/>
              <w:right w:val="single" w:sz="4" w:space="0" w:color="C0C0C0"/>
            </w:tcBorders>
            <w:shd w:val="clear" w:color="auto" w:fill="auto"/>
            <w:vAlign w:val="bottom"/>
            <w:hideMark/>
          </w:tcPr>
          <w:p w:rsidR="00301E11" w:rsidRPr="00301E11" w:rsidRDefault="00301E11" w:rsidP="00301E11">
            <w:pPr>
              <w:spacing w:after="0"/>
              <w:rPr>
                <w:rFonts w:ascii="Arial" w:eastAsia="ＭＳ Ｐゴシック" w:hAnsi="Arial" w:cs="Arial"/>
                <w:color w:val="000000"/>
                <w:sz w:val="18"/>
                <w:szCs w:val="18"/>
                <w:lang w:val="en-US" w:eastAsia="ja-JP"/>
              </w:rPr>
            </w:pPr>
            <w:r w:rsidRPr="00301E11">
              <w:rPr>
                <w:rFonts w:ascii="Arial" w:eastAsia="ＭＳ Ｐゴシック" w:hAnsi="Arial" w:cs="Arial"/>
                <w:color w:val="000000"/>
                <w:sz w:val="18"/>
                <w:szCs w:val="18"/>
                <w:lang w:val="en-US" w:eastAsia="ja-JP"/>
              </w:rPr>
              <w:t>TP for TR 37.863-02-01 3DL/2UL DC_19A-21A-n79A</w:t>
            </w:r>
          </w:p>
        </w:tc>
      </w:tr>
      <w:tr w:rsidR="00301E11" w:rsidRPr="00301E11" w:rsidTr="00666534">
        <w:trPr>
          <w:trHeight w:val="45"/>
          <w:jc w:val="center"/>
        </w:trPr>
        <w:tc>
          <w:tcPr>
            <w:tcW w:w="1890" w:type="dxa"/>
            <w:tcBorders>
              <w:top w:val="nil"/>
              <w:left w:val="single" w:sz="4" w:space="0" w:color="C0C0C0"/>
              <w:bottom w:val="single" w:sz="4" w:space="0" w:color="C0C0C0"/>
              <w:right w:val="single" w:sz="4" w:space="0" w:color="C0C0C0"/>
            </w:tcBorders>
            <w:shd w:val="clear" w:color="auto" w:fill="auto"/>
            <w:vAlign w:val="bottom"/>
            <w:hideMark/>
          </w:tcPr>
          <w:p w:rsidR="00301E11" w:rsidRPr="00301E11" w:rsidRDefault="00301E11" w:rsidP="00301E11">
            <w:pPr>
              <w:spacing w:after="0"/>
              <w:rPr>
                <w:rFonts w:ascii="Arial" w:eastAsia="ＭＳ Ｐゴシック" w:hAnsi="Arial" w:cs="Arial"/>
                <w:color w:val="000000"/>
                <w:sz w:val="18"/>
                <w:szCs w:val="18"/>
                <w:lang w:val="en-US" w:eastAsia="ja-JP"/>
              </w:rPr>
            </w:pPr>
            <w:r w:rsidRPr="00301E11">
              <w:rPr>
                <w:rFonts w:ascii="Arial" w:eastAsia="ＭＳ Ｐゴシック" w:hAnsi="Arial" w:cs="Arial"/>
                <w:color w:val="000000"/>
                <w:sz w:val="18"/>
                <w:szCs w:val="18"/>
                <w:lang w:val="en-US" w:eastAsia="ja-JP"/>
              </w:rPr>
              <w:t>R4-1710984</w:t>
            </w:r>
          </w:p>
        </w:tc>
        <w:tc>
          <w:tcPr>
            <w:tcW w:w="7177" w:type="dxa"/>
            <w:tcBorders>
              <w:top w:val="nil"/>
              <w:left w:val="nil"/>
              <w:bottom w:val="single" w:sz="4" w:space="0" w:color="C0C0C0"/>
              <w:right w:val="single" w:sz="4" w:space="0" w:color="C0C0C0"/>
            </w:tcBorders>
            <w:shd w:val="clear" w:color="auto" w:fill="auto"/>
            <w:vAlign w:val="bottom"/>
            <w:hideMark/>
          </w:tcPr>
          <w:p w:rsidR="00301E11" w:rsidRPr="00301E11" w:rsidRDefault="00301E11" w:rsidP="00301E11">
            <w:pPr>
              <w:spacing w:after="0"/>
              <w:rPr>
                <w:rFonts w:ascii="Arial" w:eastAsia="ＭＳ Ｐゴシック" w:hAnsi="Arial" w:cs="Arial"/>
                <w:color w:val="000000"/>
                <w:sz w:val="18"/>
                <w:szCs w:val="18"/>
                <w:lang w:val="en-US" w:eastAsia="ja-JP"/>
              </w:rPr>
            </w:pPr>
            <w:r w:rsidRPr="00301E11">
              <w:rPr>
                <w:rFonts w:ascii="Arial" w:eastAsia="ＭＳ Ｐゴシック" w:hAnsi="Arial" w:cs="Arial"/>
                <w:color w:val="000000"/>
                <w:sz w:val="18"/>
                <w:szCs w:val="18"/>
                <w:lang w:val="en-US" w:eastAsia="ja-JP"/>
              </w:rPr>
              <w:t>TP for TR 37.863-03-01 4DL/2UL DC_1A-3A-19A-n79A</w:t>
            </w:r>
          </w:p>
        </w:tc>
      </w:tr>
      <w:tr w:rsidR="00301E11" w:rsidRPr="00301E11" w:rsidTr="00666534">
        <w:trPr>
          <w:trHeight w:val="45"/>
          <w:jc w:val="center"/>
        </w:trPr>
        <w:tc>
          <w:tcPr>
            <w:tcW w:w="1890" w:type="dxa"/>
            <w:tcBorders>
              <w:top w:val="nil"/>
              <w:left w:val="single" w:sz="4" w:space="0" w:color="C0C0C0"/>
              <w:bottom w:val="single" w:sz="4" w:space="0" w:color="C0C0C0"/>
              <w:right w:val="single" w:sz="4" w:space="0" w:color="C0C0C0"/>
            </w:tcBorders>
            <w:shd w:val="clear" w:color="auto" w:fill="auto"/>
            <w:vAlign w:val="bottom"/>
            <w:hideMark/>
          </w:tcPr>
          <w:p w:rsidR="00301E11" w:rsidRPr="00301E11" w:rsidRDefault="00301E11" w:rsidP="00301E11">
            <w:pPr>
              <w:spacing w:after="0"/>
              <w:rPr>
                <w:rFonts w:ascii="Arial" w:eastAsia="ＭＳ Ｐゴシック" w:hAnsi="Arial" w:cs="Arial"/>
                <w:color w:val="000000"/>
                <w:sz w:val="18"/>
                <w:szCs w:val="18"/>
                <w:lang w:val="en-US" w:eastAsia="ja-JP"/>
              </w:rPr>
            </w:pPr>
            <w:r w:rsidRPr="00301E11">
              <w:rPr>
                <w:rFonts w:ascii="Arial" w:eastAsia="ＭＳ Ｐゴシック" w:hAnsi="Arial" w:cs="Arial"/>
                <w:color w:val="000000"/>
                <w:sz w:val="18"/>
                <w:szCs w:val="18"/>
                <w:lang w:val="en-US" w:eastAsia="ja-JP"/>
              </w:rPr>
              <w:t>R4-1710985</w:t>
            </w:r>
          </w:p>
        </w:tc>
        <w:tc>
          <w:tcPr>
            <w:tcW w:w="7177" w:type="dxa"/>
            <w:tcBorders>
              <w:top w:val="nil"/>
              <w:left w:val="nil"/>
              <w:bottom w:val="single" w:sz="4" w:space="0" w:color="C0C0C0"/>
              <w:right w:val="single" w:sz="4" w:space="0" w:color="C0C0C0"/>
            </w:tcBorders>
            <w:shd w:val="clear" w:color="auto" w:fill="auto"/>
            <w:vAlign w:val="bottom"/>
            <w:hideMark/>
          </w:tcPr>
          <w:p w:rsidR="00301E11" w:rsidRPr="00301E11" w:rsidRDefault="00301E11" w:rsidP="00301E11">
            <w:pPr>
              <w:spacing w:after="0"/>
              <w:rPr>
                <w:rFonts w:ascii="Arial" w:eastAsia="ＭＳ Ｐゴシック" w:hAnsi="Arial" w:cs="Arial"/>
                <w:color w:val="000000"/>
                <w:sz w:val="18"/>
                <w:szCs w:val="18"/>
                <w:lang w:val="en-US" w:eastAsia="ja-JP"/>
              </w:rPr>
            </w:pPr>
            <w:r w:rsidRPr="00301E11">
              <w:rPr>
                <w:rFonts w:ascii="Arial" w:eastAsia="ＭＳ Ｐゴシック" w:hAnsi="Arial" w:cs="Arial"/>
                <w:color w:val="000000"/>
                <w:sz w:val="18"/>
                <w:szCs w:val="18"/>
                <w:lang w:val="en-US" w:eastAsia="ja-JP"/>
              </w:rPr>
              <w:t>TP for TR 37.863-03-01 4DL/2UL DC_1A-3A-21A-n79A</w:t>
            </w:r>
          </w:p>
        </w:tc>
      </w:tr>
      <w:tr w:rsidR="00301E11" w:rsidRPr="00301E11" w:rsidTr="00666534">
        <w:trPr>
          <w:trHeight w:val="45"/>
          <w:jc w:val="center"/>
        </w:trPr>
        <w:tc>
          <w:tcPr>
            <w:tcW w:w="1890" w:type="dxa"/>
            <w:tcBorders>
              <w:top w:val="nil"/>
              <w:left w:val="single" w:sz="4" w:space="0" w:color="C0C0C0"/>
              <w:bottom w:val="single" w:sz="4" w:space="0" w:color="C0C0C0"/>
              <w:right w:val="single" w:sz="4" w:space="0" w:color="C0C0C0"/>
            </w:tcBorders>
            <w:shd w:val="clear" w:color="auto" w:fill="auto"/>
            <w:vAlign w:val="bottom"/>
            <w:hideMark/>
          </w:tcPr>
          <w:p w:rsidR="00301E11" w:rsidRPr="00301E11" w:rsidRDefault="00301E11" w:rsidP="00301E11">
            <w:pPr>
              <w:spacing w:after="0"/>
              <w:rPr>
                <w:rFonts w:ascii="Arial" w:eastAsia="ＭＳ Ｐゴシック" w:hAnsi="Arial" w:cs="Arial"/>
                <w:color w:val="000000"/>
                <w:sz w:val="18"/>
                <w:szCs w:val="18"/>
                <w:lang w:val="en-US" w:eastAsia="ja-JP"/>
              </w:rPr>
            </w:pPr>
            <w:r w:rsidRPr="00301E11">
              <w:rPr>
                <w:rFonts w:ascii="Arial" w:eastAsia="ＭＳ Ｐゴシック" w:hAnsi="Arial" w:cs="Arial"/>
                <w:color w:val="000000"/>
                <w:sz w:val="18"/>
                <w:szCs w:val="18"/>
                <w:lang w:val="en-US" w:eastAsia="ja-JP"/>
              </w:rPr>
              <w:t>R4-1710986</w:t>
            </w:r>
          </w:p>
        </w:tc>
        <w:tc>
          <w:tcPr>
            <w:tcW w:w="7177" w:type="dxa"/>
            <w:tcBorders>
              <w:top w:val="nil"/>
              <w:left w:val="nil"/>
              <w:bottom w:val="single" w:sz="4" w:space="0" w:color="C0C0C0"/>
              <w:right w:val="single" w:sz="4" w:space="0" w:color="C0C0C0"/>
            </w:tcBorders>
            <w:shd w:val="clear" w:color="auto" w:fill="auto"/>
            <w:vAlign w:val="bottom"/>
            <w:hideMark/>
          </w:tcPr>
          <w:p w:rsidR="00301E11" w:rsidRPr="00301E11" w:rsidRDefault="00301E11" w:rsidP="00301E11">
            <w:pPr>
              <w:spacing w:after="0"/>
              <w:rPr>
                <w:rFonts w:ascii="Arial" w:eastAsia="ＭＳ Ｐゴシック" w:hAnsi="Arial" w:cs="Arial"/>
                <w:color w:val="000000"/>
                <w:sz w:val="18"/>
                <w:szCs w:val="18"/>
                <w:lang w:val="en-US" w:eastAsia="ja-JP"/>
              </w:rPr>
            </w:pPr>
            <w:r w:rsidRPr="00301E11">
              <w:rPr>
                <w:rFonts w:ascii="Arial" w:eastAsia="ＭＳ Ｐゴシック" w:hAnsi="Arial" w:cs="Arial"/>
                <w:color w:val="000000"/>
                <w:sz w:val="18"/>
                <w:szCs w:val="18"/>
                <w:lang w:val="en-US" w:eastAsia="ja-JP"/>
              </w:rPr>
              <w:t>TP for TR 37.863-03-01 4DL/2UL DC_1A-19A-21A-n79A</w:t>
            </w:r>
          </w:p>
        </w:tc>
      </w:tr>
      <w:tr w:rsidR="00301E11" w:rsidRPr="00301E11" w:rsidTr="00666534">
        <w:trPr>
          <w:trHeight w:val="45"/>
          <w:jc w:val="center"/>
        </w:trPr>
        <w:tc>
          <w:tcPr>
            <w:tcW w:w="1890" w:type="dxa"/>
            <w:tcBorders>
              <w:top w:val="nil"/>
              <w:left w:val="single" w:sz="4" w:space="0" w:color="C0C0C0"/>
              <w:bottom w:val="single" w:sz="4" w:space="0" w:color="C0C0C0"/>
              <w:right w:val="single" w:sz="4" w:space="0" w:color="C0C0C0"/>
            </w:tcBorders>
            <w:shd w:val="clear" w:color="auto" w:fill="auto"/>
            <w:vAlign w:val="bottom"/>
            <w:hideMark/>
          </w:tcPr>
          <w:p w:rsidR="00301E11" w:rsidRPr="00301E11" w:rsidRDefault="00301E11" w:rsidP="00301E11">
            <w:pPr>
              <w:spacing w:after="0"/>
              <w:rPr>
                <w:rFonts w:ascii="Arial" w:eastAsia="ＭＳ Ｐゴシック" w:hAnsi="Arial" w:cs="Arial"/>
                <w:color w:val="000000"/>
                <w:sz w:val="18"/>
                <w:szCs w:val="18"/>
                <w:lang w:val="en-US" w:eastAsia="ja-JP"/>
              </w:rPr>
            </w:pPr>
            <w:r w:rsidRPr="00301E11">
              <w:rPr>
                <w:rFonts w:ascii="Arial" w:eastAsia="ＭＳ Ｐゴシック" w:hAnsi="Arial" w:cs="Arial"/>
                <w:color w:val="000000"/>
                <w:sz w:val="18"/>
                <w:szCs w:val="18"/>
                <w:lang w:val="en-US" w:eastAsia="ja-JP"/>
              </w:rPr>
              <w:t>R4-1710987</w:t>
            </w:r>
          </w:p>
        </w:tc>
        <w:tc>
          <w:tcPr>
            <w:tcW w:w="7177" w:type="dxa"/>
            <w:tcBorders>
              <w:top w:val="nil"/>
              <w:left w:val="nil"/>
              <w:bottom w:val="single" w:sz="4" w:space="0" w:color="C0C0C0"/>
              <w:right w:val="single" w:sz="4" w:space="0" w:color="C0C0C0"/>
            </w:tcBorders>
            <w:shd w:val="clear" w:color="auto" w:fill="auto"/>
            <w:vAlign w:val="bottom"/>
            <w:hideMark/>
          </w:tcPr>
          <w:p w:rsidR="00301E11" w:rsidRPr="00301E11" w:rsidRDefault="00301E11" w:rsidP="00301E11">
            <w:pPr>
              <w:spacing w:after="0"/>
              <w:rPr>
                <w:rFonts w:ascii="Arial" w:eastAsia="ＭＳ Ｐゴシック" w:hAnsi="Arial" w:cs="Arial"/>
                <w:color w:val="000000"/>
                <w:sz w:val="18"/>
                <w:szCs w:val="18"/>
                <w:lang w:val="en-US" w:eastAsia="ja-JP"/>
              </w:rPr>
            </w:pPr>
            <w:r w:rsidRPr="00301E11">
              <w:rPr>
                <w:rFonts w:ascii="Arial" w:eastAsia="ＭＳ Ｐゴシック" w:hAnsi="Arial" w:cs="Arial"/>
                <w:color w:val="000000"/>
                <w:sz w:val="18"/>
                <w:szCs w:val="18"/>
                <w:lang w:val="en-US" w:eastAsia="ja-JP"/>
              </w:rPr>
              <w:t>TP for TR 37.863-03-01 4DL/2UL DC_3A-19A-21A-n79A</w:t>
            </w:r>
          </w:p>
        </w:tc>
      </w:tr>
      <w:tr w:rsidR="00301E11" w:rsidRPr="00301E11" w:rsidTr="00666534">
        <w:trPr>
          <w:trHeight w:val="45"/>
          <w:jc w:val="center"/>
        </w:trPr>
        <w:tc>
          <w:tcPr>
            <w:tcW w:w="1890" w:type="dxa"/>
            <w:tcBorders>
              <w:top w:val="nil"/>
              <w:left w:val="single" w:sz="4" w:space="0" w:color="C0C0C0"/>
              <w:bottom w:val="single" w:sz="4" w:space="0" w:color="C0C0C0"/>
              <w:right w:val="single" w:sz="4" w:space="0" w:color="C0C0C0"/>
            </w:tcBorders>
            <w:shd w:val="clear" w:color="auto" w:fill="auto"/>
            <w:vAlign w:val="bottom"/>
            <w:hideMark/>
          </w:tcPr>
          <w:p w:rsidR="00301E11" w:rsidRPr="00301E11" w:rsidRDefault="00301E11" w:rsidP="00301E11">
            <w:pPr>
              <w:spacing w:after="0"/>
              <w:rPr>
                <w:rFonts w:ascii="Arial" w:eastAsia="ＭＳ Ｐゴシック" w:hAnsi="Arial" w:cs="Arial"/>
                <w:color w:val="000000"/>
                <w:sz w:val="18"/>
                <w:szCs w:val="18"/>
                <w:lang w:val="en-US" w:eastAsia="ja-JP"/>
              </w:rPr>
            </w:pPr>
            <w:r w:rsidRPr="00301E11">
              <w:rPr>
                <w:rFonts w:ascii="Arial" w:eastAsia="ＭＳ Ｐゴシック" w:hAnsi="Arial" w:cs="Arial"/>
                <w:color w:val="000000"/>
                <w:sz w:val="18"/>
                <w:szCs w:val="18"/>
                <w:lang w:val="en-US" w:eastAsia="ja-JP"/>
              </w:rPr>
              <w:t>R4-1710988</w:t>
            </w:r>
          </w:p>
        </w:tc>
        <w:tc>
          <w:tcPr>
            <w:tcW w:w="7177" w:type="dxa"/>
            <w:tcBorders>
              <w:top w:val="nil"/>
              <w:left w:val="nil"/>
              <w:bottom w:val="single" w:sz="4" w:space="0" w:color="C0C0C0"/>
              <w:right w:val="single" w:sz="4" w:space="0" w:color="C0C0C0"/>
            </w:tcBorders>
            <w:shd w:val="clear" w:color="auto" w:fill="auto"/>
            <w:vAlign w:val="bottom"/>
            <w:hideMark/>
          </w:tcPr>
          <w:p w:rsidR="00301E11" w:rsidRPr="00301E11" w:rsidRDefault="00301E11" w:rsidP="00301E11">
            <w:pPr>
              <w:spacing w:after="0"/>
              <w:rPr>
                <w:rFonts w:ascii="Arial" w:eastAsia="ＭＳ Ｐゴシック" w:hAnsi="Arial" w:cs="Arial"/>
                <w:color w:val="000000"/>
                <w:sz w:val="18"/>
                <w:szCs w:val="18"/>
                <w:lang w:val="en-US" w:eastAsia="ja-JP"/>
              </w:rPr>
            </w:pPr>
            <w:r w:rsidRPr="00301E11">
              <w:rPr>
                <w:rFonts w:ascii="Arial" w:eastAsia="ＭＳ Ｐゴシック" w:hAnsi="Arial" w:cs="Arial"/>
                <w:color w:val="000000"/>
                <w:sz w:val="18"/>
                <w:szCs w:val="18"/>
                <w:lang w:val="en-US" w:eastAsia="ja-JP"/>
              </w:rPr>
              <w:t>TP for TR 37.863-04-01 5DL/2UL DC_1A-3A-19A-21A-n79A</w:t>
            </w:r>
          </w:p>
        </w:tc>
      </w:tr>
      <w:tr w:rsidR="00301E11" w:rsidRPr="00301E11" w:rsidTr="00666534">
        <w:trPr>
          <w:trHeight w:val="45"/>
          <w:jc w:val="center"/>
        </w:trPr>
        <w:tc>
          <w:tcPr>
            <w:tcW w:w="1890" w:type="dxa"/>
            <w:tcBorders>
              <w:top w:val="nil"/>
              <w:left w:val="single" w:sz="4" w:space="0" w:color="C0C0C0"/>
              <w:bottom w:val="single" w:sz="4" w:space="0" w:color="C0C0C0"/>
              <w:right w:val="single" w:sz="4" w:space="0" w:color="C0C0C0"/>
            </w:tcBorders>
            <w:shd w:val="clear" w:color="auto" w:fill="auto"/>
            <w:vAlign w:val="bottom"/>
            <w:hideMark/>
          </w:tcPr>
          <w:p w:rsidR="00301E11" w:rsidRPr="00301E11" w:rsidRDefault="00301E11" w:rsidP="00301E11">
            <w:pPr>
              <w:spacing w:after="0"/>
              <w:rPr>
                <w:rFonts w:ascii="Arial" w:eastAsia="ＭＳ Ｐゴシック" w:hAnsi="Arial" w:cs="Arial"/>
                <w:color w:val="000000"/>
                <w:sz w:val="18"/>
                <w:szCs w:val="18"/>
                <w:lang w:val="en-US" w:eastAsia="ja-JP"/>
              </w:rPr>
            </w:pPr>
            <w:r w:rsidRPr="00301E11">
              <w:rPr>
                <w:rFonts w:ascii="Arial" w:eastAsia="ＭＳ Ｐゴシック" w:hAnsi="Arial" w:cs="Arial"/>
                <w:color w:val="000000"/>
                <w:sz w:val="18"/>
                <w:szCs w:val="18"/>
                <w:lang w:val="en-US" w:eastAsia="ja-JP"/>
              </w:rPr>
              <w:t>R4-1711050</w:t>
            </w:r>
          </w:p>
        </w:tc>
        <w:tc>
          <w:tcPr>
            <w:tcW w:w="7177" w:type="dxa"/>
            <w:tcBorders>
              <w:top w:val="nil"/>
              <w:left w:val="nil"/>
              <w:bottom w:val="single" w:sz="4" w:space="0" w:color="C0C0C0"/>
              <w:right w:val="single" w:sz="4" w:space="0" w:color="C0C0C0"/>
            </w:tcBorders>
            <w:shd w:val="clear" w:color="auto" w:fill="auto"/>
            <w:vAlign w:val="bottom"/>
            <w:hideMark/>
          </w:tcPr>
          <w:p w:rsidR="00301E11" w:rsidRPr="00301E11" w:rsidRDefault="00301E11" w:rsidP="00301E11">
            <w:pPr>
              <w:spacing w:after="0"/>
              <w:rPr>
                <w:rFonts w:ascii="Arial" w:eastAsia="ＭＳ Ｐゴシック" w:hAnsi="Arial" w:cs="Arial"/>
                <w:color w:val="000000"/>
                <w:sz w:val="18"/>
                <w:szCs w:val="18"/>
                <w:lang w:val="en-US" w:eastAsia="ja-JP"/>
              </w:rPr>
            </w:pPr>
            <w:r w:rsidRPr="00301E11">
              <w:rPr>
                <w:rFonts w:ascii="Arial" w:eastAsia="ＭＳ Ｐゴシック" w:hAnsi="Arial" w:cs="Arial"/>
                <w:color w:val="000000"/>
                <w:sz w:val="18"/>
                <w:szCs w:val="18"/>
                <w:lang w:val="en-US" w:eastAsia="ja-JP"/>
              </w:rPr>
              <w:t>TP for TR 37.863-02-01 DC_1A-3A-n257A</w:t>
            </w:r>
          </w:p>
        </w:tc>
      </w:tr>
      <w:tr w:rsidR="00301E11" w:rsidRPr="00301E11" w:rsidTr="00666534">
        <w:trPr>
          <w:trHeight w:val="45"/>
          <w:jc w:val="center"/>
        </w:trPr>
        <w:tc>
          <w:tcPr>
            <w:tcW w:w="1890" w:type="dxa"/>
            <w:tcBorders>
              <w:top w:val="nil"/>
              <w:left w:val="single" w:sz="4" w:space="0" w:color="C0C0C0"/>
              <w:bottom w:val="single" w:sz="4" w:space="0" w:color="C0C0C0"/>
              <w:right w:val="single" w:sz="4" w:space="0" w:color="C0C0C0"/>
            </w:tcBorders>
            <w:shd w:val="clear" w:color="auto" w:fill="auto"/>
            <w:vAlign w:val="bottom"/>
            <w:hideMark/>
          </w:tcPr>
          <w:p w:rsidR="00301E11" w:rsidRPr="00301E11" w:rsidRDefault="00301E11" w:rsidP="00301E11">
            <w:pPr>
              <w:spacing w:after="0"/>
              <w:rPr>
                <w:rFonts w:ascii="Arial" w:eastAsia="ＭＳ Ｐゴシック" w:hAnsi="Arial" w:cs="Arial"/>
                <w:color w:val="000000"/>
                <w:sz w:val="18"/>
                <w:szCs w:val="18"/>
                <w:lang w:val="en-US" w:eastAsia="ja-JP"/>
              </w:rPr>
            </w:pPr>
            <w:r w:rsidRPr="00301E11">
              <w:rPr>
                <w:rFonts w:ascii="Arial" w:eastAsia="ＭＳ Ｐゴシック" w:hAnsi="Arial" w:cs="Arial"/>
                <w:color w:val="000000"/>
                <w:sz w:val="18"/>
                <w:szCs w:val="18"/>
                <w:lang w:val="en-US" w:eastAsia="ja-JP"/>
              </w:rPr>
              <w:t>R4-1711051</w:t>
            </w:r>
          </w:p>
        </w:tc>
        <w:tc>
          <w:tcPr>
            <w:tcW w:w="7177" w:type="dxa"/>
            <w:tcBorders>
              <w:top w:val="nil"/>
              <w:left w:val="nil"/>
              <w:bottom w:val="single" w:sz="4" w:space="0" w:color="C0C0C0"/>
              <w:right w:val="single" w:sz="4" w:space="0" w:color="C0C0C0"/>
            </w:tcBorders>
            <w:shd w:val="clear" w:color="auto" w:fill="auto"/>
            <w:vAlign w:val="bottom"/>
            <w:hideMark/>
          </w:tcPr>
          <w:p w:rsidR="00301E11" w:rsidRPr="00301E11" w:rsidRDefault="00301E11" w:rsidP="00301E11">
            <w:pPr>
              <w:spacing w:after="0"/>
              <w:rPr>
                <w:rFonts w:ascii="Arial" w:eastAsia="ＭＳ Ｐゴシック" w:hAnsi="Arial" w:cs="Arial"/>
                <w:color w:val="000000"/>
                <w:sz w:val="18"/>
                <w:szCs w:val="18"/>
                <w:lang w:val="en-US" w:eastAsia="ja-JP"/>
              </w:rPr>
            </w:pPr>
            <w:r w:rsidRPr="00301E11">
              <w:rPr>
                <w:rFonts w:ascii="Arial" w:eastAsia="ＭＳ Ｐゴシック" w:hAnsi="Arial" w:cs="Arial"/>
                <w:color w:val="000000"/>
                <w:sz w:val="18"/>
                <w:szCs w:val="18"/>
                <w:lang w:val="en-US" w:eastAsia="ja-JP"/>
              </w:rPr>
              <w:t>TP for TR 37.863-02-01 DC_1A-19A-n257A</w:t>
            </w:r>
          </w:p>
        </w:tc>
      </w:tr>
      <w:tr w:rsidR="00301E11" w:rsidRPr="00301E11" w:rsidTr="00666534">
        <w:trPr>
          <w:trHeight w:val="45"/>
          <w:jc w:val="center"/>
        </w:trPr>
        <w:tc>
          <w:tcPr>
            <w:tcW w:w="1890" w:type="dxa"/>
            <w:tcBorders>
              <w:top w:val="nil"/>
              <w:left w:val="single" w:sz="4" w:space="0" w:color="C0C0C0"/>
              <w:bottom w:val="single" w:sz="4" w:space="0" w:color="C0C0C0"/>
              <w:right w:val="single" w:sz="4" w:space="0" w:color="C0C0C0"/>
            </w:tcBorders>
            <w:shd w:val="clear" w:color="auto" w:fill="auto"/>
            <w:vAlign w:val="bottom"/>
            <w:hideMark/>
          </w:tcPr>
          <w:p w:rsidR="00301E11" w:rsidRPr="00301E11" w:rsidRDefault="00301E11" w:rsidP="00301E11">
            <w:pPr>
              <w:spacing w:after="0"/>
              <w:rPr>
                <w:rFonts w:ascii="Arial" w:eastAsia="ＭＳ Ｐゴシック" w:hAnsi="Arial" w:cs="Arial"/>
                <w:color w:val="000000"/>
                <w:sz w:val="18"/>
                <w:szCs w:val="18"/>
                <w:lang w:val="en-US" w:eastAsia="ja-JP"/>
              </w:rPr>
            </w:pPr>
            <w:r w:rsidRPr="00301E11">
              <w:rPr>
                <w:rFonts w:ascii="Arial" w:eastAsia="ＭＳ Ｐゴシック" w:hAnsi="Arial" w:cs="Arial"/>
                <w:color w:val="000000"/>
                <w:sz w:val="18"/>
                <w:szCs w:val="18"/>
                <w:lang w:val="en-US" w:eastAsia="ja-JP"/>
              </w:rPr>
              <w:t>R4-1711052</w:t>
            </w:r>
          </w:p>
        </w:tc>
        <w:tc>
          <w:tcPr>
            <w:tcW w:w="7177" w:type="dxa"/>
            <w:tcBorders>
              <w:top w:val="nil"/>
              <w:left w:val="nil"/>
              <w:bottom w:val="single" w:sz="4" w:space="0" w:color="C0C0C0"/>
              <w:right w:val="single" w:sz="4" w:space="0" w:color="C0C0C0"/>
            </w:tcBorders>
            <w:shd w:val="clear" w:color="auto" w:fill="auto"/>
            <w:vAlign w:val="bottom"/>
            <w:hideMark/>
          </w:tcPr>
          <w:p w:rsidR="00301E11" w:rsidRPr="00301E11" w:rsidRDefault="00301E11" w:rsidP="00301E11">
            <w:pPr>
              <w:spacing w:after="0"/>
              <w:rPr>
                <w:rFonts w:ascii="Arial" w:eastAsia="ＭＳ Ｐゴシック" w:hAnsi="Arial" w:cs="Arial"/>
                <w:color w:val="000000"/>
                <w:sz w:val="18"/>
                <w:szCs w:val="18"/>
                <w:lang w:val="en-US" w:eastAsia="ja-JP"/>
              </w:rPr>
            </w:pPr>
            <w:r w:rsidRPr="00301E11">
              <w:rPr>
                <w:rFonts w:ascii="Arial" w:eastAsia="ＭＳ Ｐゴシック" w:hAnsi="Arial" w:cs="Arial"/>
                <w:color w:val="000000"/>
                <w:sz w:val="18"/>
                <w:szCs w:val="18"/>
                <w:lang w:val="en-US" w:eastAsia="ja-JP"/>
              </w:rPr>
              <w:t>TP for TR 37.863-02-01 DC_1A-21A-n257A</w:t>
            </w:r>
          </w:p>
        </w:tc>
      </w:tr>
      <w:tr w:rsidR="00301E11" w:rsidRPr="00301E11" w:rsidTr="00666534">
        <w:trPr>
          <w:trHeight w:val="45"/>
          <w:jc w:val="center"/>
        </w:trPr>
        <w:tc>
          <w:tcPr>
            <w:tcW w:w="1890" w:type="dxa"/>
            <w:tcBorders>
              <w:top w:val="nil"/>
              <w:left w:val="single" w:sz="4" w:space="0" w:color="C0C0C0"/>
              <w:bottom w:val="single" w:sz="4" w:space="0" w:color="C0C0C0"/>
              <w:right w:val="single" w:sz="4" w:space="0" w:color="C0C0C0"/>
            </w:tcBorders>
            <w:shd w:val="clear" w:color="auto" w:fill="auto"/>
            <w:vAlign w:val="bottom"/>
            <w:hideMark/>
          </w:tcPr>
          <w:p w:rsidR="00301E11" w:rsidRPr="00301E11" w:rsidRDefault="00301E11" w:rsidP="00301E11">
            <w:pPr>
              <w:spacing w:after="0"/>
              <w:rPr>
                <w:rFonts w:ascii="Arial" w:eastAsia="ＭＳ Ｐゴシック" w:hAnsi="Arial" w:cs="Arial"/>
                <w:color w:val="000000"/>
                <w:sz w:val="18"/>
                <w:szCs w:val="18"/>
                <w:lang w:val="en-US" w:eastAsia="ja-JP"/>
              </w:rPr>
            </w:pPr>
            <w:r w:rsidRPr="00301E11">
              <w:rPr>
                <w:rFonts w:ascii="Arial" w:eastAsia="ＭＳ Ｐゴシック" w:hAnsi="Arial" w:cs="Arial"/>
                <w:color w:val="000000"/>
                <w:sz w:val="18"/>
                <w:szCs w:val="18"/>
                <w:lang w:val="en-US" w:eastAsia="ja-JP"/>
              </w:rPr>
              <w:t>R4-1711053</w:t>
            </w:r>
          </w:p>
        </w:tc>
        <w:tc>
          <w:tcPr>
            <w:tcW w:w="7177" w:type="dxa"/>
            <w:tcBorders>
              <w:top w:val="nil"/>
              <w:left w:val="nil"/>
              <w:bottom w:val="single" w:sz="4" w:space="0" w:color="C0C0C0"/>
              <w:right w:val="single" w:sz="4" w:space="0" w:color="C0C0C0"/>
            </w:tcBorders>
            <w:shd w:val="clear" w:color="auto" w:fill="auto"/>
            <w:vAlign w:val="bottom"/>
            <w:hideMark/>
          </w:tcPr>
          <w:p w:rsidR="00301E11" w:rsidRPr="00301E11" w:rsidRDefault="00301E11" w:rsidP="00301E11">
            <w:pPr>
              <w:spacing w:after="0"/>
              <w:rPr>
                <w:rFonts w:ascii="Arial" w:eastAsia="ＭＳ Ｐゴシック" w:hAnsi="Arial" w:cs="Arial"/>
                <w:color w:val="000000"/>
                <w:sz w:val="18"/>
                <w:szCs w:val="18"/>
                <w:lang w:val="en-US" w:eastAsia="ja-JP"/>
              </w:rPr>
            </w:pPr>
            <w:r w:rsidRPr="00301E11">
              <w:rPr>
                <w:rFonts w:ascii="Arial" w:eastAsia="ＭＳ Ｐゴシック" w:hAnsi="Arial" w:cs="Arial"/>
                <w:color w:val="000000"/>
                <w:sz w:val="18"/>
                <w:szCs w:val="18"/>
                <w:lang w:val="en-US" w:eastAsia="ja-JP"/>
              </w:rPr>
              <w:t>TP for TR 37.863-02-01 DC_3A-19A-n257A</w:t>
            </w:r>
          </w:p>
        </w:tc>
      </w:tr>
      <w:tr w:rsidR="00301E11" w:rsidRPr="00301E11" w:rsidTr="00666534">
        <w:trPr>
          <w:trHeight w:val="45"/>
          <w:jc w:val="center"/>
        </w:trPr>
        <w:tc>
          <w:tcPr>
            <w:tcW w:w="1890" w:type="dxa"/>
            <w:tcBorders>
              <w:top w:val="nil"/>
              <w:left w:val="single" w:sz="4" w:space="0" w:color="C0C0C0"/>
              <w:bottom w:val="single" w:sz="4" w:space="0" w:color="C0C0C0"/>
              <w:right w:val="single" w:sz="4" w:space="0" w:color="C0C0C0"/>
            </w:tcBorders>
            <w:shd w:val="clear" w:color="auto" w:fill="auto"/>
            <w:vAlign w:val="bottom"/>
            <w:hideMark/>
          </w:tcPr>
          <w:p w:rsidR="00301E11" w:rsidRPr="00301E11" w:rsidRDefault="00301E11" w:rsidP="00301E11">
            <w:pPr>
              <w:spacing w:after="0"/>
              <w:rPr>
                <w:rFonts w:ascii="Arial" w:eastAsia="ＭＳ Ｐゴシック" w:hAnsi="Arial" w:cs="Arial"/>
                <w:color w:val="000000"/>
                <w:sz w:val="18"/>
                <w:szCs w:val="18"/>
                <w:lang w:val="en-US" w:eastAsia="ja-JP"/>
              </w:rPr>
            </w:pPr>
            <w:r w:rsidRPr="00301E11">
              <w:rPr>
                <w:rFonts w:ascii="Arial" w:eastAsia="ＭＳ Ｐゴシック" w:hAnsi="Arial" w:cs="Arial"/>
                <w:color w:val="000000"/>
                <w:sz w:val="18"/>
                <w:szCs w:val="18"/>
                <w:lang w:val="en-US" w:eastAsia="ja-JP"/>
              </w:rPr>
              <w:t>R4-1711054</w:t>
            </w:r>
          </w:p>
        </w:tc>
        <w:tc>
          <w:tcPr>
            <w:tcW w:w="7177" w:type="dxa"/>
            <w:tcBorders>
              <w:top w:val="nil"/>
              <w:left w:val="nil"/>
              <w:bottom w:val="single" w:sz="4" w:space="0" w:color="C0C0C0"/>
              <w:right w:val="single" w:sz="4" w:space="0" w:color="C0C0C0"/>
            </w:tcBorders>
            <w:shd w:val="clear" w:color="auto" w:fill="auto"/>
            <w:vAlign w:val="bottom"/>
            <w:hideMark/>
          </w:tcPr>
          <w:p w:rsidR="00301E11" w:rsidRPr="00301E11" w:rsidRDefault="00301E11" w:rsidP="00301E11">
            <w:pPr>
              <w:spacing w:after="0"/>
              <w:rPr>
                <w:rFonts w:ascii="Arial" w:eastAsia="ＭＳ Ｐゴシック" w:hAnsi="Arial" w:cs="Arial"/>
                <w:color w:val="000000"/>
                <w:sz w:val="18"/>
                <w:szCs w:val="18"/>
                <w:lang w:val="en-US" w:eastAsia="ja-JP"/>
              </w:rPr>
            </w:pPr>
            <w:r w:rsidRPr="00301E11">
              <w:rPr>
                <w:rFonts w:ascii="Arial" w:eastAsia="ＭＳ Ｐゴシック" w:hAnsi="Arial" w:cs="Arial"/>
                <w:color w:val="000000"/>
                <w:sz w:val="18"/>
                <w:szCs w:val="18"/>
                <w:lang w:val="en-US" w:eastAsia="ja-JP"/>
              </w:rPr>
              <w:t>TP for TR 37.863-02-01 DC_3A-21A-n257A</w:t>
            </w:r>
          </w:p>
        </w:tc>
      </w:tr>
      <w:tr w:rsidR="00301E11" w:rsidRPr="00301E11" w:rsidTr="00666534">
        <w:trPr>
          <w:trHeight w:val="45"/>
          <w:jc w:val="center"/>
        </w:trPr>
        <w:tc>
          <w:tcPr>
            <w:tcW w:w="1890" w:type="dxa"/>
            <w:tcBorders>
              <w:top w:val="nil"/>
              <w:left w:val="single" w:sz="4" w:space="0" w:color="C0C0C0"/>
              <w:bottom w:val="single" w:sz="4" w:space="0" w:color="C0C0C0"/>
              <w:right w:val="single" w:sz="4" w:space="0" w:color="C0C0C0"/>
            </w:tcBorders>
            <w:shd w:val="clear" w:color="auto" w:fill="auto"/>
            <w:vAlign w:val="bottom"/>
            <w:hideMark/>
          </w:tcPr>
          <w:p w:rsidR="00301E11" w:rsidRPr="00301E11" w:rsidRDefault="00301E11" w:rsidP="00301E11">
            <w:pPr>
              <w:spacing w:after="0"/>
              <w:rPr>
                <w:rFonts w:ascii="Arial" w:eastAsia="ＭＳ Ｐゴシック" w:hAnsi="Arial" w:cs="Arial"/>
                <w:color w:val="000000"/>
                <w:sz w:val="18"/>
                <w:szCs w:val="18"/>
                <w:lang w:val="en-US" w:eastAsia="ja-JP"/>
              </w:rPr>
            </w:pPr>
            <w:r w:rsidRPr="00301E11">
              <w:rPr>
                <w:rFonts w:ascii="Arial" w:eastAsia="ＭＳ Ｐゴシック" w:hAnsi="Arial" w:cs="Arial"/>
                <w:color w:val="000000"/>
                <w:sz w:val="18"/>
                <w:szCs w:val="18"/>
                <w:lang w:val="en-US" w:eastAsia="ja-JP"/>
              </w:rPr>
              <w:t>R4-1711055</w:t>
            </w:r>
          </w:p>
        </w:tc>
        <w:tc>
          <w:tcPr>
            <w:tcW w:w="7177" w:type="dxa"/>
            <w:tcBorders>
              <w:top w:val="nil"/>
              <w:left w:val="nil"/>
              <w:bottom w:val="single" w:sz="4" w:space="0" w:color="C0C0C0"/>
              <w:right w:val="single" w:sz="4" w:space="0" w:color="C0C0C0"/>
            </w:tcBorders>
            <w:shd w:val="clear" w:color="auto" w:fill="auto"/>
            <w:vAlign w:val="bottom"/>
            <w:hideMark/>
          </w:tcPr>
          <w:p w:rsidR="00301E11" w:rsidRPr="00301E11" w:rsidRDefault="00301E11" w:rsidP="00301E11">
            <w:pPr>
              <w:spacing w:after="0"/>
              <w:rPr>
                <w:rFonts w:ascii="Arial" w:eastAsia="ＭＳ Ｐゴシック" w:hAnsi="Arial" w:cs="Arial"/>
                <w:color w:val="000000"/>
                <w:sz w:val="18"/>
                <w:szCs w:val="18"/>
                <w:lang w:val="en-US" w:eastAsia="ja-JP"/>
              </w:rPr>
            </w:pPr>
            <w:r w:rsidRPr="00301E11">
              <w:rPr>
                <w:rFonts w:ascii="Arial" w:eastAsia="ＭＳ Ｐゴシック" w:hAnsi="Arial" w:cs="Arial"/>
                <w:color w:val="000000"/>
                <w:sz w:val="18"/>
                <w:szCs w:val="18"/>
                <w:lang w:val="en-US" w:eastAsia="ja-JP"/>
              </w:rPr>
              <w:t>TP for TR 37.863-02-01 DC_19A-21A-n257A</w:t>
            </w:r>
          </w:p>
        </w:tc>
      </w:tr>
      <w:tr w:rsidR="00301E11" w:rsidRPr="00301E11" w:rsidTr="00666534">
        <w:trPr>
          <w:trHeight w:val="45"/>
          <w:jc w:val="center"/>
        </w:trPr>
        <w:tc>
          <w:tcPr>
            <w:tcW w:w="1890" w:type="dxa"/>
            <w:tcBorders>
              <w:top w:val="nil"/>
              <w:left w:val="single" w:sz="4" w:space="0" w:color="C0C0C0"/>
              <w:bottom w:val="single" w:sz="4" w:space="0" w:color="C0C0C0"/>
              <w:right w:val="single" w:sz="4" w:space="0" w:color="C0C0C0"/>
            </w:tcBorders>
            <w:shd w:val="clear" w:color="auto" w:fill="auto"/>
            <w:vAlign w:val="bottom"/>
            <w:hideMark/>
          </w:tcPr>
          <w:p w:rsidR="00301E11" w:rsidRPr="00301E11" w:rsidRDefault="00301E11" w:rsidP="00301E11">
            <w:pPr>
              <w:spacing w:after="0"/>
              <w:rPr>
                <w:rFonts w:ascii="Arial" w:eastAsia="ＭＳ Ｐゴシック" w:hAnsi="Arial" w:cs="Arial"/>
                <w:color w:val="000000"/>
                <w:sz w:val="18"/>
                <w:szCs w:val="18"/>
                <w:lang w:val="en-US" w:eastAsia="ja-JP"/>
              </w:rPr>
            </w:pPr>
            <w:r w:rsidRPr="00301E11">
              <w:rPr>
                <w:rFonts w:ascii="Arial" w:eastAsia="ＭＳ Ｐゴシック" w:hAnsi="Arial" w:cs="Arial"/>
                <w:color w:val="000000"/>
                <w:sz w:val="18"/>
                <w:szCs w:val="18"/>
                <w:lang w:val="en-US" w:eastAsia="ja-JP"/>
              </w:rPr>
              <w:t>R4-1711056</w:t>
            </w:r>
          </w:p>
        </w:tc>
        <w:tc>
          <w:tcPr>
            <w:tcW w:w="7177" w:type="dxa"/>
            <w:tcBorders>
              <w:top w:val="nil"/>
              <w:left w:val="nil"/>
              <w:bottom w:val="single" w:sz="4" w:space="0" w:color="C0C0C0"/>
              <w:right w:val="single" w:sz="4" w:space="0" w:color="C0C0C0"/>
            </w:tcBorders>
            <w:shd w:val="clear" w:color="auto" w:fill="auto"/>
            <w:vAlign w:val="bottom"/>
            <w:hideMark/>
          </w:tcPr>
          <w:p w:rsidR="00301E11" w:rsidRPr="00301E11" w:rsidRDefault="00301E11" w:rsidP="00301E11">
            <w:pPr>
              <w:spacing w:after="0"/>
              <w:rPr>
                <w:rFonts w:ascii="Arial" w:eastAsia="ＭＳ Ｐゴシック" w:hAnsi="Arial" w:cs="Arial"/>
                <w:color w:val="000000"/>
                <w:sz w:val="18"/>
                <w:szCs w:val="18"/>
                <w:lang w:val="en-US" w:eastAsia="ja-JP"/>
              </w:rPr>
            </w:pPr>
            <w:r w:rsidRPr="00301E11">
              <w:rPr>
                <w:rFonts w:ascii="Arial" w:eastAsia="ＭＳ Ｐゴシック" w:hAnsi="Arial" w:cs="Arial"/>
                <w:color w:val="000000"/>
                <w:sz w:val="18"/>
                <w:szCs w:val="18"/>
                <w:lang w:val="en-US" w:eastAsia="ja-JP"/>
              </w:rPr>
              <w:t>TP for TR 37.863-03-01 DC_1A-3A-19A-n257A</w:t>
            </w:r>
          </w:p>
        </w:tc>
      </w:tr>
      <w:tr w:rsidR="00301E11" w:rsidRPr="00301E11" w:rsidTr="00666534">
        <w:trPr>
          <w:trHeight w:val="45"/>
          <w:jc w:val="center"/>
        </w:trPr>
        <w:tc>
          <w:tcPr>
            <w:tcW w:w="1890" w:type="dxa"/>
            <w:tcBorders>
              <w:top w:val="nil"/>
              <w:left w:val="single" w:sz="4" w:space="0" w:color="C0C0C0"/>
              <w:bottom w:val="single" w:sz="4" w:space="0" w:color="C0C0C0"/>
              <w:right w:val="single" w:sz="4" w:space="0" w:color="C0C0C0"/>
            </w:tcBorders>
            <w:shd w:val="clear" w:color="auto" w:fill="auto"/>
            <w:vAlign w:val="bottom"/>
            <w:hideMark/>
          </w:tcPr>
          <w:p w:rsidR="00301E11" w:rsidRPr="00301E11" w:rsidRDefault="00301E11" w:rsidP="00301E11">
            <w:pPr>
              <w:spacing w:after="0"/>
              <w:rPr>
                <w:rFonts w:ascii="Arial" w:eastAsia="ＭＳ Ｐゴシック" w:hAnsi="Arial" w:cs="Arial"/>
                <w:color w:val="000000"/>
                <w:sz w:val="18"/>
                <w:szCs w:val="18"/>
                <w:lang w:val="en-US" w:eastAsia="ja-JP"/>
              </w:rPr>
            </w:pPr>
            <w:r w:rsidRPr="00301E11">
              <w:rPr>
                <w:rFonts w:ascii="Arial" w:eastAsia="ＭＳ Ｐゴシック" w:hAnsi="Arial" w:cs="Arial"/>
                <w:color w:val="000000"/>
                <w:sz w:val="18"/>
                <w:szCs w:val="18"/>
                <w:lang w:val="en-US" w:eastAsia="ja-JP"/>
              </w:rPr>
              <w:t>R4-1711057</w:t>
            </w:r>
          </w:p>
        </w:tc>
        <w:tc>
          <w:tcPr>
            <w:tcW w:w="7177" w:type="dxa"/>
            <w:tcBorders>
              <w:top w:val="nil"/>
              <w:left w:val="nil"/>
              <w:bottom w:val="single" w:sz="4" w:space="0" w:color="C0C0C0"/>
              <w:right w:val="single" w:sz="4" w:space="0" w:color="C0C0C0"/>
            </w:tcBorders>
            <w:shd w:val="clear" w:color="auto" w:fill="auto"/>
            <w:vAlign w:val="bottom"/>
            <w:hideMark/>
          </w:tcPr>
          <w:p w:rsidR="00301E11" w:rsidRPr="00301E11" w:rsidRDefault="00301E11" w:rsidP="00301E11">
            <w:pPr>
              <w:spacing w:after="0"/>
              <w:rPr>
                <w:rFonts w:ascii="Arial" w:eastAsia="ＭＳ Ｐゴシック" w:hAnsi="Arial" w:cs="Arial"/>
                <w:color w:val="000000"/>
                <w:sz w:val="18"/>
                <w:szCs w:val="18"/>
                <w:lang w:val="en-US" w:eastAsia="ja-JP"/>
              </w:rPr>
            </w:pPr>
            <w:r w:rsidRPr="00301E11">
              <w:rPr>
                <w:rFonts w:ascii="Arial" w:eastAsia="ＭＳ Ｐゴシック" w:hAnsi="Arial" w:cs="Arial"/>
                <w:color w:val="000000"/>
                <w:sz w:val="18"/>
                <w:szCs w:val="18"/>
                <w:lang w:val="en-US" w:eastAsia="ja-JP"/>
              </w:rPr>
              <w:t>TP for TR 37.863-03-01 DC_1A-3A-21A-n257A</w:t>
            </w:r>
          </w:p>
        </w:tc>
      </w:tr>
      <w:tr w:rsidR="00301E11" w:rsidRPr="00301E11" w:rsidTr="00666534">
        <w:trPr>
          <w:trHeight w:val="45"/>
          <w:jc w:val="center"/>
        </w:trPr>
        <w:tc>
          <w:tcPr>
            <w:tcW w:w="1890" w:type="dxa"/>
            <w:tcBorders>
              <w:top w:val="nil"/>
              <w:left w:val="single" w:sz="4" w:space="0" w:color="C0C0C0"/>
              <w:bottom w:val="single" w:sz="4" w:space="0" w:color="C0C0C0"/>
              <w:right w:val="single" w:sz="4" w:space="0" w:color="C0C0C0"/>
            </w:tcBorders>
            <w:shd w:val="clear" w:color="auto" w:fill="auto"/>
            <w:vAlign w:val="bottom"/>
            <w:hideMark/>
          </w:tcPr>
          <w:p w:rsidR="00301E11" w:rsidRPr="00301E11" w:rsidRDefault="00301E11" w:rsidP="00301E11">
            <w:pPr>
              <w:spacing w:after="0"/>
              <w:rPr>
                <w:rFonts w:ascii="Arial" w:eastAsia="ＭＳ Ｐゴシック" w:hAnsi="Arial" w:cs="Arial"/>
                <w:color w:val="000000"/>
                <w:sz w:val="18"/>
                <w:szCs w:val="18"/>
                <w:lang w:val="en-US" w:eastAsia="ja-JP"/>
              </w:rPr>
            </w:pPr>
            <w:r w:rsidRPr="00301E11">
              <w:rPr>
                <w:rFonts w:ascii="Arial" w:eastAsia="ＭＳ Ｐゴシック" w:hAnsi="Arial" w:cs="Arial"/>
                <w:color w:val="000000"/>
                <w:sz w:val="18"/>
                <w:szCs w:val="18"/>
                <w:lang w:val="en-US" w:eastAsia="ja-JP"/>
              </w:rPr>
              <w:t>R4-1711058</w:t>
            </w:r>
          </w:p>
        </w:tc>
        <w:tc>
          <w:tcPr>
            <w:tcW w:w="7177" w:type="dxa"/>
            <w:tcBorders>
              <w:top w:val="nil"/>
              <w:left w:val="nil"/>
              <w:bottom w:val="single" w:sz="4" w:space="0" w:color="C0C0C0"/>
              <w:right w:val="single" w:sz="4" w:space="0" w:color="C0C0C0"/>
            </w:tcBorders>
            <w:shd w:val="clear" w:color="auto" w:fill="auto"/>
            <w:vAlign w:val="bottom"/>
            <w:hideMark/>
          </w:tcPr>
          <w:p w:rsidR="00301E11" w:rsidRPr="00301E11" w:rsidRDefault="00301E11" w:rsidP="00301E11">
            <w:pPr>
              <w:spacing w:after="0"/>
              <w:rPr>
                <w:rFonts w:ascii="Arial" w:eastAsia="ＭＳ Ｐゴシック" w:hAnsi="Arial" w:cs="Arial"/>
                <w:color w:val="000000"/>
                <w:sz w:val="18"/>
                <w:szCs w:val="18"/>
                <w:lang w:val="en-US" w:eastAsia="ja-JP"/>
              </w:rPr>
            </w:pPr>
            <w:r w:rsidRPr="00301E11">
              <w:rPr>
                <w:rFonts w:ascii="Arial" w:eastAsia="ＭＳ Ｐゴシック" w:hAnsi="Arial" w:cs="Arial"/>
                <w:color w:val="000000"/>
                <w:sz w:val="18"/>
                <w:szCs w:val="18"/>
                <w:lang w:val="en-US" w:eastAsia="ja-JP"/>
              </w:rPr>
              <w:t>TP for TR 37.863-03-01 DC_1A-19A-21A-n257A</w:t>
            </w:r>
          </w:p>
        </w:tc>
      </w:tr>
      <w:tr w:rsidR="00301E11" w:rsidRPr="00301E11" w:rsidTr="00666534">
        <w:trPr>
          <w:trHeight w:val="45"/>
          <w:jc w:val="center"/>
        </w:trPr>
        <w:tc>
          <w:tcPr>
            <w:tcW w:w="1890" w:type="dxa"/>
            <w:tcBorders>
              <w:top w:val="nil"/>
              <w:left w:val="single" w:sz="4" w:space="0" w:color="C0C0C0"/>
              <w:bottom w:val="single" w:sz="4" w:space="0" w:color="C0C0C0"/>
              <w:right w:val="single" w:sz="4" w:space="0" w:color="C0C0C0"/>
            </w:tcBorders>
            <w:shd w:val="clear" w:color="auto" w:fill="auto"/>
            <w:vAlign w:val="bottom"/>
            <w:hideMark/>
          </w:tcPr>
          <w:p w:rsidR="00301E11" w:rsidRPr="00301E11" w:rsidRDefault="00301E11" w:rsidP="00301E11">
            <w:pPr>
              <w:spacing w:after="0"/>
              <w:rPr>
                <w:rFonts w:ascii="Arial" w:eastAsia="ＭＳ Ｐゴシック" w:hAnsi="Arial" w:cs="Arial"/>
                <w:color w:val="000000"/>
                <w:sz w:val="18"/>
                <w:szCs w:val="18"/>
                <w:lang w:val="en-US" w:eastAsia="ja-JP"/>
              </w:rPr>
            </w:pPr>
            <w:r w:rsidRPr="00301E11">
              <w:rPr>
                <w:rFonts w:ascii="Arial" w:eastAsia="ＭＳ Ｐゴシック" w:hAnsi="Arial" w:cs="Arial"/>
                <w:color w:val="000000"/>
                <w:sz w:val="18"/>
                <w:szCs w:val="18"/>
                <w:lang w:val="en-US" w:eastAsia="ja-JP"/>
              </w:rPr>
              <w:t>R4-1711059</w:t>
            </w:r>
          </w:p>
        </w:tc>
        <w:tc>
          <w:tcPr>
            <w:tcW w:w="7177" w:type="dxa"/>
            <w:tcBorders>
              <w:top w:val="nil"/>
              <w:left w:val="nil"/>
              <w:bottom w:val="single" w:sz="4" w:space="0" w:color="C0C0C0"/>
              <w:right w:val="single" w:sz="4" w:space="0" w:color="C0C0C0"/>
            </w:tcBorders>
            <w:shd w:val="clear" w:color="auto" w:fill="auto"/>
            <w:vAlign w:val="bottom"/>
            <w:hideMark/>
          </w:tcPr>
          <w:p w:rsidR="00301E11" w:rsidRPr="00301E11" w:rsidRDefault="00301E11" w:rsidP="00301E11">
            <w:pPr>
              <w:spacing w:after="0"/>
              <w:rPr>
                <w:rFonts w:ascii="Arial" w:eastAsia="ＭＳ Ｐゴシック" w:hAnsi="Arial" w:cs="Arial"/>
                <w:color w:val="000000"/>
                <w:sz w:val="18"/>
                <w:szCs w:val="18"/>
                <w:lang w:val="en-US" w:eastAsia="ja-JP"/>
              </w:rPr>
            </w:pPr>
            <w:r w:rsidRPr="00301E11">
              <w:rPr>
                <w:rFonts w:ascii="Arial" w:eastAsia="ＭＳ Ｐゴシック" w:hAnsi="Arial" w:cs="Arial"/>
                <w:color w:val="000000"/>
                <w:sz w:val="18"/>
                <w:szCs w:val="18"/>
                <w:lang w:val="en-US" w:eastAsia="ja-JP"/>
              </w:rPr>
              <w:t>TP for TR 37.863-03-01 DC_3A-19A-21A-n257A</w:t>
            </w:r>
          </w:p>
        </w:tc>
      </w:tr>
      <w:tr w:rsidR="00301E11" w:rsidRPr="00301E11" w:rsidTr="00666534">
        <w:trPr>
          <w:trHeight w:val="45"/>
          <w:jc w:val="center"/>
        </w:trPr>
        <w:tc>
          <w:tcPr>
            <w:tcW w:w="1890" w:type="dxa"/>
            <w:tcBorders>
              <w:top w:val="nil"/>
              <w:left w:val="single" w:sz="4" w:space="0" w:color="C0C0C0"/>
              <w:bottom w:val="single" w:sz="4" w:space="0" w:color="C0C0C0"/>
              <w:right w:val="single" w:sz="4" w:space="0" w:color="C0C0C0"/>
            </w:tcBorders>
            <w:shd w:val="clear" w:color="auto" w:fill="auto"/>
            <w:vAlign w:val="bottom"/>
            <w:hideMark/>
          </w:tcPr>
          <w:p w:rsidR="00301E11" w:rsidRPr="00301E11" w:rsidRDefault="00301E11" w:rsidP="00301E11">
            <w:pPr>
              <w:spacing w:after="0"/>
              <w:rPr>
                <w:rFonts w:ascii="Arial" w:eastAsia="ＭＳ Ｐゴシック" w:hAnsi="Arial" w:cs="Arial"/>
                <w:color w:val="000000"/>
                <w:sz w:val="18"/>
                <w:szCs w:val="18"/>
                <w:lang w:val="en-US" w:eastAsia="ja-JP"/>
              </w:rPr>
            </w:pPr>
            <w:r w:rsidRPr="00301E11">
              <w:rPr>
                <w:rFonts w:ascii="Arial" w:eastAsia="ＭＳ Ｐゴシック" w:hAnsi="Arial" w:cs="Arial"/>
                <w:color w:val="000000"/>
                <w:sz w:val="18"/>
                <w:szCs w:val="18"/>
                <w:lang w:val="en-US" w:eastAsia="ja-JP"/>
              </w:rPr>
              <w:t>R4-1711060</w:t>
            </w:r>
          </w:p>
        </w:tc>
        <w:tc>
          <w:tcPr>
            <w:tcW w:w="7177" w:type="dxa"/>
            <w:tcBorders>
              <w:top w:val="nil"/>
              <w:left w:val="nil"/>
              <w:bottom w:val="single" w:sz="4" w:space="0" w:color="C0C0C0"/>
              <w:right w:val="single" w:sz="4" w:space="0" w:color="C0C0C0"/>
            </w:tcBorders>
            <w:shd w:val="clear" w:color="auto" w:fill="auto"/>
            <w:vAlign w:val="bottom"/>
            <w:hideMark/>
          </w:tcPr>
          <w:p w:rsidR="00301E11" w:rsidRPr="00301E11" w:rsidRDefault="00301E11" w:rsidP="00301E11">
            <w:pPr>
              <w:spacing w:after="0"/>
              <w:rPr>
                <w:rFonts w:ascii="Arial" w:eastAsia="ＭＳ Ｐゴシック" w:hAnsi="Arial" w:cs="Arial"/>
                <w:color w:val="000000"/>
                <w:sz w:val="18"/>
                <w:szCs w:val="18"/>
                <w:lang w:val="en-US" w:eastAsia="ja-JP"/>
              </w:rPr>
            </w:pPr>
            <w:r w:rsidRPr="00301E11">
              <w:rPr>
                <w:rFonts w:ascii="Arial" w:eastAsia="ＭＳ Ｐゴシック" w:hAnsi="Arial" w:cs="Arial"/>
                <w:color w:val="000000"/>
                <w:sz w:val="18"/>
                <w:szCs w:val="18"/>
                <w:lang w:val="en-US" w:eastAsia="ja-JP"/>
              </w:rPr>
              <w:t>TP for TR 37.863-04-01 DC_1A-3A-19A-21A-n257A</w:t>
            </w:r>
          </w:p>
        </w:tc>
      </w:tr>
      <w:tr w:rsidR="00301E11" w:rsidRPr="00301E11" w:rsidTr="00666534">
        <w:trPr>
          <w:trHeight w:val="45"/>
          <w:jc w:val="center"/>
        </w:trPr>
        <w:tc>
          <w:tcPr>
            <w:tcW w:w="1890" w:type="dxa"/>
            <w:tcBorders>
              <w:top w:val="nil"/>
              <w:left w:val="single" w:sz="4" w:space="0" w:color="C0C0C0"/>
              <w:bottom w:val="single" w:sz="4" w:space="0" w:color="C0C0C0"/>
              <w:right w:val="single" w:sz="4" w:space="0" w:color="C0C0C0"/>
            </w:tcBorders>
            <w:shd w:val="clear" w:color="auto" w:fill="auto"/>
            <w:vAlign w:val="bottom"/>
            <w:hideMark/>
          </w:tcPr>
          <w:p w:rsidR="00301E11" w:rsidRPr="00301E11" w:rsidRDefault="00301E11" w:rsidP="00301E11">
            <w:pPr>
              <w:spacing w:after="0"/>
              <w:rPr>
                <w:rFonts w:ascii="Arial" w:eastAsia="ＭＳ Ｐゴシック" w:hAnsi="Arial" w:cs="Arial"/>
                <w:color w:val="000000"/>
                <w:sz w:val="18"/>
                <w:szCs w:val="18"/>
                <w:lang w:val="en-US" w:eastAsia="ja-JP"/>
              </w:rPr>
            </w:pPr>
            <w:r w:rsidRPr="00301E11">
              <w:rPr>
                <w:rFonts w:ascii="Arial" w:eastAsia="ＭＳ Ｐゴシック" w:hAnsi="Arial" w:cs="Arial"/>
                <w:color w:val="000000"/>
                <w:sz w:val="18"/>
                <w:szCs w:val="18"/>
                <w:lang w:val="en-US" w:eastAsia="ja-JP"/>
              </w:rPr>
              <w:t>R4-1711072</w:t>
            </w:r>
          </w:p>
        </w:tc>
        <w:tc>
          <w:tcPr>
            <w:tcW w:w="7177" w:type="dxa"/>
            <w:tcBorders>
              <w:top w:val="nil"/>
              <w:left w:val="nil"/>
              <w:bottom w:val="single" w:sz="4" w:space="0" w:color="C0C0C0"/>
              <w:right w:val="single" w:sz="4" w:space="0" w:color="C0C0C0"/>
            </w:tcBorders>
            <w:shd w:val="clear" w:color="auto" w:fill="auto"/>
            <w:vAlign w:val="bottom"/>
            <w:hideMark/>
          </w:tcPr>
          <w:p w:rsidR="00301E11" w:rsidRPr="00301E11" w:rsidRDefault="00301E11" w:rsidP="00301E11">
            <w:pPr>
              <w:spacing w:after="0"/>
              <w:rPr>
                <w:rFonts w:ascii="Arial" w:eastAsia="ＭＳ Ｐゴシック" w:hAnsi="Arial" w:cs="Arial"/>
                <w:color w:val="000000"/>
                <w:sz w:val="18"/>
                <w:szCs w:val="18"/>
                <w:lang w:val="en-US" w:eastAsia="ja-JP"/>
              </w:rPr>
            </w:pPr>
            <w:r w:rsidRPr="00301E11">
              <w:rPr>
                <w:rFonts w:ascii="Arial" w:eastAsia="ＭＳ Ｐゴシック" w:hAnsi="Arial" w:cs="Arial"/>
                <w:color w:val="000000"/>
                <w:sz w:val="18"/>
                <w:szCs w:val="18"/>
                <w:lang w:val="en-US" w:eastAsia="ja-JP"/>
              </w:rPr>
              <w:t>TP for TR 37.863-01-01 Delta values for DC combinations including Band n77, n78, n79 and n257</w:t>
            </w:r>
          </w:p>
        </w:tc>
      </w:tr>
      <w:tr w:rsidR="00301E11" w:rsidRPr="00301E11" w:rsidTr="00666534">
        <w:trPr>
          <w:trHeight w:val="45"/>
          <w:jc w:val="center"/>
        </w:trPr>
        <w:tc>
          <w:tcPr>
            <w:tcW w:w="1890" w:type="dxa"/>
            <w:tcBorders>
              <w:top w:val="nil"/>
              <w:left w:val="single" w:sz="4" w:space="0" w:color="C0C0C0"/>
              <w:bottom w:val="single" w:sz="4" w:space="0" w:color="C0C0C0"/>
              <w:right w:val="single" w:sz="4" w:space="0" w:color="C0C0C0"/>
            </w:tcBorders>
            <w:shd w:val="clear" w:color="auto" w:fill="auto"/>
            <w:vAlign w:val="bottom"/>
            <w:hideMark/>
          </w:tcPr>
          <w:p w:rsidR="00301E11" w:rsidRPr="00301E11" w:rsidRDefault="00301E11" w:rsidP="00301E11">
            <w:pPr>
              <w:spacing w:after="0"/>
              <w:rPr>
                <w:rFonts w:ascii="Arial" w:eastAsia="ＭＳ Ｐゴシック" w:hAnsi="Arial" w:cs="Arial"/>
                <w:color w:val="000000"/>
                <w:sz w:val="18"/>
                <w:szCs w:val="18"/>
                <w:lang w:val="en-US" w:eastAsia="ja-JP"/>
              </w:rPr>
            </w:pPr>
            <w:r w:rsidRPr="00301E11">
              <w:rPr>
                <w:rFonts w:ascii="Arial" w:eastAsia="ＭＳ Ｐゴシック" w:hAnsi="Arial" w:cs="Arial"/>
                <w:color w:val="000000"/>
                <w:sz w:val="18"/>
                <w:szCs w:val="18"/>
                <w:lang w:val="en-US" w:eastAsia="ja-JP"/>
              </w:rPr>
              <w:t>R4-1711074</w:t>
            </w:r>
          </w:p>
        </w:tc>
        <w:tc>
          <w:tcPr>
            <w:tcW w:w="7177" w:type="dxa"/>
            <w:tcBorders>
              <w:top w:val="nil"/>
              <w:left w:val="nil"/>
              <w:bottom w:val="single" w:sz="4" w:space="0" w:color="C0C0C0"/>
              <w:right w:val="single" w:sz="4" w:space="0" w:color="C0C0C0"/>
            </w:tcBorders>
            <w:shd w:val="clear" w:color="auto" w:fill="auto"/>
            <w:vAlign w:val="bottom"/>
            <w:hideMark/>
          </w:tcPr>
          <w:p w:rsidR="00301E11" w:rsidRPr="00301E11" w:rsidRDefault="00301E11" w:rsidP="00301E11">
            <w:pPr>
              <w:spacing w:after="0"/>
              <w:rPr>
                <w:rFonts w:ascii="Arial" w:eastAsia="ＭＳ Ｐゴシック" w:hAnsi="Arial" w:cs="Arial"/>
                <w:color w:val="000000"/>
                <w:sz w:val="18"/>
                <w:szCs w:val="18"/>
                <w:lang w:val="en-US" w:eastAsia="ja-JP"/>
              </w:rPr>
            </w:pPr>
            <w:r w:rsidRPr="00301E11">
              <w:rPr>
                <w:rFonts w:ascii="Arial" w:eastAsia="ＭＳ Ｐゴシック" w:hAnsi="Arial" w:cs="Arial"/>
                <w:color w:val="000000"/>
                <w:sz w:val="18"/>
                <w:szCs w:val="18"/>
                <w:lang w:val="en-US" w:eastAsia="ja-JP"/>
              </w:rPr>
              <w:t>MSD for 3DL/2UL DC combinations including Band n77, n78 and n79</w:t>
            </w:r>
          </w:p>
        </w:tc>
      </w:tr>
      <w:tr w:rsidR="00301E11" w:rsidRPr="00301E11" w:rsidTr="00666534">
        <w:trPr>
          <w:trHeight w:val="45"/>
          <w:jc w:val="center"/>
        </w:trPr>
        <w:tc>
          <w:tcPr>
            <w:tcW w:w="1890" w:type="dxa"/>
            <w:tcBorders>
              <w:top w:val="nil"/>
              <w:left w:val="single" w:sz="4" w:space="0" w:color="C0C0C0"/>
              <w:bottom w:val="single" w:sz="4" w:space="0" w:color="C0C0C0"/>
              <w:right w:val="single" w:sz="4" w:space="0" w:color="C0C0C0"/>
            </w:tcBorders>
            <w:shd w:val="clear" w:color="auto" w:fill="auto"/>
            <w:vAlign w:val="bottom"/>
            <w:hideMark/>
          </w:tcPr>
          <w:p w:rsidR="00301E11" w:rsidRPr="00301E11" w:rsidRDefault="00301E11" w:rsidP="00301E11">
            <w:pPr>
              <w:spacing w:after="0"/>
              <w:rPr>
                <w:rFonts w:ascii="Arial" w:eastAsia="ＭＳ Ｐゴシック" w:hAnsi="Arial" w:cs="Arial"/>
                <w:color w:val="000000"/>
                <w:sz w:val="18"/>
                <w:szCs w:val="18"/>
                <w:lang w:val="en-US" w:eastAsia="ja-JP"/>
              </w:rPr>
            </w:pPr>
            <w:r w:rsidRPr="00301E11">
              <w:rPr>
                <w:rFonts w:ascii="Arial" w:eastAsia="ＭＳ Ｐゴシック" w:hAnsi="Arial" w:cs="Arial"/>
                <w:color w:val="000000"/>
                <w:sz w:val="18"/>
                <w:szCs w:val="18"/>
                <w:lang w:val="en-US" w:eastAsia="ja-JP"/>
              </w:rPr>
              <w:t>R4-1711077</w:t>
            </w:r>
          </w:p>
        </w:tc>
        <w:tc>
          <w:tcPr>
            <w:tcW w:w="7177" w:type="dxa"/>
            <w:tcBorders>
              <w:top w:val="nil"/>
              <w:left w:val="nil"/>
              <w:bottom w:val="single" w:sz="4" w:space="0" w:color="C0C0C0"/>
              <w:right w:val="single" w:sz="4" w:space="0" w:color="C0C0C0"/>
            </w:tcBorders>
            <w:shd w:val="clear" w:color="auto" w:fill="auto"/>
            <w:vAlign w:val="bottom"/>
            <w:hideMark/>
          </w:tcPr>
          <w:p w:rsidR="00301E11" w:rsidRPr="00301E11" w:rsidRDefault="00301E11" w:rsidP="00301E11">
            <w:pPr>
              <w:spacing w:after="0"/>
              <w:rPr>
                <w:rFonts w:ascii="Arial" w:eastAsia="ＭＳ Ｐゴシック" w:hAnsi="Arial" w:cs="Arial"/>
                <w:color w:val="000000"/>
                <w:sz w:val="18"/>
                <w:szCs w:val="18"/>
                <w:lang w:val="en-US" w:eastAsia="ja-JP"/>
              </w:rPr>
            </w:pPr>
            <w:r w:rsidRPr="00301E11">
              <w:rPr>
                <w:rFonts w:ascii="Arial" w:eastAsia="ＭＳ Ｐゴシック" w:hAnsi="Arial" w:cs="Arial"/>
                <w:color w:val="000000"/>
                <w:sz w:val="18"/>
                <w:szCs w:val="18"/>
                <w:lang w:val="en-US" w:eastAsia="ja-JP"/>
              </w:rPr>
              <w:t>TP for TR 37.863-02-01 DC_1A-3A-n77A</w:t>
            </w:r>
          </w:p>
        </w:tc>
      </w:tr>
      <w:tr w:rsidR="00301E11" w:rsidRPr="00301E11" w:rsidTr="00666534">
        <w:trPr>
          <w:trHeight w:val="45"/>
          <w:jc w:val="center"/>
        </w:trPr>
        <w:tc>
          <w:tcPr>
            <w:tcW w:w="1890" w:type="dxa"/>
            <w:tcBorders>
              <w:top w:val="nil"/>
              <w:left w:val="single" w:sz="4" w:space="0" w:color="C0C0C0"/>
              <w:bottom w:val="single" w:sz="4" w:space="0" w:color="C0C0C0"/>
              <w:right w:val="single" w:sz="4" w:space="0" w:color="C0C0C0"/>
            </w:tcBorders>
            <w:shd w:val="clear" w:color="auto" w:fill="auto"/>
            <w:vAlign w:val="bottom"/>
            <w:hideMark/>
          </w:tcPr>
          <w:p w:rsidR="00301E11" w:rsidRPr="00301E11" w:rsidRDefault="00301E11" w:rsidP="00301E11">
            <w:pPr>
              <w:spacing w:after="0"/>
              <w:rPr>
                <w:rFonts w:ascii="Arial" w:eastAsia="ＭＳ Ｐゴシック" w:hAnsi="Arial" w:cs="Arial"/>
                <w:color w:val="000000"/>
                <w:sz w:val="18"/>
                <w:szCs w:val="18"/>
                <w:lang w:val="en-US" w:eastAsia="ja-JP"/>
              </w:rPr>
            </w:pPr>
            <w:r w:rsidRPr="00301E11">
              <w:rPr>
                <w:rFonts w:ascii="Arial" w:eastAsia="ＭＳ Ｐゴシック" w:hAnsi="Arial" w:cs="Arial"/>
                <w:color w:val="000000"/>
                <w:sz w:val="18"/>
                <w:szCs w:val="18"/>
                <w:lang w:val="en-US" w:eastAsia="ja-JP"/>
              </w:rPr>
              <w:t>R4-1711078</w:t>
            </w:r>
          </w:p>
        </w:tc>
        <w:tc>
          <w:tcPr>
            <w:tcW w:w="7177" w:type="dxa"/>
            <w:tcBorders>
              <w:top w:val="nil"/>
              <w:left w:val="nil"/>
              <w:bottom w:val="single" w:sz="4" w:space="0" w:color="C0C0C0"/>
              <w:right w:val="single" w:sz="4" w:space="0" w:color="C0C0C0"/>
            </w:tcBorders>
            <w:shd w:val="clear" w:color="auto" w:fill="auto"/>
            <w:vAlign w:val="bottom"/>
            <w:hideMark/>
          </w:tcPr>
          <w:p w:rsidR="00301E11" w:rsidRPr="00301E11" w:rsidRDefault="00301E11" w:rsidP="00301E11">
            <w:pPr>
              <w:spacing w:after="0"/>
              <w:rPr>
                <w:rFonts w:ascii="Arial" w:eastAsia="ＭＳ Ｐゴシック" w:hAnsi="Arial" w:cs="Arial"/>
                <w:color w:val="000000"/>
                <w:sz w:val="18"/>
                <w:szCs w:val="18"/>
                <w:lang w:val="en-US" w:eastAsia="ja-JP"/>
              </w:rPr>
            </w:pPr>
            <w:r w:rsidRPr="00301E11">
              <w:rPr>
                <w:rFonts w:ascii="Arial" w:eastAsia="ＭＳ Ｐゴシック" w:hAnsi="Arial" w:cs="Arial"/>
                <w:color w:val="000000"/>
                <w:sz w:val="18"/>
                <w:szCs w:val="18"/>
                <w:lang w:val="en-US" w:eastAsia="ja-JP"/>
              </w:rPr>
              <w:t>TP for TR 37.863-02-01 DC_1A-19A-n77A</w:t>
            </w:r>
          </w:p>
        </w:tc>
      </w:tr>
      <w:tr w:rsidR="00301E11" w:rsidRPr="00301E11" w:rsidTr="00666534">
        <w:trPr>
          <w:trHeight w:val="45"/>
          <w:jc w:val="center"/>
        </w:trPr>
        <w:tc>
          <w:tcPr>
            <w:tcW w:w="1890" w:type="dxa"/>
            <w:tcBorders>
              <w:top w:val="nil"/>
              <w:left w:val="single" w:sz="4" w:space="0" w:color="C0C0C0"/>
              <w:bottom w:val="single" w:sz="4" w:space="0" w:color="C0C0C0"/>
              <w:right w:val="single" w:sz="4" w:space="0" w:color="C0C0C0"/>
            </w:tcBorders>
            <w:shd w:val="clear" w:color="auto" w:fill="auto"/>
            <w:vAlign w:val="bottom"/>
            <w:hideMark/>
          </w:tcPr>
          <w:p w:rsidR="00301E11" w:rsidRPr="00301E11" w:rsidRDefault="00301E11" w:rsidP="00301E11">
            <w:pPr>
              <w:spacing w:after="0"/>
              <w:rPr>
                <w:rFonts w:ascii="Arial" w:eastAsia="ＭＳ Ｐゴシック" w:hAnsi="Arial" w:cs="Arial"/>
                <w:color w:val="000000"/>
                <w:sz w:val="18"/>
                <w:szCs w:val="18"/>
                <w:lang w:val="en-US" w:eastAsia="ja-JP"/>
              </w:rPr>
            </w:pPr>
            <w:r w:rsidRPr="00301E11">
              <w:rPr>
                <w:rFonts w:ascii="Arial" w:eastAsia="ＭＳ Ｐゴシック" w:hAnsi="Arial" w:cs="Arial"/>
                <w:color w:val="000000"/>
                <w:sz w:val="18"/>
                <w:szCs w:val="18"/>
                <w:lang w:val="en-US" w:eastAsia="ja-JP"/>
              </w:rPr>
              <w:t>R4-1711079</w:t>
            </w:r>
          </w:p>
        </w:tc>
        <w:tc>
          <w:tcPr>
            <w:tcW w:w="7177" w:type="dxa"/>
            <w:tcBorders>
              <w:top w:val="nil"/>
              <w:left w:val="nil"/>
              <w:bottom w:val="single" w:sz="4" w:space="0" w:color="C0C0C0"/>
              <w:right w:val="single" w:sz="4" w:space="0" w:color="C0C0C0"/>
            </w:tcBorders>
            <w:shd w:val="clear" w:color="auto" w:fill="auto"/>
            <w:vAlign w:val="bottom"/>
            <w:hideMark/>
          </w:tcPr>
          <w:p w:rsidR="00301E11" w:rsidRPr="00301E11" w:rsidRDefault="00301E11" w:rsidP="00301E11">
            <w:pPr>
              <w:spacing w:after="0"/>
              <w:rPr>
                <w:rFonts w:ascii="Arial" w:eastAsia="ＭＳ Ｐゴシック" w:hAnsi="Arial" w:cs="Arial"/>
                <w:color w:val="000000"/>
                <w:sz w:val="18"/>
                <w:szCs w:val="18"/>
                <w:lang w:val="en-US" w:eastAsia="ja-JP"/>
              </w:rPr>
            </w:pPr>
            <w:r w:rsidRPr="00301E11">
              <w:rPr>
                <w:rFonts w:ascii="Arial" w:eastAsia="ＭＳ Ｐゴシック" w:hAnsi="Arial" w:cs="Arial"/>
                <w:color w:val="000000"/>
                <w:sz w:val="18"/>
                <w:szCs w:val="18"/>
                <w:lang w:val="en-US" w:eastAsia="ja-JP"/>
              </w:rPr>
              <w:t>TP for TR 37.863-02-01 DC_1A-21A-n77A</w:t>
            </w:r>
          </w:p>
        </w:tc>
      </w:tr>
      <w:tr w:rsidR="00301E11" w:rsidRPr="00301E11" w:rsidTr="00666534">
        <w:trPr>
          <w:trHeight w:val="45"/>
          <w:jc w:val="center"/>
        </w:trPr>
        <w:tc>
          <w:tcPr>
            <w:tcW w:w="1890" w:type="dxa"/>
            <w:tcBorders>
              <w:top w:val="nil"/>
              <w:left w:val="single" w:sz="4" w:space="0" w:color="C0C0C0"/>
              <w:bottom w:val="single" w:sz="4" w:space="0" w:color="C0C0C0"/>
              <w:right w:val="single" w:sz="4" w:space="0" w:color="C0C0C0"/>
            </w:tcBorders>
            <w:shd w:val="clear" w:color="auto" w:fill="auto"/>
            <w:vAlign w:val="bottom"/>
            <w:hideMark/>
          </w:tcPr>
          <w:p w:rsidR="00301E11" w:rsidRPr="00301E11" w:rsidRDefault="00301E11" w:rsidP="00301E11">
            <w:pPr>
              <w:spacing w:after="0"/>
              <w:rPr>
                <w:rFonts w:ascii="Arial" w:eastAsia="ＭＳ Ｐゴシック" w:hAnsi="Arial" w:cs="Arial"/>
                <w:color w:val="000000"/>
                <w:sz w:val="18"/>
                <w:szCs w:val="18"/>
                <w:lang w:val="en-US" w:eastAsia="ja-JP"/>
              </w:rPr>
            </w:pPr>
            <w:r w:rsidRPr="00301E11">
              <w:rPr>
                <w:rFonts w:ascii="Arial" w:eastAsia="ＭＳ Ｐゴシック" w:hAnsi="Arial" w:cs="Arial"/>
                <w:color w:val="000000"/>
                <w:sz w:val="18"/>
                <w:szCs w:val="18"/>
                <w:lang w:val="en-US" w:eastAsia="ja-JP"/>
              </w:rPr>
              <w:t>R4-1711080</w:t>
            </w:r>
          </w:p>
        </w:tc>
        <w:tc>
          <w:tcPr>
            <w:tcW w:w="7177" w:type="dxa"/>
            <w:tcBorders>
              <w:top w:val="nil"/>
              <w:left w:val="nil"/>
              <w:bottom w:val="single" w:sz="4" w:space="0" w:color="C0C0C0"/>
              <w:right w:val="single" w:sz="4" w:space="0" w:color="C0C0C0"/>
            </w:tcBorders>
            <w:shd w:val="clear" w:color="auto" w:fill="auto"/>
            <w:vAlign w:val="bottom"/>
            <w:hideMark/>
          </w:tcPr>
          <w:p w:rsidR="00301E11" w:rsidRPr="00301E11" w:rsidRDefault="00301E11" w:rsidP="00301E11">
            <w:pPr>
              <w:spacing w:after="0"/>
              <w:rPr>
                <w:rFonts w:ascii="Arial" w:eastAsia="ＭＳ Ｐゴシック" w:hAnsi="Arial" w:cs="Arial"/>
                <w:color w:val="000000"/>
                <w:sz w:val="18"/>
                <w:szCs w:val="18"/>
                <w:lang w:val="en-US" w:eastAsia="ja-JP"/>
              </w:rPr>
            </w:pPr>
            <w:r w:rsidRPr="00301E11">
              <w:rPr>
                <w:rFonts w:ascii="Arial" w:eastAsia="ＭＳ Ｐゴシック" w:hAnsi="Arial" w:cs="Arial"/>
                <w:color w:val="000000"/>
                <w:sz w:val="18"/>
                <w:szCs w:val="18"/>
                <w:lang w:val="en-US" w:eastAsia="ja-JP"/>
              </w:rPr>
              <w:t>TP for TR 37.863-02-01 DC_3A-19A-n77A</w:t>
            </w:r>
          </w:p>
        </w:tc>
      </w:tr>
      <w:tr w:rsidR="00301E11" w:rsidRPr="00301E11" w:rsidTr="00666534">
        <w:trPr>
          <w:trHeight w:val="45"/>
          <w:jc w:val="center"/>
        </w:trPr>
        <w:tc>
          <w:tcPr>
            <w:tcW w:w="1890" w:type="dxa"/>
            <w:tcBorders>
              <w:top w:val="nil"/>
              <w:left w:val="single" w:sz="4" w:space="0" w:color="C0C0C0"/>
              <w:bottom w:val="single" w:sz="4" w:space="0" w:color="C0C0C0"/>
              <w:right w:val="single" w:sz="4" w:space="0" w:color="C0C0C0"/>
            </w:tcBorders>
            <w:shd w:val="clear" w:color="auto" w:fill="auto"/>
            <w:vAlign w:val="bottom"/>
            <w:hideMark/>
          </w:tcPr>
          <w:p w:rsidR="00301E11" w:rsidRPr="00301E11" w:rsidRDefault="00301E11" w:rsidP="00301E11">
            <w:pPr>
              <w:spacing w:after="0"/>
              <w:rPr>
                <w:rFonts w:ascii="Arial" w:eastAsia="ＭＳ Ｐゴシック" w:hAnsi="Arial" w:cs="Arial"/>
                <w:color w:val="000000"/>
                <w:sz w:val="18"/>
                <w:szCs w:val="18"/>
                <w:lang w:val="en-US" w:eastAsia="ja-JP"/>
              </w:rPr>
            </w:pPr>
            <w:r w:rsidRPr="00301E11">
              <w:rPr>
                <w:rFonts w:ascii="Arial" w:eastAsia="ＭＳ Ｐゴシック" w:hAnsi="Arial" w:cs="Arial"/>
                <w:color w:val="000000"/>
                <w:sz w:val="18"/>
                <w:szCs w:val="18"/>
                <w:lang w:val="en-US" w:eastAsia="ja-JP"/>
              </w:rPr>
              <w:t>R4-1711081</w:t>
            </w:r>
          </w:p>
        </w:tc>
        <w:tc>
          <w:tcPr>
            <w:tcW w:w="7177" w:type="dxa"/>
            <w:tcBorders>
              <w:top w:val="nil"/>
              <w:left w:val="nil"/>
              <w:bottom w:val="single" w:sz="4" w:space="0" w:color="C0C0C0"/>
              <w:right w:val="single" w:sz="4" w:space="0" w:color="C0C0C0"/>
            </w:tcBorders>
            <w:shd w:val="clear" w:color="auto" w:fill="auto"/>
            <w:vAlign w:val="bottom"/>
            <w:hideMark/>
          </w:tcPr>
          <w:p w:rsidR="00301E11" w:rsidRPr="00301E11" w:rsidRDefault="00301E11" w:rsidP="00301E11">
            <w:pPr>
              <w:spacing w:after="0"/>
              <w:rPr>
                <w:rFonts w:ascii="Arial" w:eastAsia="ＭＳ Ｐゴシック" w:hAnsi="Arial" w:cs="Arial"/>
                <w:color w:val="000000"/>
                <w:sz w:val="18"/>
                <w:szCs w:val="18"/>
                <w:lang w:val="en-US" w:eastAsia="ja-JP"/>
              </w:rPr>
            </w:pPr>
            <w:r w:rsidRPr="00301E11">
              <w:rPr>
                <w:rFonts w:ascii="Arial" w:eastAsia="ＭＳ Ｐゴシック" w:hAnsi="Arial" w:cs="Arial"/>
                <w:color w:val="000000"/>
                <w:sz w:val="18"/>
                <w:szCs w:val="18"/>
                <w:lang w:val="en-US" w:eastAsia="ja-JP"/>
              </w:rPr>
              <w:t>TP for TR 37.863-02-01 DC_3A-21A-n77A</w:t>
            </w:r>
          </w:p>
        </w:tc>
      </w:tr>
      <w:tr w:rsidR="00301E11" w:rsidRPr="00301E11" w:rsidTr="00666534">
        <w:trPr>
          <w:trHeight w:val="45"/>
          <w:jc w:val="center"/>
        </w:trPr>
        <w:tc>
          <w:tcPr>
            <w:tcW w:w="1890" w:type="dxa"/>
            <w:tcBorders>
              <w:top w:val="nil"/>
              <w:left w:val="single" w:sz="4" w:space="0" w:color="C0C0C0"/>
              <w:bottom w:val="single" w:sz="4" w:space="0" w:color="C0C0C0"/>
              <w:right w:val="single" w:sz="4" w:space="0" w:color="C0C0C0"/>
            </w:tcBorders>
            <w:shd w:val="clear" w:color="auto" w:fill="auto"/>
            <w:vAlign w:val="bottom"/>
            <w:hideMark/>
          </w:tcPr>
          <w:p w:rsidR="00301E11" w:rsidRPr="00301E11" w:rsidRDefault="00301E11" w:rsidP="00301E11">
            <w:pPr>
              <w:spacing w:after="0"/>
              <w:rPr>
                <w:rFonts w:ascii="Arial" w:eastAsia="ＭＳ Ｐゴシック" w:hAnsi="Arial" w:cs="Arial"/>
                <w:color w:val="000000"/>
                <w:sz w:val="18"/>
                <w:szCs w:val="18"/>
                <w:lang w:val="en-US" w:eastAsia="ja-JP"/>
              </w:rPr>
            </w:pPr>
            <w:r w:rsidRPr="00301E11">
              <w:rPr>
                <w:rFonts w:ascii="Arial" w:eastAsia="ＭＳ Ｐゴシック" w:hAnsi="Arial" w:cs="Arial"/>
                <w:color w:val="000000"/>
                <w:sz w:val="18"/>
                <w:szCs w:val="18"/>
                <w:lang w:val="en-US" w:eastAsia="ja-JP"/>
              </w:rPr>
              <w:t>R4-1711082</w:t>
            </w:r>
          </w:p>
        </w:tc>
        <w:tc>
          <w:tcPr>
            <w:tcW w:w="7177" w:type="dxa"/>
            <w:tcBorders>
              <w:top w:val="nil"/>
              <w:left w:val="nil"/>
              <w:bottom w:val="single" w:sz="4" w:space="0" w:color="C0C0C0"/>
              <w:right w:val="single" w:sz="4" w:space="0" w:color="C0C0C0"/>
            </w:tcBorders>
            <w:shd w:val="clear" w:color="auto" w:fill="auto"/>
            <w:vAlign w:val="bottom"/>
            <w:hideMark/>
          </w:tcPr>
          <w:p w:rsidR="00301E11" w:rsidRPr="00301E11" w:rsidRDefault="00301E11" w:rsidP="00301E11">
            <w:pPr>
              <w:spacing w:after="0"/>
              <w:rPr>
                <w:rFonts w:ascii="Arial" w:eastAsia="ＭＳ Ｐゴシック" w:hAnsi="Arial" w:cs="Arial"/>
                <w:color w:val="000000"/>
                <w:sz w:val="18"/>
                <w:szCs w:val="18"/>
                <w:lang w:val="en-US" w:eastAsia="ja-JP"/>
              </w:rPr>
            </w:pPr>
            <w:r w:rsidRPr="00301E11">
              <w:rPr>
                <w:rFonts w:ascii="Arial" w:eastAsia="ＭＳ Ｐゴシック" w:hAnsi="Arial" w:cs="Arial"/>
                <w:color w:val="000000"/>
                <w:sz w:val="18"/>
                <w:szCs w:val="18"/>
                <w:lang w:val="en-US" w:eastAsia="ja-JP"/>
              </w:rPr>
              <w:t>TP for TR 37.863-02-01 DC_19A-21A-n77A</w:t>
            </w:r>
          </w:p>
        </w:tc>
      </w:tr>
      <w:tr w:rsidR="00301E11" w:rsidRPr="00301E11" w:rsidTr="00666534">
        <w:trPr>
          <w:trHeight w:val="45"/>
          <w:jc w:val="center"/>
        </w:trPr>
        <w:tc>
          <w:tcPr>
            <w:tcW w:w="1890" w:type="dxa"/>
            <w:tcBorders>
              <w:top w:val="nil"/>
              <w:left w:val="single" w:sz="4" w:space="0" w:color="C0C0C0"/>
              <w:bottom w:val="single" w:sz="4" w:space="0" w:color="C0C0C0"/>
              <w:right w:val="single" w:sz="4" w:space="0" w:color="C0C0C0"/>
            </w:tcBorders>
            <w:shd w:val="clear" w:color="auto" w:fill="auto"/>
            <w:vAlign w:val="bottom"/>
            <w:hideMark/>
          </w:tcPr>
          <w:p w:rsidR="00301E11" w:rsidRPr="00301E11" w:rsidRDefault="00301E11" w:rsidP="00301E11">
            <w:pPr>
              <w:spacing w:after="0"/>
              <w:rPr>
                <w:rFonts w:ascii="Arial" w:eastAsia="ＭＳ Ｐゴシック" w:hAnsi="Arial" w:cs="Arial"/>
                <w:color w:val="000000"/>
                <w:sz w:val="18"/>
                <w:szCs w:val="18"/>
                <w:lang w:val="en-US" w:eastAsia="ja-JP"/>
              </w:rPr>
            </w:pPr>
            <w:r w:rsidRPr="00301E11">
              <w:rPr>
                <w:rFonts w:ascii="Arial" w:eastAsia="ＭＳ Ｐゴシック" w:hAnsi="Arial" w:cs="Arial"/>
                <w:color w:val="000000"/>
                <w:sz w:val="18"/>
                <w:szCs w:val="18"/>
                <w:lang w:val="en-US" w:eastAsia="ja-JP"/>
              </w:rPr>
              <w:t>R4-1711083</w:t>
            </w:r>
          </w:p>
        </w:tc>
        <w:tc>
          <w:tcPr>
            <w:tcW w:w="7177" w:type="dxa"/>
            <w:tcBorders>
              <w:top w:val="nil"/>
              <w:left w:val="nil"/>
              <w:bottom w:val="single" w:sz="4" w:space="0" w:color="C0C0C0"/>
              <w:right w:val="single" w:sz="4" w:space="0" w:color="C0C0C0"/>
            </w:tcBorders>
            <w:shd w:val="clear" w:color="auto" w:fill="auto"/>
            <w:vAlign w:val="bottom"/>
            <w:hideMark/>
          </w:tcPr>
          <w:p w:rsidR="00301E11" w:rsidRPr="00301E11" w:rsidRDefault="00301E11" w:rsidP="00301E11">
            <w:pPr>
              <w:spacing w:after="0"/>
              <w:rPr>
                <w:rFonts w:ascii="Arial" w:eastAsia="ＭＳ Ｐゴシック" w:hAnsi="Arial" w:cs="Arial"/>
                <w:color w:val="000000"/>
                <w:sz w:val="18"/>
                <w:szCs w:val="18"/>
                <w:lang w:val="en-US" w:eastAsia="ja-JP"/>
              </w:rPr>
            </w:pPr>
            <w:r w:rsidRPr="00301E11">
              <w:rPr>
                <w:rFonts w:ascii="Arial" w:eastAsia="ＭＳ Ｐゴシック" w:hAnsi="Arial" w:cs="Arial"/>
                <w:color w:val="000000"/>
                <w:sz w:val="18"/>
                <w:szCs w:val="18"/>
                <w:lang w:val="en-US" w:eastAsia="ja-JP"/>
              </w:rPr>
              <w:t>TP for TR 37.863-03-01 DC_1A-3A-19A-n77A</w:t>
            </w:r>
          </w:p>
        </w:tc>
      </w:tr>
      <w:tr w:rsidR="00301E11" w:rsidRPr="00301E11" w:rsidTr="00666534">
        <w:trPr>
          <w:trHeight w:val="45"/>
          <w:jc w:val="center"/>
        </w:trPr>
        <w:tc>
          <w:tcPr>
            <w:tcW w:w="1890" w:type="dxa"/>
            <w:tcBorders>
              <w:top w:val="nil"/>
              <w:left w:val="single" w:sz="4" w:space="0" w:color="C0C0C0"/>
              <w:bottom w:val="single" w:sz="4" w:space="0" w:color="C0C0C0"/>
              <w:right w:val="single" w:sz="4" w:space="0" w:color="C0C0C0"/>
            </w:tcBorders>
            <w:shd w:val="clear" w:color="auto" w:fill="auto"/>
            <w:vAlign w:val="bottom"/>
            <w:hideMark/>
          </w:tcPr>
          <w:p w:rsidR="00301E11" w:rsidRPr="00301E11" w:rsidRDefault="00301E11" w:rsidP="00301E11">
            <w:pPr>
              <w:spacing w:after="0"/>
              <w:rPr>
                <w:rFonts w:ascii="Arial" w:eastAsia="ＭＳ Ｐゴシック" w:hAnsi="Arial" w:cs="Arial"/>
                <w:color w:val="000000"/>
                <w:sz w:val="18"/>
                <w:szCs w:val="18"/>
                <w:lang w:val="en-US" w:eastAsia="ja-JP"/>
              </w:rPr>
            </w:pPr>
            <w:r w:rsidRPr="00301E11">
              <w:rPr>
                <w:rFonts w:ascii="Arial" w:eastAsia="ＭＳ Ｐゴシック" w:hAnsi="Arial" w:cs="Arial"/>
                <w:color w:val="000000"/>
                <w:sz w:val="18"/>
                <w:szCs w:val="18"/>
                <w:lang w:val="en-US" w:eastAsia="ja-JP"/>
              </w:rPr>
              <w:t>R4-1711084</w:t>
            </w:r>
          </w:p>
        </w:tc>
        <w:tc>
          <w:tcPr>
            <w:tcW w:w="7177" w:type="dxa"/>
            <w:tcBorders>
              <w:top w:val="nil"/>
              <w:left w:val="nil"/>
              <w:bottom w:val="single" w:sz="4" w:space="0" w:color="C0C0C0"/>
              <w:right w:val="single" w:sz="4" w:space="0" w:color="C0C0C0"/>
            </w:tcBorders>
            <w:shd w:val="clear" w:color="auto" w:fill="auto"/>
            <w:vAlign w:val="bottom"/>
            <w:hideMark/>
          </w:tcPr>
          <w:p w:rsidR="00301E11" w:rsidRPr="00301E11" w:rsidRDefault="00301E11" w:rsidP="00301E11">
            <w:pPr>
              <w:spacing w:after="0"/>
              <w:rPr>
                <w:rFonts w:ascii="Arial" w:eastAsia="ＭＳ Ｐゴシック" w:hAnsi="Arial" w:cs="Arial"/>
                <w:color w:val="000000"/>
                <w:sz w:val="18"/>
                <w:szCs w:val="18"/>
                <w:lang w:val="en-US" w:eastAsia="ja-JP"/>
              </w:rPr>
            </w:pPr>
            <w:r w:rsidRPr="00301E11">
              <w:rPr>
                <w:rFonts w:ascii="Arial" w:eastAsia="ＭＳ Ｐゴシック" w:hAnsi="Arial" w:cs="Arial"/>
                <w:color w:val="000000"/>
                <w:sz w:val="18"/>
                <w:szCs w:val="18"/>
                <w:lang w:val="en-US" w:eastAsia="ja-JP"/>
              </w:rPr>
              <w:t>TP for TR 37.863-03-01 DC_1A-3A-21A-n77A</w:t>
            </w:r>
          </w:p>
        </w:tc>
      </w:tr>
      <w:tr w:rsidR="00301E11" w:rsidRPr="00301E11" w:rsidTr="00666534">
        <w:trPr>
          <w:trHeight w:val="45"/>
          <w:jc w:val="center"/>
        </w:trPr>
        <w:tc>
          <w:tcPr>
            <w:tcW w:w="1890" w:type="dxa"/>
            <w:tcBorders>
              <w:top w:val="nil"/>
              <w:left w:val="single" w:sz="4" w:space="0" w:color="C0C0C0"/>
              <w:bottom w:val="single" w:sz="4" w:space="0" w:color="C0C0C0"/>
              <w:right w:val="single" w:sz="4" w:space="0" w:color="C0C0C0"/>
            </w:tcBorders>
            <w:shd w:val="clear" w:color="auto" w:fill="auto"/>
            <w:vAlign w:val="bottom"/>
            <w:hideMark/>
          </w:tcPr>
          <w:p w:rsidR="00301E11" w:rsidRPr="00301E11" w:rsidRDefault="00301E11" w:rsidP="00301E11">
            <w:pPr>
              <w:spacing w:after="0"/>
              <w:rPr>
                <w:rFonts w:ascii="Arial" w:eastAsia="ＭＳ Ｐゴシック" w:hAnsi="Arial" w:cs="Arial"/>
                <w:color w:val="000000"/>
                <w:sz w:val="18"/>
                <w:szCs w:val="18"/>
                <w:lang w:val="en-US" w:eastAsia="ja-JP"/>
              </w:rPr>
            </w:pPr>
            <w:r w:rsidRPr="00301E11">
              <w:rPr>
                <w:rFonts w:ascii="Arial" w:eastAsia="ＭＳ Ｐゴシック" w:hAnsi="Arial" w:cs="Arial"/>
                <w:color w:val="000000"/>
                <w:sz w:val="18"/>
                <w:szCs w:val="18"/>
                <w:lang w:val="en-US" w:eastAsia="ja-JP"/>
              </w:rPr>
              <w:t>R4-1711085</w:t>
            </w:r>
          </w:p>
        </w:tc>
        <w:tc>
          <w:tcPr>
            <w:tcW w:w="7177" w:type="dxa"/>
            <w:tcBorders>
              <w:top w:val="nil"/>
              <w:left w:val="nil"/>
              <w:bottom w:val="single" w:sz="4" w:space="0" w:color="C0C0C0"/>
              <w:right w:val="single" w:sz="4" w:space="0" w:color="C0C0C0"/>
            </w:tcBorders>
            <w:shd w:val="clear" w:color="auto" w:fill="auto"/>
            <w:vAlign w:val="bottom"/>
            <w:hideMark/>
          </w:tcPr>
          <w:p w:rsidR="00301E11" w:rsidRPr="00301E11" w:rsidRDefault="00301E11" w:rsidP="00301E11">
            <w:pPr>
              <w:spacing w:after="0"/>
              <w:rPr>
                <w:rFonts w:ascii="Arial" w:eastAsia="ＭＳ Ｐゴシック" w:hAnsi="Arial" w:cs="Arial"/>
                <w:color w:val="000000"/>
                <w:sz w:val="18"/>
                <w:szCs w:val="18"/>
                <w:lang w:val="en-US" w:eastAsia="ja-JP"/>
              </w:rPr>
            </w:pPr>
            <w:r w:rsidRPr="00301E11">
              <w:rPr>
                <w:rFonts w:ascii="Arial" w:eastAsia="ＭＳ Ｐゴシック" w:hAnsi="Arial" w:cs="Arial"/>
                <w:color w:val="000000"/>
                <w:sz w:val="18"/>
                <w:szCs w:val="18"/>
                <w:lang w:val="en-US" w:eastAsia="ja-JP"/>
              </w:rPr>
              <w:t>TP for TR 37.863-03-01 DC_1A-19A-21A-n77A</w:t>
            </w:r>
          </w:p>
        </w:tc>
      </w:tr>
      <w:tr w:rsidR="00301E11" w:rsidRPr="00301E11" w:rsidTr="00666534">
        <w:trPr>
          <w:trHeight w:val="45"/>
          <w:jc w:val="center"/>
        </w:trPr>
        <w:tc>
          <w:tcPr>
            <w:tcW w:w="1890" w:type="dxa"/>
            <w:tcBorders>
              <w:top w:val="nil"/>
              <w:left w:val="single" w:sz="4" w:space="0" w:color="C0C0C0"/>
              <w:bottom w:val="single" w:sz="4" w:space="0" w:color="C0C0C0"/>
              <w:right w:val="single" w:sz="4" w:space="0" w:color="C0C0C0"/>
            </w:tcBorders>
            <w:shd w:val="clear" w:color="auto" w:fill="auto"/>
            <w:vAlign w:val="bottom"/>
            <w:hideMark/>
          </w:tcPr>
          <w:p w:rsidR="00301E11" w:rsidRPr="00301E11" w:rsidRDefault="00301E11" w:rsidP="00301E11">
            <w:pPr>
              <w:spacing w:after="0"/>
              <w:rPr>
                <w:rFonts w:ascii="Arial" w:eastAsia="ＭＳ Ｐゴシック" w:hAnsi="Arial" w:cs="Arial"/>
                <w:color w:val="000000"/>
                <w:sz w:val="18"/>
                <w:szCs w:val="18"/>
                <w:lang w:val="en-US" w:eastAsia="ja-JP"/>
              </w:rPr>
            </w:pPr>
            <w:r w:rsidRPr="00301E11">
              <w:rPr>
                <w:rFonts w:ascii="Arial" w:eastAsia="ＭＳ Ｐゴシック" w:hAnsi="Arial" w:cs="Arial"/>
                <w:color w:val="000000"/>
                <w:sz w:val="18"/>
                <w:szCs w:val="18"/>
                <w:lang w:val="en-US" w:eastAsia="ja-JP"/>
              </w:rPr>
              <w:t>R4-1711086</w:t>
            </w:r>
          </w:p>
        </w:tc>
        <w:tc>
          <w:tcPr>
            <w:tcW w:w="7177" w:type="dxa"/>
            <w:tcBorders>
              <w:top w:val="nil"/>
              <w:left w:val="nil"/>
              <w:bottom w:val="single" w:sz="4" w:space="0" w:color="C0C0C0"/>
              <w:right w:val="single" w:sz="4" w:space="0" w:color="C0C0C0"/>
            </w:tcBorders>
            <w:shd w:val="clear" w:color="auto" w:fill="auto"/>
            <w:vAlign w:val="bottom"/>
            <w:hideMark/>
          </w:tcPr>
          <w:p w:rsidR="00301E11" w:rsidRPr="00301E11" w:rsidRDefault="00301E11" w:rsidP="00301E11">
            <w:pPr>
              <w:spacing w:after="0"/>
              <w:rPr>
                <w:rFonts w:ascii="Arial" w:eastAsia="ＭＳ Ｐゴシック" w:hAnsi="Arial" w:cs="Arial"/>
                <w:color w:val="000000"/>
                <w:sz w:val="18"/>
                <w:szCs w:val="18"/>
                <w:lang w:val="en-US" w:eastAsia="ja-JP"/>
              </w:rPr>
            </w:pPr>
            <w:r w:rsidRPr="00301E11">
              <w:rPr>
                <w:rFonts w:ascii="Arial" w:eastAsia="ＭＳ Ｐゴシック" w:hAnsi="Arial" w:cs="Arial"/>
                <w:color w:val="000000"/>
                <w:sz w:val="18"/>
                <w:szCs w:val="18"/>
                <w:lang w:val="en-US" w:eastAsia="ja-JP"/>
              </w:rPr>
              <w:t>TP for TR 37.863-03-01 DC_3A-19A-21A-n77A</w:t>
            </w:r>
          </w:p>
        </w:tc>
      </w:tr>
      <w:tr w:rsidR="00301E11" w:rsidRPr="00301E11" w:rsidTr="00666534">
        <w:trPr>
          <w:trHeight w:val="45"/>
          <w:jc w:val="center"/>
        </w:trPr>
        <w:tc>
          <w:tcPr>
            <w:tcW w:w="1890" w:type="dxa"/>
            <w:tcBorders>
              <w:top w:val="nil"/>
              <w:left w:val="single" w:sz="4" w:space="0" w:color="C0C0C0"/>
              <w:bottom w:val="single" w:sz="4" w:space="0" w:color="C0C0C0"/>
              <w:right w:val="single" w:sz="4" w:space="0" w:color="C0C0C0"/>
            </w:tcBorders>
            <w:shd w:val="clear" w:color="auto" w:fill="auto"/>
            <w:vAlign w:val="bottom"/>
            <w:hideMark/>
          </w:tcPr>
          <w:p w:rsidR="00301E11" w:rsidRPr="00301E11" w:rsidRDefault="00301E11" w:rsidP="00301E11">
            <w:pPr>
              <w:spacing w:after="0"/>
              <w:rPr>
                <w:rFonts w:ascii="Arial" w:eastAsia="ＭＳ Ｐゴシック" w:hAnsi="Arial" w:cs="Arial"/>
                <w:color w:val="000000"/>
                <w:sz w:val="18"/>
                <w:szCs w:val="18"/>
                <w:lang w:val="en-US" w:eastAsia="ja-JP"/>
              </w:rPr>
            </w:pPr>
            <w:r w:rsidRPr="00301E11">
              <w:rPr>
                <w:rFonts w:ascii="Arial" w:eastAsia="ＭＳ Ｐゴシック" w:hAnsi="Arial" w:cs="Arial"/>
                <w:color w:val="000000"/>
                <w:sz w:val="18"/>
                <w:szCs w:val="18"/>
                <w:lang w:val="en-US" w:eastAsia="ja-JP"/>
              </w:rPr>
              <w:t>R4-1711087</w:t>
            </w:r>
          </w:p>
        </w:tc>
        <w:tc>
          <w:tcPr>
            <w:tcW w:w="7177" w:type="dxa"/>
            <w:tcBorders>
              <w:top w:val="nil"/>
              <w:left w:val="nil"/>
              <w:bottom w:val="single" w:sz="4" w:space="0" w:color="C0C0C0"/>
              <w:right w:val="single" w:sz="4" w:space="0" w:color="C0C0C0"/>
            </w:tcBorders>
            <w:shd w:val="clear" w:color="auto" w:fill="auto"/>
            <w:vAlign w:val="bottom"/>
            <w:hideMark/>
          </w:tcPr>
          <w:p w:rsidR="00301E11" w:rsidRPr="00301E11" w:rsidRDefault="00301E11" w:rsidP="00301E11">
            <w:pPr>
              <w:spacing w:after="0"/>
              <w:rPr>
                <w:rFonts w:ascii="Arial" w:eastAsia="ＭＳ Ｐゴシック" w:hAnsi="Arial" w:cs="Arial"/>
                <w:color w:val="000000"/>
                <w:sz w:val="18"/>
                <w:szCs w:val="18"/>
                <w:lang w:val="en-US" w:eastAsia="ja-JP"/>
              </w:rPr>
            </w:pPr>
            <w:r w:rsidRPr="00301E11">
              <w:rPr>
                <w:rFonts w:ascii="Arial" w:eastAsia="ＭＳ Ｐゴシック" w:hAnsi="Arial" w:cs="Arial"/>
                <w:color w:val="000000"/>
                <w:sz w:val="18"/>
                <w:szCs w:val="18"/>
                <w:lang w:val="en-US" w:eastAsia="ja-JP"/>
              </w:rPr>
              <w:t>TP for TR 37.863-04-01 DC_1A-3A-19A-21A-n77A</w:t>
            </w:r>
          </w:p>
        </w:tc>
      </w:tr>
      <w:tr w:rsidR="00301E11" w:rsidRPr="00301E11" w:rsidTr="00666534">
        <w:trPr>
          <w:trHeight w:val="45"/>
          <w:jc w:val="center"/>
        </w:trPr>
        <w:tc>
          <w:tcPr>
            <w:tcW w:w="1890" w:type="dxa"/>
            <w:tcBorders>
              <w:top w:val="nil"/>
              <w:left w:val="single" w:sz="4" w:space="0" w:color="C0C0C0"/>
              <w:bottom w:val="single" w:sz="4" w:space="0" w:color="C0C0C0"/>
              <w:right w:val="single" w:sz="4" w:space="0" w:color="C0C0C0"/>
            </w:tcBorders>
            <w:shd w:val="clear" w:color="auto" w:fill="auto"/>
            <w:vAlign w:val="bottom"/>
            <w:hideMark/>
          </w:tcPr>
          <w:p w:rsidR="00301E11" w:rsidRPr="00301E11" w:rsidRDefault="00301E11" w:rsidP="00301E11">
            <w:pPr>
              <w:spacing w:after="0"/>
              <w:rPr>
                <w:rFonts w:ascii="Arial" w:eastAsia="ＭＳ Ｐゴシック" w:hAnsi="Arial" w:cs="Arial"/>
                <w:color w:val="000000"/>
                <w:sz w:val="18"/>
                <w:szCs w:val="18"/>
                <w:lang w:val="en-US" w:eastAsia="ja-JP"/>
              </w:rPr>
            </w:pPr>
            <w:r w:rsidRPr="00301E11">
              <w:rPr>
                <w:rFonts w:ascii="Arial" w:eastAsia="ＭＳ Ｐゴシック" w:hAnsi="Arial" w:cs="Arial"/>
                <w:color w:val="000000"/>
                <w:sz w:val="18"/>
                <w:szCs w:val="18"/>
                <w:lang w:val="en-US" w:eastAsia="ja-JP"/>
              </w:rPr>
              <w:t>R4-1711091</w:t>
            </w:r>
          </w:p>
        </w:tc>
        <w:tc>
          <w:tcPr>
            <w:tcW w:w="7177" w:type="dxa"/>
            <w:tcBorders>
              <w:top w:val="nil"/>
              <w:left w:val="nil"/>
              <w:bottom w:val="single" w:sz="4" w:space="0" w:color="C0C0C0"/>
              <w:right w:val="single" w:sz="4" w:space="0" w:color="C0C0C0"/>
            </w:tcBorders>
            <w:shd w:val="clear" w:color="auto" w:fill="auto"/>
            <w:vAlign w:val="bottom"/>
            <w:hideMark/>
          </w:tcPr>
          <w:p w:rsidR="00301E11" w:rsidRPr="00301E11" w:rsidRDefault="00301E11" w:rsidP="00301E11">
            <w:pPr>
              <w:spacing w:after="0"/>
              <w:rPr>
                <w:rFonts w:ascii="Arial" w:eastAsia="ＭＳ Ｐゴシック" w:hAnsi="Arial" w:cs="Arial"/>
                <w:color w:val="000000"/>
                <w:sz w:val="18"/>
                <w:szCs w:val="18"/>
                <w:lang w:val="en-US" w:eastAsia="ja-JP"/>
              </w:rPr>
            </w:pPr>
            <w:r w:rsidRPr="00301E11">
              <w:rPr>
                <w:rFonts w:ascii="Arial" w:eastAsia="ＭＳ Ｐゴシック" w:hAnsi="Arial" w:cs="Arial"/>
                <w:color w:val="000000"/>
                <w:sz w:val="18"/>
                <w:szCs w:val="18"/>
                <w:lang w:val="en-US" w:eastAsia="ja-JP"/>
              </w:rPr>
              <w:t>TP for TR 37.863-01-01: DC band combination of LTE Band 20 and NR Band n28</w:t>
            </w:r>
          </w:p>
        </w:tc>
      </w:tr>
      <w:tr w:rsidR="00301E11" w:rsidRPr="00301E11" w:rsidTr="00666534">
        <w:trPr>
          <w:trHeight w:val="45"/>
          <w:jc w:val="center"/>
        </w:trPr>
        <w:tc>
          <w:tcPr>
            <w:tcW w:w="1890" w:type="dxa"/>
            <w:tcBorders>
              <w:top w:val="nil"/>
              <w:left w:val="single" w:sz="4" w:space="0" w:color="C0C0C0"/>
              <w:bottom w:val="single" w:sz="4" w:space="0" w:color="C0C0C0"/>
              <w:right w:val="single" w:sz="4" w:space="0" w:color="C0C0C0"/>
            </w:tcBorders>
            <w:shd w:val="clear" w:color="auto" w:fill="auto"/>
            <w:vAlign w:val="bottom"/>
            <w:hideMark/>
          </w:tcPr>
          <w:p w:rsidR="00301E11" w:rsidRPr="00301E11" w:rsidRDefault="00301E11" w:rsidP="00301E11">
            <w:pPr>
              <w:spacing w:after="0"/>
              <w:rPr>
                <w:rFonts w:ascii="Arial" w:eastAsia="ＭＳ Ｐゴシック" w:hAnsi="Arial" w:cs="Arial"/>
                <w:color w:val="000000"/>
                <w:sz w:val="18"/>
                <w:szCs w:val="18"/>
                <w:lang w:val="en-US" w:eastAsia="ja-JP"/>
              </w:rPr>
            </w:pPr>
            <w:r w:rsidRPr="00301E11">
              <w:rPr>
                <w:rFonts w:ascii="Arial" w:eastAsia="ＭＳ Ｐゴシック" w:hAnsi="Arial" w:cs="Arial"/>
                <w:color w:val="000000"/>
                <w:sz w:val="18"/>
                <w:szCs w:val="18"/>
                <w:lang w:val="en-US" w:eastAsia="ja-JP"/>
              </w:rPr>
              <w:t>R4-1711361</w:t>
            </w:r>
          </w:p>
        </w:tc>
        <w:tc>
          <w:tcPr>
            <w:tcW w:w="7177" w:type="dxa"/>
            <w:tcBorders>
              <w:top w:val="nil"/>
              <w:left w:val="nil"/>
              <w:bottom w:val="single" w:sz="4" w:space="0" w:color="C0C0C0"/>
              <w:right w:val="single" w:sz="4" w:space="0" w:color="C0C0C0"/>
            </w:tcBorders>
            <w:shd w:val="clear" w:color="auto" w:fill="auto"/>
            <w:vAlign w:val="bottom"/>
            <w:hideMark/>
          </w:tcPr>
          <w:p w:rsidR="00301E11" w:rsidRPr="00301E11" w:rsidRDefault="00301E11" w:rsidP="00301E11">
            <w:pPr>
              <w:spacing w:after="0"/>
              <w:rPr>
                <w:rFonts w:ascii="Arial" w:eastAsia="ＭＳ Ｐゴシック" w:hAnsi="Arial" w:cs="Arial"/>
                <w:color w:val="000000"/>
                <w:sz w:val="18"/>
                <w:szCs w:val="18"/>
                <w:lang w:val="en-US" w:eastAsia="ja-JP"/>
              </w:rPr>
            </w:pPr>
            <w:r w:rsidRPr="00301E11">
              <w:rPr>
                <w:rFonts w:ascii="Arial" w:eastAsia="ＭＳ Ｐゴシック" w:hAnsi="Arial" w:cs="Arial"/>
                <w:color w:val="000000"/>
                <w:sz w:val="18"/>
                <w:szCs w:val="18"/>
                <w:lang w:val="en-US" w:eastAsia="ja-JP"/>
              </w:rPr>
              <w:t>TP for TR 37.863-01-01: DC_1A_n28</w:t>
            </w:r>
          </w:p>
        </w:tc>
      </w:tr>
      <w:tr w:rsidR="00301E11" w:rsidRPr="00301E11" w:rsidTr="00666534">
        <w:trPr>
          <w:trHeight w:val="45"/>
          <w:jc w:val="center"/>
        </w:trPr>
        <w:tc>
          <w:tcPr>
            <w:tcW w:w="1890" w:type="dxa"/>
            <w:tcBorders>
              <w:top w:val="nil"/>
              <w:left w:val="single" w:sz="4" w:space="0" w:color="C0C0C0"/>
              <w:bottom w:val="single" w:sz="4" w:space="0" w:color="C0C0C0"/>
              <w:right w:val="single" w:sz="4" w:space="0" w:color="C0C0C0"/>
            </w:tcBorders>
            <w:shd w:val="clear" w:color="auto" w:fill="auto"/>
            <w:vAlign w:val="bottom"/>
            <w:hideMark/>
          </w:tcPr>
          <w:p w:rsidR="00301E11" w:rsidRPr="00301E11" w:rsidRDefault="00301E11" w:rsidP="00301E11">
            <w:pPr>
              <w:spacing w:after="0"/>
              <w:rPr>
                <w:rFonts w:ascii="Arial" w:eastAsia="ＭＳ Ｐゴシック" w:hAnsi="Arial" w:cs="Arial"/>
                <w:color w:val="000000"/>
                <w:sz w:val="18"/>
                <w:szCs w:val="18"/>
                <w:lang w:val="en-US" w:eastAsia="ja-JP"/>
              </w:rPr>
            </w:pPr>
            <w:r w:rsidRPr="00301E11">
              <w:rPr>
                <w:rFonts w:ascii="Arial" w:eastAsia="ＭＳ Ｐゴシック" w:hAnsi="Arial" w:cs="Arial"/>
                <w:color w:val="000000"/>
                <w:sz w:val="18"/>
                <w:szCs w:val="18"/>
                <w:lang w:val="en-US" w:eastAsia="ja-JP"/>
              </w:rPr>
              <w:t>R4-1711362</w:t>
            </w:r>
          </w:p>
        </w:tc>
        <w:tc>
          <w:tcPr>
            <w:tcW w:w="7177" w:type="dxa"/>
            <w:tcBorders>
              <w:top w:val="nil"/>
              <w:left w:val="nil"/>
              <w:bottom w:val="single" w:sz="4" w:space="0" w:color="C0C0C0"/>
              <w:right w:val="single" w:sz="4" w:space="0" w:color="C0C0C0"/>
            </w:tcBorders>
            <w:shd w:val="clear" w:color="auto" w:fill="auto"/>
            <w:vAlign w:val="bottom"/>
            <w:hideMark/>
          </w:tcPr>
          <w:p w:rsidR="00301E11" w:rsidRPr="00301E11" w:rsidRDefault="00301E11" w:rsidP="00301E11">
            <w:pPr>
              <w:spacing w:after="0"/>
              <w:rPr>
                <w:rFonts w:ascii="Arial" w:eastAsia="ＭＳ Ｐゴシック" w:hAnsi="Arial" w:cs="Arial"/>
                <w:color w:val="000000"/>
                <w:sz w:val="18"/>
                <w:szCs w:val="18"/>
                <w:lang w:val="en-US" w:eastAsia="ja-JP"/>
              </w:rPr>
            </w:pPr>
            <w:r w:rsidRPr="00301E11">
              <w:rPr>
                <w:rFonts w:ascii="Arial" w:eastAsia="ＭＳ Ｐゴシック" w:hAnsi="Arial" w:cs="Arial"/>
                <w:color w:val="000000"/>
                <w:sz w:val="18"/>
                <w:szCs w:val="18"/>
                <w:lang w:val="en-US" w:eastAsia="ja-JP"/>
              </w:rPr>
              <w:t>TP for TR 37.863-01-01: DC_3A_n28</w:t>
            </w:r>
          </w:p>
        </w:tc>
      </w:tr>
      <w:tr w:rsidR="00301E11" w:rsidRPr="00301E11" w:rsidTr="00666534">
        <w:trPr>
          <w:trHeight w:val="45"/>
          <w:jc w:val="center"/>
        </w:trPr>
        <w:tc>
          <w:tcPr>
            <w:tcW w:w="1890" w:type="dxa"/>
            <w:tcBorders>
              <w:top w:val="nil"/>
              <w:left w:val="single" w:sz="4" w:space="0" w:color="C0C0C0"/>
              <w:bottom w:val="single" w:sz="4" w:space="0" w:color="C0C0C0"/>
              <w:right w:val="single" w:sz="4" w:space="0" w:color="C0C0C0"/>
            </w:tcBorders>
            <w:shd w:val="clear" w:color="auto" w:fill="auto"/>
            <w:vAlign w:val="bottom"/>
            <w:hideMark/>
          </w:tcPr>
          <w:p w:rsidR="00301E11" w:rsidRPr="00301E11" w:rsidRDefault="00301E11" w:rsidP="00301E11">
            <w:pPr>
              <w:spacing w:after="0"/>
              <w:rPr>
                <w:rFonts w:ascii="Arial" w:eastAsia="ＭＳ Ｐゴシック" w:hAnsi="Arial" w:cs="Arial"/>
                <w:color w:val="000000"/>
                <w:sz w:val="18"/>
                <w:szCs w:val="18"/>
                <w:lang w:val="en-US" w:eastAsia="ja-JP"/>
              </w:rPr>
            </w:pPr>
            <w:r w:rsidRPr="00301E11">
              <w:rPr>
                <w:rFonts w:ascii="Arial" w:eastAsia="ＭＳ Ｐゴシック" w:hAnsi="Arial" w:cs="Arial"/>
                <w:color w:val="000000"/>
                <w:sz w:val="18"/>
                <w:szCs w:val="18"/>
                <w:lang w:val="en-US" w:eastAsia="ja-JP"/>
              </w:rPr>
              <w:t>R4-1711364</w:t>
            </w:r>
          </w:p>
        </w:tc>
        <w:tc>
          <w:tcPr>
            <w:tcW w:w="7177" w:type="dxa"/>
            <w:tcBorders>
              <w:top w:val="nil"/>
              <w:left w:val="nil"/>
              <w:bottom w:val="single" w:sz="4" w:space="0" w:color="C0C0C0"/>
              <w:right w:val="single" w:sz="4" w:space="0" w:color="C0C0C0"/>
            </w:tcBorders>
            <w:shd w:val="clear" w:color="auto" w:fill="auto"/>
            <w:vAlign w:val="bottom"/>
            <w:hideMark/>
          </w:tcPr>
          <w:p w:rsidR="00301E11" w:rsidRPr="00301E11" w:rsidRDefault="00301E11" w:rsidP="00301E11">
            <w:pPr>
              <w:spacing w:after="0"/>
              <w:rPr>
                <w:rFonts w:ascii="Arial" w:eastAsia="ＭＳ Ｐゴシック" w:hAnsi="Arial" w:cs="Arial"/>
                <w:color w:val="000000"/>
                <w:sz w:val="18"/>
                <w:szCs w:val="18"/>
                <w:lang w:val="en-US" w:eastAsia="ja-JP"/>
              </w:rPr>
            </w:pPr>
            <w:r w:rsidRPr="00301E11">
              <w:rPr>
                <w:rFonts w:ascii="Arial" w:eastAsia="ＭＳ Ｐゴシック" w:hAnsi="Arial" w:cs="Arial"/>
                <w:color w:val="000000"/>
                <w:sz w:val="18"/>
                <w:szCs w:val="18"/>
                <w:lang w:val="en-US" w:eastAsia="ja-JP"/>
              </w:rPr>
              <w:t>TP for TR 37.863-01-01: DC_7A_n28</w:t>
            </w:r>
          </w:p>
        </w:tc>
      </w:tr>
      <w:tr w:rsidR="00301E11" w:rsidRPr="00301E11" w:rsidTr="00666534">
        <w:trPr>
          <w:trHeight w:val="45"/>
          <w:jc w:val="center"/>
        </w:trPr>
        <w:tc>
          <w:tcPr>
            <w:tcW w:w="1890" w:type="dxa"/>
            <w:tcBorders>
              <w:top w:val="nil"/>
              <w:left w:val="single" w:sz="4" w:space="0" w:color="C0C0C0"/>
              <w:bottom w:val="single" w:sz="4" w:space="0" w:color="C0C0C0"/>
              <w:right w:val="single" w:sz="4" w:space="0" w:color="C0C0C0"/>
            </w:tcBorders>
            <w:shd w:val="clear" w:color="auto" w:fill="auto"/>
            <w:vAlign w:val="bottom"/>
            <w:hideMark/>
          </w:tcPr>
          <w:p w:rsidR="00301E11" w:rsidRPr="00301E11" w:rsidRDefault="00301E11" w:rsidP="00301E11">
            <w:pPr>
              <w:spacing w:after="0"/>
              <w:rPr>
                <w:rFonts w:ascii="Arial" w:eastAsia="ＭＳ Ｐゴシック" w:hAnsi="Arial" w:cs="Arial"/>
                <w:color w:val="000000"/>
                <w:sz w:val="18"/>
                <w:szCs w:val="18"/>
                <w:lang w:val="en-US" w:eastAsia="ja-JP"/>
              </w:rPr>
            </w:pPr>
            <w:r w:rsidRPr="00301E11">
              <w:rPr>
                <w:rFonts w:ascii="Arial" w:eastAsia="ＭＳ Ｐゴシック" w:hAnsi="Arial" w:cs="Arial"/>
                <w:color w:val="000000"/>
                <w:sz w:val="18"/>
                <w:szCs w:val="18"/>
                <w:lang w:val="en-US" w:eastAsia="ja-JP"/>
              </w:rPr>
              <w:t>R4-1711380</w:t>
            </w:r>
          </w:p>
        </w:tc>
        <w:tc>
          <w:tcPr>
            <w:tcW w:w="7177" w:type="dxa"/>
            <w:tcBorders>
              <w:top w:val="nil"/>
              <w:left w:val="nil"/>
              <w:bottom w:val="single" w:sz="4" w:space="0" w:color="C0C0C0"/>
              <w:right w:val="single" w:sz="4" w:space="0" w:color="C0C0C0"/>
            </w:tcBorders>
            <w:shd w:val="clear" w:color="auto" w:fill="auto"/>
            <w:vAlign w:val="bottom"/>
            <w:hideMark/>
          </w:tcPr>
          <w:p w:rsidR="00301E11" w:rsidRPr="00301E11" w:rsidRDefault="00301E11" w:rsidP="00301E11">
            <w:pPr>
              <w:spacing w:after="0"/>
              <w:rPr>
                <w:rFonts w:ascii="Arial" w:eastAsia="ＭＳ Ｐゴシック" w:hAnsi="Arial" w:cs="Arial"/>
                <w:color w:val="000000"/>
                <w:sz w:val="18"/>
                <w:szCs w:val="18"/>
                <w:lang w:val="en-US" w:eastAsia="ja-JP"/>
              </w:rPr>
            </w:pPr>
            <w:r w:rsidRPr="00301E11">
              <w:rPr>
                <w:rFonts w:ascii="Arial" w:eastAsia="ＭＳ Ｐゴシック" w:hAnsi="Arial" w:cs="Arial"/>
                <w:color w:val="000000"/>
                <w:sz w:val="18"/>
                <w:szCs w:val="18"/>
                <w:lang w:val="en-US" w:eastAsia="ja-JP"/>
              </w:rPr>
              <w:t>TP for TR 37.863-02-01: DC_1A-3A_n28</w:t>
            </w:r>
          </w:p>
        </w:tc>
      </w:tr>
      <w:tr w:rsidR="00301E11" w:rsidRPr="00301E11" w:rsidTr="00666534">
        <w:trPr>
          <w:trHeight w:val="45"/>
          <w:jc w:val="center"/>
        </w:trPr>
        <w:tc>
          <w:tcPr>
            <w:tcW w:w="1890" w:type="dxa"/>
            <w:tcBorders>
              <w:top w:val="nil"/>
              <w:left w:val="single" w:sz="4" w:space="0" w:color="C0C0C0"/>
              <w:bottom w:val="single" w:sz="4" w:space="0" w:color="C0C0C0"/>
              <w:right w:val="single" w:sz="4" w:space="0" w:color="C0C0C0"/>
            </w:tcBorders>
            <w:shd w:val="clear" w:color="auto" w:fill="auto"/>
            <w:vAlign w:val="bottom"/>
            <w:hideMark/>
          </w:tcPr>
          <w:p w:rsidR="00301E11" w:rsidRPr="00301E11" w:rsidRDefault="00301E11" w:rsidP="00301E11">
            <w:pPr>
              <w:spacing w:after="0"/>
              <w:rPr>
                <w:rFonts w:ascii="Arial" w:eastAsia="ＭＳ Ｐゴシック" w:hAnsi="Arial" w:cs="Arial"/>
                <w:color w:val="000000"/>
                <w:sz w:val="18"/>
                <w:szCs w:val="18"/>
                <w:lang w:val="en-US" w:eastAsia="ja-JP"/>
              </w:rPr>
            </w:pPr>
            <w:r w:rsidRPr="00301E11">
              <w:rPr>
                <w:rFonts w:ascii="Arial" w:eastAsia="ＭＳ Ｐゴシック" w:hAnsi="Arial" w:cs="Arial"/>
                <w:color w:val="000000"/>
                <w:sz w:val="18"/>
                <w:szCs w:val="18"/>
                <w:lang w:val="en-US" w:eastAsia="ja-JP"/>
              </w:rPr>
              <w:t>R4-1711381</w:t>
            </w:r>
          </w:p>
        </w:tc>
        <w:tc>
          <w:tcPr>
            <w:tcW w:w="7177" w:type="dxa"/>
            <w:tcBorders>
              <w:top w:val="nil"/>
              <w:left w:val="nil"/>
              <w:bottom w:val="single" w:sz="4" w:space="0" w:color="C0C0C0"/>
              <w:right w:val="single" w:sz="4" w:space="0" w:color="C0C0C0"/>
            </w:tcBorders>
            <w:shd w:val="clear" w:color="auto" w:fill="auto"/>
            <w:vAlign w:val="bottom"/>
            <w:hideMark/>
          </w:tcPr>
          <w:p w:rsidR="00301E11" w:rsidRPr="00301E11" w:rsidRDefault="00301E11" w:rsidP="00301E11">
            <w:pPr>
              <w:spacing w:after="0"/>
              <w:rPr>
                <w:rFonts w:ascii="Arial" w:eastAsia="ＭＳ Ｐゴシック" w:hAnsi="Arial" w:cs="Arial"/>
                <w:color w:val="000000"/>
                <w:sz w:val="18"/>
                <w:szCs w:val="18"/>
                <w:lang w:val="en-US" w:eastAsia="ja-JP"/>
              </w:rPr>
            </w:pPr>
            <w:r w:rsidRPr="00301E11">
              <w:rPr>
                <w:rFonts w:ascii="Arial" w:eastAsia="ＭＳ Ｐゴシック" w:hAnsi="Arial" w:cs="Arial"/>
                <w:color w:val="000000"/>
                <w:sz w:val="18"/>
                <w:szCs w:val="18"/>
                <w:lang w:val="en-US" w:eastAsia="ja-JP"/>
              </w:rPr>
              <w:t>TP for TR 37.863-02-01: DC_1A-7A_n28</w:t>
            </w:r>
          </w:p>
        </w:tc>
      </w:tr>
      <w:tr w:rsidR="00301E11" w:rsidRPr="00301E11" w:rsidTr="00666534">
        <w:trPr>
          <w:trHeight w:val="45"/>
          <w:jc w:val="center"/>
        </w:trPr>
        <w:tc>
          <w:tcPr>
            <w:tcW w:w="1890" w:type="dxa"/>
            <w:tcBorders>
              <w:top w:val="nil"/>
              <w:left w:val="single" w:sz="4" w:space="0" w:color="C0C0C0"/>
              <w:bottom w:val="single" w:sz="4" w:space="0" w:color="C0C0C0"/>
              <w:right w:val="single" w:sz="4" w:space="0" w:color="C0C0C0"/>
            </w:tcBorders>
            <w:shd w:val="clear" w:color="auto" w:fill="auto"/>
            <w:vAlign w:val="bottom"/>
            <w:hideMark/>
          </w:tcPr>
          <w:p w:rsidR="00301E11" w:rsidRPr="00301E11" w:rsidRDefault="00301E11" w:rsidP="00301E11">
            <w:pPr>
              <w:spacing w:after="0"/>
              <w:rPr>
                <w:rFonts w:ascii="Arial" w:eastAsia="ＭＳ Ｐゴシック" w:hAnsi="Arial" w:cs="Arial"/>
                <w:color w:val="000000"/>
                <w:sz w:val="18"/>
                <w:szCs w:val="18"/>
                <w:lang w:val="en-US" w:eastAsia="ja-JP"/>
              </w:rPr>
            </w:pPr>
            <w:r w:rsidRPr="00301E11">
              <w:rPr>
                <w:rFonts w:ascii="Arial" w:eastAsia="ＭＳ Ｐゴシック" w:hAnsi="Arial" w:cs="Arial"/>
                <w:color w:val="000000"/>
                <w:sz w:val="18"/>
                <w:szCs w:val="18"/>
                <w:lang w:val="en-US" w:eastAsia="ja-JP"/>
              </w:rPr>
              <w:t>R4-1711382</w:t>
            </w:r>
          </w:p>
        </w:tc>
        <w:tc>
          <w:tcPr>
            <w:tcW w:w="7177" w:type="dxa"/>
            <w:tcBorders>
              <w:top w:val="nil"/>
              <w:left w:val="nil"/>
              <w:bottom w:val="single" w:sz="4" w:space="0" w:color="C0C0C0"/>
              <w:right w:val="single" w:sz="4" w:space="0" w:color="C0C0C0"/>
            </w:tcBorders>
            <w:shd w:val="clear" w:color="auto" w:fill="auto"/>
            <w:vAlign w:val="bottom"/>
            <w:hideMark/>
          </w:tcPr>
          <w:p w:rsidR="00301E11" w:rsidRPr="00301E11" w:rsidRDefault="00301E11" w:rsidP="00301E11">
            <w:pPr>
              <w:spacing w:after="0"/>
              <w:rPr>
                <w:rFonts w:ascii="Arial" w:eastAsia="ＭＳ Ｐゴシック" w:hAnsi="Arial" w:cs="Arial"/>
                <w:color w:val="000000"/>
                <w:sz w:val="18"/>
                <w:szCs w:val="18"/>
                <w:lang w:val="en-US" w:eastAsia="ja-JP"/>
              </w:rPr>
            </w:pPr>
            <w:r w:rsidRPr="00301E11">
              <w:rPr>
                <w:rFonts w:ascii="Arial" w:eastAsia="ＭＳ Ｐゴシック" w:hAnsi="Arial" w:cs="Arial"/>
                <w:color w:val="000000"/>
                <w:sz w:val="18"/>
                <w:szCs w:val="18"/>
                <w:lang w:val="en-US" w:eastAsia="ja-JP"/>
              </w:rPr>
              <w:t>TP for TR 37.863-02-01: DC_1A-20A_n28</w:t>
            </w:r>
          </w:p>
        </w:tc>
      </w:tr>
      <w:tr w:rsidR="00301E11" w:rsidRPr="00301E11" w:rsidTr="00666534">
        <w:trPr>
          <w:trHeight w:val="45"/>
          <w:jc w:val="center"/>
        </w:trPr>
        <w:tc>
          <w:tcPr>
            <w:tcW w:w="1890" w:type="dxa"/>
            <w:tcBorders>
              <w:top w:val="nil"/>
              <w:left w:val="single" w:sz="4" w:space="0" w:color="C0C0C0"/>
              <w:bottom w:val="single" w:sz="4" w:space="0" w:color="C0C0C0"/>
              <w:right w:val="single" w:sz="4" w:space="0" w:color="C0C0C0"/>
            </w:tcBorders>
            <w:shd w:val="clear" w:color="auto" w:fill="auto"/>
            <w:vAlign w:val="bottom"/>
            <w:hideMark/>
          </w:tcPr>
          <w:p w:rsidR="00301E11" w:rsidRPr="00301E11" w:rsidRDefault="00301E11" w:rsidP="00301E11">
            <w:pPr>
              <w:spacing w:after="0"/>
              <w:rPr>
                <w:rFonts w:ascii="Arial" w:eastAsia="ＭＳ Ｐゴシック" w:hAnsi="Arial" w:cs="Arial"/>
                <w:color w:val="000000"/>
                <w:sz w:val="18"/>
                <w:szCs w:val="18"/>
                <w:lang w:val="en-US" w:eastAsia="ja-JP"/>
              </w:rPr>
            </w:pPr>
            <w:r w:rsidRPr="00301E11">
              <w:rPr>
                <w:rFonts w:ascii="Arial" w:eastAsia="ＭＳ Ｐゴシック" w:hAnsi="Arial" w:cs="Arial"/>
                <w:color w:val="000000"/>
                <w:sz w:val="18"/>
                <w:szCs w:val="18"/>
                <w:lang w:val="en-US" w:eastAsia="ja-JP"/>
              </w:rPr>
              <w:t>R4-1711383</w:t>
            </w:r>
          </w:p>
        </w:tc>
        <w:tc>
          <w:tcPr>
            <w:tcW w:w="7177" w:type="dxa"/>
            <w:tcBorders>
              <w:top w:val="nil"/>
              <w:left w:val="nil"/>
              <w:bottom w:val="single" w:sz="4" w:space="0" w:color="C0C0C0"/>
              <w:right w:val="single" w:sz="4" w:space="0" w:color="C0C0C0"/>
            </w:tcBorders>
            <w:shd w:val="clear" w:color="auto" w:fill="auto"/>
            <w:vAlign w:val="bottom"/>
            <w:hideMark/>
          </w:tcPr>
          <w:p w:rsidR="00301E11" w:rsidRPr="00301E11" w:rsidRDefault="00301E11" w:rsidP="00301E11">
            <w:pPr>
              <w:spacing w:after="0"/>
              <w:rPr>
                <w:rFonts w:ascii="Arial" w:eastAsia="ＭＳ Ｐゴシック" w:hAnsi="Arial" w:cs="Arial"/>
                <w:color w:val="000000"/>
                <w:sz w:val="18"/>
                <w:szCs w:val="18"/>
                <w:lang w:val="en-US" w:eastAsia="ja-JP"/>
              </w:rPr>
            </w:pPr>
            <w:r w:rsidRPr="00301E11">
              <w:rPr>
                <w:rFonts w:ascii="Arial" w:eastAsia="ＭＳ Ｐゴシック" w:hAnsi="Arial" w:cs="Arial"/>
                <w:color w:val="000000"/>
                <w:sz w:val="18"/>
                <w:szCs w:val="18"/>
                <w:lang w:val="en-US" w:eastAsia="ja-JP"/>
              </w:rPr>
              <w:t>TP for TR 37.863-02-01: DC_3A-7A_n28</w:t>
            </w:r>
          </w:p>
        </w:tc>
      </w:tr>
      <w:tr w:rsidR="00301E11" w:rsidRPr="00301E11" w:rsidTr="00666534">
        <w:trPr>
          <w:trHeight w:val="45"/>
          <w:jc w:val="center"/>
        </w:trPr>
        <w:tc>
          <w:tcPr>
            <w:tcW w:w="1890" w:type="dxa"/>
            <w:tcBorders>
              <w:top w:val="nil"/>
              <w:left w:val="single" w:sz="4" w:space="0" w:color="C0C0C0"/>
              <w:bottom w:val="single" w:sz="4" w:space="0" w:color="C0C0C0"/>
              <w:right w:val="single" w:sz="4" w:space="0" w:color="C0C0C0"/>
            </w:tcBorders>
            <w:shd w:val="clear" w:color="auto" w:fill="auto"/>
            <w:vAlign w:val="bottom"/>
            <w:hideMark/>
          </w:tcPr>
          <w:p w:rsidR="00301E11" w:rsidRPr="00301E11" w:rsidRDefault="00301E11" w:rsidP="00301E11">
            <w:pPr>
              <w:spacing w:after="0"/>
              <w:rPr>
                <w:rFonts w:ascii="Arial" w:eastAsia="ＭＳ Ｐゴシック" w:hAnsi="Arial" w:cs="Arial"/>
                <w:color w:val="000000"/>
                <w:sz w:val="18"/>
                <w:szCs w:val="18"/>
                <w:lang w:val="en-US" w:eastAsia="ja-JP"/>
              </w:rPr>
            </w:pPr>
            <w:r w:rsidRPr="00301E11">
              <w:rPr>
                <w:rFonts w:ascii="Arial" w:eastAsia="ＭＳ Ｐゴシック" w:hAnsi="Arial" w:cs="Arial"/>
                <w:color w:val="000000"/>
                <w:sz w:val="18"/>
                <w:szCs w:val="18"/>
                <w:lang w:val="en-US" w:eastAsia="ja-JP"/>
              </w:rPr>
              <w:t>R4-1711384</w:t>
            </w:r>
          </w:p>
        </w:tc>
        <w:tc>
          <w:tcPr>
            <w:tcW w:w="7177" w:type="dxa"/>
            <w:tcBorders>
              <w:top w:val="nil"/>
              <w:left w:val="nil"/>
              <w:bottom w:val="single" w:sz="4" w:space="0" w:color="C0C0C0"/>
              <w:right w:val="single" w:sz="4" w:space="0" w:color="C0C0C0"/>
            </w:tcBorders>
            <w:shd w:val="clear" w:color="auto" w:fill="auto"/>
            <w:vAlign w:val="bottom"/>
            <w:hideMark/>
          </w:tcPr>
          <w:p w:rsidR="00301E11" w:rsidRPr="00301E11" w:rsidRDefault="00301E11" w:rsidP="00301E11">
            <w:pPr>
              <w:spacing w:after="0"/>
              <w:rPr>
                <w:rFonts w:ascii="Arial" w:eastAsia="ＭＳ Ｐゴシック" w:hAnsi="Arial" w:cs="Arial"/>
                <w:color w:val="000000"/>
                <w:sz w:val="18"/>
                <w:szCs w:val="18"/>
                <w:lang w:val="en-US" w:eastAsia="ja-JP"/>
              </w:rPr>
            </w:pPr>
            <w:r w:rsidRPr="00301E11">
              <w:rPr>
                <w:rFonts w:ascii="Arial" w:eastAsia="ＭＳ Ｐゴシック" w:hAnsi="Arial" w:cs="Arial"/>
                <w:color w:val="000000"/>
                <w:sz w:val="18"/>
                <w:szCs w:val="18"/>
                <w:lang w:val="en-US" w:eastAsia="ja-JP"/>
              </w:rPr>
              <w:t>TP for TR 37.863-02-01: DC_3A-20A_n28</w:t>
            </w:r>
          </w:p>
        </w:tc>
      </w:tr>
      <w:tr w:rsidR="00301E11" w:rsidRPr="00301E11" w:rsidTr="00666534">
        <w:trPr>
          <w:trHeight w:val="45"/>
          <w:jc w:val="center"/>
        </w:trPr>
        <w:tc>
          <w:tcPr>
            <w:tcW w:w="1890" w:type="dxa"/>
            <w:tcBorders>
              <w:top w:val="nil"/>
              <w:left w:val="single" w:sz="4" w:space="0" w:color="C0C0C0"/>
              <w:bottom w:val="single" w:sz="4" w:space="0" w:color="C0C0C0"/>
              <w:right w:val="single" w:sz="4" w:space="0" w:color="C0C0C0"/>
            </w:tcBorders>
            <w:shd w:val="clear" w:color="auto" w:fill="auto"/>
            <w:vAlign w:val="bottom"/>
            <w:hideMark/>
          </w:tcPr>
          <w:p w:rsidR="00301E11" w:rsidRPr="00301E11" w:rsidRDefault="00301E11" w:rsidP="00301E11">
            <w:pPr>
              <w:spacing w:after="0"/>
              <w:rPr>
                <w:rFonts w:ascii="Arial" w:eastAsia="ＭＳ Ｐゴシック" w:hAnsi="Arial" w:cs="Arial"/>
                <w:color w:val="000000"/>
                <w:sz w:val="18"/>
                <w:szCs w:val="18"/>
                <w:lang w:val="en-US" w:eastAsia="ja-JP"/>
              </w:rPr>
            </w:pPr>
            <w:r w:rsidRPr="00301E11">
              <w:rPr>
                <w:rFonts w:ascii="Arial" w:eastAsia="ＭＳ Ｐゴシック" w:hAnsi="Arial" w:cs="Arial"/>
                <w:color w:val="000000"/>
                <w:sz w:val="18"/>
                <w:szCs w:val="18"/>
                <w:lang w:val="en-US" w:eastAsia="ja-JP"/>
              </w:rPr>
              <w:t>R4-1711385</w:t>
            </w:r>
          </w:p>
        </w:tc>
        <w:tc>
          <w:tcPr>
            <w:tcW w:w="7177" w:type="dxa"/>
            <w:tcBorders>
              <w:top w:val="nil"/>
              <w:left w:val="nil"/>
              <w:bottom w:val="single" w:sz="4" w:space="0" w:color="C0C0C0"/>
              <w:right w:val="single" w:sz="4" w:space="0" w:color="C0C0C0"/>
            </w:tcBorders>
            <w:shd w:val="clear" w:color="auto" w:fill="auto"/>
            <w:vAlign w:val="bottom"/>
            <w:hideMark/>
          </w:tcPr>
          <w:p w:rsidR="00301E11" w:rsidRPr="00301E11" w:rsidRDefault="00301E11" w:rsidP="00301E11">
            <w:pPr>
              <w:spacing w:after="0"/>
              <w:rPr>
                <w:rFonts w:ascii="Arial" w:eastAsia="ＭＳ Ｐゴシック" w:hAnsi="Arial" w:cs="Arial"/>
                <w:color w:val="000000"/>
                <w:sz w:val="18"/>
                <w:szCs w:val="18"/>
                <w:lang w:val="en-US" w:eastAsia="ja-JP"/>
              </w:rPr>
            </w:pPr>
            <w:r w:rsidRPr="00301E11">
              <w:rPr>
                <w:rFonts w:ascii="Arial" w:eastAsia="ＭＳ Ｐゴシック" w:hAnsi="Arial" w:cs="Arial"/>
                <w:color w:val="000000"/>
                <w:sz w:val="18"/>
                <w:szCs w:val="18"/>
                <w:lang w:val="en-US" w:eastAsia="ja-JP"/>
              </w:rPr>
              <w:t>TP for TR 37.863-02-01: DC_7A-20A_n28</w:t>
            </w:r>
          </w:p>
        </w:tc>
      </w:tr>
      <w:tr w:rsidR="00301E11" w:rsidRPr="00301E11" w:rsidTr="00666534">
        <w:trPr>
          <w:trHeight w:val="45"/>
          <w:jc w:val="center"/>
        </w:trPr>
        <w:tc>
          <w:tcPr>
            <w:tcW w:w="1890" w:type="dxa"/>
            <w:tcBorders>
              <w:top w:val="nil"/>
              <w:left w:val="single" w:sz="4" w:space="0" w:color="C0C0C0"/>
              <w:bottom w:val="single" w:sz="4" w:space="0" w:color="C0C0C0"/>
              <w:right w:val="single" w:sz="4" w:space="0" w:color="C0C0C0"/>
            </w:tcBorders>
            <w:shd w:val="clear" w:color="auto" w:fill="auto"/>
            <w:vAlign w:val="bottom"/>
            <w:hideMark/>
          </w:tcPr>
          <w:p w:rsidR="00301E11" w:rsidRPr="00301E11" w:rsidRDefault="00301E11" w:rsidP="00301E11">
            <w:pPr>
              <w:spacing w:after="0"/>
              <w:rPr>
                <w:rFonts w:ascii="Arial" w:eastAsia="ＭＳ Ｐゴシック" w:hAnsi="Arial" w:cs="Arial"/>
                <w:color w:val="000000"/>
                <w:sz w:val="18"/>
                <w:szCs w:val="18"/>
                <w:lang w:val="en-US" w:eastAsia="ja-JP"/>
              </w:rPr>
            </w:pPr>
            <w:r w:rsidRPr="00301E11">
              <w:rPr>
                <w:rFonts w:ascii="Arial" w:eastAsia="ＭＳ Ｐゴシック" w:hAnsi="Arial" w:cs="Arial"/>
                <w:color w:val="000000"/>
                <w:sz w:val="18"/>
                <w:szCs w:val="18"/>
                <w:lang w:val="en-US" w:eastAsia="ja-JP"/>
              </w:rPr>
              <w:t>R4-1711389</w:t>
            </w:r>
          </w:p>
        </w:tc>
        <w:tc>
          <w:tcPr>
            <w:tcW w:w="7177" w:type="dxa"/>
            <w:tcBorders>
              <w:top w:val="nil"/>
              <w:left w:val="nil"/>
              <w:bottom w:val="single" w:sz="4" w:space="0" w:color="C0C0C0"/>
              <w:right w:val="single" w:sz="4" w:space="0" w:color="C0C0C0"/>
            </w:tcBorders>
            <w:shd w:val="clear" w:color="auto" w:fill="auto"/>
            <w:vAlign w:val="bottom"/>
            <w:hideMark/>
          </w:tcPr>
          <w:p w:rsidR="00301E11" w:rsidRPr="00301E11" w:rsidRDefault="00301E11" w:rsidP="00301E11">
            <w:pPr>
              <w:spacing w:after="0"/>
              <w:rPr>
                <w:rFonts w:ascii="Arial" w:eastAsia="ＭＳ Ｐゴシック" w:hAnsi="Arial" w:cs="Arial"/>
                <w:color w:val="000000"/>
                <w:sz w:val="18"/>
                <w:szCs w:val="18"/>
                <w:lang w:val="en-US" w:eastAsia="ja-JP"/>
              </w:rPr>
            </w:pPr>
            <w:r w:rsidRPr="00301E11">
              <w:rPr>
                <w:rFonts w:ascii="Arial" w:eastAsia="ＭＳ Ｐゴシック" w:hAnsi="Arial" w:cs="Arial"/>
                <w:color w:val="000000"/>
                <w:sz w:val="18"/>
                <w:szCs w:val="18"/>
                <w:lang w:val="en-US" w:eastAsia="ja-JP"/>
              </w:rPr>
              <w:t>TP for TR 37.863-03-01: DC_1A-3A-7A_n28</w:t>
            </w:r>
          </w:p>
        </w:tc>
      </w:tr>
      <w:tr w:rsidR="00301E11" w:rsidRPr="00301E11" w:rsidTr="00666534">
        <w:trPr>
          <w:trHeight w:val="45"/>
          <w:jc w:val="center"/>
        </w:trPr>
        <w:tc>
          <w:tcPr>
            <w:tcW w:w="1890" w:type="dxa"/>
            <w:tcBorders>
              <w:top w:val="nil"/>
              <w:left w:val="single" w:sz="4" w:space="0" w:color="C0C0C0"/>
              <w:bottom w:val="single" w:sz="4" w:space="0" w:color="C0C0C0"/>
              <w:right w:val="single" w:sz="4" w:space="0" w:color="C0C0C0"/>
            </w:tcBorders>
            <w:shd w:val="clear" w:color="auto" w:fill="auto"/>
            <w:vAlign w:val="bottom"/>
            <w:hideMark/>
          </w:tcPr>
          <w:p w:rsidR="00301E11" w:rsidRPr="00301E11" w:rsidRDefault="00301E11" w:rsidP="00301E11">
            <w:pPr>
              <w:spacing w:after="0"/>
              <w:rPr>
                <w:rFonts w:ascii="Arial" w:eastAsia="ＭＳ Ｐゴシック" w:hAnsi="Arial" w:cs="Arial"/>
                <w:color w:val="000000"/>
                <w:sz w:val="18"/>
                <w:szCs w:val="18"/>
                <w:lang w:val="en-US" w:eastAsia="ja-JP"/>
              </w:rPr>
            </w:pPr>
            <w:r w:rsidRPr="00301E11">
              <w:rPr>
                <w:rFonts w:ascii="Arial" w:eastAsia="ＭＳ Ｐゴシック" w:hAnsi="Arial" w:cs="Arial"/>
                <w:color w:val="000000"/>
                <w:sz w:val="18"/>
                <w:szCs w:val="18"/>
                <w:lang w:val="en-US" w:eastAsia="ja-JP"/>
              </w:rPr>
              <w:t>R4-1711390</w:t>
            </w:r>
          </w:p>
        </w:tc>
        <w:tc>
          <w:tcPr>
            <w:tcW w:w="7177" w:type="dxa"/>
            <w:tcBorders>
              <w:top w:val="nil"/>
              <w:left w:val="nil"/>
              <w:bottom w:val="single" w:sz="4" w:space="0" w:color="C0C0C0"/>
              <w:right w:val="single" w:sz="4" w:space="0" w:color="C0C0C0"/>
            </w:tcBorders>
            <w:shd w:val="clear" w:color="auto" w:fill="auto"/>
            <w:vAlign w:val="bottom"/>
            <w:hideMark/>
          </w:tcPr>
          <w:p w:rsidR="00301E11" w:rsidRPr="00301E11" w:rsidRDefault="00301E11" w:rsidP="00301E11">
            <w:pPr>
              <w:spacing w:after="0"/>
              <w:rPr>
                <w:rFonts w:ascii="Arial" w:eastAsia="ＭＳ Ｐゴシック" w:hAnsi="Arial" w:cs="Arial"/>
                <w:color w:val="000000"/>
                <w:sz w:val="18"/>
                <w:szCs w:val="18"/>
                <w:lang w:val="en-US" w:eastAsia="ja-JP"/>
              </w:rPr>
            </w:pPr>
            <w:r w:rsidRPr="00301E11">
              <w:rPr>
                <w:rFonts w:ascii="Arial" w:eastAsia="ＭＳ Ｐゴシック" w:hAnsi="Arial" w:cs="Arial"/>
                <w:color w:val="000000"/>
                <w:sz w:val="18"/>
                <w:szCs w:val="18"/>
                <w:lang w:val="en-US" w:eastAsia="ja-JP"/>
              </w:rPr>
              <w:t>TP for TR 37.863-03-01: DC_1A-3A-20A_n28</w:t>
            </w:r>
          </w:p>
        </w:tc>
      </w:tr>
      <w:tr w:rsidR="00301E11" w:rsidRPr="00301E11" w:rsidTr="00666534">
        <w:trPr>
          <w:trHeight w:val="45"/>
          <w:jc w:val="center"/>
        </w:trPr>
        <w:tc>
          <w:tcPr>
            <w:tcW w:w="1890" w:type="dxa"/>
            <w:tcBorders>
              <w:top w:val="nil"/>
              <w:left w:val="single" w:sz="4" w:space="0" w:color="C0C0C0"/>
              <w:bottom w:val="single" w:sz="4" w:space="0" w:color="C0C0C0"/>
              <w:right w:val="single" w:sz="4" w:space="0" w:color="C0C0C0"/>
            </w:tcBorders>
            <w:shd w:val="clear" w:color="auto" w:fill="auto"/>
            <w:vAlign w:val="bottom"/>
            <w:hideMark/>
          </w:tcPr>
          <w:p w:rsidR="00301E11" w:rsidRPr="00301E11" w:rsidRDefault="00301E11" w:rsidP="00301E11">
            <w:pPr>
              <w:spacing w:after="0"/>
              <w:rPr>
                <w:rFonts w:ascii="Arial" w:eastAsia="ＭＳ Ｐゴシック" w:hAnsi="Arial" w:cs="Arial"/>
                <w:color w:val="000000"/>
                <w:sz w:val="18"/>
                <w:szCs w:val="18"/>
                <w:lang w:val="en-US" w:eastAsia="ja-JP"/>
              </w:rPr>
            </w:pPr>
            <w:r w:rsidRPr="00301E11">
              <w:rPr>
                <w:rFonts w:ascii="Arial" w:eastAsia="ＭＳ Ｐゴシック" w:hAnsi="Arial" w:cs="Arial"/>
                <w:color w:val="000000"/>
                <w:sz w:val="18"/>
                <w:szCs w:val="18"/>
                <w:lang w:val="en-US" w:eastAsia="ja-JP"/>
              </w:rPr>
              <w:t>R4-1711391</w:t>
            </w:r>
          </w:p>
        </w:tc>
        <w:tc>
          <w:tcPr>
            <w:tcW w:w="7177" w:type="dxa"/>
            <w:tcBorders>
              <w:top w:val="nil"/>
              <w:left w:val="nil"/>
              <w:bottom w:val="single" w:sz="4" w:space="0" w:color="C0C0C0"/>
              <w:right w:val="single" w:sz="4" w:space="0" w:color="C0C0C0"/>
            </w:tcBorders>
            <w:shd w:val="clear" w:color="auto" w:fill="auto"/>
            <w:vAlign w:val="bottom"/>
            <w:hideMark/>
          </w:tcPr>
          <w:p w:rsidR="00301E11" w:rsidRPr="00301E11" w:rsidRDefault="00301E11" w:rsidP="00301E11">
            <w:pPr>
              <w:spacing w:after="0"/>
              <w:rPr>
                <w:rFonts w:ascii="Arial" w:eastAsia="ＭＳ Ｐゴシック" w:hAnsi="Arial" w:cs="Arial"/>
                <w:color w:val="000000"/>
                <w:sz w:val="18"/>
                <w:szCs w:val="18"/>
                <w:lang w:val="en-US" w:eastAsia="ja-JP"/>
              </w:rPr>
            </w:pPr>
            <w:r w:rsidRPr="00301E11">
              <w:rPr>
                <w:rFonts w:ascii="Arial" w:eastAsia="ＭＳ Ｐゴシック" w:hAnsi="Arial" w:cs="Arial"/>
                <w:color w:val="000000"/>
                <w:sz w:val="18"/>
                <w:szCs w:val="18"/>
                <w:lang w:val="en-US" w:eastAsia="ja-JP"/>
              </w:rPr>
              <w:t>TP for TR 37.863-03-01: DC_1A-7A-20A_n28</w:t>
            </w:r>
          </w:p>
        </w:tc>
      </w:tr>
      <w:tr w:rsidR="00301E11" w:rsidRPr="00301E11" w:rsidTr="00666534">
        <w:trPr>
          <w:trHeight w:val="45"/>
          <w:jc w:val="center"/>
        </w:trPr>
        <w:tc>
          <w:tcPr>
            <w:tcW w:w="1890" w:type="dxa"/>
            <w:tcBorders>
              <w:top w:val="nil"/>
              <w:left w:val="single" w:sz="4" w:space="0" w:color="C0C0C0"/>
              <w:bottom w:val="single" w:sz="4" w:space="0" w:color="C0C0C0"/>
              <w:right w:val="single" w:sz="4" w:space="0" w:color="C0C0C0"/>
            </w:tcBorders>
            <w:shd w:val="clear" w:color="auto" w:fill="auto"/>
            <w:vAlign w:val="bottom"/>
            <w:hideMark/>
          </w:tcPr>
          <w:p w:rsidR="00301E11" w:rsidRPr="00301E11" w:rsidRDefault="00301E11" w:rsidP="00301E11">
            <w:pPr>
              <w:spacing w:after="0"/>
              <w:rPr>
                <w:rFonts w:ascii="Arial" w:eastAsia="ＭＳ Ｐゴシック" w:hAnsi="Arial" w:cs="Arial"/>
                <w:color w:val="000000"/>
                <w:sz w:val="18"/>
                <w:szCs w:val="18"/>
                <w:lang w:val="en-US" w:eastAsia="ja-JP"/>
              </w:rPr>
            </w:pPr>
            <w:r w:rsidRPr="00301E11">
              <w:rPr>
                <w:rFonts w:ascii="Arial" w:eastAsia="ＭＳ Ｐゴシック" w:hAnsi="Arial" w:cs="Arial"/>
                <w:color w:val="000000"/>
                <w:sz w:val="18"/>
                <w:szCs w:val="18"/>
                <w:lang w:val="en-US" w:eastAsia="ja-JP"/>
              </w:rPr>
              <w:t>R4-1711392</w:t>
            </w:r>
          </w:p>
        </w:tc>
        <w:tc>
          <w:tcPr>
            <w:tcW w:w="7177" w:type="dxa"/>
            <w:tcBorders>
              <w:top w:val="nil"/>
              <w:left w:val="nil"/>
              <w:bottom w:val="single" w:sz="4" w:space="0" w:color="C0C0C0"/>
              <w:right w:val="single" w:sz="4" w:space="0" w:color="C0C0C0"/>
            </w:tcBorders>
            <w:shd w:val="clear" w:color="auto" w:fill="auto"/>
            <w:vAlign w:val="bottom"/>
            <w:hideMark/>
          </w:tcPr>
          <w:p w:rsidR="00301E11" w:rsidRPr="00301E11" w:rsidRDefault="00301E11" w:rsidP="00301E11">
            <w:pPr>
              <w:spacing w:after="0"/>
              <w:rPr>
                <w:rFonts w:ascii="Arial" w:eastAsia="ＭＳ Ｐゴシック" w:hAnsi="Arial" w:cs="Arial"/>
                <w:color w:val="000000"/>
                <w:sz w:val="18"/>
                <w:szCs w:val="18"/>
                <w:lang w:val="en-US" w:eastAsia="ja-JP"/>
              </w:rPr>
            </w:pPr>
            <w:r w:rsidRPr="00301E11">
              <w:rPr>
                <w:rFonts w:ascii="Arial" w:eastAsia="ＭＳ Ｐゴシック" w:hAnsi="Arial" w:cs="Arial"/>
                <w:color w:val="000000"/>
                <w:sz w:val="18"/>
                <w:szCs w:val="18"/>
                <w:lang w:val="en-US" w:eastAsia="ja-JP"/>
              </w:rPr>
              <w:t>TP for TR 37.863-03-01: DC_3A-7A-20A_n28</w:t>
            </w:r>
          </w:p>
        </w:tc>
      </w:tr>
      <w:tr w:rsidR="00301E11" w:rsidRPr="00301E11" w:rsidTr="00666534">
        <w:trPr>
          <w:trHeight w:val="45"/>
          <w:jc w:val="center"/>
        </w:trPr>
        <w:tc>
          <w:tcPr>
            <w:tcW w:w="1890" w:type="dxa"/>
            <w:tcBorders>
              <w:top w:val="nil"/>
              <w:left w:val="single" w:sz="4" w:space="0" w:color="C0C0C0"/>
              <w:bottom w:val="single" w:sz="4" w:space="0" w:color="C0C0C0"/>
              <w:right w:val="single" w:sz="4" w:space="0" w:color="C0C0C0"/>
            </w:tcBorders>
            <w:shd w:val="clear" w:color="auto" w:fill="auto"/>
            <w:vAlign w:val="bottom"/>
            <w:hideMark/>
          </w:tcPr>
          <w:p w:rsidR="00301E11" w:rsidRPr="00301E11" w:rsidRDefault="00301E11" w:rsidP="00301E11">
            <w:pPr>
              <w:spacing w:after="0"/>
              <w:rPr>
                <w:rFonts w:ascii="Arial" w:eastAsia="ＭＳ Ｐゴシック" w:hAnsi="Arial" w:cs="Arial"/>
                <w:color w:val="000000"/>
                <w:sz w:val="18"/>
                <w:szCs w:val="18"/>
                <w:lang w:val="en-US" w:eastAsia="ja-JP"/>
              </w:rPr>
            </w:pPr>
            <w:r w:rsidRPr="00301E11">
              <w:rPr>
                <w:rFonts w:ascii="Arial" w:eastAsia="ＭＳ Ｐゴシック" w:hAnsi="Arial" w:cs="Arial"/>
                <w:color w:val="000000"/>
                <w:sz w:val="18"/>
                <w:szCs w:val="18"/>
                <w:lang w:val="en-US" w:eastAsia="ja-JP"/>
              </w:rPr>
              <w:t>R4-1711394</w:t>
            </w:r>
          </w:p>
        </w:tc>
        <w:tc>
          <w:tcPr>
            <w:tcW w:w="7177" w:type="dxa"/>
            <w:tcBorders>
              <w:top w:val="nil"/>
              <w:left w:val="nil"/>
              <w:bottom w:val="single" w:sz="4" w:space="0" w:color="C0C0C0"/>
              <w:right w:val="single" w:sz="4" w:space="0" w:color="C0C0C0"/>
            </w:tcBorders>
            <w:shd w:val="clear" w:color="auto" w:fill="auto"/>
            <w:vAlign w:val="bottom"/>
            <w:hideMark/>
          </w:tcPr>
          <w:p w:rsidR="00301E11" w:rsidRPr="00301E11" w:rsidRDefault="00301E11" w:rsidP="00301E11">
            <w:pPr>
              <w:spacing w:after="0"/>
              <w:rPr>
                <w:rFonts w:ascii="Arial" w:eastAsia="ＭＳ Ｐゴシック" w:hAnsi="Arial" w:cs="Arial"/>
                <w:color w:val="000000"/>
                <w:sz w:val="18"/>
                <w:szCs w:val="18"/>
                <w:lang w:val="en-US" w:eastAsia="ja-JP"/>
              </w:rPr>
            </w:pPr>
            <w:r w:rsidRPr="00301E11">
              <w:rPr>
                <w:rFonts w:ascii="Arial" w:eastAsia="ＭＳ Ｐゴシック" w:hAnsi="Arial" w:cs="Arial"/>
                <w:color w:val="000000"/>
                <w:sz w:val="18"/>
                <w:szCs w:val="18"/>
                <w:lang w:val="en-US" w:eastAsia="ja-JP"/>
              </w:rPr>
              <w:t>TP for TR 37.863-04-01: DC_1A-3A-7A-20A_n28</w:t>
            </w:r>
          </w:p>
        </w:tc>
      </w:tr>
      <w:tr w:rsidR="00301E11" w:rsidRPr="00301E11" w:rsidTr="00666534">
        <w:trPr>
          <w:trHeight w:val="45"/>
          <w:jc w:val="center"/>
        </w:trPr>
        <w:tc>
          <w:tcPr>
            <w:tcW w:w="1890" w:type="dxa"/>
            <w:tcBorders>
              <w:top w:val="nil"/>
              <w:left w:val="single" w:sz="4" w:space="0" w:color="C0C0C0"/>
              <w:bottom w:val="single" w:sz="4" w:space="0" w:color="C0C0C0"/>
              <w:right w:val="single" w:sz="4" w:space="0" w:color="C0C0C0"/>
            </w:tcBorders>
            <w:shd w:val="clear" w:color="auto" w:fill="auto"/>
            <w:vAlign w:val="bottom"/>
            <w:hideMark/>
          </w:tcPr>
          <w:p w:rsidR="00301E11" w:rsidRPr="00301E11" w:rsidRDefault="00301E11" w:rsidP="00301E11">
            <w:pPr>
              <w:spacing w:after="0"/>
              <w:rPr>
                <w:rFonts w:ascii="Arial" w:eastAsia="ＭＳ Ｐゴシック" w:hAnsi="Arial" w:cs="Arial"/>
                <w:color w:val="000000"/>
                <w:sz w:val="18"/>
                <w:szCs w:val="18"/>
                <w:lang w:val="en-US" w:eastAsia="ja-JP"/>
              </w:rPr>
            </w:pPr>
            <w:r w:rsidRPr="00301E11">
              <w:rPr>
                <w:rFonts w:ascii="Arial" w:eastAsia="ＭＳ Ｐゴシック" w:hAnsi="Arial" w:cs="Arial"/>
                <w:color w:val="000000"/>
                <w:sz w:val="18"/>
                <w:szCs w:val="18"/>
                <w:lang w:val="en-US" w:eastAsia="ja-JP"/>
              </w:rPr>
              <w:t>R4-1711415</w:t>
            </w:r>
          </w:p>
        </w:tc>
        <w:tc>
          <w:tcPr>
            <w:tcW w:w="7177" w:type="dxa"/>
            <w:tcBorders>
              <w:top w:val="nil"/>
              <w:left w:val="nil"/>
              <w:bottom w:val="single" w:sz="4" w:space="0" w:color="C0C0C0"/>
              <w:right w:val="single" w:sz="4" w:space="0" w:color="C0C0C0"/>
            </w:tcBorders>
            <w:shd w:val="clear" w:color="auto" w:fill="auto"/>
            <w:vAlign w:val="bottom"/>
            <w:hideMark/>
          </w:tcPr>
          <w:p w:rsidR="00301E11" w:rsidRPr="00301E11" w:rsidRDefault="00301E11" w:rsidP="00301E11">
            <w:pPr>
              <w:spacing w:after="0"/>
              <w:rPr>
                <w:rFonts w:ascii="Arial" w:eastAsia="ＭＳ Ｐゴシック" w:hAnsi="Arial" w:cs="Arial"/>
                <w:color w:val="000000"/>
                <w:sz w:val="18"/>
                <w:szCs w:val="18"/>
                <w:lang w:val="en-US" w:eastAsia="ja-JP"/>
              </w:rPr>
            </w:pPr>
            <w:r w:rsidRPr="00301E11">
              <w:rPr>
                <w:rFonts w:ascii="Arial" w:eastAsia="ＭＳ Ｐゴシック" w:hAnsi="Arial" w:cs="Arial"/>
                <w:color w:val="000000"/>
                <w:sz w:val="18"/>
                <w:szCs w:val="18"/>
                <w:lang w:val="en-US" w:eastAsia="ja-JP"/>
              </w:rPr>
              <w:t>TP for TR 37.863-03-01: DC band combination of LTE 1A-3A-7A + NR Band n78</w:t>
            </w:r>
          </w:p>
        </w:tc>
      </w:tr>
      <w:tr w:rsidR="00301E11" w:rsidRPr="00301E11" w:rsidTr="00666534">
        <w:trPr>
          <w:trHeight w:val="45"/>
          <w:jc w:val="center"/>
        </w:trPr>
        <w:tc>
          <w:tcPr>
            <w:tcW w:w="1890" w:type="dxa"/>
            <w:tcBorders>
              <w:top w:val="nil"/>
              <w:left w:val="single" w:sz="4" w:space="0" w:color="C0C0C0"/>
              <w:bottom w:val="single" w:sz="4" w:space="0" w:color="C0C0C0"/>
              <w:right w:val="single" w:sz="4" w:space="0" w:color="C0C0C0"/>
            </w:tcBorders>
            <w:shd w:val="clear" w:color="auto" w:fill="auto"/>
            <w:vAlign w:val="bottom"/>
            <w:hideMark/>
          </w:tcPr>
          <w:p w:rsidR="00301E11" w:rsidRPr="00301E11" w:rsidRDefault="00301E11" w:rsidP="00301E11">
            <w:pPr>
              <w:spacing w:after="0"/>
              <w:rPr>
                <w:rFonts w:ascii="Arial" w:eastAsia="ＭＳ Ｐゴシック" w:hAnsi="Arial" w:cs="Arial"/>
                <w:color w:val="000000"/>
                <w:sz w:val="18"/>
                <w:szCs w:val="18"/>
                <w:lang w:val="en-US" w:eastAsia="ja-JP"/>
              </w:rPr>
            </w:pPr>
            <w:r w:rsidRPr="00301E11">
              <w:rPr>
                <w:rFonts w:ascii="Arial" w:eastAsia="ＭＳ Ｐゴシック" w:hAnsi="Arial" w:cs="Arial"/>
                <w:color w:val="000000"/>
                <w:sz w:val="18"/>
                <w:szCs w:val="18"/>
                <w:lang w:val="en-US" w:eastAsia="ja-JP"/>
              </w:rPr>
              <w:t>R4-1711416</w:t>
            </w:r>
          </w:p>
        </w:tc>
        <w:tc>
          <w:tcPr>
            <w:tcW w:w="7177" w:type="dxa"/>
            <w:tcBorders>
              <w:top w:val="nil"/>
              <w:left w:val="nil"/>
              <w:bottom w:val="single" w:sz="4" w:space="0" w:color="C0C0C0"/>
              <w:right w:val="single" w:sz="4" w:space="0" w:color="C0C0C0"/>
            </w:tcBorders>
            <w:shd w:val="clear" w:color="auto" w:fill="auto"/>
            <w:vAlign w:val="bottom"/>
            <w:hideMark/>
          </w:tcPr>
          <w:p w:rsidR="00301E11" w:rsidRPr="00301E11" w:rsidRDefault="00301E11" w:rsidP="00301E11">
            <w:pPr>
              <w:spacing w:after="0"/>
              <w:rPr>
                <w:rFonts w:ascii="Arial" w:eastAsia="ＭＳ Ｐゴシック" w:hAnsi="Arial" w:cs="Arial"/>
                <w:color w:val="000000"/>
                <w:sz w:val="18"/>
                <w:szCs w:val="18"/>
                <w:lang w:val="en-US" w:eastAsia="ja-JP"/>
              </w:rPr>
            </w:pPr>
            <w:r w:rsidRPr="00301E11">
              <w:rPr>
                <w:rFonts w:ascii="Arial" w:eastAsia="ＭＳ Ｐゴシック" w:hAnsi="Arial" w:cs="Arial"/>
                <w:color w:val="000000"/>
                <w:sz w:val="18"/>
                <w:szCs w:val="18"/>
                <w:lang w:val="en-US" w:eastAsia="ja-JP"/>
              </w:rPr>
              <w:t>TP for TR 37.863-03-01: DC band combination of LTE 1A-3A-20A + NR Band n78</w:t>
            </w:r>
          </w:p>
        </w:tc>
      </w:tr>
      <w:tr w:rsidR="00301E11" w:rsidRPr="00301E11" w:rsidTr="00666534">
        <w:trPr>
          <w:trHeight w:val="45"/>
          <w:jc w:val="center"/>
        </w:trPr>
        <w:tc>
          <w:tcPr>
            <w:tcW w:w="1890" w:type="dxa"/>
            <w:tcBorders>
              <w:top w:val="nil"/>
              <w:left w:val="single" w:sz="4" w:space="0" w:color="C0C0C0"/>
              <w:bottom w:val="single" w:sz="4" w:space="0" w:color="C0C0C0"/>
              <w:right w:val="single" w:sz="4" w:space="0" w:color="C0C0C0"/>
            </w:tcBorders>
            <w:shd w:val="clear" w:color="auto" w:fill="auto"/>
            <w:vAlign w:val="bottom"/>
            <w:hideMark/>
          </w:tcPr>
          <w:p w:rsidR="00301E11" w:rsidRPr="00301E11" w:rsidRDefault="00301E11" w:rsidP="00301E11">
            <w:pPr>
              <w:spacing w:after="0"/>
              <w:rPr>
                <w:rFonts w:ascii="Arial" w:eastAsia="ＭＳ Ｐゴシック" w:hAnsi="Arial" w:cs="Arial"/>
                <w:color w:val="000000"/>
                <w:sz w:val="18"/>
                <w:szCs w:val="18"/>
                <w:lang w:val="en-US" w:eastAsia="ja-JP"/>
              </w:rPr>
            </w:pPr>
            <w:r w:rsidRPr="00301E11">
              <w:rPr>
                <w:rFonts w:ascii="Arial" w:eastAsia="ＭＳ Ｐゴシック" w:hAnsi="Arial" w:cs="Arial"/>
                <w:color w:val="000000"/>
                <w:sz w:val="18"/>
                <w:szCs w:val="18"/>
                <w:lang w:val="en-US" w:eastAsia="ja-JP"/>
              </w:rPr>
              <w:t>R4-1711417</w:t>
            </w:r>
          </w:p>
        </w:tc>
        <w:tc>
          <w:tcPr>
            <w:tcW w:w="7177" w:type="dxa"/>
            <w:tcBorders>
              <w:top w:val="nil"/>
              <w:left w:val="nil"/>
              <w:bottom w:val="single" w:sz="4" w:space="0" w:color="C0C0C0"/>
              <w:right w:val="single" w:sz="4" w:space="0" w:color="C0C0C0"/>
            </w:tcBorders>
            <w:shd w:val="clear" w:color="auto" w:fill="auto"/>
            <w:vAlign w:val="bottom"/>
            <w:hideMark/>
          </w:tcPr>
          <w:p w:rsidR="00301E11" w:rsidRPr="00301E11" w:rsidRDefault="00301E11" w:rsidP="00301E11">
            <w:pPr>
              <w:spacing w:after="0"/>
              <w:rPr>
                <w:rFonts w:ascii="Arial" w:eastAsia="ＭＳ Ｐゴシック" w:hAnsi="Arial" w:cs="Arial"/>
                <w:color w:val="000000"/>
                <w:sz w:val="18"/>
                <w:szCs w:val="18"/>
                <w:lang w:val="en-US" w:eastAsia="ja-JP"/>
              </w:rPr>
            </w:pPr>
            <w:r w:rsidRPr="00301E11">
              <w:rPr>
                <w:rFonts w:ascii="Arial" w:eastAsia="ＭＳ Ｐゴシック" w:hAnsi="Arial" w:cs="Arial"/>
                <w:color w:val="000000"/>
                <w:sz w:val="18"/>
                <w:szCs w:val="18"/>
                <w:lang w:val="en-US" w:eastAsia="ja-JP"/>
              </w:rPr>
              <w:t>TP for TR 37.863-03-01: DC band combination of LTE 1A-7A-20A + NR Band n78</w:t>
            </w:r>
          </w:p>
        </w:tc>
      </w:tr>
      <w:tr w:rsidR="00301E11" w:rsidRPr="00301E11" w:rsidTr="00666534">
        <w:trPr>
          <w:trHeight w:val="45"/>
          <w:jc w:val="center"/>
        </w:trPr>
        <w:tc>
          <w:tcPr>
            <w:tcW w:w="1890" w:type="dxa"/>
            <w:tcBorders>
              <w:top w:val="nil"/>
              <w:left w:val="single" w:sz="4" w:space="0" w:color="C0C0C0"/>
              <w:bottom w:val="single" w:sz="4" w:space="0" w:color="C0C0C0"/>
              <w:right w:val="single" w:sz="4" w:space="0" w:color="C0C0C0"/>
            </w:tcBorders>
            <w:shd w:val="clear" w:color="auto" w:fill="auto"/>
            <w:vAlign w:val="bottom"/>
            <w:hideMark/>
          </w:tcPr>
          <w:p w:rsidR="00301E11" w:rsidRPr="00301E11" w:rsidRDefault="00301E11" w:rsidP="00301E11">
            <w:pPr>
              <w:spacing w:after="0"/>
              <w:rPr>
                <w:rFonts w:ascii="Arial" w:eastAsia="ＭＳ Ｐゴシック" w:hAnsi="Arial" w:cs="Arial"/>
                <w:color w:val="000000"/>
                <w:sz w:val="18"/>
                <w:szCs w:val="18"/>
                <w:lang w:val="en-US" w:eastAsia="ja-JP"/>
              </w:rPr>
            </w:pPr>
            <w:r w:rsidRPr="00301E11">
              <w:rPr>
                <w:rFonts w:ascii="Arial" w:eastAsia="ＭＳ Ｐゴシック" w:hAnsi="Arial" w:cs="Arial"/>
                <w:color w:val="000000"/>
                <w:sz w:val="18"/>
                <w:szCs w:val="18"/>
                <w:lang w:val="en-US" w:eastAsia="ja-JP"/>
              </w:rPr>
              <w:t>R4-1711418</w:t>
            </w:r>
          </w:p>
        </w:tc>
        <w:tc>
          <w:tcPr>
            <w:tcW w:w="7177" w:type="dxa"/>
            <w:tcBorders>
              <w:top w:val="nil"/>
              <w:left w:val="nil"/>
              <w:bottom w:val="single" w:sz="4" w:space="0" w:color="C0C0C0"/>
              <w:right w:val="single" w:sz="4" w:space="0" w:color="C0C0C0"/>
            </w:tcBorders>
            <w:shd w:val="clear" w:color="auto" w:fill="auto"/>
            <w:vAlign w:val="bottom"/>
            <w:hideMark/>
          </w:tcPr>
          <w:p w:rsidR="00301E11" w:rsidRPr="00301E11" w:rsidRDefault="00301E11" w:rsidP="00301E11">
            <w:pPr>
              <w:spacing w:after="0"/>
              <w:rPr>
                <w:rFonts w:ascii="Arial" w:eastAsia="ＭＳ Ｐゴシック" w:hAnsi="Arial" w:cs="Arial"/>
                <w:color w:val="000000"/>
                <w:sz w:val="18"/>
                <w:szCs w:val="18"/>
                <w:lang w:val="en-US" w:eastAsia="ja-JP"/>
              </w:rPr>
            </w:pPr>
            <w:r w:rsidRPr="00301E11">
              <w:rPr>
                <w:rFonts w:ascii="Arial" w:eastAsia="ＭＳ Ｐゴシック" w:hAnsi="Arial" w:cs="Arial"/>
                <w:color w:val="000000"/>
                <w:sz w:val="18"/>
                <w:szCs w:val="18"/>
                <w:lang w:val="en-US" w:eastAsia="ja-JP"/>
              </w:rPr>
              <w:t>TP for TR 37.863-03-01: DC band combination of LTE 3A-7A-20A + NR Band n78</w:t>
            </w:r>
          </w:p>
        </w:tc>
      </w:tr>
      <w:tr w:rsidR="00301E11" w:rsidRPr="00301E11" w:rsidTr="00666534">
        <w:trPr>
          <w:trHeight w:val="19"/>
          <w:jc w:val="center"/>
        </w:trPr>
        <w:tc>
          <w:tcPr>
            <w:tcW w:w="1890" w:type="dxa"/>
            <w:tcBorders>
              <w:top w:val="nil"/>
              <w:left w:val="single" w:sz="4" w:space="0" w:color="C0C0C0"/>
              <w:bottom w:val="single" w:sz="4" w:space="0" w:color="C0C0C0"/>
              <w:right w:val="single" w:sz="4" w:space="0" w:color="C0C0C0"/>
            </w:tcBorders>
            <w:shd w:val="clear" w:color="auto" w:fill="auto"/>
            <w:vAlign w:val="bottom"/>
            <w:hideMark/>
          </w:tcPr>
          <w:p w:rsidR="00301E11" w:rsidRPr="00301E11" w:rsidRDefault="00301E11" w:rsidP="00301E11">
            <w:pPr>
              <w:spacing w:after="0"/>
              <w:rPr>
                <w:rFonts w:ascii="Arial" w:eastAsia="ＭＳ Ｐゴシック" w:hAnsi="Arial" w:cs="Arial"/>
                <w:color w:val="000000"/>
                <w:sz w:val="18"/>
                <w:szCs w:val="18"/>
                <w:lang w:val="en-US" w:eastAsia="ja-JP"/>
              </w:rPr>
            </w:pPr>
            <w:r w:rsidRPr="00301E11">
              <w:rPr>
                <w:rFonts w:ascii="Arial" w:eastAsia="ＭＳ Ｐゴシック" w:hAnsi="Arial" w:cs="Arial"/>
                <w:color w:val="000000"/>
                <w:sz w:val="18"/>
                <w:szCs w:val="18"/>
                <w:lang w:val="en-US" w:eastAsia="ja-JP"/>
              </w:rPr>
              <w:t>R4-1711837</w:t>
            </w:r>
          </w:p>
        </w:tc>
        <w:tc>
          <w:tcPr>
            <w:tcW w:w="7177" w:type="dxa"/>
            <w:tcBorders>
              <w:top w:val="nil"/>
              <w:left w:val="nil"/>
              <w:bottom w:val="single" w:sz="4" w:space="0" w:color="C0C0C0"/>
              <w:right w:val="single" w:sz="4" w:space="0" w:color="C0C0C0"/>
            </w:tcBorders>
            <w:shd w:val="clear" w:color="auto" w:fill="auto"/>
            <w:vAlign w:val="bottom"/>
            <w:hideMark/>
          </w:tcPr>
          <w:p w:rsidR="00301E11" w:rsidRPr="00301E11" w:rsidRDefault="00301E11" w:rsidP="00301E11">
            <w:pPr>
              <w:spacing w:after="0"/>
              <w:rPr>
                <w:rFonts w:ascii="Arial" w:eastAsia="ＭＳ Ｐゴシック" w:hAnsi="Arial" w:cs="Arial"/>
                <w:color w:val="000000"/>
                <w:sz w:val="18"/>
                <w:szCs w:val="18"/>
                <w:lang w:val="en-US" w:eastAsia="ja-JP"/>
              </w:rPr>
            </w:pPr>
            <w:r w:rsidRPr="00301E11">
              <w:rPr>
                <w:rFonts w:ascii="Arial" w:eastAsia="ＭＳ Ｐゴシック" w:hAnsi="Arial" w:cs="Arial"/>
                <w:color w:val="000000"/>
                <w:sz w:val="18"/>
                <w:szCs w:val="18"/>
                <w:lang w:val="en-US" w:eastAsia="ja-JP"/>
              </w:rPr>
              <w:t>TP for TR 37.863-01-01 MSD for 2DL/2UL DC combinations including Band n77, n78 and n79</w:t>
            </w:r>
          </w:p>
        </w:tc>
      </w:tr>
      <w:tr w:rsidR="00301E11" w:rsidRPr="00301E11" w:rsidTr="00666534">
        <w:trPr>
          <w:trHeight w:val="19"/>
          <w:jc w:val="center"/>
        </w:trPr>
        <w:tc>
          <w:tcPr>
            <w:tcW w:w="1890" w:type="dxa"/>
            <w:tcBorders>
              <w:top w:val="nil"/>
              <w:left w:val="single" w:sz="4" w:space="0" w:color="C0C0C0"/>
              <w:bottom w:val="single" w:sz="4" w:space="0" w:color="C0C0C0"/>
              <w:right w:val="single" w:sz="4" w:space="0" w:color="C0C0C0"/>
            </w:tcBorders>
            <w:shd w:val="clear" w:color="auto" w:fill="auto"/>
            <w:vAlign w:val="bottom"/>
            <w:hideMark/>
          </w:tcPr>
          <w:p w:rsidR="00301E11" w:rsidRPr="00301E11" w:rsidRDefault="00301E11" w:rsidP="00301E11">
            <w:pPr>
              <w:spacing w:after="0"/>
              <w:rPr>
                <w:rFonts w:ascii="Arial" w:eastAsia="ＭＳ Ｐゴシック" w:hAnsi="Arial" w:cs="Arial"/>
                <w:color w:val="000000"/>
                <w:sz w:val="18"/>
                <w:szCs w:val="18"/>
                <w:lang w:val="en-US" w:eastAsia="ja-JP"/>
              </w:rPr>
            </w:pPr>
            <w:r w:rsidRPr="00301E11">
              <w:rPr>
                <w:rFonts w:ascii="Arial" w:eastAsia="ＭＳ Ｐゴシック" w:hAnsi="Arial" w:cs="Arial"/>
                <w:color w:val="000000"/>
                <w:sz w:val="18"/>
                <w:szCs w:val="18"/>
                <w:lang w:val="en-US" w:eastAsia="ja-JP"/>
              </w:rPr>
              <w:t>R4-1711838</w:t>
            </w:r>
          </w:p>
        </w:tc>
        <w:tc>
          <w:tcPr>
            <w:tcW w:w="7177" w:type="dxa"/>
            <w:tcBorders>
              <w:top w:val="nil"/>
              <w:left w:val="nil"/>
              <w:bottom w:val="single" w:sz="4" w:space="0" w:color="C0C0C0"/>
              <w:right w:val="single" w:sz="4" w:space="0" w:color="C0C0C0"/>
            </w:tcBorders>
            <w:shd w:val="clear" w:color="auto" w:fill="auto"/>
            <w:vAlign w:val="bottom"/>
            <w:hideMark/>
          </w:tcPr>
          <w:p w:rsidR="00301E11" w:rsidRPr="00301E11" w:rsidRDefault="00301E11" w:rsidP="00301E11">
            <w:pPr>
              <w:spacing w:after="0"/>
              <w:rPr>
                <w:rFonts w:ascii="Arial" w:eastAsia="ＭＳ Ｐゴシック" w:hAnsi="Arial" w:cs="Arial"/>
                <w:color w:val="000000"/>
                <w:sz w:val="18"/>
                <w:szCs w:val="18"/>
                <w:lang w:val="en-US" w:eastAsia="ja-JP"/>
              </w:rPr>
            </w:pPr>
            <w:r w:rsidRPr="00301E11">
              <w:rPr>
                <w:rFonts w:ascii="Arial" w:eastAsia="ＭＳ Ｐゴシック" w:hAnsi="Arial" w:cs="Arial"/>
                <w:color w:val="000000"/>
                <w:sz w:val="18"/>
                <w:szCs w:val="18"/>
                <w:lang w:val="en-US" w:eastAsia="ja-JP"/>
              </w:rPr>
              <w:t>TP for TR 37.863-02-01 DC_1A-3A-n78A</w:t>
            </w:r>
          </w:p>
        </w:tc>
      </w:tr>
      <w:tr w:rsidR="00301E11" w:rsidRPr="00301E11" w:rsidTr="00666534">
        <w:trPr>
          <w:trHeight w:val="19"/>
          <w:jc w:val="center"/>
        </w:trPr>
        <w:tc>
          <w:tcPr>
            <w:tcW w:w="1890" w:type="dxa"/>
            <w:tcBorders>
              <w:top w:val="nil"/>
              <w:left w:val="single" w:sz="4" w:space="0" w:color="C0C0C0"/>
              <w:bottom w:val="single" w:sz="4" w:space="0" w:color="C0C0C0"/>
              <w:right w:val="single" w:sz="4" w:space="0" w:color="C0C0C0"/>
            </w:tcBorders>
            <w:shd w:val="clear" w:color="auto" w:fill="auto"/>
            <w:vAlign w:val="bottom"/>
            <w:hideMark/>
          </w:tcPr>
          <w:p w:rsidR="00301E11" w:rsidRPr="00301E11" w:rsidRDefault="00301E11" w:rsidP="00301E11">
            <w:pPr>
              <w:spacing w:after="0"/>
              <w:rPr>
                <w:rFonts w:ascii="Arial" w:eastAsia="ＭＳ Ｐゴシック" w:hAnsi="Arial" w:cs="Arial"/>
                <w:color w:val="000000"/>
                <w:sz w:val="18"/>
                <w:szCs w:val="18"/>
                <w:lang w:val="en-US" w:eastAsia="ja-JP"/>
              </w:rPr>
            </w:pPr>
            <w:r w:rsidRPr="00301E11">
              <w:rPr>
                <w:rFonts w:ascii="Arial" w:eastAsia="ＭＳ Ｐゴシック" w:hAnsi="Arial" w:cs="Arial"/>
                <w:color w:val="000000"/>
                <w:sz w:val="18"/>
                <w:szCs w:val="18"/>
                <w:lang w:val="en-US" w:eastAsia="ja-JP"/>
              </w:rPr>
              <w:t>R4-1711846</w:t>
            </w:r>
          </w:p>
        </w:tc>
        <w:tc>
          <w:tcPr>
            <w:tcW w:w="7177" w:type="dxa"/>
            <w:tcBorders>
              <w:top w:val="nil"/>
              <w:left w:val="nil"/>
              <w:bottom w:val="single" w:sz="4" w:space="0" w:color="C0C0C0"/>
              <w:right w:val="single" w:sz="4" w:space="0" w:color="C0C0C0"/>
            </w:tcBorders>
            <w:shd w:val="clear" w:color="auto" w:fill="auto"/>
            <w:vAlign w:val="bottom"/>
            <w:hideMark/>
          </w:tcPr>
          <w:p w:rsidR="00301E11" w:rsidRPr="00301E11" w:rsidRDefault="00301E11" w:rsidP="00301E11">
            <w:pPr>
              <w:spacing w:after="0"/>
              <w:rPr>
                <w:rFonts w:ascii="Arial" w:eastAsia="ＭＳ Ｐゴシック" w:hAnsi="Arial" w:cs="Arial"/>
                <w:color w:val="000000"/>
                <w:sz w:val="18"/>
                <w:szCs w:val="18"/>
                <w:lang w:val="en-US" w:eastAsia="ja-JP"/>
              </w:rPr>
            </w:pPr>
            <w:r w:rsidRPr="00301E11">
              <w:rPr>
                <w:rFonts w:ascii="Arial" w:eastAsia="ＭＳ Ｐゴシック" w:hAnsi="Arial" w:cs="Arial"/>
                <w:color w:val="000000"/>
                <w:sz w:val="18"/>
                <w:szCs w:val="18"/>
                <w:lang w:val="en-US" w:eastAsia="ja-JP"/>
              </w:rPr>
              <w:t>WF on MSD and insertion loss for DC combination in FR1</w:t>
            </w:r>
          </w:p>
        </w:tc>
      </w:tr>
    </w:tbl>
    <w:p w:rsidR="00301E11" w:rsidRPr="00301E11" w:rsidRDefault="00301E11" w:rsidP="00301E11">
      <w:pPr>
        <w:widowControl w:val="0"/>
        <w:tabs>
          <w:tab w:val="left" w:pos="567"/>
        </w:tabs>
        <w:snapToGrid w:val="0"/>
        <w:spacing w:after="0"/>
        <w:jc w:val="both"/>
        <w:rPr>
          <w:rFonts w:ascii="Arial" w:hAnsi="Arial" w:cs="Arial"/>
          <w:kern w:val="2"/>
          <w:sz w:val="21"/>
          <w:szCs w:val="22"/>
          <w:lang w:val="en-US" w:eastAsia="ja-JP"/>
        </w:rPr>
      </w:pPr>
    </w:p>
    <w:p w:rsidR="00301E11" w:rsidRPr="00301E11" w:rsidRDefault="00301E11" w:rsidP="00301E11">
      <w:pPr>
        <w:widowControl w:val="0"/>
        <w:tabs>
          <w:tab w:val="left" w:pos="567"/>
        </w:tabs>
        <w:snapToGrid w:val="0"/>
        <w:spacing w:after="0"/>
        <w:jc w:val="both"/>
        <w:rPr>
          <w:rFonts w:ascii="Arial" w:hAnsi="Arial" w:cs="Arial"/>
          <w:kern w:val="2"/>
          <w:sz w:val="21"/>
          <w:szCs w:val="22"/>
          <w:lang w:val="en-US" w:eastAsia="ja-JP"/>
        </w:rPr>
      </w:pPr>
    </w:p>
    <w:p w:rsidR="00301E11" w:rsidRPr="00301E11" w:rsidRDefault="00301E11" w:rsidP="00301E11">
      <w:pPr>
        <w:keepNext/>
        <w:keepLines/>
        <w:spacing w:before="120"/>
        <w:ind w:left="1985" w:hanging="1985"/>
        <w:outlineLvl w:val="6"/>
        <w:rPr>
          <w:rFonts w:ascii="Arial" w:hAnsi="Arial"/>
          <w:b/>
          <w:lang w:eastAsia="ja-JP"/>
        </w:rPr>
      </w:pPr>
      <w:r w:rsidRPr="00301E11">
        <w:rPr>
          <w:rFonts w:ascii="Arial" w:hAnsi="Arial"/>
          <w:b/>
          <w:lang w:eastAsia="ja-JP"/>
        </w:rPr>
        <w:t>For UE RF perspective</w:t>
      </w:r>
    </w:p>
    <w:p w:rsidR="00301E11" w:rsidRPr="00301E11" w:rsidRDefault="00301E11" w:rsidP="00301E11">
      <w:pPr>
        <w:widowControl w:val="0"/>
        <w:tabs>
          <w:tab w:val="left" w:pos="567"/>
        </w:tabs>
        <w:snapToGrid w:val="0"/>
        <w:spacing w:after="0"/>
        <w:jc w:val="both"/>
        <w:rPr>
          <w:rFonts w:ascii="Arial" w:hAnsi="Arial" w:cs="Arial"/>
          <w:kern w:val="2"/>
          <w:sz w:val="21"/>
          <w:szCs w:val="21"/>
          <w:lang w:val="en-US" w:eastAsia="ja-JP"/>
        </w:rPr>
      </w:pPr>
      <w:r w:rsidRPr="00301E11">
        <w:rPr>
          <w:rFonts w:ascii="Arial" w:hAnsi="Arial" w:cs="Arial" w:hint="eastAsia"/>
          <w:kern w:val="2"/>
          <w:sz w:val="21"/>
          <w:szCs w:val="21"/>
          <w:lang w:val="en-US" w:eastAsia="ja-JP"/>
        </w:rPr>
        <w:t>Below</w:t>
      </w:r>
      <w:r w:rsidRPr="00301E11">
        <w:rPr>
          <w:rFonts w:ascii="Arial" w:hAnsi="Arial" w:cs="Arial"/>
          <w:kern w:val="2"/>
          <w:sz w:val="21"/>
          <w:szCs w:val="21"/>
          <w:lang w:val="en-US" w:eastAsia="ja-JP"/>
        </w:rPr>
        <w:t xml:space="preserve"> contributions on UE RF perspective were approved where the following agreements were captured.</w:t>
      </w:r>
    </w:p>
    <w:p w:rsidR="00301E11" w:rsidRPr="00301E11" w:rsidRDefault="00301E11" w:rsidP="00301E11">
      <w:pPr>
        <w:widowControl w:val="0"/>
        <w:numPr>
          <w:ilvl w:val="0"/>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eastAsia="ja-JP"/>
        </w:rPr>
        <w:t>Considerations on the order of NR CA &amp; LTE-NR DC combinations</w:t>
      </w:r>
      <w:r w:rsidRPr="00301E11">
        <w:rPr>
          <w:rFonts w:ascii="Arial" w:hAnsi="Arial" w:cs="Arial" w:hint="eastAsia"/>
          <w:kern w:val="2"/>
          <w:sz w:val="21"/>
          <w:szCs w:val="22"/>
          <w:lang w:eastAsia="ja-JP"/>
        </w:rPr>
        <w:t xml:space="preserve"> in [</w:t>
      </w:r>
      <w:r w:rsidRPr="00301E11">
        <w:rPr>
          <w:rFonts w:ascii="Arial" w:hAnsi="Arial" w:cs="Arial"/>
          <w:kern w:val="2"/>
          <w:sz w:val="21"/>
          <w:szCs w:val="22"/>
          <w:lang w:eastAsia="ja-JP"/>
        </w:rPr>
        <w:t>R4-1711607</w:t>
      </w:r>
      <w:r w:rsidRPr="00301E11">
        <w:rPr>
          <w:rFonts w:ascii="Arial" w:hAnsi="Arial" w:cs="Arial" w:hint="eastAsia"/>
          <w:kern w:val="2"/>
          <w:sz w:val="21"/>
          <w:szCs w:val="22"/>
          <w:lang w:eastAsia="ja-JP"/>
        </w:rPr>
        <w:t>]</w:t>
      </w:r>
    </w:p>
    <w:p w:rsidR="00301E11" w:rsidRPr="00301E11" w:rsidRDefault="00301E11" w:rsidP="00301E11">
      <w:pPr>
        <w:widowControl w:val="0"/>
        <w:numPr>
          <w:ilvl w:val="1"/>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In TS 38.101, create one sub-section for each combination (x,y) for LTE-NR DC band combination “LTE x CC + NR y CC”, and apply the lexicographical order in each table based on (x,y).</w:t>
      </w:r>
    </w:p>
    <w:p w:rsidR="00301E11" w:rsidRPr="00301E11" w:rsidRDefault="00301E11" w:rsidP="00301E11">
      <w:pPr>
        <w:widowControl w:val="0"/>
        <w:numPr>
          <w:ilvl w:val="1"/>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In TS 38.101, create one sub-section for each combination (x,y) for NR CA band combination “NR x DL / y UL”, and apply the lexicographical order in each table based on (x,y).</w:t>
      </w:r>
    </w:p>
    <w:p w:rsidR="00301E11" w:rsidRPr="00301E11" w:rsidRDefault="00301E11" w:rsidP="00301E11">
      <w:pPr>
        <w:rPr>
          <w:lang w:val="en-US" w:eastAsia="ja-JP"/>
        </w:rPr>
      </w:pPr>
    </w:p>
    <w:p w:rsidR="00301E11" w:rsidRPr="00301E11" w:rsidRDefault="00301E11" w:rsidP="00301E11">
      <w:pPr>
        <w:widowControl w:val="0"/>
        <w:numPr>
          <w:ilvl w:val="0"/>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eastAsia="ja-JP"/>
        </w:rPr>
        <w:t>WF on UE RF remaining issues in range 1 and 2</w:t>
      </w:r>
      <w:r w:rsidRPr="00301E11">
        <w:rPr>
          <w:rFonts w:ascii="Arial" w:hAnsi="Arial" w:cs="Arial" w:hint="eastAsia"/>
          <w:kern w:val="2"/>
          <w:sz w:val="21"/>
          <w:szCs w:val="22"/>
          <w:lang w:eastAsia="ja-JP"/>
        </w:rPr>
        <w:t xml:space="preserve"> in [</w:t>
      </w:r>
      <w:r w:rsidRPr="00301E11">
        <w:rPr>
          <w:rFonts w:ascii="Arial" w:hAnsi="Arial" w:cs="Arial"/>
          <w:kern w:val="2"/>
          <w:sz w:val="21"/>
          <w:szCs w:val="22"/>
          <w:lang w:eastAsia="ja-JP"/>
        </w:rPr>
        <w:t>R4-1711574</w:t>
      </w:r>
      <w:r w:rsidRPr="00301E11">
        <w:rPr>
          <w:rFonts w:ascii="Arial" w:hAnsi="Arial" w:cs="Arial" w:hint="eastAsia"/>
          <w:kern w:val="2"/>
          <w:sz w:val="21"/>
          <w:szCs w:val="22"/>
          <w:lang w:eastAsia="ja-JP"/>
        </w:rPr>
        <w:t>]</w:t>
      </w:r>
    </w:p>
    <w:p w:rsidR="00301E11" w:rsidRPr="00301E11" w:rsidRDefault="00301E11" w:rsidP="00301E11">
      <w:pPr>
        <w:widowControl w:val="0"/>
        <w:numPr>
          <w:ilvl w:val="1"/>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WF on range 1</w:t>
      </w:r>
    </w:p>
    <w:p w:rsidR="00301E11" w:rsidRPr="00301E11" w:rsidRDefault="00301E11" w:rsidP="00301E11">
      <w:pPr>
        <w:widowControl w:val="0"/>
        <w:numPr>
          <w:ilvl w:val="2"/>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Issue 1: A-MPR values</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For LTE refarming bands, A-MPR needs to studied band-by-band</w:t>
      </w:r>
    </w:p>
    <w:p w:rsidR="00301E11" w:rsidRPr="00301E11" w:rsidRDefault="00301E11" w:rsidP="00301E11">
      <w:pPr>
        <w:widowControl w:val="0"/>
        <w:numPr>
          <w:ilvl w:val="2"/>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Issue 2: Power control</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Absolute, Relative, Aggregated power controls are needed. How to specify them will be decided in the next meeting</w:t>
      </w:r>
    </w:p>
    <w:p w:rsidR="00301E11" w:rsidRPr="00301E11" w:rsidRDefault="00301E11" w:rsidP="00301E11">
      <w:pPr>
        <w:widowControl w:val="0"/>
        <w:numPr>
          <w:ilvl w:val="2"/>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Issue 3: UE-to-UE protection level at mmWave bands</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Huawei (R4-1701334) observed -25, -22, and -18 dBm/MHz based on deterministic UE-UE analysis for 28, 40 and 60 GHz respectively</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Confirm if these values are appropriate from system point of view in the next meeting. If not, an alternative value shall be determined in RAN4#85</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Sending an LS of the testability aspect could be considered to RAN5</w:t>
      </w:r>
    </w:p>
    <w:p w:rsidR="00301E11" w:rsidRPr="00301E11" w:rsidRDefault="00301E11" w:rsidP="00301E11">
      <w:pPr>
        <w:widowControl w:val="0"/>
        <w:numPr>
          <w:ilvl w:val="2"/>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Issue 4: Maximum input level</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Adopt below table for NR single-carrier. FFS if -20 dBm should be maintained for NR intra-band contiguous CA</w:t>
      </w:r>
    </w:p>
    <w:tbl>
      <w:tblPr>
        <w:tblW w:w="10396" w:type="dxa"/>
        <w:tblCellMar>
          <w:left w:w="0" w:type="dxa"/>
          <w:right w:w="0" w:type="dxa"/>
        </w:tblCellMar>
        <w:tblLook w:val="01E0" w:firstRow="1" w:lastRow="1" w:firstColumn="1" w:lastColumn="1" w:noHBand="0" w:noVBand="0"/>
      </w:tblPr>
      <w:tblGrid>
        <w:gridCol w:w="2256"/>
        <w:gridCol w:w="810"/>
        <w:gridCol w:w="733"/>
        <w:gridCol w:w="733"/>
        <w:gridCol w:w="733"/>
        <w:gridCol w:w="733"/>
        <w:gridCol w:w="733"/>
        <w:gridCol w:w="733"/>
        <w:gridCol w:w="733"/>
        <w:gridCol w:w="733"/>
        <w:gridCol w:w="733"/>
        <w:gridCol w:w="733"/>
      </w:tblGrid>
      <w:tr w:rsidR="00301E11" w:rsidRPr="00301E11" w:rsidTr="00666534">
        <w:trPr>
          <w:trHeight w:val="102"/>
        </w:trPr>
        <w:tc>
          <w:tcPr>
            <w:tcW w:w="2256"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301E11" w:rsidRPr="00301E11" w:rsidRDefault="00301E11" w:rsidP="00301E11">
            <w:pPr>
              <w:widowControl w:val="0"/>
              <w:tabs>
                <w:tab w:val="left" w:pos="567"/>
              </w:tabs>
              <w:snapToGrid w:val="0"/>
              <w:spacing w:after="0"/>
              <w:jc w:val="center"/>
              <w:rPr>
                <w:rFonts w:ascii="Arial" w:hAnsi="Arial" w:cs="Arial"/>
                <w:kern w:val="2"/>
                <w:sz w:val="21"/>
                <w:szCs w:val="22"/>
                <w:lang w:val="en-US" w:eastAsia="ja-JP"/>
              </w:rPr>
            </w:pPr>
            <w:r w:rsidRPr="00301E11">
              <w:rPr>
                <w:rFonts w:ascii="Arial" w:hAnsi="Arial" w:cs="Arial"/>
                <w:kern w:val="2"/>
                <w:sz w:val="21"/>
                <w:szCs w:val="22"/>
                <w:lang w:eastAsia="ja-JP"/>
              </w:rPr>
              <w:t>Rx Parameter</w:t>
            </w:r>
          </w:p>
        </w:tc>
        <w:tc>
          <w:tcPr>
            <w:tcW w:w="810"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301E11" w:rsidRPr="00301E11" w:rsidRDefault="00301E11" w:rsidP="00301E11">
            <w:pPr>
              <w:widowControl w:val="0"/>
              <w:tabs>
                <w:tab w:val="left" w:pos="567"/>
              </w:tabs>
              <w:snapToGrid w:val="0"/>
              <w:spacing w:after="0"/>
              <w:jc w:val="center"/>
              <w:rPr>
                <w:rFonts w:ascii="Arial" w:hAnsi="Arial" w:cs="Arial"/>
                <w:kern w:val="2"/>
                <w:sz w:val="21"/>
                <w:szCs w:val="22"/>
                <w:lang w:val="en-US" w:eastAsia="ja-JP"/>
              </w:rPr>
            </w:pPr>
            <w:r w:rsidRPr="00301E11">
              <w:rPr>
                <w:rFonts w:ascii="Arial" w:hAnsi="Arial" w:cs="Arial"/>
                <w:kern w:val="2"/>
                <w:sz w:val="21"/>
                <w:szCs w:val="22"/>
                <w:lang w:eastAsia="ja-JP"/>
              </w:rPr>
              <w:t>Units</w:t>
            </w:r>
          </w:p>
        </w:tc>
        <w:tc>
          <w:tcPr>
            <w:tcW w:w="7330" w:type="dxa"/>
            <w:gridSpan w:val="10"/>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301E11" w:rsidRPr="00301E11" w:rsidRDefault="00301E11" w:rsidP="00301E11">
            <w:pPr>
              <w:widowControl w:val="0"/>
              <w:tabs>
                <w:tab w:val="left" w:pos="567"/>
              </w:tabs>
              <w:snapToGrid w:val="0"/>
              <w:spacing w:after="0"/>
              <w:jc w:val="center"/>
              <w:rPr>
                <w:rFonts w:ascii="Arial" w:hAnsi="Arial" w:cs="Arial"/>
                <w:kern w:val="2"/>
                <w:sz w:val="21"/>
                <w:szCs w:val="22"/>
                <w:lang w:val="en-US" w:eastAsia="ja-JP"/>
              </w:rPr>
            </w:pPr>
            <w:r w:rsidRPr="00301E11">
              <w:rPr>
                <w:rFonts w:ascii="Arial" w:hAnsi="Arial" w:cs="Arial"/>
                <w:kern w:val="2"/>
                <w:sz w:val="21"/>
                <w:szCs w:val="22"/>
                <w:lang w:eastAsia="ja-JP"/>
              </w:rPr>
              <w:t>Channel bandwidth</w:t>
            </w:r>
          </w:p>
        </w:tc>
      </w:tr>
      <w:tr w:rsidR="00301E11" w:rsidRPr="00301E11" w:rsidTr="00666534">
        <w:trPr>
          <w:trHeight w:val="182"/>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301E11" w:rsidRPr="00301E11" w:rsidRDefault="00301E11" w:rsidP="00301E11">
            <w:pPr>
              <w:widowControl w:val="0"/>
              <w:tabs>
                <w:tab w:val="left" w:pos="567"/>
              </w:tabs>
              <w:snapToGrid w:val="0"/>
              <w:spacing w:after="0"/>
              <w:jc w:val="both"/>
              <w:rPr>
                <w:rFonts w:ascii="Arial" w:hAnsi="Arial" w:cs="Arial"/>
                <w:kern w:val="2"/>
                <w:sz w:val="21"/>
                <w:szCs w:val="22"/>
                <w:lang w:val="en-US" w:eastAsia="ja-JP"/>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301E11" w:rsidRPr="00301E11" w:rsidRDefault="00301E11" w:rsidP="00301E11">
            <w:pPr>
              <w:widowControl w:val="0"/>
              <w:tabs>
                <w:tab w:val="left" w:pos="567"/>
              </w:tabs>
              <w:snapToGrid w:val="0"/>
              <w:spacing w:after="0"/>
              <w:jc w:val="both"/>
              <w:rPr>
                <w:rFonts w:ascii="Arial" w:hAnsi="Arial" w:cs="Arial"/>
                <w:kern w:val="2"/>
                <w:sz w:val="21"/>
                <w:szCs w:val="22"/>
                <w:lang w:val="en-US" w:eastAsia="ja-JP"/>
              </w:rPr>
            </w:pPr>
          </w:p>
        </w:tc>
        <w:tc>
          <w:tcPr>
            <w:tcW w:w="73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301E11" w:rsidRPr="00301E11" w:rsidRDefault="00301E11" w:rsidP="00301E11">
            <w:pPr>
              <w:widowControl w:val="0"/>
              <w:tabs>
                <w:tab w:val="left" w:pos="567"/>
              </w:tabs>
              <w:snapToGrid w:val="0"/>
              <w:spacing w:after="0"/>
              <w:jc w:val="center"/>
              <w:rPr>
                <w:rFonts w:ascii="Arial" w:hAnsi="Arial" w:cs="Arial"/>
                <w:kern w:val="2"/>
                <w:sz w:val="21"/>
                <w:szCs w:val="22"/>
                <w:lang w:val="en-US" w:eastAsia="ja-JP"/>
              </w:rPr>
            </w:pPr>
            <w:r w:rsidRPr="00301E11">
              <w:rPr>
                <w:rFonts w:ascii="Arial" w:hAnsi="Arial" w:cs="Arial"/>
                <w:kern w:val="2"/>
                <w:sz w:val="21"/>
                <w:szCs w:val="22"/>
                <w:lang w:eastAsia="ja-JP"/>
              </w:rPr>
              <w:t>5</w:t>
            </w:r>
            <w:r w:rsidRPr="00301E11">
              <w:rPr>
                <w:rFonts w:ascii="Arial" w:hAnsi="Arial" w:cs="Arial"/>
                <w:kern w:val="2"/>
                <w:sz w:val="21"/>
                <w:szCs w:val="22"/>
                <w:lang w:eastAsia="ja-JP"/>
              </w:rPr>
              <w:br/>
              <w:t>MHz</w:t>
            </w:r>
          </w:p>
        </w:tc>
        <w:tc>
          <w:tcPr>
            <w:tcW w:w="73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301E11" w:rsidRPr="00301E11" w:rsidRDefault="00301E11" w:rsidP="00301E11">
            <w:pPr>
              <w:widowControl w:val="0"/>
              <w:tabs>
                <w:tab w:val="left" w:pos="567"/>
              </w:tabs>
              <w:snapToGrid w:val="0"/>
              <w:spacing w:after="0"/>
              <w:jc w:val="center"/>
              <w:rPr>
                <w:rFonts w:ascii="Arial" w:hAnsi="Arial" w:cs="Arial"/>
                <w:kern w:val="2"/>
                <w:sz w:val="21"/>
                <w:szCs w:val="22"/>
                <w:lang w:val="en-US" w:eastAsia="ja-JP"/>
              </w:rPr>
            </w:pPr>
            <w:r w:rsidRPr="00301E11">
              <w:rPr>
                <w:rFonts w:ascii="Arial" w:hAnsi="Arial" w:cs="Arial"/>
                <w:kern w:val="2"/>
                <w:sz w:val="21"/>
                <w:szCs w:val="22"/>
                <w:lang w:eastAsia="ja-JP"/>
              </w:rPr>
              <w:t>10</w:t>
            </w:r>
            <w:r w:rsidRPr="00301E11">
              <w:rPr>
                <w:rFonts w:ascii="Arial" w:hAnsi="Arial" w:cs="Arial"/>
                <w:kern w:val="2"/>
                <w:sz w:val="21"/>
                <w:szCs w:val="22"/>
                <w:lang w:eastAsia="ja-JP"/>
              </w:rPr>
              <w:br/>
              <w:t>MHz</w:t>
            </w:r>
          </w:p>
        </w:tc>
        <w:tc>
          <w:tcPr>
            <w:tcW w:w="73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301E11" w:rsidRPr="00301E11" w:rsidRDefault="00301E11" w:rsidP="00301E11">
            <w:pPr>
              <w:widowControl w:val="0"/>
              <w:tabs>
                <w:tab w:val="left" w:pos="567"/>
              </w:tabs>
              <w:snapToGrid w:val="0"/>
              <w:spacing w:after="0"/>
              <w:jc w:val="center"/>
              <w:rPr>
                <w:rFonts w:ascii="Arial" w:hAnsi="Arial" w:cs="Arial"/>
                <w:kern w:val="2"/>
                <w:sz w:val="21"/>
                <w:szCs w:val="22"/>
                <w:lang w:val="en-US" w:eastAsia="ja-JP"/>
              </w:rPr>
            </w:pPr>
            <w:r w:rsidRPr="00301E11">
              <w:rPr>
                <w:rFonts w:ascii="Arial" w:hAnsi="Arial" w:cs="Arial"/>
                <w:kern w:val="2"/>
                <w:sz w:val="21"/>
                <w:szCs w:val="22"/>
                <w:lang w:eastAsia="ja-JP"/>
              </w:rPr>
              <w:t>15</w:t>
            </w:r>
            <w:r w:rsidRPr="00301E11">
              <w:rPr>
                <w:rFonts w:ascii="Arial" w:hAnsi="Arial" w:cs="Arial"/>
                <w:kern w:val="2"/>
                <w:sz w:val="21"/>
                <w:szCs w:val="22"/>
                <w:lang w:eastAsia="ja-JP"/>
              </w:rPr>
              <w:br/>
              <w:t>MHz</w:t>
            </w:r>
          </w:p>
        </w:tc>
        <w:tc>
          <w:tcPr>
            <w:tcW w:w="73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301E11" w:rsidRPr="00301E11" w:rsidRDefault="00301E11" w:rsidP="00301E11">
            <w:pPr>
              <w:widowControl w:val="0"/>
              <w:tabs>
                <w:tab w:val="left" w:pos="567"/>
              </w:tabs>
              <w:snapToGrid w:val="0"/>
              <w:spacing w:after="0"/>
              <w:jc w:val="center"/>
              <w:rPr>
                <w:rFonts w:ascii="Arial" w:hAnsi="Arial" w:cs="Arial"/>
                <w:kern w:val="2"/>
                <w:sz w:val="21"/>
                <w:szCs w:val="22"/>
                <w:lang w:val="en-US" w:eastAsia="ja-JP"/>
              </w:rPr>
            </w:pPr>
            <w:r w:rsidRPr="00301E11">
              <w:rPr>
                <w:rFonts w:ascii="Arial" w:hAnsi="Arial" w:cs="Arial"/>
                <w:kern w:val="2"/>
                <w:sz w:val="21"/>
                <w:szCs w:val="22"/>
                <w:lang w:eastAsia="ja-JP"/>
              </w:rPr>
              <w:t>20</w:t>
            </w:r>
            <w:r w:rsidRPr="00301E11">
              <w:rPr>
                <w:rFonts w:ascii="Arial" w:hAnsi="Arial" w:cs="Arial"/>
                <w:kern w:val="2"/>
                <w:sz w:val="21"/>
                <w:szCs w:val="22"/>
                <w:lang w:eastAsia="ja-JP"/>
              </w:rPr>
              <w:br/>
              <w:t>MHz</w:t>
            </w:r>
          </w:p>
        </w:tc>
        <w:tc>
          <w:tcPr>
            <w:tcW w:w="73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301E11" w:rsidRPr="00301E11" w:rsidRDefault="00301E11" w:rsidP="00301E11">
            <w:pPr>
              <w:widowControl w:val="0"/>
              <w:tabs>
                <w:tab w:val="left" w:pos="567"/>
              </w:tabs>
              <w:snapToGrid w:val="0"/>
              <w:spacing w:after="0"/>
              <w:jc w:val="center"/>
              <w:rPr>
                <w:rFonts w:ascii="Arial" w:hAnsi="Arial" w:cs="Arial"/>
                <w:kern w:val="2"/>
                <w:sz w:val="21"/>
                <w:szCs w:val="22"/>
                <w:lang w:val="en-US" w:eastAsia="ja-JP"/>
              </w:rPr>
            </w:pPr>
            <w:r w:rsidRPr="00301E11">
              <w:rPr>
                <w:rFonts w:ascii="Arial" w:hAnsi="Arial" w:cs="Arial"/>
                <w:kern w:val="2"/>
                <w:sz w:val="21"/>
                <w:szCs w:val="22"/>
                <w:lang w:eastAsia="ja-JP"/>
              </w:rPr>
              <w:t>25</w:t>
            </w:r>
            <w:r w:rsidRPr="00301E11">
              <w:rPr>
                <w:rFonts w:ascii="Arial" w:hAnsi="Arial" w:cs="Arial"/>
                <w:kern w:val="2"/>
                <w:sz w:val="21"/>
                <w:szCs w:val="22"/>
                <w:lang w:eastAsia="ja-JP"/>
              </w:rPr>
              <w:br/>
              <w:t>MHz</w:t>
            </w:r>
          </w:p>
        </w:tc>
        <w:tc>
          <w:tcPr>
            <w:tcW w:w="73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301E11" w:rsidRPr="00301E11" w:rsidRDefault="00301E11" w:rsidP="00301E11">
            <w:pPr>
              <w:widowControl w:val="0"/>
              <w:tabs>
                <w:tab w:val="left" w:pos="567"/>
              </w:tabs>
              <w:snapToGrid w:val="0"/>
              <w:spacing w:after="0"/>
              <w:jc w:val="center"/>
              <w:rPr>
                <w:rFonts w:ascii="Arial" w:hAnsi="Arial" w:cs="Arial"/>
                <w:kern w:val="2"/>
                <w:sz w:val="21"/>
                <w:szCs w:val="22"/>
                <w:lang w:val="en-US" w:eastAsia="ja-JP"/>
              </w:rPr>
            </w:pPr>
            <w:r w:rsidRPr="00301E11">
              <w:rPr>
                <w:rFonts w:ascii="Arial" w:hAnsi="Arial" w:cs="Arial"/>
                <w:kern w:val="2"/>
                <w:sz w:val="21"/>
                <w:szCs w:val="22"/>
                <w:lang w:eastAsia="ja-JP"/>
              </w:rPr>
              <w:t>40</w:t>
            </w:r>
            <w:r w:rsidRPr="00301E11">
              <w:rPr>
                <w:rFonts w:ascii="Arial" w:hAnsi="Arial" w:cs="Arial"/>
                <w:kern w:val="2"/>
                <w:sz w:val="21"/>
                <w:szCs w:val="22"/>
                <w:lang w:eastAsia="ja-JP"/>
              </w:rPr>
              <w:br/>
              <w:t>MHz</w:t>
            </w:r>
          </w:p>
        </w:tc>
        <w:tc>
          <w:tcPr>
            <w:tcW w:w="73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301E11" w:rsidRPr="00301E11" w:rsidRDefault="00301E11" w:rsidP="00301E11">
            <w:pPr>
              <w:widowControl w:val="0"/>
              <w:tabs>
                <w:tab w:val="left" w:pos="567"/>
              </w:tabs>
              <w:snapToGrid w:val="0"/>
              <w:spacing w:after="0"/>
              <w:jc w:val="center"/>
              <w:rPr>
                <w:rFonts w:ascii="Arial" w:hAnsi="Arial" w:cs="Arial"/>
                <w:kern w:val="2"/>
                <w:sz w:val="21"/>
                <w:szCs w:val="22"/>
                <w:lang w:val="en-US" w:eastAsia="ja-JP"/>
              </w:rPr>
            </w:pPr>
            <w:r w:rsidRPr="00301E11">
              <w:rPr>
                <w:rFonts w:ascii="Arial" w:hAnsi="Arial" w:cs="Arial"/>
                <w:kern w:val="2"/>
                <w:sz w:val="21"/>
                <w:szCs w:val="22"/>
                <w:lang w:eastAsia="ja-JP"/>
              </w:rPr>
              <w:t>50</w:t>
            </w:r>
            <w:r w:rsidRPr="00301E11">
              <w:rPr>
                <w:rFonts w:ascii="Arial" w:hAnsi="Arial" w:cs="Arial"/>
                <w:kern w:val="2"/>
                <w:sz w:val="21"/>
                <w:szCs w:val="22"/>
                <w:lang w:eastAsia="ja-JP"/>
              </w:rPr>
              <w:br/>
              <w:t>MHz</w:t>
            </w:r>
          </w:p>
        </w:tc>
        <w:tc>
          <w:tcPr>
            <w:tcW w:w="73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301E11" w:rsidRPr="00301E11" w:rsidRDefault="00301E11" w:rsidP="00301E11">
            <w:pPr>
              <w:widowControl w:val="0"/>
              <w:tabs>
                <w:tab w:val="left" w:pos="567"/>
              </w:tabs>
              <w:snapToGrid w:val="0"/>
              <w:spacing w:after="0"/>
              <w:jc w:val="center"/>
              <w:rPr>
                <w:rFonts w:ascii="Arial" w:hAnsi="Arial" w:cs="Arial"/>
                <w:kern w:val="2"/>
                <w:sz w:val="21"/>
                <w:szCs w:val="22"/>
                <w:lang w:val="en-US" w:eastAsia="ja-JP"/>
              </w:rPr>
            </w:pPr>
            <w:r w:rsidRPr="00301E11">
              <w:rPr>
                <w:rFonts w:ascii="Arial" w:hAnsi="Arial" w:cs="Arial"/>
                <w:kern w:val="2"/>
                <w:sz w:val="21"/>
                <w:szCs w:val="22"/>
                <w:lang w:eastAsia="ja-JP"/>
              </w:rPr>
              <w:t>60</w:t>
            </w:r>
            <w:r w:rsidRPr="00301E11">
              <w:rPr>
                <w:rFonts w:ascii="Arial" w:hAnsi="Arial" w:cs="Arial"/>
                <w:kern w:val="2"/>
                <w:sz w:val="21"/>
                <w:szCs w:val="22"/>
                <w:lang w:eastAsia="ja-JP"/>
              </w:rPr>
              <w:br/>
              <w:t>MHz</w:t>
            </w:r>
          </w:p>
        </w:tc>
        <w:tc>
          <w:tcPr>
            <w:tcW w:w="73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301E11" w:rsidRPr="00301E11" w:rsidRDefault="00301E11" w:rsidP="00301E11">
            <w:pPr>
              <w:widowControl w:val="0"/>
              <w:tabs>
                <w:tab w:val="left" w:pos="567"/>
              </w:tabs>
              <w:snapToGrid w:val="0"/>
              <w:spacing w:after="0"/>
              <w:jc w:val="center"/>
              <w:rPr>
                <w:rFonts w:ascii="Arial" w:hAnsi="Arial" w:cs="Arial"/>
                <w:kern w:val="2"/>
                <w:sz w:val="21"/>
                <w:szCs w:val="22"/>
                <w:lang w:val="en-US" w:eastAsia="ja-JP"/>
              </w:rPr>
            </w:pPr>
            <w:r w:rsidRPr="00301E11">
              <w:rPr>
                <w:rFonts w:ascii="Arial" w:hAnsi="Arial" w:cs="Arial"/>
                <w:kern w:val="2"/>
                <w:sz w:val="21"/>
                <w:szCs w:val="22"/>
                <w:lang w:eastAsia="ja-JP"/>
              </w:rPr>
              <w:t>80</w:t>
            </w:r>
            <w:r w:rsidRPr="00301E11">
              <w:rPr>
                <w:rFonts w:ascii="Arial" w:hAnsi="Arial" w:cs="Arial"/>
                <w:kern w:val="2"/>
                <w:sz w:val="21"/>
                <w:szCs w:val="22"/>
                <w:lang w:eastAsia="ja-JP"/>
              </w:rPr>
              <w:br/>
              <w:t>MHz</w:t>
            </w:r>
          </w:p>
        </w:tc>
        <w:tc>
          <w:tcPr>
            <w:tcW w:w="73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301E11" w:rsidRPr="00301E11" w:rsidRDefault="00301E11" w:rsidP="00301E11">
            <w:pPr>
              <w:widowControl w:val="0"/>
              <w:tabs>
                <w:tab w:val="left" w:pos="567"/>
              </w:tabs>
              <w:snapToGrid w:val="0"/>
              <w:spacing w:after="0"/>
              <w:jc w:val="center"/>
              <w:rPr>
                <w:rFonts w:ascii="Arial" w:hAnsi="Arial" w:cs="Arial"/>
                <w:kern w:val="2"/>
                <w:sz w:val="21"/>
                <w:szCs w:val="22"/>
                <w:lang w:val="en-US" w:eastAsia="ja-JP"/>
              </w:rPr>
            </w:pPr>
            <w:r w:rsidRPr="00301E11">
              <w:rPr>
                <w:rFonts w:ascii="Arial" w:hAnsi="Arial" w:cs="Arial"/>
                <w:kern w:val="2"/>
                <w:sz w:val="21"/>
                <w:szCs w:val="22"/>
                <w:lang w:eastAsia="ja-JP"/>
              </w:rPr>
              <w:t>100</w:t>
            </w:r>
            <w:r w:rsidRPr="00301E11">
              <w:rPr>
                <w:rFonts w:ascii="Arial" w:hAnsi="Arial" w:cs="Arial"/>
                <w:kern w:val="2"/>
                <w:sz w:val="21"/>
                <w:szCs w:val="22"/>
                <w:lang w:eastAsia="ja-JP"/>
              </w:rPr>
              <w:br/>
              <w:t>MHz</w:t>
            </w:r>
          </w:p>
        </w:tc>
      </w:tr>
      <w:tr w:rsidR="00301E11" w:rsidRPr="00301E11" w:rsidTr="00666534">
        <w:trPr>
          <w:trHeight w:val="102"/>
        </w:trPr>
        <w:tc>
          <w:tcPr>
            <w:tcW w:w="2256"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301E11" w:rsidRPr="00301E11" w:rsidRDefault="00301E11" w:rsidP="00301E11">
            <w:pPr>
              <w:widowControl w:val="0"/>
              <w:tabs>
                <w:tab w:val="left" w:pos="567"/>
              </w:tabs>
              <w:snapToGrid w:val="0"/>
              <w:spacing w:after="0"/>
              <w:rPr>
                <w:rFonts w:ascii="Arial" w:hAnsi="Arial" w:cs="Arial"/>
                <w:kern w:val="2"/>
                <w:sz w:val="21"/>
                <w:szCs w:val="22"/>
                <w:lang w:val="en-US" w:eastAsia="ja-JP"/>
              </w:rPr>
            </w:pPr>
            <w:r w:rsidRPr="00301E11">
              <w:rPr>
                <w:rFonts w:ascii="Arial" w:hAnsi="Arial" w:cs="Arial"/>
                <w:kern w:val="2"/>
                <w:sz w:val="21"/>
                <w:szCs w:val="22"/>
                <w:lang w:eastAsia="ja-JP"/>
              </w:rPr>
              <w:t>Power in Transmission Bandwidth Configuration</w:t>
            </w:r>
          </w:p>
        </w:tc>
        <w:tc>
          <w:tcPr>
            <w:tcW w:w="810"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301E11" w:rsidRPr="00301E11" w:rsidRDefault="00301E11" w:rsidP="00301E11">
            <w:pPr>
              <w:widowControl w:val="0"/>
              <w:tabs>
                <w:tab w:val="left" w:pos="567"/>
              </w:tabs>
              <w:snapToGrid w:val="0"/>
              <w:spacing w:after="0"/>
              <w:rPr>
                <w:rFonts w:ascii="Arial" w:hAnsi="Arial" w:cs="Arial"/>
                <w:kern w:val="2"/>
                <w:sz w:val="21"/>
                <w:szCs w:val="22"/>
                <w:lang w:val="en-US" w:eastAsia="ja-JP"/>
              </w:rPr>
            </w:pPr>
            <w:r w:rsidRPr="00301E11">
              <w:rPr>
                <w:rFonts w:ascii="Arial" w:hAnsi="Arial" w:cs="Arial"/>
                <w:kern w:val="2"/>
                <w:sz w:val="21"/>
                <w:szCs w:val="22"/>
                <w:lang w:eastAsia="ja-JP"/>
              </w:rPr>
              <w:t>dBm</w:t>
            </w:r>
          </w:p>
        </w:tc>
        <w:tc>
          <w:tcPr>
            <w:tcW w:w="2932"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301E11" w:rsidRPr="00301E11" w:rsidRDefault="00301E11" w:rsidP="00301E11">
            <w:pPr>
              <w:widowControl w:val="0"/>
              <w:tabs>
                <w:tab w:val="left" w:pos="567"/>
              </w:tabs>
              <w:snapToGrid w:val="0"/>
              <w:spacing w:after="0"/>
              <w:jc w:val="center"/>
              <w:rPr>
                <w:rFonts w:ascii="Arial" w:hAnsi="Arial" w:cs="Arial"/>
                <w:kern w:val="2"/>
                <w:sz w:val="21"/>
                <w:szCs w:val="22"/>
                <w:lang w:val="en-US" w:eastAsia="ja-JP"/>
              </w:rPr>
            </w:pPr>
            <w:r w:rsidRPr="00301E11">
              <w:rPr>
                <w:rFonts w:ascii="Arial" w:hAnsi="Arial" w:cs="Arial"/>
                <w:kern w:val="2"/>
                <w:sz w:val="21"/>
                <w:szCs w:val="22"/>
                <w:lang w:eastAsia="ja-JP"/>
              </w:rPr>
              <w:t>-25</w:t>
            </w:r>
            <w:r w:rsidRPr="00301E11">
              <w:rPr>
                <w:rFonts w:ascii="Arial" w:hAnsi="Arial" w:cs="Arial"/>
                <w:kern w:val="2"/>
                <w:sz w:val="21"/>
                <w:szCs w:val="22"/>
                <w:vertAlign w:val="superscript"/>
                <w:lang w:eastAsia="ja-JP"/>
              </w:rPr>
              <w:t>2</w:t>
            </w:r>
          </w:p>
        </w:tc>
        <w:tc>
          <w:tcPr>
            <w:tcW w:w="73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301E11" w:rsidRPr="00301E11" w:rsidRDefault="00301E11" w:rsidP="00301E11">
            <w:pPr>
              <w:widowControl w:val="0"/>
              <w:tabs>
                <w:tab w:val="left" w:pos="567"/>
              </w:tabs>
              <w:snapToGrid w:val="0"/>
              <w:spacing w:after="0"/>
              <w:jc w:val="center"/>
              <w:rPr>
                <w:rFonts w:ascii="Arial" w:hAnsi="Arial" w:cs="Arial"/>
                <w:kern w:val="2"/>
                <w:sz w:val="21"/>
                <w:szCs w:val="22"/>
                <w:lang w:val="en-US" w:eastAsia="ja-JP"/>
              </w:rPr>
            </w:pPr>
            <w:r w:rsidRPr="00301E11">
              <w:rPr>
                <w:rFonts w:ascii="Arial" w:hAnsi="Arial" w:cs="Arial"/>
                <w:kern w:val="2"/>
                <w:sz w:val="21"/>
                <w:szCs w:val="22"/>
                <w:lang w:eastAsia="ja-JP"/>
              </w:rPr>
              <w:t>-24</w:t>
            </w:r>
            <w:r w:rsidRPr="00301E11">
              <w:rPr>
                <w:rFonts w:ascii="Arial" w:hAnsi="Arial" w:cs="Arial"/>
                <w:kern w:val="2"/>
                <w:sz w:val="21"/>
                <w:szCs w:val="22"/>
                <w:vertAlign w:val="superscript"/>
                <w:lang w:eastAsia="ja-JP"/>
              </w:rPr>
              <w:t>2</w:t>
            </w:r>
          </w:p>
        </w:tc>
        <w:tc>
          <w:tcPr>
            <w:tcW w:w="73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301E11" w:rsidRPr="00301E11" w:rsidRDefault="00301E11" w:rsidP="00301E11">
            <w:pPr>
              <w:widowControl w:val="0"/>
              <w:tabs>
                <w:tab w:val="left" w:pos="567"/>
              </w:tabs>
              <w:snapToGrid w:val="0"/>
              <w:spacing w:after="0"/>
              <w:jc w:val="center"/>
              <w:rPr>
                <w:rFonts w:ascii="Arial" w:hAnsi="Arial" w:cs="Arial"/>
                <w:kern w:val="2"/>
                <w:sz w:val="21"/>
                <w:szCs w:val="22"/>
                <w:lang w:val="en-US" w:eastAsia="ja-JP"/>
              </w:rPr>
            </w:pPr>
            <w:r w:rsidRPr="00301E11">
              <w:rPr>
                <w:rFonts w:ascii="Arial" w:hAnsi="Arial" w:cs="Arial"/>
                <w:kern w:val="2"/>
                <w:sz w:val="21"/>
                <w:szCs w:val="22"/>
                <w:lang w:eastAsia="ja-JP"/>
              </w:rPr>
              <w:t>-22</w:t>
            </w:r>
            <w:r w:rsidRPr="00301E11">
              <w:rPr>
                <w:rFonts w:ascii="Arial" w:hAnsi="Arial" w:cs="Arial"/>
                <w:kern w:val="2"/>
                <w:sz w:val="21"/>
                <w:szCs w:val="22"/>
                <w:vertAlign w:val="superscript"/>
                <w:lang w:eastAsia="ja-JP"/>
              </w:rPr>
              <w:t>2</w:t>
            </w:r>
          </w:p>
        </w:tc>
        <w:tc>
          <w:tcPr>
            <w:tcW w:w="73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301E11" w:rsidRPr="00301E11" w:rsidRDefault="00301E11" w:rsidP="00301E11">
            <w:pPr>
              <w:widowControl w:val="0"/>
              <w:tabs>
                <w:tab w:val="left" w:pos="567"/>
              </w:tabs>
              <w:snapToGrid w:val="0"/>
              <w:spacing w:after="0"/>
              <w:jc w:val="center"/>
              <w:rPr>
                <w:rFonts w:ascii="Arial" w:hAnsi="Arial" w:cs="Arial"/>
                <w:kern w:val="2"/>
                <w:sz w:val="21"/>
                <w:szCs w:val="22"/>
                <w:lang w:val="en-US" w:eastAsia="ja-JP"/>
              </w:rPr>
            </w:pPr>
            <w:r w:rsidRPr="00301E11">
              <w:rPr>
                <w:rFonts w:ascii="Arial" w:hAnsi="Arial" w:cs="Arial"/>
                <w:kern w:val="2"/>
                <w:sz w:val="21"/>
                <w:szCs w:val="22"/>
                <w:lang w:eastAsia="ja-JP"/>
              </w:rPr>
              <w:t>-21</w:t>
            </w:r>
            <w:r w:rsidRPr="00301E11">
              <w:rPr>
                <w:rFonts w:ascii="Arial" w:hAnsi="Arial" w:cs="Arial"/>
                <w:kern w:val="2"/>
                <w:sz w:val="21"/>
                <w:szCs w:val="22"/>
                <w:vertAlign w:val="superscript"/>
                <w:lang w:eastAsia="ja-JP"/>
              </w:rPr>
              <w:t>2</w:t>
            </w:r>
          </w:p>
        </w:tc>
        <w:tc>
          <w:tcPr>
            <w:tcW w:w="2199"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301E11" w:rsidRPr="00301E11" w:rsidRDefault="00301E11" w:rsidP="00301E11">
            <w:pPr>
              <w:widowControl w:val="0"/>
              <w:tabs>
                <w:tab w:val="left" w:pos="567"/>
              </w:tabs>
              <w:snapToGrid w:val="0"/>
              <w:spacing w:after="0"/>
              <w:jc w:val="center"/>
              <w:rPr>
                <w:rFonts w:ascii="Arial" w:hAnsi="Arial" w:cs="Arial"/>
                <w:kern w:val="2"/>
                <w:sz w:val="21"/>
                <w:szCs w:val="22"/>
                <w:lang w:val="en-US" w:eastAsia="ja-JP"/>
              </w:rPr>
            </w:pPr>
            <w:r w:rsidRPr="00301E11">
              <w:rPr>
                <w:rFonts w:ascii="Arial" w:hAnsi="Arial" w:cs="Arial"/>
                <w:kern w:val="2"/>
                <w:sz w:val="21"/>
                <w:szCs w:val="22"/>
                <w:lang w:eastAsia="ja-JP"/>
              </w:rPr>
              <w:t>-20</w:t>
            </w:r>
            <w:r w:rsidRPr="00301E11">
              <w:rPr>
                <w:rFonts w:ascii="Arial" w:hAnsi="Arial" w:cs="Arial"/>
                <w:kern w:val="2"/>
                <w:sz w:val="21"/>
                <w:szCs w:val="22"/>
                <w:vertAlign w:val="superscript"/>
                <w:lang w:eastAsia="ja-JP"/>
              </w:rPr>
              <w:t>2</w:t>
            </w:r>
          </w:p>
        </w:tc>
      </w:tr>
      <w:tr w:rsidR="00301E11" w:rsidRPr="00301E11" w:rsidTr="00666534">
        <w:trPr>
          <w:trHeight w:val="59"/>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301E11" w:rsidRPr="00301E11" w:rsidRDefault="00301E11" w:rsidP="00301E11">
            <w:pPr>
              <w:widowControl w:val="0"/>
              <w:tabs>
                <w:tab w:val="left" w:pos="567"/>
              </w:tabs>
              <w:snapToGrid w:val="0"/>
              <w:spacing w:after="0"/>
              <w:jc w:val="both"/>
              <w:rPr>
                <w:rFonts w:ascii="Arial" w:hAnsi="Arial" w:cs="Arial"/>
                <w:kern w:val="2"/>
                <w:sz w:val="21"/>
                <w:szCs w:val="22"/>
                <w:lang w:val="en-US" w:eastAsia="ja-JP"/>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301E11" w:rsidRPr="00301E11" w:rsidRDefault="00301E11" w:rsidP="00301E11">
            <w:pPr>
              <w:widowControl w:val="0"/>
              <w:tabs>
                <w:tab w:val="left" w:pos="567"/>
              </w:tabs>
              <w:snapToGrid w:val="0"/>
              <w:spacing w:after="0"/>
              <w:jc w:val="both"/>
              <w:rPr>
                <w:rFonts w:ascii="Arial" w:hAnsi="Arial" w:cs="Arial"/>
                <w:kern w:val="2"/>
                <w:sz w:val="21"/>
                <w:szCs w:val="22"/>
                <w:lang w:val="en-US" w:eastAsia="ja-JP"/>
              </w:rPr>
            </w:pPr>
          </w:p>
        </w:tc>
        <w:tc>
          <w:tcPr>
            <w:tcW w:w="2932"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301E11" w:rsidRPr="00301E11" w:rsidRDefault="00301E11" w:rsidP="00301E11">
            <w:pPr>
              <w:widowControl w:val="0"/>
              <w:tabs>
                <w:tab w:val="left" w:pos="567"/>
              </w:tabs>
              <w:snapToGrid w:val="0"/>
              <w:spacing w:after="0"/>
              <w:jc w:val="center"/>
              <w:rPr>
                <w:rFonts w:ascii="Arial" w:hAnsi="Arial" w:cs="Arial"/>
                <w:kern w:val="2"/>
                <w:sz w:val="21"/>
                <w:szCs w:val="22"/>
                <w:lang w:val="en-US" w:eastAsia="ja-JP"/>
              </w:rPr>
            </w:pPr>
            <w:r w:rsidRPr="00301E11">
              <w:rPr>
                <w:rFonts w:ascii="Arial" w:hAnsi="Arial" w:cs="Arial"/>
                <w:kern w:val="2"/>
                <w:sz w:val="21"/>
                <w:szCs w:val="22"/>
                <w:lang w:eastAsia="ja-JP"/>
              </w:rPr>
              <w:t>-27</w:t>
            </w:r>
            <w:r w:rsidRPr="00301E11">
              <w:rPr>
                <w:rFonts w:ascii="Arial" w:hAnsi="Arial" w:cs="Arial"/>
                <w:kern w:val="2"/>
                <w:sz w:val="21"/>
                <w:szCs w:val="22"/>
                <w:vertAlign w:val="superscript"/>
                <w:lang w:eastAsia="ja-JP"/>
              </w:rPr>
              <w:t>3</w:t>
            </w:r>
          </w:p>
        </w:tc>
        <w:tc>
          <w:tcPr>
            <w:tcW w:w="73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301E11" w:rsidRPr="00301E11" w:rsidRDefault="00301E11" w:rsidP="00301E11">
            <w:pPr>
              <w:widowControl w:val="0"/>
              <w:tabs>
                <w:tab w:val="left" w:pos="567"/>
              </w:tabs>
              <w:snapToGrid w:val="0"/>
              <w:spacing w:after="0"/>
              <w:jc w:val="center"/>
              <w:rPr>
                <w:rFonts w:ascii="Arial" w:hAnsi="Arial" w:cs="Arial"/>
                <w:kern w:val="2"/>
                <w:sz w:val="21"/>
                <w:szCs w:val="22"/>
                <w:lang w:val="en-US" w:eastAsia="ja-JP"/>
              </w:rPr>
            </w:pPr>
            <w:r w:rsidRPr="00301E11">
              <w:rPr>
                <w:rFonts w:ascii="Arial" w:hAnsi="Arial" w:cs="Arial"/>
                <w:kern w:val="2"/>
                <w:sz w:val="21"/>
                <w:szCs w:val="22"/>
                <w:lang w:eastAsia="ja-JP"/>
              </w:rPr>
              <w:t>-26</w:t>
            </w:r>
            <w:r w:rsidRPr="00301E11">
              <w:rPr>
                <w:rFonts w:ascii="Arial" w:hAnsi="Arial" w:cs="Arial"/>
                <w:kern w:val="2"/>
                <w:sz w:val="21"/>
                <w:szCs w:val="22"/>
                <w:vertAlign w:val="superscript"/>
                <w:lang w:eastAsia="ja-JP"/>
              </w:rPr>
              <w:t>3</w:t>
            </w:r>
          </w:p>
        </w:tc>
        <w:tc>
          <w:tcPr>
            <w:tcW w:w="73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301E11" w:rsidRPr="00301E11" w:rsidRDefault="00301E11" w:rsidP="00301E11">
            <w:pPr>
              <w:widowControl w:val="0"/>
              <w:tabs>
                <w:tab w:val="left" w:pos="567"/>
              </w:tabs>
              <w:snapToGrid w:val="0"/>
              <w:spacing w:after="0"/>
              <w:jc w:val="center"/>
              <w:rPr>
                <w:rFonts w:ascii="Arial" w:hAnsi="Arial" w:cs="Arial"/>
                <w:kern w:val="2"/>
                <w:sz w:val="21"/>
                <w:szCs w:val="22"/>
                <w:lang w:val="en-US" w:eastAsia="ja-JP"/>
              </w:rPr>
            </w:pPr>
            <w:r w:rsidRPr="00301E11">
              <w:rPr>
                <w:rFonts w:ascii="Arial" w:hAnsi="Arial" w:cs="Arial"/>
                <w:kern w:val="2"/>
                <w:sz w:val="21"/>
                <w:szCs w:val="22"/>
                <w:lang w:eastAsia="ja-JP"/>
              </w:rPr>
              <w:t>-24</w:t>
            </w:r>
            <w:r w:rsidRPr="00301E11">
              <w:rPr>
                <w:rFonts w:ascii="Arial" w:hAnsi="Arial" w:cs="Arial"/>
                <w:kern w:val="2"/>
                <w:sz w:val="21"/>
                <w:szCs w:val="22"/>
                <w:vertAlign w:val="superscript"/>
                <w:lang w:eastAsia="ja-JP"/>
              </w:rPr>
              <w:t>3</w:t>
            </w:r>
          </w:p>
        </w:tc>
        <w:tc>
          <w:tcPr>
            <w:tcW w:w="73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301E11" w:rsidRPr="00301E11" w:rsidRDefault="00301E11" w:rsidP="00301E11">
            <w:pPr>
              <w:widowControl w:val="0"/>
              <w:tabs>
                <w:tab w:val="left" w:pos="567"/>
              </w:tabs>
              <w:snapToGrid w:val="0"/>
              <w:spacing w:after="0"/>
              <w:jc w:val="center"/>
              <w:rPr>
                <w:rFonts w:ascii="Arial" w:hAnsi="Arial" w:cs="Arial"/>
                <w:kern w:val="2"/>
                <w:sz w:val="21"/>
                <w:szCs w:val="22"/>
                <w:lang w:val="en-US" w:eastAsia="ja-JP"/>
              </w:rPr>
            </w:pPr>
            <w:r w:rsidRPr="00301E11">
              <w:rPr>
                <w:rFonts w:ascii="Arial" w:hAnsi="Arial" w:cs="Arial"/>
                <w:kern w:val="2"/>
                <w:sz w:val="21"/>
                <w:szCs w:val="22"/>
                <w:lang w:eastAsia="ja-JP"/>
              </w:rPr>
              <w:t>-23</w:t>
            </w:r>
            <w:r w:rsidRPr="00301E11">
              <w:rPr>
                <w:rFonts w:ascii="Arial" w:hAnsi="Arial" w:cs="Arial"/>
                <w:kern w:val="2"/>
                <w:sz w:val="21"/>
                <w:szCs w:val="22"/>
                <w:vertAlign w:val="superscript"/>
                <w:lang w:eastAsia="ja-JP"/>
              </w:rPr>
              <w:t>3</w:t>
            </w:r>
          </w:p>
        </w:tc>
        <w:tc>
          <w:tcPr>
            <w:tcW w:w="2199"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301E11" w:rsidRPr="00301E11" w:rsidRDefault="00301E11" w:rsidP="00301E11">
            <w:pPr>
              <w:widowControl w:val="0"/>
              <w:tabs>
                <w:tab w:val="left" w:pos="567"/>
              </w:tabs>
              <w:snapToGrid w:val="0"/>
              <w:spacing w:after="0"/>
              <w:jc w:val="center"/>
              <w:rPr>
                <w:rFonts w:ascii="Arial" w:hAnsi="Arial" w:cs="Arial"/>
                <w:kern w:val="2"/>
                <w:sz w:val="21"/>
                <w:szCs w:val="22"/>
                <w:lang w:val="en-US" w:eastAsia="ja-JP"/>
              </w:rPr>
            </w:pPr>
            <w:r w:rsidRPr="00301E11">
              <w:rPr>
                <w:rFonts w:ascii="Arial" w:hAnsi="Arial" w:cs="Arial"/>
                <w:kern w:val="2"/>
                <w:sz w:val="21"/>
                <w:szCs w:val="22"/>
                <w:lang w:eastAsia="ja-JP"/>
              </w:rPr>
              <w:t>-22</w:t>
            </w:r>
            <w:r w:rsidRPr="00301E11">
              <w:rPr>
                <w:rFonts w:ascii="Arial" w:hAnsi="Arial" w:cs="Arial"/>
                <w:kern w:val="2"/>
                <w:sz w:val="21"/>
                <w:szCs w:val="22"/>
                <w:vertAlign w:val="superscript"/>
                <w:lang w:eastAsia="ja-JP"/>
              </w:rPr>
              <w:t>3</w:t>
            </w:r>
          </w:p>
        </w:tc>
      </w:tr>
      <w:tr w:rsidR="00301E11" w:rsidRPr="00301E11" w:rsidTr="00666534">
        <w:trPr>
          <w:trHeight w:val="164"/>
        </w:trPr>
        <w:tc>
          <w:tcPr>
            <w:tcW w:w="10396" w:type="dxa"/>
            <w:gridSpan w:val="1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301E11" w:rsidRPr="00301E11" w:rsidRDefault="00301E11" w:rsidP="00301E11">
            <w:pPr>
              <w:widowControl w:val="0"/>
              <w:tabs>
                <w:tab w:val="left" w:pos="567"/>
              </w:tabs>
              <w:snapToGrid w:val="0"/>
              <w:spacing w:after="0"/>
              <w:jc w:val="both"/>
              <w:rPr>
                <w:rFonts w:ascii="Arial" w:hAnsi="Arial" w:cs="Arial"/>
                <w:kern w:val="2"/>
                <w:sz w:val="21"/>
                <w:szCs w:val="22"/>
                <w:lang w:val="en-US" w:eastAsia="ja-JP"/>
              </w:rPr>
            </w:pPr>
            <w:r w:rsidRPr="00301E11">
              <w:rPr>
                <w:rFonts w:ascii="Arial" w:hAnsi="Arial" w:cs="Arial"/>
                <w:kern w:val="2"/>
                <w:sz w:val="21"/>
                <w:szCs w:val="22"/>
                <w:lang w:eastAsia="ja-JP"/>
              </w:rPr>
              <w:t>NOTE 1:</w:t>
            </w:r>
            <w:r w:rsidRPr="00301E11">
              <w:rPr>
                <w:rFonts w:ascii="Arial" w:hAnsi="Arial" w:cs="Arial"/>
                <w:kern w:val="2"/>
                <w:sz w:val="21"/>
                <w:szCs w:val="22"/>
                <w:lang w:eastAsia="ja-JP"/>
              </w:rPr>
              <w:tab/>
              <w:t>The transmitter shall be set to 4dB below PCMAX_L at the minimum uplink configuration specified in Table xx with PCMAX_L as defined in subclause xx</w:t>
            </w:r>
          </w:p>
          <w:p w:rsidR="00301E11" w:rsidRPr="00301E11" w:rsidRDefault="00301E11" w:rsidP="00301E11">
            <w:pPr>
              <w:widowControl w:val="0"/>
              <w:tabs>
                <w:tab w:val="left" w:pos="567"/>
              </w:tabs>
              <w:snapToGrid w:val="0"/>
              <w:spacing w:after="0"/>
              <w:jc w:val="both"/>
              <w:rPr>
                <w:rFonts w:ascii="Arial" w:hAnsi="Arial" w:cs="Arial"/>
                <w:kern w:val="2"/>
                <w:sz w:val="21"/>
                <w:szCs w:val="22"/>
                <w:lang w:val="en-US" w:eastAsia="ja-JP"/>
              </w:rPr>
            </w:pPr>
            <w:r w:rsidRPr="00301E11">
              <w:rPr>
                <w:rFonts w:ascii="Arial" w:hAnsi="Arial" w:cs="Arial"/>
                <w:kern w:val="2"/>
                <w:sz w:val="21"/>
                <w:szCs w:val="22"/>
                <w:lang w:eastAsia="ja-JP"/>
              </w:rPr>
              <w:t>NOTE 2:</w:t>
            </w:r>
            <w:r w:rsidRPr="00301E11">
              <w:rPr>
                <w:rFonts w:ascii="Arial" w:hAnsi="Arial" w:cs="Arial"/>
                <w:kern w:val="2"/>
                <w:sz w:val="21"/>
                <w:szCs w:val="22"/>
                <w:lang w:eastAsia="ja-JP"/>
              </w:rPr>
              <w:tab/>
              <w:t>Reference measurement channel is FFS for 64QAM</w:t>
            </w:r>
          </w:p>
          <w:p w:rsidR="00301E11" w:rsidRPr="00301E11" w:rsidRDefault="00301E11" w:rsidP="00301E11">
            <w:pPr>
              <w:widowControl w:val="0"/>
              <w:tabs>
                <w:tab w:val="left" w:pos="567"/>
              </w:tabs>
              <w:snapToGrid w:val="0"/>
              <w:spacing w:after="0"/>
              <w:jc w:val="both"/>
              <w:rPr>
                <w:rFonts w:ascii="Arial" w:hAnsi="Arial" w:cs="Arial"/>
                <w:kern w:val="2"/>
                <w:sz w:val="21"/>
                <w:szCs w:val="22"/>
                <w:lang w:val="en-US" w:eastAsia="ja-JP"/>
              </w:rPr>
            </w:pPr>
            <w:r w:rsidRPr="00301E11">
              <w:rPr>
                <w:rFonts w:ascii="Arial" w:hAnsi="Arial" w:cs="Arial"/>
                <w:kern w:val="2"/>
                <w:sz w:val="21"/>
                <w:szCs w:val="22"/>
                <w:lang w:eastAsia="ja-JP"/>
              </w:rPr>
              <w:t>NOTE 3:</w:t>
            </w:r>
            <w:r w:rsidRPr="00301E11">
              <w:rPr>
                <w:rFonts w:ascii="Arial" w:hAnsi="Arial" w:cs="Arial"/>
                <w:kern w:val="2"/>
                <w:sz w:val="21"/>
                <w:szCs w:val="22"/>
                <w:lang w:eastAsia="ja-JP"/>
              </w:rPr>
              <w:tab/>
              <w:t>Reference measurement channel is FFS for 256QAM</w:t>
            </w:r>
          </w:p>
        </w:tc>
      </w:tr>
    </w:tbl>
    <w:p w:rsidR="00301E11" w:rsidRPr="00301E11" w:rsidRDefault="00301E11" w:rsidP="00301E11">
      <w:pPr>
        <w:widowControl w:val="0"/>
        <w:tabs>
          <w:tab w:val="left" w:pos="567"/>
        </w:tabs>
        <w:snapToGrid w:val="0"/>
        <w:spacing w:after="0"/>
        <w:jc w:val="both"/>
        <w:rPr>
          <w:rFonts w:ascii="Arial" w:hAnsi="Arial" w:cs="Arial"/>
          <w:kern w:val="2"/>
          <w:sz w:val="21"/>
          <w:szCs w:val="22"/>
          <w:lang w:val="en-US" w:eastAsia="ja-JP"/>
        </w:rPr>
      </w:pPr>
    </w:p>
    <w:p w:rsidR="00301E11" w:rsidRPr="00301E11" w:rsidRDefault="00301E11" w:rsidP="00301E11">
      <w:pPr>
        <w:widowControl w:val="0"/>
        <w:numPr>
          <w:ilvl w:val="2"/>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Issue 5: Rx intermodulation</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 xml:space="preserve">Adopt below at least for LTE refarming bands, n77 and n78. </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FFS for n79 (wider interference could be considered)</w:t>
      </w:r>
    </w:p>
    <w:tbl>
      <w:tblPr>
        <w:tblW w:w="10504" w:type="dxa"/>
        <w:jc w:val="center"/>
        <w:tblCellMar>
          <w:left w:w="0" w:type="dxa"/>
          <w:right w:w="0" w:type="dxa"/>
        </w:tblCellMar>
        <w:tblLook w:val="0600" w:firstRow="0" w:lastRow="0" w:firstColumn="0" w:lastColumn="0" w:noHBand="1" w:noVBand="1"/>
      </w:tblPr>
      <w:tblGrid>
        <w:gridCol w:w="1804"/>
        <w:gridCol w:w="974"/>
        <w:gridCol w:w="766"/>
        <w:gridCol w:w="766"/>
        <w:gridCol w:w="766"/>
        <w:gridCol w:w="766"/>
        <w:gridCol w:w="766"/>
        <w:gridCol w:w="766"/>
        <w:gridCol w:w="766"/>
        <w:gridCol w:w="766"/>
        <w:gridCol w:w="766"/>
        <w:gridCol w:w="832"/>
      </w:tblGrid>
      <w:tr w:rsidR="00301E11" w:rsidRPr="00301E11" w:rsidTr="00666534">
        <w:trPr>
          <w:trHeight w:val="164"/>
          <w:jc w:val="center"/>
        </w:trPr>
        <w:tc>
          <w:tcPr>
            <w:tcW w:w="1804" w:type="dxa"/>
            <w:vMerge w:val="restar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rsidR="00301E11" w:rsidRPr="00301E11" w:rsidRDefault="00301E11" w:rsidP="00301E11">
            <w:pPr>
              <w:widowControl w:val="0"/>
              <w:tabs>
                <w:tab w:val="left" w:pos="567"/>
              </w:tabs>
              <w:snapToGrid w:val="0"/>
              <w:spacing w:after="0"/>
              <w:jc w:val="center"/>
              <w:rPr>
                <w:rFonts w:ascii="Arial" w:hAnsi="Arial" w:cs="Arial"/>
                <w:kern w:val="2"/>
                <w:sz w:val="21"/>
                <w:szCs w:val="22"/>
                <w:lang w:val="en-US" w:eastAsia="ja-JP"/>
              </w:rPr>
            </w:pPr>
            <w:r w:rsidRPr="00301E11">
              <w:rPr>
                <w:rFonts w:ascii="Arial" w:hAnsi="Arial" w:cs="Arial"/>
                <w:b/>
                <w:bCs/>
                <w:kern w:val="2"/>
                <w:sz w:val="21"/>
                <w:szCs w:val="22"/>
                <w:lang w:val="en-US" w:eastAsia="ja-JP"/>
              </w:rPr>
              <w:t>Rx parameter</w:t>
            </w:r>
          </w:p>
        </w:tc>
        <w:tc>
          <w:tcPr>
            <w:tcW w:w="974" w:type="dxa"/>
            <w:vMerge w:val="restar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rsidR="00301E11" w:rsidRPr="00301E11" w:rsidRDefault="00301E11" w:rsidP="00301E11">
            <w:pPr>
              <w:widowControl w:val="0"/>
              <w:tabs>
                <w:tab w:val="left" w:pos="567"/>
              </w:tabs>
              <w:snapToGrid w:val="0"/>
              <w:spacing w:after="0"/>
              <w:jc w:val="center"/>
              <w:rPr>
                <w:rFonts w:ascii="Arial" w:hAnsi="Arial" w:cs="Arial"/>
                <w:kern w:val="2"/>
                <w:sz w:val="21"/>
                <w:szCs w:val="22"/>
                <w:lang w:val="en-US" w:eastAsia="ja-JP"/>
              </w:rPr>
            </w:pPr>
            <w:r w:rsidRPr="00301E11">
              <w:rPr>
                <w:rFonts w:ascii="Arial" w:hAnsi="Arial" w:cs="Arial"/>
                <w:b/>
                <w:bCs/>
                <w:kern w:val="2"/>
                <w:sz w:val="21"/>
                <w:szCs w:val="22"/>
                <w:lang w:val="en-US" w:eastAsia="ja-JP"/>
              </w:rPr>
              <w:t>Units</w:t>
            </w:r>
          </w:p>
        </w:tc>
        <w:tc>
          <w:tcPr>
            <w:tcW w:w="7726" w:type="dxa"/>
            <w:gridSpan w:val="10"/>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rsidR="00301E11" w:rsidRPr="00301E11" w:rsidRDefault="00301E11" w:rsidP="00301E11">
            <w:pPr>
              <w:widowControl w:val="0"/>
              <w:tabs>
                <w:tab w:val="left" w:pos="567"/>
              </w:tabs>
              <w:snapToGrid w:val="0"/>
              <w:spacing w:after="0"/>
              <w:jc w:val="center"/>
              <w:rPr>
                <w:rFonts w:ascii="Arial" w:hAnsi="Arial" w:cs="Arial"/>
                <w:kern w:val="2"/>
                <w:sz w:val="21"/>
                <w:szCs w:val="22"/>
                <w:lang w:val="en-US" w:eastAsia="ja-JP"/>
              </w:rPr>
            </w:pPr>
            <w:r w:rsidRPr="00301E11">
              <w:rPr>
                <w:rFonts w:ascii="Arial" w:hAnsi="Arial" w:cs="Arial"/>
                <w:b/>
                <w:bCs/>
                <w:kern w:val="2"/>
                <w:sz w:val="21"/>
                <w:szCs w:val="22"/>
                <w:lang w:val="en-US" w:eastAsia="ja-JP"/>
              </w:rPr>
              <w:t>Channel bandwidth</w:t>
            </w:r>
          </w:p>
        </w:tc>
      </w:tr>
      <w:tr w:rsidR="00301E11" w:rsidRPr="00301E11" w:rsidTr="00666534">
        <w:trPr>
          <w:trHeight w:val="164"/>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301E11" w:rsidRPr="00301E11" w:rsidRDefault="00301E11" w:rsidP="00301E11">
            <w:pPr>
              <w:widowControl w:val="0"/>
              <w:tabs>
                <w:tab w:val="left" w:pos="567"/>
              </w:tabs>
              <w:snapToGrid w:val="0"/>
              <w:spacing w:after="0"/>
              <w:jc w:val="center"/>
              <w:rPr>
                <w:rFonts w:ascii="Arial" w:hAnsi="Arial" w:cs="Arial"/>
                <w:kern w:val="2"/>
                <w:sz w:val="21"/>
                <w:szCs w:val="22"/>
                <w:lang w:val="en-US" w:eastAsia="ja-JP"/>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301E11" w:rsidRPr="00301E11" w:rsidRDefault="00301E11" w:rsidP="00301E11">
            <w:pPr>
              <w:widowControl w:val="0"/>
              <w:tabs>
                <w:tab w:val="left" w:pos="567"/>
              </w:tabs>
              <w:snapToGrid w:val="0"/>
              <w:spacing w:after="0"/>
              <w:jc w:val="center"/>
              <w:rPr>
                <w:rFonts w:ascii="Arial" w:hAnsi="Arial" w:cs="Arial"/>
                <w:kern w:val="2"/>
                <w:sz w:val="21"/>
                <w:szCs w:val="22"/>
                <w:lang w:val="en-US" w:eastAsia="ja-JP"/>
              </w:rPr>
            </w:pPr>
          </w:p>
        </w:tc>
        <w:tc>
          <w:tcPr>
            <w:tcW w:w="766" w:type="dxa"/>
            <w:tcBorders>
              <w:top w:val="single" w:sz="8" w:space="0" w:color="000000"/>
              <w:left w:val="single" w:sz="8" w:space="0" w:color="000000"/>
              <w:bottom w:val="nil"/>
              <w:right w:val="single" w:sz="8" w:space="0" w:color="000000"/>
            </w:tcBorders>
            <w:shd w:val="clear" w:color="auto" w:fill="auto"/>
            <w:tcMar>
              <w:top w:w="12" w:type="dxa"/>
              <w:left w:w="12" w:type="dxa"/>
              <w:bottom w:w="0" w:type="dxa"/>
              <w:right w:w="12" w:type="dxa"/>
            </w:tcMar>
            <w:vAlign w:val="center"/>
            <w:hideMark/>
          </w:tcPr>
          <w:p w:rsidR="00301E11" w:rsidRPr="00301E11" w:rsidRDefault="00301E11" w:rsidP="00301E11">
            <w:pPr>
              <w:widowControl w:val="0"/>
              <w:tabs>
                <w:tab w:val="left" w:pos="567"/>
              </w:tabs>
              <w:snapToGrid w:val="0"/>
              <w:spacing w:after="0"/>
              <w:jc w:val="center"/>
              <w:rPr>
                <w:rFonts w:ascii="Arial" w:hAnsi="Arial" w:cs="Arial"/>
                <w:kern w:val="2"/>
                <w:sz w:val="21"/>
                <w:szCs w:val="22"/>
                <w:lang w:val="en-US" w:eastAsia="ja-JP"/>
              </w:rPr>
            </w:pPr>
            <w:r w:rsidRPr="00301E11">
              <w:rPr>
                <w:rFonts w:ascii="Arial" w:hAnsi="Arial" w:cs="Arial"/>
                <w:b/>
                <w:bCs/>
                <w:kern w:val="2"/>
                <w:sz w:val="21"/>
                <w:szCs w:val="22"/>
                <w:lang w:val="en-US" w:eastAsia="ja-JP"/>
              </w:rPr>
              <w:t>5</w:t>
            </w:r>
          </w:p>
        </w:tc>
        <w:tc>
          <w:tcPr>
            <w:tcW w:w="766" w:type="dxa"/>
            <w:tcBorders>
              <w:top w:val="single" w:sz="8" w:space="0" w:color="000000"/>
              <w:left w:val="single" w:sz="8" w:space="0" w:color="000000"/>
              <w:bottom w:val="nil"/>
              <w:right w:val="single" w:sz="8" w:space="0" w:color="000000"/>
            </w:tcBorders>
            <w:shd w:val="clear" w:color="auto" w:fill="auto"/>
            <w:tcMar>
              <w:top w:w="12" w:type="dxa"/>
              <w:left w:w="12" w:type="dxa"/>
              <w:bottom w:w="0" w:type="dxa"/>
              <w:right w:w="12" w:type="dxa"/>
            </w:tcMar>
            <w:vAlign w:val="center"/>
            <w:hideMark/>
          </w:tcPr>
          <w:p w:rsidR="00301E11" w:rsidRPr="00301E11" w:rsidRDefault="00301E11" w:rsidP="00301E11">
            <w:pPr>
              <w:widowControl w:val="0"/>
              <w:tabs>
                <w:tab w:val="left" w:pos="567"/>
              </w:tabs>
              <w:snapToGrid w:val="0"/>
              <w:spacing w:after="0"/>
              <w:jc w:val="center"/>
              <w:rPr>
                <w:rFonts w:ascii="Arial" w:hAnsi="Arial" w:cs="Arial"/>
                <w:kern w:val="2"/>
                <w:sz w:val="21"/>
                <w:szCs w:val="22"/>
                <w:lang w:val="en-US" w:eastAsia="ja-JP"/>
              </w:rPr>
            </w:pPr>
            <w:r w:rsidRPr="00301E11">
              <w:rPr>
                <w:rFonts w:ascii="Arial" w:hAnsi="Arial" w:cs="Arial"/>
                <w:b/>
                <w:bCs/>
                <w:kern w:val="2"/>
                <w:sz w:val="21"/>
                <w:szCs w:val="22"/>
                <w:lang w:val="en-US" w:eastAsia="ja-JP"/>
              </w:rPr>
              <w:t>10</w:t>
            </w:r>
          </w:p>
        </w:tc>
        <w:tc>
          <w:tcPr>
            <w:tcW w:w="766" w:type="dxa"/>
            <w:tcBorders>
              <w:top w:val="single" w:sz="8" w:space="0" w:color="000000"/>
              <w:left w:val="single" w:sz="8" w:space="0" w:color="000000"/>
              <w:bottom w:val="nil"/>
              <w:right w:val="single" w:sz="8" w:space="0" w:color="000000"/>
            </w:tcBorders>
            <w:shd w:val="clear" w:color="auto" w:fill="auto"/>
            <w:tcMar>
              <w:top w:w="12" w:type="dxa"/>
              <w:left w:w="12" w:type="dxa"/>
              <w:bottom w:w="0" w:type="dxa"/>
              <w:right w:w="12" w:type="dxa"/>
            </w:tcMar>
            <w:vAlign w:val="center"/>
            <w:hideMark/>
          </w:tcPr>
          <w:p w:rsidR="00301E11" w:rsidRPr="00301E11" w:rsidRDefault="00301E11" w:rsidP="00301E11">
            <w:pPr>
              <w:widowControl w:val="0"/>
              <w:tabs>
                <w:tab w:val="left" w:pos="567"/>
              </w:tabs>
              <w:snapToGrid w:val="0"/>
              <w:spacing w:after="0"/>
              <w:jc w:val="center"/>
              <w:rPr>
                <w:rFonts w:ascii="Arial" w:hAnsi="Arial" w:cs="Arial"/>
                <w:kern w:val="2"/>
                <w:sz w:val="21"/>
                <w:szCs w:val="22"/>
                <w:lang w:val="en-US" w:eastAsia="ja-JP"/>
              </w:rPr>
            </w:pPr>
            <w:r w:rsidRPr="00301E11">
              <w:rPr>
                <w:rFonts w:ascii="Arial" w:hAnsi="Arial" w:cs="Arial"/>
                <w:b/>
                <w:bCs/>
                <w:kern w:val="2"/>
                <w:sz w:val="21"/>
                <w:szCs w:val="22"/>
                <w:lang w:val="en-US" w:eastAsia="ja-JP"/>
              </w:rPr>
              <w:t>15</w:t>
            </w:r>
          </w:p>
        </w:tc>
        <w:tc>
          <w:tcPr>
            <w:tcW w:w="766" w:type="dxa"/>
            <w:tcBorders>
              <w:top w:val="single" w:sz="8" w:space="0" w:color="000000"/>
              <w:left w:val="single" w:sz="8" w:space="0" w:color="000000"/>
              <w:bottom w:val="nil"/>
              <w:right w:val="single" w:sz="8" w:space="0" w:color="000000"/>
            </w:tcBorders>
            <w:shd w:val="clear" w:color="auto" w:fill="auto"/>
            <w:tcMar>
              <w:top w:w="12" w:type="dxa"/>
              <w:left w:w="12" w:type="dxa"/>
              <w:bottom w:w="0" w:type="dxa"/>
              <w:right w:w="12" w:type="dxa"/>
            </w:tcMar>
            <w:vAlign w:val="center"/>
            <w:hideMark/>
          </w:tcPr>
          <w:p w:rsidR="00301E11" w:rsidRPr="00301E11" w:rsidRDefault="00301E11" w:rsidP="00301E11">
            <w:pPr>
              <w:widowControl w:val="0"/>
              <w:tabs>
                <w:tab w:val="left" w:pos="567"/>
              </w:tabs>
              <w:snapToGrid w:val="0"/>
              <w:spacing w:after="0"/>
              <w:jc w:val="center"/>
              <w:rPr>
                <w:rFonts w:ascii="Arial" w:hAnsi="Arial" w:cs="Arial"/>
                <w:kern w:val="2"/>
                <w:sz w:val="21"/>
                <w:szCs w:val="22"/>
                <w:lang w:val="en-US" w:eastAsia="ja-JP"/>
              </w:rPr>
            </w:pPr>
            <w:r w:rsidRPr="00301E11">
              <w:rPr>
                <w:rFonts w:ascii="Arial" w:hAnsi="Arial" w:cs="Arial"/>
                <w:b/>
                <w:bCs/>
                <w:kern w:val="2"/>
                <w:sz w:val="21"/>
                <w:szCs w:val="22"/>
                <w:lang w:val="en-US" w:eastAsia="ja-JP"/>
              </w:rPr>
              <w:t>20</w:t>
            </w:r>
          </w:p>
        </w:tc>
        <w:tc>
          <w:tcPr>
            <w:tcW w:w="766" w:type="dxa"/>
            <w:tcBorders>
              <w:top w:val="single" w:sz="8" w:space="0" w:color="000000"/>
              <w:left w:val="single" w:sz="8" w:space="0" w:color="000000"/>
              <w:bottom w:val="nil"/>
              <w:right w:val="single" w:sz="8" w:space="0" w:color="000000"/>
            </w:tcBorders>
            <w:shd w:val="clear" w:color="auto" w:fill="auto"/>
            <w:tcMar>
              <w:top w:w="12" w:type="dxa"/>
              <w:left w:w="12" w:type="dxa"/>
              <w:bottom w:w="0" w:type="dxa"/>
              <w:right w:w="12" w:type="dxa"/>
            </w:tcMar>
            <w:vAlign w:val="center"/>
            <w:hideMark/>
          </w:tcPr>
          <w:p w:rsidR="00301E11" w:rsidRPr="00301E11" w:rsidRDefault="00301E11" w:rsidP="00301E11">
            <w:pPr>
              <w:widowControl w:val="0"/>
              <w:tabs>
                <w:tab w:val="left" w:pos="567"/>
              </w:tabs>
              <w:snapToGrid w:val="0"/>
              <w:spacing w:after="0"/>
              <w:jc w:val="center"/>
              <w:rPr>
                <w:rFonts w:ascii="Arial" w:hAnsi="Arial" w:cs="Arial"/>
                <w:kern w:val="2"/>
                <w:sz w:val="21"/>
                <w:szCs w:val="22"/>
                <w:lang w:val="en-US" w:eastAsia="ja-JP"/>
              </w:rPr>
            </w:pPr>
            <w:r w:rsidRPr="00301E11">
              <w:rPr>
                <w:rFonts w:ascii="Arial" w:hAnsi="Arial" w:cs="Arial"/>
                <w:b/>
                <w:bCs/>
                <w:kern w:val="2"/>
                <w:sz w:val="21"/>
                <w:szCs w:val="22"/>
                <w:lang w:val="en-US" w:eastAsia="ja-JP"/>
              </w:rPr>
              <w:t>25</w:t>
            </w:r>
          </w:p>
        </w:tc>
        <w:tc>
          <w:tcPr>
            <w:tcW w:w="766" w:type="dxa"/>
            <w:tcBorders>
              <w:top w:val="single" w:sz="8" w:space="0" w:color="000000"/>
              <w:left w:val="single" w:sz="8" w:space="0" w:color="000000"/>
              <w:bottom w:val="nil"/>
              <w:right w:val="single" w:sz="8" w:space="0" w:color="000000"/>
            </w:tcBorders>
            <w:shd w:val="clear" w:color="auto" w:fill="auto"/>
            <w:tcMar>
              <w:top w:w="12" w:type="dxa"/>
              <w:left w:w="12" w:type="dxa"/>
              <w:bottom w:w="0" w:type="dxa"/>
              <w:right w:w="12" w:type="dxa"/>
            </w:tcMar>
            <w:vAlign w:val="center"/>
            <w:hideMark/>
          </w:tcPr>
          <w:p w:rsidR="00301E11" w:rsidRPr="00301E11" w:rsidRDefault="00301E11" w:rsidP="00301E11">
            <w:pPr>
              <w:widowControl w:val="0"/>
              <w:tabs>
                <w:tab w:val="left" w:pos="567"/>
              </w:tabs>
              <w:snapToGrid w:val="0"/>
              <w:spacing w:after="0"/>
              <w:jc w:val="center"/>
              <w:rPr>
                <w:rFonts w:ascii="Arial" w:hAnsi="Arial" w:cs="Arial"/>
                <w:kern w:val="2"/>
                <w:sz w:val="21"/>
                <w:szCs w:val="22"/>
                <w:lang w:val="en-US" w:eastAsia="ja-JP"/>
              </w:rPr>
            </w:pPr>
            <w:r w:rsidRPr="00301E11">
              <w:rPr>
                <w:rFonts w:ascii="Arial" w:hAnsi="Arial" w:cs="Arial"/>
                <w:b/>
                <w:bCs/>
                <w:kern w:val="2"/>
                <w:sz w:val="21"/>
                <w:szCs w:val="22"/>
                <w:lang w:val="en-US" w:eastAsia="ja-JP"/>
              </w:rPr>
              <w:t>40</w:t>
            </w:r>
          </w:p>
        </w:tc>
        <w:tc>
          <w:tcPr>
            <w:tcW w:w="766" w:type="dxa"/>
            <w:tcBorders>
              <w:top w:val="single" w:sz="8" w:space="0" w:color="000000"/>
              <w:left w:val="single" w:sz="8" w:space="0" w:color="000000"/>
              <w:bottom w:val="nil"/>
              <w:right w:val="single" w:sz="8" w:space="0" w:color="000000"/>
            </w:tcBorders>
            <w:shd w:val="clear" w:color="auto" w:fill="auto"/>
            <w:tcMar>
              <w:top w:w="12" w:type="dxa"/>
              <w:left w:w="12" w:type="dxa"/>
              <w:bottom w:w="0" w:type="dxa"/>
              <w:right w:w="12" w:type="dxa"/>
            </w:tcMar>
            <w:vAlign w:val="center"/>
            <w:hideMark/>
          </w:tcPr>
          <w:p w:rsidR="00301E11" w:rsidRPr="00301E11" w:rsidRDefault="00301E11" w:rsidP="00301E11">
            <w:pPr>
              <w:widowControl w:val="0"/>
              <w:tabs>
                <w:tab w:val="left" w:pos="567"/>
              </w:tabs>
              <w:snapToGrid w:val="0"/>
              <w:spacing w:after="0"/>
              <w:jc w:val="center"/>
              <w:rPr>
                <w:rFonts w:ascii="Arial" w:hAnsi="Arial" w:cs="Arial"/>
                <w:kern w:val="2"/>
                <w:sz w:val="21"/>
                <w:szCs w:val="22"/>
                <w:lang w:val="en-US" w:eastAsia="ja-JP"/>
              </w:rPr>
            </w:pPr>
            <w:r w:rsidRPr="00301E11">
              <w:rPr>
                <w:rFonts w:ascii="Arial" w:hAnsi="Arial" w:cs="Arial"/>
                <w:b/>
                <w:bCs/>
                <w:kern w:val="2"/>
                <w:sz w:val="21"/>
                <w:szCs w:val="22"/>
                <w:lang w:val="en-US" w:eastAsia="ja-JP"/>
              </w:rPr>
              <w:t>50</w:t>
            </w:r>
          </w:p>
        </w:tc>
        <w:tc>
          <w:tcPr>
            <w:tcW w:w="766" w:type="dxa"/>
            <w:tcBorders>
              <w:top w:val="single" w:sz="8" w:space="0" w:color="000000"/>
              <w:left w:val="single" w:sz="8" w:space="0" w:color="000000"/>
              <w:bottom w:val="nil"/>
              <w:right w:val="single" w:sz="8" w:space="0" w:color="000000"/>
            </w:tcBorders>
            <w:shd w:val="clear" w:color="auto" w:fill="auto"/>
            <w:tcMar>
              <w:top w:w="12" w:type="dxa"/>
              <w:left w:w="12" w:type="dxa"/>
              <w:bottom w:w="0" w:type="dxa"/>
              <w:right w:w="12" w:type="dxa"/>
            </w:tcMar>
            <w:vAlign w:val="center"/>
            <w:hideMark/>
          </w:tcPr>
          <w:p w:rsidR="00301E11" w:rsidRPr="00301E11" w:rsidRDefault="00301E11" w:rsidP="00301E11">
            <w:pPr>
              <w:widowControl w:val="0"/>
              <w:tabs>
                <w:tab w:val="left" w:pos="567"/>
              </w:tabs>
              <w:snapToGrid w:val="0"/>
              <w:spacing w:after="0"/>
              <w:jc w:val="center"/>
              <w:rPr>
                <w:rFonts w:ascii="Arial" w:hAnsi="Arial" w:cs="Arial"/>
                <w:kern w:val="2"/>
                <w:sz w:val="21"/>
                <w:szCs w:val="22"/>
                <w:lang w:val="en-US" w:eastAsia="ja-JP"/>
              </w:rPr>
            </w:pPr>
            <w:r w:rsidRPr="00301E11">
              <w:rPr>
                <w:rFonts w:ascii="Arial" w:hAnsi="Arial" w:cs="Arial"/>
                <w:b/>
                <w:bCs/>
                <w:kern w:val="2"/>
                <w:sz w:val="21"/>
                <w:szCs w:val="22"/>
                <w:lang w:val="en-US" w:eastAsia="ja-JP"/>
              </w:rPr>
              <w:t>60</w:t>
            </w:r>
          </w:p>
        </w:tc>
        <w:tc>
          <w:tcPr>
            <w:tcW w:w="766" w:type="dxa"/>
            <w:tcBorders>
              <w:top w:val="single" w:sz="8" w:space="0" w:color="000000"/>
              <w:left w:val="single" w:sz="8" w:space="0" w:color="000000"/>
              <w:bottom w:val="nil"/>
              <w:right w:val="single" w:sz="8" w:space="0" w:color="000000"/>
            </w:tcBorders>
            <w:shd w:val="clear" w:color="auto" w:fill="auto"/>
            <w:tcMar>
              <w:top w:w="12" w:type="dxa"/>
              <w:left w:w="12" w:type="dxa"/>
              <w:bottom w:w="0" w:type="dxa"/>
              <w:right w:w="12" w:type="dxa"/>
            </w:tcMar>
            <w:vAlign w:val="center"/>
            <w:hideMark/>
          </w:tcPr>
          <w:p w:rsidR="00301E11" w:rsidRPr="00301E11" w:rsidRDefault="00301E11" w:rsidP="00301E11">
            <w:pPr>
              <w:widowControl w:val="0"/>
              <w:tabs>
                <w:tab w:val="left" w:pos="567"/>
              </w:tabs>
              <w:snapToGrid w:val="0"/>
              <w:spacing w:after="0"/>
              <w:jc w:val="center"/>
              <w:rPr>
                <w:rFonts w:ascii="Arial" w:hAnsi="Arial" w:cs="Arial"/>
                <w:kern w:val="2"/>
                <w:sz w:val="21"/>
                <w:szCs w:val="22"/>
                <w:lang w:val="en-US" w:eastAsia="ja-JP"/>
              </w:rPr>
            </w:pPr>
            <w:r w:rsidRPr="00301E11">
              <w:rPr>
                <w:rFonts w:ascii="Arial" w:hAnsi="Arial" w:cs="Arial"/>
                <w:b/>
                <w:bCs/>
                <w:kern w:val="2"/>
                <w:sz w:val="21"/>
                <w:szCs w:val="22"/>
                <w:lang w:val="en-US" w:eastAsia="ja-JP"/>
              </w:rPr>
              <w:t>80</w:t>
            </w:r>
          </w:p>
        </w:tc>
        <w:tc>
          <w:tcPr>
            <w:tcW w:w="831" w:type="dxa"/>
            <w:tcBorders>
              <w:top w:val="single" w:sz="8" w:space="0" w:color="000000"/>
              <w:left w:val="single" w:sz="8" w:space="0" w:color="000000"/>
              <w:bottom w:val="nil"/>
              <w:right w:val="single" w:sz="8" w:space="0" w:color="000000"/>
            </w:tcBorders>
            <w:shd w:val="clear" w:color="auto" w:fill="auto"/>
            <w:tcMar>
              <w:top w:w="12" w:type="dxa"/>
              <w:left w:w="12" w:type="dxa"/>
              <w:bottom w:w="0" w:type="dxa"/>
              <w:right w:w="12" w:type="dxa"/>
            </w:tcMar>
            <w:vAlign w:val="center"/>
            <w:hideMark/>
          </w:tcPr>
          <w:p w:rsidR="00301E11" w:rsidRPr="00301E11" w:rsidRDefault="00301E11" w:rsidP="00301E11">
            <w:pPr>
              <w:widowControl w:val="0"/>
              <w:tabs>
                <w:tab w:val="left" w:pos="567"/>
              </w:tabs>
              <w:snapToGrid w:val="0"/>
              <w:spacing w:after="0"/>
              <w:jc w:val="center"/>
              <w:rPr>
                <w:rFonts w:ascii="Arial" w:hAnsi="Arial" w:cs="Arial"/>
                <w:kern w:val="2"/>
                <w:sz w:val="21"/>
                <w:szCs w:val="22"/>
                <w:lang w:val="en-US" w:eastAsia="ja-JP"/>
              </w:rPr>
            </w:pPr>
            <w:r w:rsidRPr="00301E11">
              <w:rPr>
                <w:rFonts w:ascii="Arial" w:hAnsi="Arial" w:cs="Arial"/>
                <w:b/>
                <w:bCs/>
                <w:kern w:val="2"/>
                <w:sz w:val="21"/>
                <w:szCs w:val="22"/>
                <w:lang w:val="en-US" w:eastAsia="ja-JP"/>
              </w:rPr>
              <w:t>100</w:t>
            </w:r>
          </w:p>
        </w:tc>
      </w:tr>
      <w:tr w:rsidR="00301E11" w:rsidRPr="00301E11" w:rsidTr="00666534">
        <w:trPr>
          <w:trHeight w:val="164"/>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301E11" w:rsidRPr="00301E11" w:rsidRDefault="00301E11" w:rsidP="00301E11">
            <w:pPr>
              <w:widowControl w:val="0"/>
              <w:tabs>
                <w:tab w:val="left" w:pos="567"/>
              </w:tabs>
              <w:snapToGrid w:val="0"/>
              <w:spacing w:after="0"/>
              <w:jc w:val="center"/>
              <w:rPr>
                <w:rFonts w:ascii="Arial" w:hAnsi="Arial" w:cs="Arial"/>
                <w:kern w:val="2"/>
                <w:sz w:val="21"/>
                <w:szCs w:val="22"/>
                <w:lang w:val="en-US" w:eastAsia="ja-JP"/>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301E11" w:rsidRPr="00301E11" w:rsidRDefault="00301E11" w:rsidP="00301E11">
            <w:pPr>
              <w:widowControl w:val="0"/>
              <w:tabs>
                <w:tab w:val="left" w:pos="567"/>
              </w:tabs>
              <w:snapToGrid w:val="0"/>
              <w:spacing w:after="0"/>
              <w:jc w:val="center"/>
              <w:rPr>
                <w:rFonts w:ascii="Arial" w:hAnsi="Arial" w:cs="Arial"/>
                <w:kern w:val="2"/>
                <w:sz w:val="21"/>
                <w:szCs w:val="22"/>
                <w:lang w:val="en-US" w:eastAsia="ja-JP"/>
              </w:rPr>
            </w:pPr>
          </w:p>
        </w:tc>
        <w:tc>
          <w:tcPr>
            <w:tcW w:w="766" w:type="dxa"/>
            <w:tcBorders>
              <w:top w:val="nil"/>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rsidR="00301E11" w:rsidRPr="00301E11" w:rsidRDefault="00301E11" w:rsidP="00301E11">
            <w:pPr>
              <w:widowControl w:val="0"/>
              <w:tabs>
                <w:tab w:val="left" w:pos="567"/>
              </w:tabs>
              <w:snapToGrid w:val="0"/>
              <w:spacing w:after="0"/>
              <w:jc w:val="center"/>
              <w:rPr>
                <w:rFonts w:ascii="Arial" w:hAnsi="Arial" w:cs="Arial"/>
                <w:kern w:val="2"/>
                <w:sz w:val="21"/>
                <w:szCs w:val="22"/>
                <w:lang w:val="en-US" w:eastAsia="ja-JP"/>
              </w:rPr>
            </w:pPr>
            <w:r w:rsidRPr="00301E11">
              <w:rPr>
                <w:rFonts w:ascii="Arial" w:hAnsi="Arial" w:cs="Arial"/>
                <w:b/>
                <w:bCs/>
                <w:kern w:val="2"/>
                <w:sz w:val="21"/>
                <w:szCs w:val="22"/>
                <w:lang w:val="en-US" w:eastAsia="ja-JP"/>
              </w:rPr>
              <w:t>MHz</w:t>
            </w:r>
          </w:p>
        </w:tc>
        <w:tc>
          <w:tcPr>
            <w:tcW w:w="766" w:type="dxa"/>
            <w:tcBorders>
              <w:top w:val="nil"/>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rsidR="00301E11" w:rsidRPr="00301E11" w:rsidRDefault="00301E11" w:rsidP="00301E11">
            <w:pPr>
              <w:widowControl w:val="0"/>
              <w:tabs>
                <w:tab w:val="left" w:pos="567"/>
              </w:tabs>
              <w:snapToGrid w:val="0"/>
              <w:spacing w:after="0"/>
              <w:jc w:val="center"/>
              <w:rPr>
                <w:rFonts w:ascii="Arial" w:hAnsi="Arial" w:cs="Arial"/>
                <w:kern w:val="2"/>
                <w:sz w:val="21"/>
                <w:szCs w:val="22"/>
                <w:lang w:val="en-US" w:eastAsia="ja-JP"/>
              </w:rPr>
            </w:pPr>
            <w:r w:rsidRPr="00301E11">
              <w:rPr>
                <w:rFonts w:ascii="Arial" w:hAnsi="Arial" w:cs="Arial"/>
                <w:b/>
                <w:bCs/>
                <w:kern w:val="2"/>
                <w:sz w:val="21"/>
                <w:szCs w:val="22"/>
                <w:lang w:val="en-US" w:eastAsia="ja-JP"/>
              </w:rPr>
              <w:t>MHz</w:t>
            </w:r>
          </w:p>
        </w:tc>
        <w:tc>
          <w:tcPr>
            <w:tcW w:w="766" w:type="dxa"/>
            <w:tcBorders>
              <w:top w:val="nil"/>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rsidR="00301E11" w:rsidRPr="00301E11" w:rsidRDefault="00301E11" w:rsidP="00301E11">
            <w:pPr>
              <w:widowControl w:val="0"/>
              <w:tabs>
                <w:tab w:val="left" w:pos="567"/>
              </w:tabs>
              <w:snapToGrid w:val="0"/>
              <w:spacing w:after="0"/>
              <w:jc w:val="center"/>
              <w:rPr>
                <w:rFonts w:ascii="Arial" w:hAnsi="Arial" w:cs="Arial"/>
                <w:kern w:val="2"/>
                <w:sz w:val="21"/>
                <w:szCs w:val="22"/>
                <w:lang w:val="en-US" w:eastAsia="ja-JP"/>
              </w:rPr>
            </w:pPr>
            <w:r w:rsidRPr="00301E11">
              <w:rPr>
                <w:rFonts w:ascii="Arial" w:hAnsi="Arial" w:cs="Arial"/>
                <w:b/>
                <w:bCs/>
                <w:kern w:val="2"/>
                <w:sz w:val="21"/>
                <w:szCs w:val="22"/>
                <w:lang w:val="en-US" w:eastAsia="ja-JP"/>
              </w:rPr>
              <w:t>MHz</w:t>
            </w:r>
          </w:p>
        </w:tc>
        <w:tc>
          <w:tcPr>
            <w:tcW w:w="766" w:type="dxa"/>
            <w:tcBorders>
              <w:top w:val="nil"/>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rsidR="00301E11" w:rsidRPr="00301E11" w:rsidRDefault="00301E11" w:rsidP="00301E11">
            <w:pPr>
              <w:widowControl w:val="0"/>
              <w:tabs>
                <w:tab w:val="left" w:pos="567"/>
              </w:tabs>
              <w:snapToGrid w:val="0"/>
              <w:spacing w:after="0"/>
              <w:jc w:val="center"/>
              <w:rPr>
                <w:rFonts w:ascii="Arial" w:hAnsi="Arial" w:cs="Arial"/>
                <w:kern w:val="2"/>
                <w:sz w:val="21"/>
                <w:szCs w:val="22"/>
                <w:lang w:val="en-US" w:eastAsia="ja-JP"/>
              </w:rPr>
            </w:pPr>
            <w:r w:rsidRPr="00301E11">
              <w:rPr>
                <w:rFonts w:ascii="Arial" w:hAnsi="Arial" w:cs="Arial"/>
                <w:b/>
                <w:bCs/>
                <w:kern w:val="2"/>
                <w:sz w:val="21"/>
                <w:szCs w:val="22"/>
                <w:lang w:val="en-US" w:eastAsia="ja-JP"/>
              </w:rPr>
              <w:t>MHz</w:t>
            </w:r>
          </w:p>
        </w:tc>
        <w:tc>
          <w:tcPr>
            <w:tcW w:w="766" w:type="dxa"/>
            <w:tcBorders>
              <w:top w:val="nil"/>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rsidR="00301E11" w:rsidRPr="00301E11" w:rsidRDefault="00301E11" w:rsidP="00301E11">
            <w:pPr>
              <w:widowControl w:val="0"/>
              <w:tabs>
                <w:tab w:val="left" w:pos="567"/>
              </w:tabs>
              <w:snapToGrid w:val="0"/>
              <w:spacing w:after="0"/>
              <w:jc w:val="center"/>
              <w:rPr>
                <w:rFonts w:ascii="Arial" w:hAnsi="Arial" w:cs="Arial"/>
                <w:kern w:val="2"/>
                <w:sz w:val="21"/>
                <w:szCs w:val="22"/>
                <w:lang w:val="en-US" w:eastAsia="ja-JP"/>
              </w:rPr>
            </w:pPr>
            <w:r w:rsidRPr="00301E11">
              <w:rPr>
                <w:rFonts w:ascii="Arial" w:hAnsi="Arial" w:cs="Arial"/>
                <w:b/>
                <w:bCs/>
                <w:kern w:val="2"/>
                <w:sz w:val="21"/>
                <w:szCs w:val="22"/>
                <w:lang w:val="en-US" w:eastAsia="ja-JP"/>
              </w:rPr>
              <w:t>MHz</w:t>
            </w:r>
          </w:p>
        </w:tc>
        <w:tc>
          <w:tcPr>
            <w:tcW w:w="766" w:type="dxa"/>
            <w:tcBorders>
              <w:top w:val="nil"/>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rsidR="00301E11" w:rsidRPr="00301E11" w:rsidRDefault="00301E11" w:rsidP="00301E11">
            <w:pPr>
              <w:widowControl w:val="0"/>
              <w:tabs>
                <w:tab w:val="left" w:pos="567"/>
              </w:tabs>
              <w:snapToGrid w:val="0"/>
              <w:spacing w:after="0"/>
              <w:jc w:val="center"/>
              <w:rPr>
                <w:rFonts w:ascii="Arial" w:hAnsi="Arial" w:cs="Arial"/>
                <w:kern w:val="2"/>
                <w:sz w:val="21"/>
                <w:szCs w:val="22"/>
                <w:lang w:val="en-US" w:eastAsia="ja-JP"/>
              </w:rPr>
            </w:pPr>
            <w:r w:rsidRPr="00301E11">
              <w:rPr>
                <w:rFonts w:ascii="Arial" w:hAnsi="Arial" w:cs="Arial"/>
                <w:b/>
                <w:bCs/>
                <w:kern w:val="2"/>
                <w:sz w:val="21"/>
                <w:szCs w:val="22"/>
                <w:lang w:val="en-US" w:eastAsia="ja-JP"/>
              </w:rPr>
              <w:t>MHz</w:t>
            </w:r>
          </w:p>
        </w:tc>
        <w:tc>
          <w:tcPr>
            <w:tcW w:w="766" w:type="dxa"/>
            <w:tcBorders>
              <w:top w:val="nil"/>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rsidR="00301E11" w:rsidRPr="00301E11" w:rsidRDefault="00301E11" w:rsidP="00301E11">
            <w:pPr>
              <w:widowControl w:val="0"/>
              <w:tabs>
                <w:tab w:val="left" w:pos="567"/>
              </w:tabs>
              <w:snapToGrid w:val="0"/>
              <w:spacing w:after="0"/>
              <w:jc w:val="center"/>
              <w:rPr>
                <w:rFonts w:ascii="Arial" w:hAnsi="Arial" w:cs="Arial"/>
                <w:kern w:val="2"/>
                <w:sz w:val="21"/>
                <w:szCs w:val="22"/>
                <w:lang w:val="en-US" w:eastAsia="ja-JP"/>
              </w:rPr>
            </w:pPr>
            <w:r w:rsidRPr="00301E11">
              <w:rPr>
                <w:rFonts w:ascii="Arial" w:hAnsi="Arial" w:cs="Arial"/>
                <w:b/>
                <w:bCs/>
                <w:kern w:val="2"/>
                <w:sz w:val="21"/>
                <w:szCs w:val="22"/>
                <w:lang w:val="en-US" w:eastAsia="ja-JP"/>
              </w:rPr>
              <w:t>MHz</w:t>
            </w:r>
          </w:p>
        </w:tc>
        <w:tc>
          <w:tcPr>
            <w:tcW w:w="766" w:type="dxa"/>
            <w:tcBorders>
              <w:top w:val="nil"/>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rsidR="00301E11" w:rsidRPr="00301E11" w:rsidRDefault="00301E11" w:rsidP="00301E11">
            <w:pPr>
              <w:widowControl w:val="0"/>
              <w:tabs>
                <w:tab w:val="left" w:pos="567"/>
              </w:tabs>
              <w:snapToGrid w:val="0"/>
              <w:spacing w:after="0"/>
              <w:jc w:val="center"/>
              <w:rPr>
                <w:rFonts w:ascii="Arial" w:hAnsi="Arial" w:cs="Arial"/>
                <w:kern w:val="2"/>
                <w:sz w:val="21"/>
                <w:szCs w:val="22"/>
                <w:lang w:val="en-US" w:eastAsia="ja-JP"/>
              </w:rPr>
            </w:pPr>
            <w:r w:rsidRPr="00301E11">
              <w:rPr>
                <w:rFonts w:ascii="Arial" w:hAnsi="Arial" w:cs="Arial"/>
                <w:b/>
                <w:bCs/>
                <w:kern w:val="2"/>
                <w:sz w:val="21"/>
                <w:szCs w:val="22"/>
                <w:lang w:val="en-US" w:eastAsia="ja-JP"/>
              </w:rPr>
              <w:t>MHz</w:t>
            </w:r>
          </w:p>
        </w:tc>
        <w:tc>
          <w:tcPr>
            <w:tcW w:w="766" w:type="dxa"/>
            <w:tcBorders>
              <w:top w:val="nil"/>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rsidR="00301E11" w:rsidRPr="00301E11" w:rsidRDefault="00301E11" w:rsidP="00301E11">
            <w:pPr>
              <w:widowControl w:val="0"/>
              <w:tabs>
                <w:tab w:val="left" w:pos="567"/>
              </w:tabs>
              <w:snapToGrid w:val="0"/>
              <w:spacing w:after="0"/>
              <w:jc w:val="center"/>
              <w:rPr>
                <w:rFonts w:ascii="Arial" w:hAnsi="Arial" w:cs="Arial"/>
                <w:kern w:val="2"/>
                <w:sz w:val="21"/>
                <w:szCs w:val="22"/>
                <w:lang w:val="en-US" w:eastAsia="ja-JP"/>
              </w:rPr>
            </w:pPr>
            <w:r w:rsidRPr="00301E11">
              <w:rPr>
                <w:rFonts w:ascii="Arial" w:hAnsi="Arial" w:cs="Arial"/>
                <w:b/>
                <w:bCs/>
                <w:kern w:val="2"/>
                <w:sz w:val="21"/>
                <w:szCs w:val="22"/>
                <w:lang w:val="en-US" w:eastAsia="ja-JP"/>
              </w:rPr>
              <w:t>MHz</w:t>
            </w:r>
          </w:p>
        </w:tc>
        <w:tc>
          <w:tcPr>
            <w:tcW w:w="831" w:type="dxa"/>
            <w:tcBorders>
              <w:top w:val="nil"/>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rsidR="00301E11" w:rsidRPr="00301E11" w:rsidRDefault="00301E11" w:rsidP="00301E11">
            <w:pPr>
              <w:widowControl w:val="0"/>
              <w:tabs>
                <w:tab w:val="left" w:pos="567"/>
              </w:tabs>
              <w:snapToGrid w:val="0"/>
              <w:spacing w:after="0"/>
              <w:jc w:val="center"/>
              <w:rPr>
                <w:rFonts w:ascii="Arial" w:hAnsi="Arial" w:cs="Arial"/>
                <w:kern w:val="2"/>
                <w:sz w:val="21"/>
                <w:szCs w:val="22"/>
                <w:lang w:val="en-US" w:eastAsia="ja-JP"/>
              </w:rPr>
            </w:pPr>
            <w:r w:rsidRPr="00301E11">
              <w:rPr>
                <w:rFonts w:ascii="Arial" w:hAnsi="Arial" w:cs="Arial"/>
                <w:b/>
                <w:bCs/>
                <w:kern w:val="2"/>
                <w:sz w:val="21"/>
                <w:szCs w:val="22"/>
                <w:lang w:val="en-US" w:eastAsia="ja-JP"/>
              </w:rPr>
              <w:t>MHz</w:t>
            </w:r>
          </w:p>
        </w:tc>
      </w:tr>
      <w:tr w:rsidR="00301E11" w:rsidRPr="00301E11" w:rsidTr="00666534">
        <w:trPr>
          <w:trHeight w:val="376"/>
          <w:jc w:val="center"/>
        </w:trPr>
        <w:tc>
          <w:tcPr>
            <w:tcW w:w="1804" w:type="dxa"/>
            <w:vMerge w:val="restar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rsidR="00301E11" w:rsidRPr="00301E11" w:rsidRDefault="00301E11" w:rsidP="00301E11">
            <w:pPr>
              <w:widowControl w:val="0"/>
              <w:tabs>
                <w:tab w:val="left" w:pos="567"/>
              </w:tabs>
              <w:snapToGrid w:val="0"/>
              <w:spacing w:after="0"/>
              <w:rPr>
                <w:rFonts w:ascii="Arial" w:hAnsi="Arial" w:cs="Arial"/>
                <w:kern w:val="2"/>
                <w:sz w:val="21"/>
                <w:szCs w:val="22"/>
                <w:lang w:val="en-US" w:eastAsia="ja-JP"/>
              </w:rPr>
            </w:pPr>
            <w:r w:rsidRPr="00301E11">
              <w:rPr>
                <w:rFonts w:ascii="Arial" w:hAnsi="Arial" w:cs="Arial"/>
                <w:kern w:val="2"/>
                <w:sz w:val="21"/>
                <w:szCs w:val="22"/>
                <w:lang w:val="en-US" w:eastAsia="ja-JP"/>
              </w:rPr>
              <w:t>P</w:t>
            </w:r>
            <w:r w:rsidRPr="00301E11">
              <w:rPr>
                <w:rFonts w:ascii="Arial" w:hAnsi="Arial" w:cs="Arial"/>
                <w:kern w:val="2"/>
                <w:sz w:val="21"/>
                <w:szCs w:val="22"/>
                <w:vertAlign w:val="subscript"/>
                <w:lang w:val="en-US" w:eastAsia="ja-JP"/>
              </w:rPr>
              <w:t>w</w:t>
            </w:r>
            <w:r w:rsidRPr="00301E11">
              <w:rPr>
                <w:rFonts w:ascii="Arial" w:hAnsi="Arial" w:cs="Arial"/>
                <w:kern w:val="2"/>
                <w:sz w:val="21"/>
                <w:szCs w:val="22"/>
                <w:lang w:val="en-US" w:eastAsia="ja-JP"/>
              </w:rPr>
              <w:t xml:space="preserve"> in Transmission Bandwidth Configuration</w:t>
            </w:r>
          </w:p>
        </w:tc>
        <w:tc>
          <w:tcPr>
            <w:tcW w:w="974" w:type="dxa"/>
            <w:vMerge w:val="restar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rsidR="00301E11" w:rsidRPr="00301E11" w:rsidRDefault="00301E11" w:rsidP="00301E11">
            <w:pPr>
              <w:widowControl w:val="0"/>
              <w:tabs>
                <w:tab w:val="left" w:pos="567"/>
              </w:tabs>
              <w:snapToGrid w:val="0"/>
              <w:spacing w:after="0"/>
              <w:jc w:val="center"/>
              <w:rPr>
                <w:rFonts w:ascii="Arial" w:hAnsi="Arial" w:cs="Arial"/>
                <w:kern w:val="2"/>
                <w:sz w:val="21"/>
                <w:szCs w:val="22"/>
                <w:lang w:val="en-US" w:eastAsia="ja-JP"/>
              </w:rPr>
            </w:pPr>
            <w:r w:rsidRPr="00301E11">
              <w:rPr>
                <w:rFonts w:ascii="Arial" w:hAnsi="Arial" w:cs="Arial"/>
                <w:kern w:val="2"/>
                <w:sz w:val="21"/>
                <w:szCs w:val="22"/>
                <w:lang w:val="en-US" w:eastAsia="ja-JP"/>
              </w:rPr>
              <w:t>dBm</w:t>
            </w:r>
          </w:p>
        </w:tc>
        <w:tc>
          <w:tcPr>
            <w:tcW w:w="7726" w:type="dxa"/>
            <w:gridSpan w:val="10"/>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rsidR="00301E11" w:rsidRPr="00301E11" w:rsidRDefault="00301E11" w:rsidP="00301E11">
            <w:pPr>
              <w:widowControl w:val="0"/>
              <w:tabs>
                <w:tab w:val="left" w:pos="567"/>
              </w:tabs>
              <w:snapToGrid w:val="0"/>
              <w:spacing w:after="0"/>
              <w:jc w:val="center"/>
              <w:rPr>
                <w:rFonts w:ascii="Arial" w:hAnsi="Arial" w:cs="Arial"/>
                <w:kern w:val="2"/>
                <w:sz w:val="21"/>
                <w:szCs w:val="22"/>
                <w:lang w:val="en-US" w:eastAsia="ja-JP"/>
              </w:rPr>
            </w:pPr>
            <w:r w:rsidRPr="00301E11">
              <w:rPr>
                <w:rFonts w:ascii="Arial" w:hAnsi="Arial" w:cs="Arial"/>
                <w:kern w:val="2"/>
                <w:sz w:val="21"/>
                <w:szCs w:val="22"/>
                <w:lang w:val="en-US" w:eastAsia="ja-JP"/>
              </w:rPr>
              <w:t>REFSENS + channel bandwidth specific value below</w:t>
            </w:r>
          </w:p>
        </w:tc>
      </w:tr>
      <w:tr w:rsidR="00301E11" w:rsidRPr="00301E11" w:rsidTr="00666534">
        <w:trPr>
          <w:trHeight w:val="164"/>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301E11" w:rsidRPr="00301E11" w:rsidRDefault="00301E11" w:rsidP="00301E11">
            <w:pPr>
              <w:widowControl w:val="0"/>
              <w:tabs>
                <w:tab w:val="left" w:pos="567"/>
              </w:tabs>
              <w:snapToGrid w:val="0"/>
              <w:spacing w:after="0"/>
              <w:rPr>
                <w:rFonts w:ascii="Arial" w:hAnsi="Arial" w:cs="Arial"/>
                <w:kern w:val="2"/>
                <w:sz w:val="21"/>
                <w:szCs w:val="22"/>
                <w:lang w:val="en-US" w:eastAsia="ja-JP"/>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301E11" w:rsidRPr="00301E11" w:rsidRDefault="00301E11" w:rsidP="00301E11">
            <w:pPr>
              <w:widowControl w:val="0"/>
              <w:tabs>
                <w:tab w:val="left" w:pos="567"/>
              </w:tabs>
              <w:snapToGrid w:val="0"/>
              <w:spacing w:after="0"/>
              <w:jc w:val="center"/>
              <w:rPr>
                <w:rFonts w:ascii="Arial" w:hAnsi="Arial" w:cs="Arial"/>
                <w:kern w:val="2"/>
                <w:sz w:val="21"/>
                <w:szCs w:val="22"/>
                <w:lang w:val="en-US" w:eastAsia="ja-JP"/>
              </w:rPr>
            </w:pPr>
          </w:p>
        </w:tc>
        <w:tc>
          <w:tcPr>
            <w:tcW w:w="766"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rsidR="00301E11" w:rsidRPr="00301E11" w:rsidRDefault="00301E11" w:rsidP="00301E11">
            <w:pPr>
              <w:widowControl w:val="0"/>
              <w:tabs>
                <w:tab w:val="left" w:pos="567"/>
              </w:tabs>
              <w:snapToGrid w:val="0"/>
              <w:spacing w:after="0"/>
              <w:jc w:val="center"/>
              <w:rPr>
                <w:rFonts w:ascii="Arial" w:hAnsi="Arial" w:cs="Arial"/>
                <w:kern w:val="2"/>
                <w:sz w:val="21"/>
                <w:szCs w:val="22"/>
                <w:lang w:val="en-US" w:eastAsia="ja-JP"/>
              </w:rPr>
            </w:pPr>
            <w:r w:rsidRPr="00301E11">
              <w:rPr>
                <w:rFonts w:ascii="Arial" w:hAnsi="Arial" w:cs="Arial"/>
                <w:kern w:val="2"/>
                <w:sz w:val="21"/>
                <w:szCs w:val="22"/>
                <w:lang w:val="en-US" w:eastAsia="ja-JP"/>
              </w:rPr>
              <w:t>6</w:t>
            </w:r>
          </w:p>
        </w:tc>
        <w:tc>
          <w:tcPr>
            <w:tcW w:w="766"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rsidR="00301E11" w:rsidRPr="00301E11" w:rsidRDefault="00301E11" w:rsidP="00301E11">
            <w:pPr>
              <w:widowControl w:val="0"/>
              <w:tabs>
                <w:tab w:val="left" w:pos="567"/>
              </w:tabs>
              <w:snapToGrid w:val="0"/>
              <w:spacing w:after="0"/>
              <w:jc w:val="center"/>
              <w:rPr>
                <w:rFonts w:ascii="Arial" w:hAnsi="Arial" w:cs="Arial"/>
                <w:kern w:val="2"/>
                <w:sz w:val="21"/>
                <w:szCs w:val="22"/>
                <w:lang w:val="en-US" w:eastAsia="ja-JP"/>
              </w:rPr>
            </w:pPr>
            <w:r w:rsidRPr="00301E11">
              <w:rPr>
                <w:rFonts w:ascii="Arial" w:hAnsi="Arial" w:cs="Arial"/>
                <w:kern w:val="2"/>
                <w:sz w:val="21"/>
                <w:szCs w:val="22"/>
                <w:lang w:val="en-US" w:eastAsia="ja-JP"/>
              </w:rPr>
              <w:t>6</w:t>
            </w:r>
          </w:p>
        </w:tc>
        <w:tc>
          <w:tcPr>
            <w:tcW w:w="766"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rsidR="00301E11" w:rsidRPr="00301E11" w:rsidRDefault="00301E11" w:rsidP="00301E11">
            <w:pPr>
              <w:widowControl w:val="0"/>
              <w:tabs>
                <w:tab w:val="left" w:pos="567"/>
              </w:tabs>
              <w:snapToGrid w:val="0"/>
              <w:spacing w:after="0"/>
              <w:jc w:val="center"/>
              <w:rPr>
                <w:rFonts w:ascii="Arial" w:hAnsi="Arial" w:cs="Arial"/>
                <w:kern w:val="2"/>
                <w:sz w:val="21"/>
                <w:szCs w:val="22"/>
                <w:lang w:val="en-US" w:eastAsia="ja-JP"/>
              </w:rPr>
            </w:pPr>
            <w:r w:rsidRPr="00301E11">
              <w:rPr>
                <w:rFonts w:ascii="Arial" w:hAnsi="Arial" w:cs="Arial"/>
                <w:kern w:val="2"/>
                <w:sz w:val="21"/>
                <w:szCs w:val="22"/>
                <w:lang w:val="en-US" w:eastAsia="ja-JP"/>
              </w:rPr>
              <w:t>7</w:t>
            </w:r>
          </w:p>
        </w:tc>
        <w:tc>
          <w:tcPr>
            <w:tcW w:w="766"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rsidR="00301E11" w:rsidRPr="00301E11" w:rsidRDefault="00301E11" w:rsidP="00301E11">
            <w:pPr>
              <w:widowControl w:val="0"/>
              <w:tabs>
                <w:tab w:val="left" w:pos="567"/>
              </w:tabs>
              <w:snapToGrid w:val="0"/>
              <w:spacing w:after="0"/>
              <w:jc w:val="center"/>
              <w:rPr>
                <w:rFonts w:ascii="Arial" w:hAnsi="Arial" w:cs="Arial"/>
                <w:kern w:val="2"/>
                <w:sz w:val="21"/>
                <w:szCs w:val="22"/>
                <w:lang w:val="en-US" w:eastAsia="ja-JP"/>
              </w:rPr>
            </w:pPr>
            <w:r w:rsidRPr="00301E11">
              <w:rPr>
                <w:rFonts w:ascii="Arial" w:hAnsi="Arial" w:cs="Arial"/>
                <w:kern w:val="2"/>
                <w:sz w:val="21"/>
                <w:szCs w:val="22"/>
                <w:lang w:val="en-US" w:eastAsia="ja-JP"/>
              </w:rPr>
              <w:t>9</w:t>
            </w:r>
          </w:p>
        </w:tc>
        <w:tc>
          <w:tcPr>
            <w:tcW w:w="766"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rsidR="00301E11" w:rsidRPr="00301E11" w:rsidRDefault="00301E11" w:rsidP="00301E11">
            <w:pPr>
              <w:widowControl w:val="0"/>
              <w:tabs>
                <w:tab w:val="left" w:pos="567"/>
              </w:tabs>
              <w:snapToGrid w:val="0"/>
              <w:spacing w:after="0"/>
              <w:jc w:val="center"/>
              <w:rPr>
                <w:rFonts w:ascii="Arial" w:hAnsi="Arial" w:cs="Arial"/>
                <w:kern w:val="2"/>
                <w:sz w:val="21"/>
                <w:szCs w:val="22"/>
                <w:lang w:val="en-US" w:eastAsia="ja-JP"/>
              </w:rPr>
            </w:pPr>
            <w:r w:rsidRPr="00301E11">
              <w:rPr>
                <w:rFonts w:ascii="Arial" w:hAnsi="Arial" w:cs="Arial"/>
                <w:kern w:val="2"/>
                <w:sz w:val="21"/>
                <w:szCs w:val="22"/>
                <w:lang w:val="en-US" w:eastAsia="ja-JP"/>
              </w:rPr>
              <w:t>[10]</w:t>
            </w:r>
          </w:p>
        </w:tc>
        <w:tc>
          <w:tcPr>
            <w:tcW w:w="766"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rsidR="00301E11" w:rsidRPr="00301E11" w:rsidRDefault="00301E11" w:rsidP="00301E11">
            <w:pPr>
              <w:widowControl w:val="0"/>
              <w:tabs>
                <w:tab w:val="left" w:pos="567"/>
              </w:tabs>
              <w:snapToGrid w:val="0"/>
              <w:spacing w:after="0"/>
              <w:jc w:val="center"/>
              <w:rPr>
                <w:rFonts w:ascii="Arial" w:hAnsi="Arial" w:cs="Arial"/>
                <w:kern w:val="2"/>
                <w:sz w:val="21"/>
                <w:szCs w:val="22"/>
                <w:lang w:val="en-US" w:eastAsia="ja-JP"/>
              </w:rPr>
            </w:pPr>
            <w:r w:rsidRPr="00301E11">
              <w:rPr>
                <w:rFonts w:ascii="Arial" w:hAnsi="Arial" w:cs="Arial"/>
                <w:kern w:val="2"/>
                <w:sz w:val="21"/>
                <w:szCs w:val="22"/>
                <w:lang w:val="en-US" w:eastAsia="ja-JP"/>
              </w:rPr>
              <w:t>[12]</w:t>
            </w:r>
          </w:p>
        </w:tc>
        <w:tc>
          <w:tcPr>
            <w:tcW w:w="766"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rsidR="00301E11" w:rsidRPr="00301E11" w:rsidRDefault="00301E11" w:rsidP="00301E11">
            <w:pPr>
              <w:widowControl w:val="0"/>
              <w:tabs>
                <w:tab w:val="left" w:pos="567"/>
              </w:tabs>
              <w:snapToGrid w:val="0"/>
              <w:spacing w:after="0"/>
              <w:jc w:val="center"/>
              <w:rPr>
                <w:rFonts w:ascii="Arial" w:hAnsi="Arial" w:cs="Arial"/>
                <w:kern w:val="2"/>
                <w:sz w:val="21"/>
                <w:szCs w:val="22"/>
                <w:lang w:val="en-US" w:eastAsia="ja-JP"/>
              </w:rPr>
            </w:pPr>
            <w:r w:rsidRPr="00301E11">
              <w:rPr>
                <w:rFonts w:ascii="Arial" w:hAnsi="Arial" w:cs="Arial"/>
                <w:kern w:val="2"/>
                <w:sz w:val="21"/>
                <w:szCs w:val="22"/>
                <w:lang w:val="en-US" w:eastAsia="ja-JP"/>
              </w:rPr>
              <w:t>[13]</w:t>
            </w:r>
          </w:p>
        </w:tc>
        <w:tc>
          <w:tcPr>
            <w:tcW w:w="766"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rsidR="00301E11" w:rsidRPr="00301E11" w:rsidRDefault="00301E11" w:rsidP="00301E11">
            <w:pPr>
              <w:widowControl w:val="0"/>
              <w:tabs>
                <w:tab w:val="left" w:pos="567"/>
              </w:tabs>
              <w:snapToGrid w:val="0"/>
              <w:spacing w:after="0"/>
              <w:jc w:val="center"/>
              <w:rPr>
                <w:rFonts w:ascii="Arial" w:hAnsi="Arial" w:cs="Arial"/>
                <w:kern w:val="2"/>
                <w:sz w:val="21"/>
                <w:szCs w:val="22"/>
                <w:lang w:val="en-US" w:eastAsia="ja-JP"/>
              </w:rPr>
            </w:pPr>
            <w:r w:rsidRPr="00301E11">
              <w:rPr>
                <w:rFonts w:ascii="Arial" w:hAnsi="Arial" w:cs="Arial"/>
                <w:kern w:val="2"/>
                <w:sz w:val="21"/>
                <w:szCs w:val="22"/>
                <w:lang w:val="en-US" w:eastAsia="ja-JP"/>
              </w:rPr>
              <w:t>[13.8]</w:t>
            </w:r>
          </w:p>
        </w:tc>
        <w:tc>
          <w:tcPr>
            <w:tcW w:w="766"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rsidR="00301E11" w:rsidRPr="00301E11" w:rsidRDefault="00301E11" w:rsidP="00301E11">
            <w:pPr>
              <w:widowControl w:val="0"/>
              <w:tabs>
                <w:tab w:val="left" w:pos="567"/>
              </w:tabs>
              <w:snapToGrid w:val="0"/>
              <w:spacing w:after="0"/>
              <w:jc w:val="center"/>
              <w:rPr>
                <w:rFonts w:ascii="Arial" w:hAnsi="Arial" w:cs="Arial"/>
                <w:kern w:val="2"/>
                <w:sz w:val="21"/>
                <w:szCs w:val="22"/>
                <w:lang w:val="en-US" w:eastAsia="ja-JP"/>
              </w:rPr>
            </w:pPr>
            <w:r w:rsidRPr="00301E11">
              <w:rPr>
                <w:rFonts w:ascii="Arial" w:hAnsi="Arial" w:cs="Arial"/>
                <w:kern w:val="2"/>
                <w:sz w:val="21"/>
                <w:szCs w:val="22"/>
                <w:lang w:val="en-US" w:eastAsia="ja-JP"/>
              </w:rPr>
              <w:t>[15]</w:t>
            </w:r>
          </w:p>
        </w:tc>
        <w:tc>
          <w:tcPr>
            <w:tcW w:w="831"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rsidR="00301E11" w:rsidRPr="00301E11" w:rsidRDefault="00301E11" w:rsidP="00301E11">
            <w:pPr>
              <w:widowControl w:val="0"/>
              <w:tabs>
                <w:tab w:val="left" w:pos="567"/>
              </w:tabs>
              <w:snapToGrid w:val="0"/>
              <w:spacing w:after="0"/>
              <w:jc w:val="center"/>
              <w:rPr>
                <w:rFonts w:ascii="Arial" w:hAnsi="Arial" w:cs="Arial"/>
                <w:kern w:val="2"/>
                <w:sz w:val="21"/>
                <w:szCs w:val="22"/>
                <w:lang w:val="en-US" w:eastAsia="ja-JP"/>
              </w:rPr>
            </w:pPr>
            <w:r w:rsidRPr="00301E11">
              <w:rPr>
                <w:rFonts w:ascii="Arial" w:hAnsi="Arial" w:cs="Arial"/>
                <w:kern w:val="2"/>
                <w:sz w:val="21"/>
                <w:szCs w:val="22"/>
                <w:lang w:val="en-US" w:eastAsia="ja-JP"/>
              </w:rPr>
              <w:t>[16]</w:t>
            </w:r>
          </w:p>
        </w:tc>
      </w:tr>
      <w:tr w:rsidR="00301E11" w:rsidRPr="00301E11" w:rsidTr="00666534">
        <w:trPr>
          <w:trHeight w:val="164"/>
          <w:jc w:val="center"/>
        </w:trPr>
        <w:tc>
          <w:tcPr>
            <w:tcW w:w="1804" w:type="dxa"/>
            <w:tcBorders>
              <w:top w:val="single" w:sz="8" w:space="0" w:color="000000"/>
              <w:left w:val="single" w:sz="8" w:space="0" w:color="000000"/>
              <w:bottom w:val="nil"/>
              <w:right w:val="single" w:sz="8" w:space="0" w:color="000000"/>
            </w:tcBorders>
            <w:shd w:val="clear" w:color="auto" w:fill="auto"/>
            <w:tcMar>
              <w:top w:w="12" w:type="dxa"/>
              <w:left w:w="12" w:type="dxa"/>
              <w:bottom w:w="0" w:type="dxa"/>
              <w:right w:w="12" w:type="dxa"/>
            </w:tcMar>
            <w:vAlign w:val="center"/>
            <w:hideMark/>
          </w:tcPr>
          <w:p w:rsidR="00301E11" w:rsidRPr="00301E11" w:rsidRDefault="00301E11" w:rsidP="00301E11">
            <w:pPr>
              <w:widowControl w:val="0"/>
              <w:tabs>
                <w:tab w:val="left" w:pos="567"/>
              </w:tabs>
              <w:snapToGrid w:val="0"/>
              <w:spacing w:after="0"/>
              <w:rPr>
                <w:rFonts w:ascii="Arial" w:hAnsi="Arial" w:cs="Arial"/>
                <w:kern w:val="2"/>
                <w:sz w:val="21"/>
                <w:szCs w:val="22"/>
                <w:lang w:val="en-US" w:eastAsia="ja-JP"/>
              </w:rPr>
            </w:pPr>
            <w:r w:rsidRPr="00301E11">
              <w:rPr>
                <w:rFonts w:ascii="Arial" w:hAnsi="Arial" w:cs="Arial"/>
                <w:kern w:val="2"/>
                <w:sz w:val="21"/>
                <w:szCs w:val="22"/>
                <w:lang w:val="en-US" w:eastAsia="ja-JP"/>
              </w:rPr>
              <w:t>P</w:t>
            </w:r>
            <w:r w:rsidRPr="00301E11">
              <w:rPr>
                <w:rFonts w:ascii="Arial" w:hAnsi="Arial" w:cs="Arial"/>
                <w:kern w:val="2"/>
                <w:sz w:val="21"/>
                <w:szCs w:val="22"/>
                <w:vertAlign w:val="subscript"/>
                <w:lang w:val="en-US" w:eastAsia="ja-JP"/>
              </w:rPr>
              <w:t>Interferer 1</w:t>
            </w:r>
          </w:p>
        </w:tc>
        <w:tc>
          <w:tcPr>
            <w:tcW w:w="974" w:type="dxa"/>
            <w:vMerge w:val="restar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rsidR="00301E11" w:rsidRPr="00301E11" w:rsidRDefault="00301E11" w:rsidP="00301E11">
            <w:pPr>
              <w:widowControl w:val="0"/>
              <w:tabs>
                <w:tab w:val="left" w:pos="567"/>
              </w:tabs>
              <w:snapToGrid w:val="0"/>
              <w:spacing w:after="0"/>
              <w:jc w:val="center"/>
              <w:rPr>
                <w:rFonts w:ascii="Arial" w:hAnsi="Arial" w:cs="Arial"/>
                <w:kern w:val="2"/>
                <w:sz w:val="21"/>
                <w:szCs w:val="22"/>
                <w:lang w:val="en-US" w:eastAsia="ja-JP"/>
              </w:rPr>
            </w:pPr>
            <w:r w:rsidRPr="00301E11">
              <w:rPr>
                <w:rFonts w:ascii="Arial" w:hAnsi="Arial" w:cs="Arial"/>
                <w:kern w:val="2"/>
                <w:sz w:val="21"/>
                <w:szCs w:val="22"/>
                <w:lang w:val="en-US" w:eastAsia="ja-JP"/>
              </w:rPr>
              <w:t>dBm</w:t>
            </w:r>
          </w:p>
        </w:tc>
        <w:tc>
          <w:tcPr>
            <w:tcW w:w="7726" w:type="dxa"/>
            <w:gridSpan w:val="10"/>
            <w:vMerge w:val="restar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rsidR="00301E11" w:rsidRPr="00301E11" w:rsidRDefault="00301E11" w:rsidP="00301E11">
            <w:pPr>
              <w:widowControl w:val="0"/>
              <w:tabs>
                <w:tab w:val="left" w:pos="567"/>
              </w:tabs>
              <w:snapToGrid w:val="0"/>
              <w:spacing w:after="0"/>
              <w:jc w:val="center"/>
              <w:rPr>
                <w:rFonts w:ascii="Arial" w:hAnsi="Arial" w:cs="Arial"/>
                <w:kern w:val="2"/>
                <w:sz w:val="21"/>
                <w:szCs w:val="22"/>
                <w:lang w:val="en-US" w:eastAsia="ja-JP"/>
              </w:rPr>
            </w:pPr>
            <w:r w:rsidRPr="00301E11">
              <w:rPr>
                <w:rFonts w:ascii="Arial" w:hAnsi="Arial" w:cs="Arial"/>
                <w:kern w:val="2"/>
                <w:sz w:val="21"/>
                <w:szCs w:val="22"/>
                <w:lang w:val="en-US" w:eastAsia="ja-JP"/>
              </w:rPr>
              <w:t>-46</w:t>
            </w:r>
          </w:p>
        </w:tc>
      </w:tr>
      <w:tr w:rsidR="00301E11" w:rsidRPr="00301E11" w:rsidTr="00666534">
        <w:trPr>
          <w:trHeight w:val="164"/>
          <w:jc w:val="center"/>
        </w:trPr>
        <w:tc>
          <w:tcPr>
            <w:tcW w:w="1804" w:type="dxa"/>
            <w:tcBorders>
              <w:top w:val="nil"/>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rsidR="00301E11" w:rsidRPr="00301E11" w:rsidRDefault="00301E11" w:rsidP="00301E11">
            <w:pPr>
              <w:widowControl w:val="0"/>
              <w:tabs>
                <w:tab w:val="left" w:pos="567"/>
              </w:tabs>
              <w:snapToGrid w:val="0"/>
              <w:spacing w:after="0"/>
              <w:rPr>
                <w:rFonts w:ascii="Arial" w:hAnsi="Arial" w:cs="Arial"/>
                <w:kern w:val="2"/>
                <w:sz w:val="21"/>
                <w:szCs w:val="22"/>
                <w:lang w:val="en-US" w:eastAsia="ja-JP"/>
              </w:rPr>
            </w:pPr>
            <w:r w:rsidRPr="00301E11">
              <w:rPr>
                <w:rFonts w:ascii="Arial" w:hAnsi="Arial" w:cs="Arial"/>
                <w:kern w:val="2"/>
                <w:sz w:val="21"/>
                <w:szCs w:val="22"/>
                <w:lang w:val="en-US" w:eastAsia="ja-JP"/>
              </w:rPr>
              <w:t>(CW)</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301E11" w:rsidRPr="00301E11" w:rsidRDefault="00301E11" w:rsidP="00301E11">
            <w:pPr>
              <w:widowControl w:val="0"/>
              <w:tabs>
                <w:tab w:val="left" w:pos="567"/>
              </w:tabs>
              <w:snapToGrid w:val="0"/>
              <w:spacing w:after="0"/>
              <w:jc w:val="center"/>
              <w:rPr>
                <w:rFonts w:ascii="Arial" w:hAnsi="Arial" w:cs="Arial"/>
                <w:kern w:val="2"/>
                <w:sz w:val="21"/>
                <w:szCs w:val="22"/>
                <w:lang w:val="en-US" w:eastAsia="ja-JP"/>
              </w:rPr>
            </w:pPr>
          </w:p>
        </w:tc>
        <w:tc>
          <w:tcPr>
            <w:tcW w:w="0" w:type="auto"/>
            <w:gridSpan w:val="10"/>
            <w:vMerge/>
            <w:tcBorders>
              <w:top w:val="single" w:sz="8" w:space="0" w:color="000000"/>
              <w:left w:val="single" w:sz="8" w:space="0" w:color="000000"/>
              <w:bottom w:val="single" w:sz="8" w:space="0" w:color="000000"/>
              <w:right w:val="single" w:sz="8" w:space="0" w:color="000000"/>
            </w:tcBorders>
            <w:vAlign w:val="center"/>
            <w:hideMark/>
          </w:tcPr>
          <w:p w:rsidR="00301E11" w:rsidRPr="00301E11" w:rsidRDefault="00301E11" w:rsidP="00301E11">
            <w:pPr>
              <w:widowControl w:val="0"/>
              <w:tabs>
                <w:tab w:val="left" w:pos="567"/>
              </w:tabs>
              <w:snapToGrid w:val="0"/>
              <w:spacing w:after="0"/>
              <w:jc w:val="center"/>
              <w:rPr>
                <w:rFonts w:ascii="Arial" w:hAnsi="Arial" w:cs="Arial"/>
                <w:kern w:val="2"/>
                <w:sz w:val="21"/>
                <w:szCs w:val="22"/>
                <w:lang w:val="en-US" w:eastAsia="ja-JP"/>
              </w:rPr>
            </w:pPr>
          </w:p>
        </w:tc>
      </w:tr>
      <w:tr w:rsidR="00301E11" w:rsidRPr="00301E11" w:rsidTr="00666534">
        <w:trPr>
          <w:trHeight w:val="164"/>
          <w:jc w:val="center"/>
        </w:trPr>
        <w:tc>
          <w:tcPr>
            <w:tcW w:w="1804" w:type="dxa"/>
            <w:tcBorders>
              <w:top w:val="single" w:sz="8" w:space="0" w:color="000000"/>
              <w:left w:val="single" w:sz="8" w:space="0" w:color="000000"/>
              <w:bottom w:val="nil"/>
              <w:right w:val="single" w:sz="8" w:space="0" w:color="000000"/>
            </w:tcBorders>
            <w:shd w:val="clear" w:color="auto" w:fill="auto"/>
            <w:tcMar>
              <w:top w:w="12" w:type="dxa"/>
              <w:left w:w="12" w:type="dxa"/>
              <w:bottom w:w="0" w:type="dxa"/>
              <w:right w:w="12" w:type="dxa"/>
            </w:tcMar>
            <w:vAlign w:val="center"/>
            <w:hideMark/>
          </w:tcPr>
          <w:p w:rsidR="00301E11" w:rsidRPr="00301E11" w:rsidRDefault="00301E11" w:rsidP="00301E11">
            <w:pPr>
              <w:widowControl w:val="0"/>
              <w:tabs>
                <w:tab w:val="left" w:pos="567"/>
              </w:tabs>
              <w:snapToGrid w:val="0"/>
              <w:spacing w:after="0"/>
              <w:rPr>
                <w:rFonts w:ascii="Arial" w:hAnsi="Arial" w:cs="Arial"/>
                <w:kern w:val="2"/>
                <w:sz w:val="21"/>
                <w:szCs w:val="22"/>
                <w:lang w:val="en-US" w:eastAsia="ja-JP"/>
              </w:rPr>
            </w:pPr>
            <w:r w:rsidRPr="00301E11">
              <w:rPr>
                <w:rFonts w:ascii="Arial" w:hAnsi="Arial" w:cs="Arial"/>
                <w:kern w:val="2"/>
                <w:sz w:val="21"/>
                <w:szCs w:val="22"/>
                <w:lang w:val="en-US" w:eastAsia="ja-JP"/>
              </w:rPr>
              <w:t>P</w:t>
            </w:r>
            <w:r w:rsidRPr="00301E11">
              <w:rPr>
                <w:rFonts w:ascii="Arial" w:hAnsi="Arial" w:cs="Arial"/>
                <w:kern w:val="2"/>
                <w:sz w:val="21"/>
                <w:szCs w:val="22"/>
                <w:vertAlign w:val="subscript"/>
                <w:lang w:val="en-US" w:eastAsia="ja-JP"/>
              </w:rPr>
              <w:t>Interferer 2</w:t>
            </w:r>
          </w:p>
        </w:tc>
        <w:tc>
          <w:tcPr>
            <w:tcW w:w="974" w:type="dxa"/>
            <w:vMerge w:val="restar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rsidR="00301E11" w:rsidRPr="00301E11" w:rsidRDefault="00301E11" w:rsidP="00301E11">
            <w:pPr>
              <w:widowControl w:val="0"/>
              <w:tabs>
                <w:tab w:val="left" w:pos="567"/>
              </w:tabs>
              <w:snapToGrid w:val="0"/>
              <w:spacing w:after="0"/>
              <w:jc w:val="center"/>
              <w:rPr>
                <w:rFonts w:ascii="Arial" w:hAnsi="Arial" w:cs="Arial"/>
                <w:kern w:val="2"/>
                <w:sz w:val="21"/>
                <w:szCs w:val="22"/>
                <w:lang w:val="en-US" w:eastAsia="ja-JP"/>
              </w:rPr>
            </w:pPr>
            <w:r w:rsidRPr="00301E11">
              <w:rPr>
                <w:rFonts w:ascii="Arial" w:hAnsi="Arial" w:cs="Arial"/>
                <w:kern w:val="2"/>
                <w:sz w:val="21"/>
                <w:szCs w:val="22"/>
                <w:lang w:val="en-US" w:eastAsia="ja-JP"/>
              </w:rPr>
              <w:t>dBm</w:t>
            </w:r>
          </w:p>
        </w:tc>
        <w:tc>
          <w:tcPr>
            <w:tcW w:w="7726" w:type="dxa"/>
            <w:gridSpan w:val="10"/>
            <w:vMerge w:val="restar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rsidR="00301E11" w:rsidRPr="00301E11" w:rsidRDefault="00301E11" w:rsidP="00301E11">
            <w:pPr>
              <w:widowControl w:val="0"/>
              <w:tabs>
                <w:tab w:val="left" w:pos="567"/>
              </w:tabs>
              <w:snapToGrid w:val="0"/>
              <w:spacing w:after="0"/>
              <w:jc w:val="center"/>
              <w:rPr>
                <w:rFonts w:ascii="Arial" w:hAnsi="Arial" w:cs="Arial"/>
                <w:kern w:val="2"/>
                <w:sz w:val="21"/>
                <w:szCs w:val="22"/>
                <w:lang w:val="en-US" w:eastAsia="ja-JP"/>
              </w:rPr>
            </w:pPr>
            <w:r w:rsidRPr="00301E11">
              <w:rPr>
                <w:rFonts w:ascii="Arial" w:hAnsi="Arial" w:cs="Arial"/>
                <w:kern w:val="2"/>
                <w:sz w:val="21"/>
                <w:szCs w:val="22"/>
                <w:lang w:val="en-US" w:eastAsia="ja-JP"/>
              </w:rPr>
              <w:t>-46</w:t>
            </w:r>
          </w:p>
        </w:tc>
      </w:tr>
      <w:tr w:rsidR="00301E11" w:rsidRPr="00301E11" w:rsidTr="00666534">
        <w:trPr>
          <w:trHeight w:val="164"/>
          <w:jc w:val="center"/>
        </w:trPr>
        <w:tc>
          <w:tcPr>
            <w:tcW w:w="1804" w:type="dxa"/>
            <w:tcBorders>
              <w:top w:val="nil"/>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rsidR="00301E11" w:rsidRPr="00301E11" w:rsidRDefault="00301E11" w:rsidP="00301E11">
            <w:pPr>
              <w:widowControl w:val="0"/>
              <w:tabs>
                <w:tab w:val="left" w:pos="567"/>
              </w:tabs>
              <w:snapToGrid w:val="0"/>
              <w:spacing w:after="0"/>
              <w:rPr>
                <w:rFonts w:ascii="Arial" w:hAnsi="Arial" w:cs="Arial"/>
                <w:kern w:val="2"/>
                <w:sz w:val="21"/>
                <w:szCs w:val="22"/>
                <w:lang w:val="en-US" w:eastAsia="ja-JP"/>
              </w:rPr>
            </w:pPr>
            <w:r w:rsidRPr="00301E11">
              <w:rPr>
                <w:rFonts w:ascii="Arial" w:hAnsi="Arial" w:cs="Arial"/>
                <w:kern w:val="2"/>
                <w:sz w:val="21"/>
                <w:szCs w:val="22"/>
                <w:lang w:val="en-US" w:eastAsia="ja-JP"/>
              </w:rPr>
              <w:t>(Modulated)</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301E11" w:rsidRPr="00301E11" w:rsidRDefault="00301E11" w:rsidP="00301E11">
            <w:pPr>
              <w:widowControl w:val="0"/>
              <w:tabs>
                <w:tab w:val="left" w:pos="567"/>
              </w:tabs>
              <w:snapToGrid w:val="0"/>
              <w:spacing w:after="0"/>
              <w:jc w:val="center"/>
              <w:rPr>
                <w:rFonts w:ascii="Arial" w:hAnsi="Arial" w:cs="Arial"/>
                <w:kern w:val="2"/>
                <w:sz w:val="21"/>
                <w:szCs w:val="22"/>
                <w:lang w:val="en-US" w:eastAsia="ja-JP"/>
              </w:rPr>
            </w:pPr>
          </w:p>
        </w:tc>
        <w:tc>
          <w:tcPr>
            <w:tcW w:w="0" w:type="auto"/>
            <w:gridSpan w:val="10"/>
            <w:vMerge/>
            <w:tcBorders>
              <w:top w:val="single" w:sz="8" w:space="0" w:color="000000"/>
              <w:left w:val="single" w:sz="8" w:space="0" w:color="000000"/>
              <w:bottom w:val="single" w:sz="8" w:space="0" w:color="000000"/>
              <w:right w:val="single" w:sz="8" w:space="0" w:color="000000"/>
            </w:tcBorders>
            <w:vAlign w:val="center"/>
            <w:hideMark/>
          </w:tcPr>
          <w:p w:rsidR="00301E11" w:rsidRPr="00301E11" w:rsidRDefault="00301E11" w:rsidP="00301E11">
            <w:pPr>
              <w:widowControl w:val="0"/>
              <w:tabs>
                <w:tab w:val="left" w:pos="567"/>
              </w:tabs>
              <w:snapToGrid w:val="0"/>
              <w:spacing w:after="0"/>
              <w:jc w:val="center"/>
              <w:rPr>
                <w:rFonts w:ascii="Arial" w:hAnsi="Arial" w:cs="Arial"/>
                <w:kern w:val="2"/>
                <w:sz w:val="21"/>
                <w:szCs w:val="22"/>
                <w:lang w:val="en-US" w:eastAsia="ja-JP"/>
              </w:rPr>
            </w:pPr>
          </w:p>
        </w:tc>
      </w:tr>
      <w:tr w:rsidR="00301E11" w:rsidRPr="00301E11" w:rsidTr="00666534">
        <w:trPr>
          <w:trHeight w:val="164"/>
          <w:jc w:val="center"/>
        </w:trPr>
        <w:tc>
          <w:tcPr>
            <w:tcW w:w="1804"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rsidR="00301E11" w:rsidRPr="00301E11" w:rsidRDefault="00301E11" w:rsidP="00301E11">
            <w:pPr>
              <w:widowControl w:val="0"/>
              <w:tabs>
                <w:tab w:val="left" w:pos="567"/>
              </w:tabs>
              <w:snapToGrid w:val="0"/>
              <w:spacing w:after="0"/>
              <w:rPr>
                <w:rFonts w:ascii="Arial" w:hAnsi="Arial" w:cs="Arial"/>
                <w:kern w:val="2"/>
                <w:sz w:val="21"/>
                <w:szCs w:val="22"/>
                <w:lang w:val="en-US" w:eastAsia="ja-JP"/>
              </w:rPr>
            </w:pPr>
            <w:r w:rsidRPr="00301E11">
              <w:rPr>
                <w:rFonts w:ascii="Arial" w:hAnsi="Arial" w:cs="Arial"/>
                <w:kern w:val="2"/>
                <w:sz w:val="21"/>
                <w:szCs w:val="22"/>
                <w:lang w:val="en-US" w:eastAsia="ja-JP"/>
              </w:rPr>
              <w:t>BW</w:t>
            </w:r>
            <w:r w:rsidRPr="00301E11">
              <w:rPr>
                <w:rFonts w:ascii="Arial" w:hAnsi="Arial" w:cs="Arial"/>
                <w:kern w:val="2"/>
                <w:sz w:val="21"/>
                <w:szCs w:val="22"/>
                <w:vertAlign w:val="subscript"/>
                <w:lang w:val="en-US" w:eastAsia="ja-JP"/>
              </w:rPr>
              <w:t>Interferer 2</w:t>
            </w:r>
          </w:p>
        </w:tc>
        <w:tc>
          <w:tcPr>
            <w:tcW w:w="974"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rsidR="00301E11" w:rsidRPr="00301E11" w:rsidRDefault="00301E11" w:rsidP="00301E11">
            <w:pPr>
              <w:widowControl w:val="0"/>
              <w:tabs>
                <w:tab w:val="left" w:pos="567"/>
              </w:tabs>
              <w:snapToGrid w:val="0"/>
              <w:spacing w:after="0"/>
              <w:jc w:val="center"/>
              <w:rPr>
                <w:rFonts w:ascii="Arial" w:hAnsi="Arial" w:cs="Arial"/>
                <w:kern w:val="2"/>
                <w:sz w:val="21"/>
                <w:szCs w:val="22"/>
                <w:lang w:val="en-US" w:eastAsia="ja-JP"/>
              </w:rPr>
            </w:pPr>
            <w:r w:rsidRPr="00301E11">
              <w:rPr>
                <w:rFonts w:ascii="Arial" w:hAnsi="Arial" w:cs="Arial"/>
                <w:kern w:val="2"/>
                <w:sz w:val="21"/>
                <w:szCs w:val="22"/>
                <w:lang w:val="en-US" w:eastAsia="ja-JP"/>
              </w:rPr>
              <w:t>MHz</w:t>
            </w:r>
          </w:p>
        </w:tc>
        <w:tc>
          <w:tcPr>
            <w:tcW w:w="7726" w:type="dxa"/>
            <w:gridSpan w:val="10"/>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rsidR="00301E11" w:rsidRPr="00301E11" w:rsidRDefault="00301E11" w:rsidP="00301E11">
            <w:pPr>
              <w:widowControl w:val="0"/>
              <w:tabs>
                <w:tab w:val="left" w:pos="567"/>
              </w:tabs>
              <w:snapToGrid w:val="0"/>
              <w:spacing w:after="0"/>
              <w:jc w:val="center"/>
              <w:rPr>
                <w:rFonts w:ascii="Arial" w:hAnsi="Arial" w:cs="Arial"/>
                <w:kern w:val="2"/>
                <w:sz w:val="21"/>
                <w:szCs w:val="22"/>
                <w:lang w:val="en-US" w:eastAsia="ja-JP"/>
              </w:rPr>
            </w:pPr>
            <w:r w:rsidRPr="00301E11">
              <w:rPr>
                <w:rFonts w:ascii="Arial" w:hAnsi="Arial" w:cs="Arial"/>
                <w:kern w:val="2"/>
                <w:sz w:val="21"/>
                <w:szCs w:val="22"/>
                <w:lang w:val="en-US" w:eastAsia="ja-JP"/>
              </w:rPr>
              <w:t>5</w:t>
            </w:r>
          </w:p>
        </w:tc>
      </w:tr>
      <w:tr w:rsidR="00301E11" w:rsidRPr="00301E11" w:rsidTr="00666534">
        <w:trPr>
          <w:trHeight w:val="164"/>
          <w:jc w:val="center"/>
        </w:trPr>
        <w:tc>
          <w:tcPr>
            <w:tcW w:w="1804" w:type="dxa"/>
            <w:tcBorders>
              <w:top w:val="single" w:sz="8" w:space="0" w:color="000000"/>
              <w:left w:val="single" w:sz="8" w:space="0" w:color="000000"/>
              <w:bottom w:val="nil"/>
              <w:right w:val="single" w:sz="8" w:space="0" w:color="000000"/>
            </w:tcBorders>
            <w:shd w:val="clear" w:color="auto" w:fill="auto"/>
            <w:tcMar>
              <w:top w:w="12" w:type="dxa"/>
              <w:left w:w="12" w:type="dxa"/>
              <w:bottom w:w="0" w:type="dxa"/>
              <w:right w:w="12" w:type="dxa"/>
            </w:tcMar>
            <w:vAlign w:val="center"/>
            <w:hideMark/>
          </w:tcPr>
          <w:p w:rsidR="00301E11" w:rsidRPr="00301E11" w:rsidRDefault="00301E11" w:rsidP="00301E11">
            <w:pPr>
              <w:widowControl w:val="0"/>
              <w:tabs>
                <w:tab w:val="left" w:pos="567"/>
              </w:tabs>
              <w:snapToGrid w:val="0"/>
              <w:spacing w:after="0"/>
              <w:rPr>
                <w:rFonts w:ascii="Arial" w:hAnsi="Arial" w:cs="Arial"/>
                <w:kern w:val="2"/>
                <w:sz w:val="21"/>
                <w:szCs w:val="22"/>
                <w:lang w:val="en-US" w:eastAsia="ja-JP"/>
              </w:rPr>
            </w:pPr>
            <w:r w:rsidRPr="00301E11">
              <w:rPr>
                <w:rFonts w:ascii="Arial" w:hAnsi="Arial" w:cs="Arial"/>
                <w:kern w:val="2"/>
                <w:sz w:val="21"/>
                <w:szCs w:val="22"/>
                <w:lang w:val="en-US" w:eastAsia="ja-JP"/>
              </w:rPr>
              <w:t>F</w:t>
            </w:r>
            <w:r w:rsidRPr="00301E11">
              <w:rPr>
                <w:rFonts w:ascii="Arial" w:hAnsi="Arial" w:cs="Arial"/>
                <w:kern w:val="2"/>
                <w:sz w:val="21"/>
                <w:szCs w:val="22"/>
                <w:vertAlign w:val="subscript"/>
                <w:lang w:val="en-US" w:eastAsia="ja-JP"/>
              </w:rPr>
              <w:t>Interferer 1</w:t>
            </w:r>
          </w:p>
        </w:tc>
        <w:tc>
          <w:tcPr>
            <w:tcW w:w="974" w:type="dxa"/>
            <w:vMerge w:val="restar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rsidR="00301E11" w:rsidRPr="00301E11" w:rsidRDefault="00301E11" w:rsidP="00301E11">
            <w:pPr>
              <w:widowControl w:val="0"/>
              <w:tabs>
                <w:tab w:val="left" w:pos="567"/>
              </w:tabs>
              <w:snapToGrid w:val="0"/>
              <w:spacing w:after="0"/>
              <w:jc w:val="center"/>
              <w:rPr>
                <w:rFonts w:ascii="Arial" w:hAnsi="Arial" w:cs="Arial"/>
                <w:kern w:val="2"/>
                <w:sz w:val="21"/>
                <w:szCs w:val="22"/>
                <w:lang w:val="en-US" w:eastAsia="ja-JP"/>
              </w:rPr>
            </w:pPr>
            <w:r w:rsidRPr="00301E11">
              <w:rPr>
                <w:rFonts w:ascii="Arial" w:hAnsi="Arial" w:cs="Arial"/>
                <w:kern w:val="2"/>
                <w:sz w:val="21"/>
                <w:szCs w:val="22"/>
                <w:lang w:val="en-US" w:eastAsia="ja-JP"/>
              </w:rPr>
              <w:t>MHz</w:t>
            </w:r>
          </w:p>
        </w:tc>
        <w:tc>
          <w:tcPr>
            <w:tcW w:w="7726" w:type="dxa"/>
            <w:gridSpan w:val="10"/>
            <w:tcBorders>
              <w:top w:val="single" w:sz="8" w:space="0" w:color="000000"/>
              <w:left w:val="single" w:sz="8" w:space="0" w:color="000000"/>
              <w:bottom w:val="nil"/>
              <w:right w:val="single" w:sz="8" w:space="0" w:color="000000"/>
            </w:tcBorders>
            <w:shd w:val="clear" w:color="auto" w:fill="auto"/>
            <w:tcMar>
              <w:top w:w="12" w:type="dxa"/>
              <w:left w:w="12" w:type="dxa"/>
              <w:bottom w:w="0" w:type="dxa"/>
              <w:right w:w="12" w:type="dxa"/>
            </w:tcMar>
            <w:vAlign w:val="center"/>
            <w:hideMark/>
          </w:tcPr>
          <w:p w:rsidR="00301E11" w:rsidRPr="00301E11" w:rsidRDefault="00301E11" w:rsidP="00301E11">
            <w:pPr>
              <w:widowControl w:val="0"/>
              <w:tabs>
                <w:tab w:val="left" w:pos="567"/>
              </w:tabs>
              <w:snapToGrid w:val="0"/>
              <w:spacing w:after="0"/>
              <w:jc w:val="center"/>
              <w:rPr>
                <w:rFonts w:ascii="Arial" w:hAnsi="Arial" w:cs="Arial"/>
                <w:kern w:val="2"/>
                <w:sz w:val="21"/>
                <w:szCs w:val="22"/>
                <w:lang w:val="en-US" w:eastAsia="ja-JP"/>
              </w:rPr>
            </w:pPr>
            <w:r w:rsidRPr="00301E11">
              <w:rPr>
                <w:rFonts w:ascii="Arial" w:hAnsi="Arial" w:cs="Arial"/>
                <w:kern w:val="2"/>
                <w:sz w:val="21"/>
                <w:szCs w:val="22"/>
                <w:lang w:val="en-US" w:eastAsia="ja-JP"/>
              </w:rPr>
              <w:t>–BW/2-[7.5]</w:t>
            </w:r>
          </w:p>
        </w:tc>
      </w:tr>
      <w:tr w:rsidR="00301E11" w:rsidRPr="00301E11" w:rsidTr="00666534">
        <w:trPr>
          <w:trHeight w:val="164"/>
          <w:jc w:val="center"/>
        </w:trPr>
        <w:tc>
          <w:tcPr>
            <w:tcW w:w="1804" w:type="dxa"/>
            <w:tcBorders>
              <w:top w:val="nil"/>
              <w:left w:val="single" w:sz="8" w:space="0" w:color="000000"/>
              <w:bottom w:val="nil"/>
              <w:right w:val="single" w:sz="8" w:space="0" w:color="000000"/>
            </w:tcBorders>
            <w:shd w:val="clear" w:color="auto" w:fill="auto"/>
            <w:tcMar>
              <w:top w:w="12" w:type="dxa"/>
              <w:left w:w="12" w:type="dxa"/>
              <w:bottom w:w="0" w:type="dxa"/>
              <w:right w:w="12" w:type="dxa"/>
            </w:tcMar>
            <w:vAlign w:val="center"/>
            <w:hideMark/>
          </w:tcPr>
          <w:p w:rsidR="00301E11" w:rsidRPr="00301E11" w:rsidRDefault="00301E11" w:rsidP="00301E11">
            <w:pPr>
              <w:widowControl w:val="0"/>
              <w:tabs>
                <w:tab w:val="left" w:pos="567"/>
              </w:tabs>
              <w:snapToGrid w:val="0"/>
              <w:spacing w:after="0"/>
              <w:rPr>
                <w:rFonts w:ascii="Arial" w:hAnsi="Arial" w:cs="Arial"/>
                <w:kern w:val="2"/>
                <w:sz w:val="21"/>
                <w:szCs w:val="22"/>
                <w:lang w:val="en-US" w:eastAsia="ja-JP"/>
              </w:rPr>
            </w:pPr>
            <w:r w:rsidRPr="00301E11">
              <w:rPr>
                <w:rFonts w:ascii="Arial" w:hAnsi="Arial" w:cs="Arial"/>
                <w:kern w:val="2"/>
                <w:sz w:val="21"/>
                <w:szCs w:val="22"/>
                <w:lang w:val="en-US" w:eastAsia="ja-JP"/>
              </w:rPr>
              <w:t>(Offset)</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301E11" w:rsidRPr="00301E11" w:rsidRDefault="00301E11" w:rsidP="00301E11">
            <w:pPr>
              <w:widowControl w:val="0"/>
              <w:tabs>
                <w:tab w:val="left" w:pos="567"/>
              </w:tabs>
              <w:snapToGrid w:val="0"/>
              <w:spacing w:after="0"/>
              <w:jc w:val="center"/>
              <w:rPr>
                <w:rFonts w:ascii="Arial" w:hAnsi="Arial" w:cs="Arial"/>
                <w:kern w:val="2"/>
                <w:sz w:val="21"/>
                <w:szCs w:val="22"/>
                <w:lang w:val="en-US" w:eastAsia="ja-JP"/>
              </w:rPr>
            </w:pPr>
          </w:p>
        </w:tc>
        <w:tc>
          <w:tcPr>
            <w:tcW w:w="7726" w:type="dxa"/>
            <w:gridSpan w:val="10"/>
            <w:tcBorders>
              <w:top w:val="nil"/>
              <w:left w:val="single" w:sz="8" w:space="0" w:color="000000"/>
              <w:bottom w:val="nil"/>
              <w:right w:val="single" w:sz="8" w:space="0" w:color="000000"/>
            </w:tcBorders>
            <w:shd w:val="clear" w:color="auto" w:fill="auto"/>
            <w:tcMar>
              <w:top w:w="12" w:type="dxa"/>
              <w:left w:w="12" w:type="dxa"/>
              <w:bottom w:w="0" w:type="dxa"/>
              <w:right w:w="12" w:type="dxa"/>
            </w:tcMar>
            <w:vAlign w:val="center"/>
            <w:hideMark/>
          </w:tcPr>
          <w:p w:rsidR="00301E11" w:rsidRPr="00301E11" w:rsidRDefault="00301E11" w:rsidP="00301E11">
            <w:pPr>
              <w:widowControl w:val="0"/>
              <w:tabs>
                <w:tab w:val="left" w:pos="567"/>
              </w:tabs>
              <w:snapToGrid w:val="0"/>
              <w:spacing w:after="0"/>
              <w:jc w:val="center"/>
              <w:rPr>
                <w:rFonts w:ascii="Arial" w:hAnsi="Arial" w:cs="Arial"/>
                <w:kern w:val="2"/>
                <w:sz w:val="21"/>
                <w:szCs w:val="22"/>
                <w:lang w:val="en-US" w:eastAsia="ja-JP"/>
              </w:rPr>
            </w:pPr>
            <w:r w:rsidRPr="00301E11">
              <w:rPr>
                <w:rFonts w:ascii="Arial" w:hAnsi="Arial" w:cs="Arial"/>
                <w:kern w:val="2"/>
                <w:sz w:val="21"/>
                <w:szCs w:val="22"/>
                <w:lang w:val="en-US" w:eastAsia="ja-JP"/>
              </w:rPr>
              <w:t>/</w:t>
            </w:r>
          </w:p>
        </w:tc>
      </w:tr>
      <w:tr w:rsidR="00301E11" w:rsidRPr="00301E11" w:rsidTr="00666534">
        <w:trPr>
          <w:trHeight w:val="164"/>
          <w:jc w:val="center"/>
        </w:trPr>
        <w:tc>
          <w:tcPr>
            <w:tcW w:w="1804" w:type="dxa"/>
            <w:tcBorders>
              <w:top w:val="nil"/>
              <w:left w:val="single" w:sz="8" w:space="0" w:color="000000"/>
              <w:bottom w:val="single" w:sz="8" w:space="0" w:color="000000"/>
              <w:right w:val="single" w:sz="8" w:space="0" w:color="000000"/>
            </w:tcBorders>
            <w:shd w:val="clear" w:color="auto" w:fill="auto"/>
            <w:tcMar>
              <w:top w:w="12" w:type="dxa"/>
              <w:left w:w="12" w:type="dxa"/>
              <w:bottom w:w="0" w:type="dxa"/>
              <w:right w:w="12" w:type="dxa"/>
            </w:tcMar>
            <w:hideMark/>
          </w:tcPr>
          <w:p w:rsidR="00301E11" w:rsidRPr="00301E11" w:rsidRDefault="00301E11" w:rsidP="00301E11">
            <w:pPr>
              <w:widowControl w:val="0"/>
              <w:tabs>
                <w:tab w:val="left" w:pos="567"/>
              </w:tabs>
              <w:snapToGrid w:val="0"/>
              <w:spacing w:after="0"/>
              <w:rPr>
                <w:rFonts w:ascii="Arial" w:hAnsi="Arial" w:cs="Arial"/>
                <w:kern w:val="2"/>
                <w:sz w:val="21"/>
                <w:szCs w:val="22"/>
                <w:lang w:val="en-US" w:eastAsia="ja-JP"/>
              </w:rPr>
            </w:pPr>
            <w:r w:rsidRPr="00301E11">
              <w:rPr>
                <w:rFonts w:ascii="Arial" w:hAnsi="Arial" w:cs="Arial"/>
                <w:kern w:val="2"/>
                <w:sz w:val="21"/>
                <w:szCs w:val="22"/>
                <w:lang w:val="en-US" w:eastAsia="ja-JP"/>
              </w:rPr>
              <w:t xml:space="preserve">　</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301E11" w:rsidRPr="00301E11" w:rsidRDefault="00301E11" w:rsidP="00301E11">
            <w:pPr>
              <w:widowControl w:val="0"/>
              <w:tabs>
                <w:tab w:val="left" w:pos="567"/>
              </w:tabs>
              <w:snapToGrid w:val="0"/>
              <w:spacing w:after="0"/>
              <w:jc w:val="center"/>
              <w:rPr>
                <w:rFonts w:ascii="Arial" w:hAnsi="Arial" w:cs="Arial"/>
                <w:kern w:val="2"/>
                <w:sz w:val="21"/>
                <w:szCs w:val="22"/>
                <w:lang w:val="en-US" w:eastAsia="ja-JP"/>
              </w:rPr>
            </w:pPr>
          </w:p>
        </w:tc>
        <w:tc>
          <w:tcPr>
            <w:tcW w:w="7726" w:type="dxa"/>
            <w:gridSpan w:val="10"/>
            <w:tcBorders>
              <w:top w:val="nil"/>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rsidR="00301E11" w:rsidRPr="00301E11" w:rsidRDefault="00301E11" w:rsidP="00301E11">
            <w:pPr>
              <w:widowControl w:val="0"/>
              <w:tabs>
                <w:tab w:val="left" w:pos="567"/>
              </w:tabs>
              <w:snapToGrid w:val="0"/>
              <w:spacing w:after="0"/>
              <w:jc w:val="center"/>
              <w:rPr>
                <w:rFonts w:ascii="Arial" w:hAnsi="Arial" w:cs="Arial"/>
                <w:kern w:val="2"/>
                <w:sz w:val="21"/>
                <w:szCs w:val="22"/>
                <w:lang w:val="en-US" w:eastAsia="ja-JP"/>
              </w:rPr>
            </w:pPr>
            <w:r w:rsidRPr="00301E11">
              <w:rPr>
                <w:rFonts w:ascii="Arial" w:hAnsi="Arial" w:cs="Arial"/>
                <w:kern w:val="2"/>
                <w:sz w:val="21"/>
                <w:szCs w:val="22"/>
                <w:lang w:val="en-US" w:eastAsia="ja-JP"/>
              </w:rPr>
              <w:t>+ BW/2+[7.5]</w:t>
            </w:r>
          </w:p>
        </w:tc>
      </w:tr>
      <w:tr w:rsidR="00301E11" w:rsidRPr="00301E11" w:rsidTr="00666534">
        <w:trPr>
          <w:trHeight w:val="164"/>
          <w:jc w:val="center"/>
        </w:trPr>
        <w:tc>
          <w:tcPr>
            <w:tcW w:w="1804" w:type="dxa"/>
            <w:tcBorders>
              <w:top w:val="single" w:sz="8" w:space="0" w:color="000000"/>
              <w:left w:val="single" w:sz="8" w:space="0" w:color="000000"/>
              <w:bottom w:val="nil"/>
              <w:right w:val="single" w:sz="8" w:space="0" w:color="000000"/>
            </w:tcBorders>
            <w:shd w:val="clear" w:color="auto" w:fill="auto"/>
            <w:tcMar>
              <w:top w:w="12" w:type="dxa"/>
              <w:left w:w="12" w:type="dxa"/>
              <w:bottom w:w="0" w:type="dxa"/>
              <w:right w:w="12" w:type="dxa"/>
            </w:tcMar>
            <w:vAlign w:val="center"/>
            <w:hideMark/>
          </w:tcPr>
          <w:p w:rsidR="00301E11" w:rsidRPr="00301E11" w:rsidRDefault="00301E11" w:rsidP="00301E11">
            <w:pPr>
              <w:widowControl w:val="0"/>
              <w:tabs>
                <w:tab w:val="left" w:pos="567"/>
              </w:tabs>
              <w:snapToGrid w:val="0"/>
              <w:spacing w:after="0"/>
              <w:rPr>
                <w:rFonts w:ascii="Arial" w:hAnsi="Arial" w:cs="Arial"/>
                <w:kern w:val="2"/>
                <w:sz w:val="21"/>
                <w:szCs w:val="22"/>
                <w:lang w:val="en-US" w:eastAsia="ja-JP"/>
              </w:rPr>
            </w:pPr>
            <w:r w:rsidRPr="00301E11">
              <w:rPr>
                <w:rFonts w:ascii="Arial" w:hAnsi="Arial" w:cs="Arial"/>
                <w:kern w:val="2"/>
                <w:sz w:val="21"/>
                <w:szCs w:val="22"/>
                <w:lang w:val="en-US" w:eastAsia="ja-JP"/>
              </w:rPr>
              <w:t>F</w:t>
            </w:r>
            <w:r w:rsidRPr="00301E11">
              <w:rPr>
                <w:rFonts w:ascii="Arial" w:hAnsi="Arial" w:cs="Arial"/>
                <w:kern w:val="2"/>
                <w:sz w:val="21"/>
                <w:szCs w:val="22"/>
                <w:vertAlign w:val="subscript"/>
                <w:lang w:val="en-US" w:eastAsia="ja-JP"/>
              </w:rPr>
              <w:t>Interferer 2</w:t>
            </w:r>
          </w:p>
        </w:tc>
        <w:tc>
          <w:tcPr>
            <w:tcW w:w="974" w:type="dxa"/>
            <w:vMerge w:val="restar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rsidR="00301E11" w:rsidRPr="00301E11" w:rsidRDefault="00301E11" w:rsidP="00301E11">
            <w:pPr>
              <w:widowControl w:val="0"/>
              <w:tabs>
                <w:tab w:val="left" w:pos="567"/>
              </w:tabs>
              <w:snapToGrid w:val="0"/>
              <w:spacing w:after="0"/>
              <w:jc w:val="center"/>
              <w:rPr>
                <w:rFonts w:ascii="Arial" w:hAnsi="Arial" w:cs="Arial"/>
                <w:kern w:val="2"/>
                <w:sz w:val="21"/>
                <w:szCs w:val="22"/>
                <w:lang w:val="en-US" w:eastAsia="ja-JP"/>
              </w:rPr>
            </w:pPr>
            <w:r w:rsidRPr="00301E11">
              <w:rPr>
                <w:rFonts w:ascii="Arial" w:hAnsi="Arial" w:cs="Arial"/>
                <w:kern w:val="2"/>
                <w:sz w:val="21"/>
                <w:szCs w:val="22"/>
                <w:lang w:val="en-US" w:eastAsia="ja-JP"/>
              </w:rPr>
              <w:t>MHz</w:t>
            </w:r>
          </w:p>
        </w:tc>
        <w:tc>
          <w:tcPr>
            <w:tcW w:w="7726" w:type="dxa"/>
            <w:gridSpan w:val="10"/>
            <w:vMerge w:val="restar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rsidR="00301E11" w:rsidRPr="00301E11" w:rsidRDefault="00301E11" w:rsidP="00301E11">
            <w:pPr>
              <w:widowControl w:val="0"/>
              <w:tabs>
                <w:tab w:val="left" w:pos="567"/>
              </w:tabs>
              <w:snapToGrid w:val="0"/>
              <w:spacing w:after="0"/>
              <w:jc w:val="center"/>
              <w:rPr>
                <w:rFonts w:ascii="Arial" w:hAnsi="Arial" w:cs="Arial"/>
                <w:kern w:val="2"/>
                <w:sz w:val="21"/>
                <w:szCs w:val="22"/>
                <w:lang w:val="en-US" w:eastAsia="ja-JP"/>
              </w:rPr>
            </w:pPr>
            <w:r w:rsidRPr="00301E11">
              <w:rPr>
                <w:rFonts w:ascii="Arial" w:hAnsi="Arial" w:cs="Arial"/>
                <w:kern w:val="2"/>
                <w:sz w:val="21"/>
                <w:szCs w:val="22"/>
                <w:lang w:val="en-US" w:eastAsia="ja-JP"/>
              </w:rPr>
              <w:t>2*F</w:t>
            </w:r>
            <w:r w:rsidRPr="00301E11">
              <w:rPr>
                <w:rFonts w:ascii="Arial" w:hAnsi="Arial" w:cs="Arial"/>
                <w:kern w:val="2"/>
                <w:sz w:val="21"/>
                <w:szCs w:val="22"/>
                <w:vertAlign w:val="subscript"/>
                <w:lang w:val="en-US" w:eastAsia="ja-JP"/>
              </w:rPr>
              <w:t>Interferer 1</w:t>
            </w:r>
          </w:p>
        </w:tc>
      </w:tr>
      <w:tr w:rsidR="00301E11" w:rsidRPr="00301E11" w:rsidTr="00666534">
        <w:trPr>
          <w:trHeight w:val="164"/>
          <w:jc w:val="center"/>
        </w:trPr>
        <w:tc>
          <w:tcPr>
            <w:tcW w:w="1804" w:type="dxa"/>
            <w:tcBorders>
              <w:top w:val="nil"/>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rsidR="00301E11" w:rsidRPr="00301E11" w:rsidRDefault="00301E11" w:rsidP="00301E11">
            <w:pPr>
              <w:widowControl w:val="0"/>
              <w:tabs>
                <w:tab w:val="left" w:pos="567"/>
              </w:tabs>
              <w:snapToGrid w:val="0"/>
              <w:spacing w:after="0"/>
              <w:jc w:val="both"/>
              <w:rPr>
                <w:rFonts w:ascii="Arial" w:hAnsi="Arial" w:cs="Arial"/>
                <w:kern w:val="2"/>
                <w:sz w:val="21"/>
                <w:szCs w:val="22"/>
                <w:lang w:val="en-US" w:eastAsia="ja-JP"/>
              </w:rPr>
            </w:pPr>
            <w:r w:rsidRPr="00301E11">
              <w:rPr>
                <w:rFonts w:ascii="Arial" w:hAnsi="Arial" w:cs="Arial"/>
                <w:kern w:val="2"/>
                <w:sz w:val="21"/>
                <w:szCs w:val="22"/>
                <w:lang w:val="en-US" w:eastAsia="ja-JP"/>
              </w:rPr>
              <w:t>(Offset)</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301E11" w:rsidRPr="00301E11" w:rsidRDefault="00301E11" w:rsidP="00301E11">
            <w:pPr>
              <w:widowControl w:val="0"/>
              <w:tabs>
                <w:tab w:val="left" w:pos="567"/>
              </w:tabs>
              <w:snapToGrid w:val="0"/>
              <w:spacing w:after="0"/>
              <w:jc w:val="both"/>
              <w:rPr>
                <w:rFonts w:ascii="Arial" w:hAnsi="Arial" w:cs="Arial"/>
                <w:kern w:val="2"/>
                <w:sz w:val="21"/>
                <w:szCs w:val="22"/>
                <w:lang w:val="en-US" w:eastAsia="ja-JP"/>
              </w:rPr>
            </w:pPr>
          </w:p>
        </w:tc>
        <w:tc>
          <w:tcPr>
            <w:tcW w:w="0" w:type="auto"/>
            <w:gridSpan w:val="10"/>
            <w:vMerge/>
            <w:tcBorders>
              <w:top w:val="single" w:sz="8" w:space="0" w:color="000000"/>
              <w:left w:val="single" w:sz="8" w:space="0" w:color="000000"/>
              <w:bottom w:val="single" w:sz="8" w:space="0" w:color="000000"/>
              <w:right w:val="single" w:sz="8" w:space="0" w:color="000000"/>
            </w:tcBorders>
            <w:vAlign w:val="center"/>
            <w:hideMark/>
          </w:tcPr>
          <w:p w:rsidR="00301E11" w:rsidRPr="00301E11" w:rsidRDefault="00301E11" w:rsidP="00301E11">
            <w:pPr>
              <w:widowControl w:val="0"/>
              <w:tabs>
                <w:tab w:val="left" w:pos="567"/>
              </w:tabs>
              <w:snapToGrid w:val="0"/>
              <w:spacing w:after="0"/>
              <w:jc w:val="both"/>
              <w:rPr>
                <w:rFonts w:ascii="Arial" w:hAnsi="Arial" w:cs="Arial"/>
                <w:kern w:val="2"/>
                <w:sz w:val="21"/>
                <w:szCs w:val="22"/>
                <w:lang w:val="en-US" w:eastAsia="ja-JP"/>
              </w:rPr>
            </w:pPr>
          </w:p>
        </w:tc>
      </w:tr>
      <w:tr w:rsidR="00301E11" w:rsidRPr="00301E11" w:rsidTr="00666534">
        <w:trPr>
          <w:trHeight w:val="166"/>
          <w:jc w:val="center"/>
        </w:trPr>
        <w:tc>
          <w:tcPr>
            <w:tcW w:w="10504" w:type="dxa"/>
            <w:gridSpan w:val="12"/>
            <w:tcBorders>
              <w:top w:val="single" w:sz="8" w:space="0" w:color="000000"/>
              <w:left w:val="single" w:sz="8" w:space="0" w:color="000000"/>
              <w:bottom w:val="nil"/>
              <w:right w:val="single" w:sz="8" w:space="0" w:color="000000"/>
            </w:tcBorders>
            <w:shd w:val="clear" w:color="auto" w:fill="auto"/>
            <w:tcMar>
              <w:top w:w="12" w:type="dxa"/>
              <w:left w:w="670" w:type="dxa"/>
              <w:bottom w:w="0" w:type="dxa"/>
              <w:right w:w="12" w:type="dxa"/>
            </w:tcMar>
            <w:vAlign w:val="center"/>
            <w:hideMark/>
          </w:tcPr>
          <w:p w:rsidR="00301E11" w:rsidRPr="00301E11" w:rsidRDefault="00301E11" w:rsidP="00301E11">
            <w:pPr>
              <w:widowControl w:val="0"/>
              <w:tabs>
                <w:tab w:val="left" w:pos="567"/>
              </w:tabs>
              <w:snapToGrid w:val="0"/>
              <w:spacing w:after="0"/>
              <w:jc w:val="both"/>
              <w:rPr>
                <w:rFonts w:ascii="Arial" w:hAnsi="Arial" w:cs="Arial"/>
                <w:kern w:val="2"/>
                <w:sz w:val="21"/>
                <w:szCs w:val="22"/>
                <w:lang w:val="en-US" w:eastAsia="ja-JP"/>
              </w:rPr>
            </w:pPr>
            <w:r w:rsidRPr="00301E11">
              <w:rPr>
                <w:rFonts w:ascii="Arial" w:hAnsi="Arial" w:cs="Arial"/>
                <w:kern w:val="2"/>
                <w:sz w:val="21"/>
                <w:szCs w:val="22"/>
                <w:lang w:val="en-US" w:eastAsia="ja-JP"/>
              </w:rPr>
              <w:t>NOTE 1: The transmitter shall be set to 4dB below PCMAX_L,c or PCMAX_L as defined in TBD.</w:t>
            </w:r>
          </w:p>
        </w:tc>
      </w:tr>
      <w:tr w:rsidR="00301E11" w:rsidRPr="00301E11" w:rsidTr="00666534">
        <w:trPr>
          <w:trHeight w:val="164"/>
          <w:jc w:val="center"/>
        </w:trPr>
        <w:tc>
          <w:tcPr>
            <w:tcW w:w="10504" w:type="dxa"/>
            <w:gridSpan w:val="12"/>
            <w:tcBorders>
              <w:top w:val="nil"/>
              <w:left w:val="single" w:sz="8" w:space="0" w:color="000000"/>
              <w:bottom w:val="nil"/>
              <w:right w:val="single" w:sz="8" w:space="0" w:color="000000"/>
            </w:tcBorders>
            <w:shd w:val="clear" w:color="auto" w:fill="auto"/>
            <w:tcMar>
              <w:top w:w="12" w:type="dxa"/>
              <w:left w:w="670" w:type="dxa"/>
              <w:bottom w:w="0" w:type="dxa"/>
              <w:right w:w="12" w:type="dxa"/>
            </w:tcMar>
            <w:vAlign w:val="center"/>
            <w:hideMark/>
          </w:tcPr>
          <w:p w:rsidR="00301E11" w:rsidRPr="00301E11" w:rsidRDefault="00301E11" w:rsidP="00301E11">
            <w:pPr>
              <w:widowControl w:val="0"/>
              <w:tabs>
                <w:tab w:val="left" w:pos="567"/>
              </w:tabs>
              <w:snapToGrid w:val="0"/>
              <w:spacing w:after="0"/>
              <w:jc w:val="both"/>
              <w:rPr>
                <w:rFonts w:ascii="Arial" w:hAnsi="Arial" w:cs="Arial"/>
                <w:kern w:val="2"/>
                <w:sz w:val="21"/>
                <w:szCs w:val="22"/>
                <w:lang w:val="en-US" w:eastAsia="ja-JP"/>
              </w:rPr>
            </w:pPr>
            <w:r w:rsidRPr="00301E11">
              <w:rPr>
                <w:rFonts w:ascii="Arial" w:hAnsi="Arial" w:cs="Arial"/>
                <w:kern w:val="2"/>
                <w:sz w:val="21"/>
                <w:szCs w:val="22"/>
                <w:lang w:val="en-US" w:eastAsia="ja-JP"/>
              </w:rPr>
              <w:t>NOTE 2: Reference measurement channel is TBD.</w:t>
            </w:r>
          </w:p>
        </w:tc>
      </w:tr>
      <w:tr w:rsidR="00301E11" w:rsidRPr="00301E11" w:rsidTr="00666534">
        <w:trPr>
          <w:trHeight w:val="166"/>
          <w:jc w:val="center"/>
        </w:trPr>
        <w:tc>
          <w:tcPr>
            <w:tcW w:w="10504" w:type="dxa"/>
            <w:gridSpan w:val="12"/>
            <w:tcBorders>
              <w:top w:val="nil"/>
              <w:left w:val="single" w:sz="8" w:space="0" w:color="000000"/>
              <w:bottom w:val="nil"/>
              <w:right w:val="single" w:sz="8" w:space="0" w:color="000000"/>
            </w:tcBorders>
            <w:shd w:val="clear" w:color="auto" w:fill="auto"/>
            <w:tcMar>
              <w:top w:w="12" w:type="dxa"/>
              <w:left w:w="670" w:type="dxa"/>
              <w:bottom w:w="0" w:type="dxa"/>
              <w:right w:w="12" w:type="dxa"/>
            </w:tcMar>
            <w:vAlign w:val="center"/>
            <w:hideMark/>
          </w:tcPr>
          <w:p w:rsidR="00301E11" w:rsidRPr="00301E11" w:rsidRDefault="00301E11" w:rsidP="00301E11">
            <w:pPr>
              <w:widowControl w:val="0"/>
              <w:tabs>
                <w:tab w:val="left" w:pos="567"/>
              </w:tabs>
              <w:snapToGrid w:val="0"/>
              <w:spacing w:after="0"/>
              <w:jc w:val="both"/>
              <w:rPr>
                <w:rFonts w:ascii="Arial" w:hAnsi="Arial" w:cs="Arial"/>
                <w:kern w:val="2"/>
                <w:sz w:val="21"/>
                <w:szCs w:val="22"/>
                <w:lang w:val="en-US" w:eastAsia="ja-JP"/>
              </w:rPr>
            </w:pPr>
            <w:r w:rsidRPr="00301E11">
              <w:rPr>
                <w:rFonts w:ascii="Arial" w:hAnsi="Arial" w:cs="Arial"/>
                <w:kern w:val="2"/>
                <w:sz w:val="21"/>
                <w:szCs w:val="22"/>
                <w:lang w:val="en-US" w:eastAsia="ja-JP"/>
              </w:rPr>
              <w:t>NOTE 3: The modulated interferer consists of the Reference measurement channel specified in TBD.</w:t>
            </w:r>
          </w:p>
        </w:tc>
      </w:tr>
      <w:tr w:rsidR="00301E11" w:rsidRPr="00301E11" w:rsidTr="00666534">
        <w:trPr>
          <w:trHeight w:val="164"/>
          <w:jc w:val="center"/>
        </w:trPr>
        <w:tc>
          <w:tcPr>
            <w:tcW w:w="10504" w:type="dxa"/>
            <w:gridSpan w:val="12"/>
            <w:tcBorders>
              <w:top w:val="nil"/>
              <w:left w:val="single" w:sz="8" w:space="0" w:color="000000"/>
              <w:bottom w:val="single" w:sz="4" w:space="0" w:color="auto"/>
              <w:right w:val="single" w:sz="8" w:space="0" w:color="000000"/>
            </w:tcBorders>
            <w:shd w:val="clear" w:color="auto" w:fill="auto"/>
            <w:tcMar>
              <w:top w:w="12" w:type="dxa"/>
              <w:left w:w="670" w:type="dxa"/>
              <w:bottom w:w="0" w:type="dxa"/>
              <w:right w:w="12" w:type="dxa"/>
            </w:tcMar>
            <w:vAlign w:val="center"/>
            <w:hideMark/>
          </w:tcPr>
          <w:p w:rsidR="00301E11" w:rsidRPr="00301E11" w:rsidRDefault="00301E11" w:rsidP="00301E11">
            <w:pPr>
              <w:widowControl w:val="0"/>
              <w:tabs>
                <w:tab w:val="left" w:pos="567"/>
              </w:tabs>
              <w:snapToGrid w:val="0"/>
              <w:spacing w:after="0"/>
              <w:jc w:val="both"/>
              <w:rPr>
                <w:rFonts w:ascii="Arial" w:hAnsi="Arial" w:cs="Arial"/>
                <w:kern w:val="2"/>
                <w:sz w:val="21"/>
                <w:szCs w:val="22"/>
                <w:lang w:val="en-US" w:eastAsia="ja-JP"/>
              </w:rPr>
            </w:pPr>
            <w:r w:rsidRPr="00301E11">
              <w:rPr>
                <w:rFonts w:ascii="Arial" w:hAnsi="Arial" w:cs="Arial"/>
                <w:kern w:val="2"/>
                <w:sz w:val="21"/>
                <w:szCs w:val="22"/>
                <w:lang w:val="en-US" w:eastAsia="ja-JP"/>
              </w:rPr>
              <w:t>NOTE 4: The interfering modulated signal is TBD;</w:t>
            </w:r>
          </w:p>
        </w:tc>
      </w:tr>
    </w:tbl>
    <w:p w:rsidR="00301E11" w:rsidRPr="00301E11" w:rsidRDefault="00301E11" w:rsidP="00301E11">
      <w:pPr>
        <w:widowControl w:val="0"/>
        <w:tabs>
          <w:tab w:val="left" w:pos="567"/>
        </w:tabs>
        <w:snapToGrid w:val="0"/>
        <w:spacing w:after="0"/>
        <w:jc w:val="both"/>
        <w:rPr>
          <w:rFonts w:ascii="Arial" w:hAnsi="Arial" w:cs="Arial"/>
          <w:kern w:val="2"/>
          <w:sz w:val="21"/>
          <w:szCs w:val="22"/>
          <w:lang w:val="en-US" w:eastAsia="ja-JP"/>
        </w:rPr>
      </w:pPr>
    </w:p>
    <w:p w:rsidR="00301E11" w:rsidRPr="00301E11" w:rsidRDefault="00301E11" w:rsidP="00301E11">
      <w:pPr>
        <w:widowControl w:val="0"/>
        <w:numPr>
          <w:ilvl w:val="2"/>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Issue 6: Rx spurious emissions</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Follow the LTE requirement (already agreed in the chairman minute)</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301E11" w:rsidRPr="00301E11" w:rsidTr="00666534">
        <w:tc>
          <w:tcPr>
            <w:tcW w:w="2152" w:type="dxa"/>
          </w:tcPr>
          <w:p w:rsidR="00301E11" w:rsidRPr="00301E11" w:rsidRDefault="00301E11" w:rsidP="00301E11">
            <w:pPr>
              <w:keepNext/>
              <w:keepLines/>
              <w:spacing w:after="0"/>
              <w:jc w:val="center"/>
              <w:rPr>
                <w:rFonts w:ascii="Arial" w:eastAsia="Times New Roman" w:hAnsi="Arial" w:cs="v5.0.0"/>
                <w:b/>
                <w:color w:val="000000"/>
                <w:kern w:val="2"/>
                <w:sz w:val="18"/>
                <w:lang w:eastAsia="ko-KR"/>
              </w:rPr>
            </w:pPr>
            <w:r w:rsidRPr="00301E11">
              <w:rPr>
                <w:rFonts w:ascii="Arial" w:eastAsia="Times New Roman" w:hAnsi="Arial" w:cs="Arial"/>
                <w:b/>
                <w:color w:val="000000"/>
                <w:kern w:val="2"/>
                <w:sz w:val="18"/>
                <w:lang w:eastAsia="ko-KR"/>
              </w:rPr>
              <w:t>Frequency Range</w:t>
            </w:r>
          </w:p>
        </w:tc>
        <w:tc>
          <w:tcPr>
            <w:tcW w:w="1522" w:type="dxa"/>
          </w:tcPr>
          <w:p w:rsidR="00301E11" w:rsidRPr="00301E11" w:rsidRDefault="00301E11" w:rsidP="00301E11">
            <w:pPr>
              <w:keepNext/>
              <w:keepLines/>
              <w:spacing w:after="0"/>
              <w:jc w:val="center"/>
              <w:rPr>
                <w:rFonts w:ascii="Arial" w:eastAsia="Times New Roman" w:hAnsi="Arial" w:cs="v5.0.0"/>
                <w:b/>
                <w:color w:val="000000"/>
                <w:kern w:val="2"/>
                <w:sz w:val="18"/>
                <w:lang w:eastAsia="ko-KR"/>
              </w:rPr>
            </w:pPr>
            <w:r w:rsidRPr="00301E11">
              <w:rPr>
                <w:rFonts w:ascii="Arial" w:eastAsia="Times New Roman" w:hAnsi="Arial" w:cs="Arial"/>
                <w:b/>
                <w:color w:val="000000"/>
                <w:kern w:val="2"/>
                <w:sz w:val="18"/>
                <w:lang w:eastAsia="ko-KR"/>
              </w:rPr>
              <w:t>Maximum Level</w:t>
            </w:r>
          </w:p>
        </w:tc>
        <w:tc>
          <w:tcPr>
            <w:tcW w:w="2262" w:type="dxa"/>
          </w:tcPr>
          <w:p w:rsidR="00301E11" w:rsidRPr="00301E11" w:rsidRDefault="00301E11" w:rsidP="00301E11">
            <w:pPr>
              <w:keepNext/>
              <w:keepLines/>
              <w:spacing w:after="0"/>
              <w:jc w:val="center"/>
              <w:rPr>
                <w:rFonts w:ascii="Arial" w:eastAsia="Times New Roman" w:hAnsi="Arial" w:cs="v5.0.0"/>
                <w:b/>
                <w:color w:val="000000"/>
                <w:kern w:val="2"/>
                <w:sz w:val="18"/>
                <w:lang w:eastAsia="ko-KR"/>
              </w:rPr>
            </w:pPr>
            <w:r w:rsidRPr="00301E11">
              <w:rPr>
                <w:rFonts w:ascii="Arial" w:eastAsia="Times New Roman" w:hAnsi="Arial" w:cs="Arial"/>
                <w:b/>
                <w:color w:val="000000"/>
                <w:kern w:val="2"/>
                <w:sz w:val="18"/>
                <w:lang w:eastAsia="ko-KR"/>
              </w:rPr>
              <w:t>Measurement bandwidth</w:t>
            </w:r>
          </w:p>
        </w:tc>
        <w:tc>
          <w:tcPr>
            <w:tcW w:w="868" w:type="dxa"/>
          </w:tcPr>
          <w:p w:rsidR="00301E11" w:rsidRPr="00301E11" w:rsidRDefault="00301E11" w:rsidP="00301E11">
            <w:pPr>
              <w:keepNext/>
              <w:keepLines/>
              <w:spacing w:after="0"/>
              <w:jc w:val="center"/>
              <w:rPr>
                <w:rFonts w:ascii="Arial" w:eastAsia="Times New Roman" w:hAnsi="Arial" w:cs="Arial"/>
                <w:b/>
                <w:color w:val="000000"/>
                <w:kern w:val="2"/>
                <w:sz w:val="18"/>
                <w:lang w:eastAsia="ko-KR"/>
              </w:rPr>
            </w:pPr>
            <w:r w:rsidRPr="00301E11">
              <w:rPr>
                <w:rFonts w:ascii="Arial" w:eastAsia="Times New Roman" w:hAnsi="Arial" w:cs="Arial"/>
                <w:b/>
                <w:color w:val="000000"/>
                <w:kern w:val="2"/>
                <w:sz w:val="18"/>
                <w:lang w:eastAsia="ko-KR"/>
              </w:rPr>
              <w:t>NOTE</w:t>
            </w:r>
          </w:p>
        </w:tc>
      </w:tr>
      <w:tr w:rsidR="00301E11" w:rsidRPr="00301E11" w:rsidTr="00666534">
        <w:tc>
          <w:tcPr>
            <w:tcW w:w="2152" w:type="dxa"/>
          </w:tcPr>
          <w:p w:rsidR="00301E11" w:rsidRPr="00301E11" w:rsidRDefault="00301E11" w:rsidP="00301E11">
            <w:pPr>
              <w:keepNext/>
              <w:keepLines/>
              <w:spacing w:after="0"/>
              <w:jc w:val="center"/>
              <w:rPr>
                <w:rFonts w:ascii="Arial" w:eastAsia="Times New Roman" w:hAnsi="Arial" w:cs="Arial"/>
                <w:sz w:val="18"/>
                <w:lang w:eastAsia="x-none"/>
              </w:rPr>
            </w:pPr>
            <w:r w:rsidRPr="00301E11">
              <w:rPr>
                <w:rFonts w:ascii="Arial" w:eastAsia="Times New Roman" w:hAnsi="Arial" w:cs="Arial"/>
                <w:sz w:val="18"/>
                <w:lang w:eastAsia="x-none"/>
              </w:rPr>
              <w:t xml:space="preserve">30MHz </w:t>
            </w:r>
            <w:r w:rsidRPr="00301E11">
              <w:rPr>
                <w:rFonts w:ascii="Arial" w:eastAsia="Times New Roman" w:hAnsi="Arial" w:cs="Arial"/>
                <w:sz w:val="18"/>
                <w:lang w:eastAsia="x-none"/>
              </w:rPr>
              <w:sym w:font="Symbol" w:char="F0A3"/>
            </w:r>
            <w:r w:rsidRPr="00301E11">
              <w:rPr>
                <w:rFonts w:ascii="Arial" w:eastAsia="Times New Roman" w:hAnsi="Arial" w:cs="Arial"/>
                <w:sz w:val="18"/>
                <w:lang w:eastAsia="x-none"/>
              </w:rPr>
              <w:t xml:space="preserve"> f &lt; 1GHz</w:t>
            </w:r>
          </w:p>
        </w:tc>
        <w:tc>
          <w:tcPr>
            <w:tcW w:w="1522" w:type="dxa"/>
          </w:tcPr>
          <w:p w:rsidR="00301E11" w:rsidRPr="00301E11" w:rsidRDefault="00301E11" w:rsidP="00301E11">
            <w:pPr>
              <w:keepNext/>
              <w:keepLines/>
              <w:spacing w:after="0"/>
              <w:jc w:val="center"/>
              <w:rPr>
                <w:rFonts w:ascii="Arial" w:eastAsia="Times New Roman" w:hAnsi="Arial" w:cs="Arial"/>
                <w:sz w:val="18"/>
                <w:lang w:eastAsia="x-none"/>
              </w:rPr>
            </w:pPr>
            <w:r w:rsidRPr="00301E11">
              <w:rPr>
                <w:rFonts w:ascii="Arial" w:eastAsia="Times New Roman" w:hAnsi="Arial" w:cs="Arial"/>
                <w:sz w:val="18"/>
                <w:lang w:eastAsia="x-none"/>
              </w:rPr>
              <w:t>100 kHz</w:t>
            </w:r>
          </w:p>
        </w:tc>
        <w:tc>
          <w:tcPr>
            <w:tcW w:w="2262" w:type="dxa"/>
          </w:tcPr>
          <w:p w:rsidR="00301E11" w:rsidRPr="00301E11" w:rsidRDefault="00301E11" w:rsidP="00301E11">
            <w:pPr>
              <w:keepNext/>
              <w:keepLines/>
              <w:spacing w:after="0"/>
              <w:jc w:val="center"/>
              <w:rPr>
                <w:rFonts w:ascii="Arial" w:eastAsia="Times New Roman" w:hAnsi="Arial" w:cs="Arial"/>
                <w:sz w:val="18"/>
                <w:lang w:eastAsia="x-none"/>
              </w:rPr>
            </w:pPr>
            <w:r w:rsidRPr="00301E11">
              <w:rPr>
                <w:rFonts w:ascii="Arial" w:eastAsia="Times New Roman" w:hAnsi="Arial" w:cs="Arial"/>
                <w:sz w:val="18"/>
                <w:lang w:eastAsia="x-none"/>
              </w:rPr>
              <w:t>-57 dBm</w:t>
            </w:r>
          </w:p>
        </w:tc>
        <w:tc>
          <w:tcPr>
            <w:tcW w:w="868" w:type="dxa"/>
          </w:tcPr>
          <w:p w:rsidR="00301E11" w:rsidRPr="00301E11" w:rsidRDefault="00301E11" w:rsidP="00301E11">
            <w:pPr>
              <w:keepNext/>
              <w:keepLines/>
              <w:spacing w:after="0"/>
              <w:jc w:val="center"/>
              <w:rPr>
                <w:rFonts w:ascii="Arial" w:eastAsia="Times New Roman" w:hAnsi="Arial" w:cs="Arial"/>
                <w:color w:val="000000"/>
                <w:kern w:val="2"/>
                <w:sz w:val="18"/>
                <w:lang w:eastAsia="ko-KR"/>
              </w:rPr>
            </w:pPr>
          </w:p>
        </w:tc>
      </w:tr>
      <w:tr w:rsidR="00301E11" w:rsidRPr="00301E11" w:rsidTr="00666534">
        <w:tc>
          <w:tcPr>
            <w:tcW w:w="2152" w:type="dxa"/>
          </w:tcPr>
          <w:p w:rsidR="00301E11" w:rsidRPr="00301E11" w:rsidRDefault="00301E11" w:rsidP="00301E11">
            <w:pPr>
              <w:keepNext/>
              <w:keepLines/>
              <w:spacing w:after="0"/>
              <w:jc w:val="center"/>
              <w:rPr>
                <w:rFonts w:ascii="Arial" w:eastAsia="Times New Roman" w:hAnsi="Arial" w:cs="Arial"/>
                <w:sz w:val="18"/>
                <w:lang w:eastAsia="x-none"/>
              </w:rPr>
            </w:pPr>
            <w:r w:rsidRPr="00301E11">
              <w:rPr>
                <w:rFonts w:ascii="Arial" w:eastAsia="Times New Roman" w:hAnsi="Arial" w:cs="Arial"/>
                <w:sz w:val="18"/>
                <w:lang w:eastAsia="x-none"/>
              </w:rPr>
              <w:t xml:space="preserve">1GHz </w:t>
            </w:r>
            <w:r w:rsidRPr="00301E11">
              <w:rPr>
                <w:rFonts w:ascii="Arial" w:eastAsia="Times New Roman" w:hAnsi="Arial" w:cs="Arial"/>
                <w:sz w:val="18"/>
                <w:lang w:eastAsia="x-none"/>
              </w:rPr>
              <w:sym w:font="Symbol" w:char="F0A3"/>
            </w:r>
            <w:r w:rsidRPr="00301E11">
              <w:rPr>
                <w:rFonts w:ascii="Arial" w:eastAsia="Times New Roman" w:hAnsi="Arial" w:cs="Arial"/>
                <w:sz w:val="18"/>
                <w:lang w:eastAsia="x-none"/>
              </w:rPr>
              <w:t xml:space="preserve"> f </w:t>
            </w:r>
            <w:r w:rsidRPr="00301E11">
              <w:rPr>
                <w:rFonts w:ascii="Arial" w:eastAsia="Times New Roman" w:hAnsi="Arial" w:cs="Arial"/>
                <w:sz w:val="18"/>
                <w:lang w:eastAsia="x-none"/>
              </w:rPr>
              <w:sym w:font="Symbol" w:char="F0A3"/>
            </w:r>
            <w:r w:rsidRPr="00301E11">
              <w:rPr>
                <w:rFonts w:ascii="Arial" w:eastAsia="Times New Roman" w:hAnsi="Arial" w:cs="Arial"/>
                <w:sz w:val="18"/>
                <w:lang w:eastAsia="x-none"/>
              </w:rPr>
              <w:t xml:space="preserve"> 12.75 GHz</w:t>
            </w:r>
          </w:p>
        </w:tc>
        <w:tc>
          <w:tcPr>
            <w:tcW w:w="1522" w:type="dxa"/>
          </w:tcPr>
          <w:p w:rsidR="00301E11" w:rsidRPr="00301E11" w:rsidRDefault="00301E11" w:rsidP="00301E11">
            <w:pPr>
              <w:keepNext/>
              <w:keepLines/>
              <w:spacing w:after="0"/>
              <w:jc w:val="center"/>
              <w:rPr>
                <w:rFonts w:ascii="Arial" w:eastAsia="Times New Roman" w:hAnsi="Arial" w:cs="Arial"/>
                <w:sz w:val="18"/>
                <w:lang w:eastAsia="x-none"/>
              </w:rPr>
            </w:pPr>
            <w:r w:rsidRPr="00301E11">
              <w:rPr>
                <w:rFonts w:ascii="Arial" w:eastAsia="Times New Roman" w:hAnsi="Arial" w:cs="Arial"/>
                <w:sz w:val="18"/>
                <w:lang w:eastAsia="x-none"/>
              </w:rPr>
              <w:t>1 MHz</w:t>
            </w:r>
          </w:p>
        </w:tc>
        <w:tc>
          <w:tcPr>
            <w:tcW w:w="2262" w:type="dxa"/>
          </w:tcPr>
          <w:p w:rsidR="00301E11" w:rsidRPr="00301E11" w:rsidRDefault="00301E11" w:rsidP="00301E11">
            <w:pPr>
              <w:keepNext/>
              <w:keepLines/>
              <w:spacing w:after="0"/>
              <w:jc w:val="center"/>
              <w:rPr>
                <w:rFonts w:ascii="Arial" w:eastAsia="Times New Roman" w:hAnsi="Arial" w:cs="Arial"/>
                <w:sz w:val="18"/>
                <w:lang w:eastAsia="x-none"/>
              </w:rPr>
            </w:pPr>
            <w:r w:rsidRPr="00301E11">
              <w:rPr>
                <w:rFonts w:ascii="Arial" w:eastAsia="Times New Roman" w:hAnsi="Arial" w:cs="Arial"/>
                <w:sz w:val="18"/>
                <w:lang w:eastAsia="x-none"/>
              </w:rPr>
              <w:t>-47 dBm</w:t>
            </w:r>
          </w:p>
        </w:tc>
        <w:tc>
          <w:tcPr>
            <w:tcW w:w="868" w:type="dxa"/>
          </w:tcPr>
          <w:p w:rsidR="00301E11" w:rsidRPr="00301E11" w:rsidRDefault="00301E11" w:rsidP="00301E11">
            <w:pPr>
              <w:keepNext/>
              <w:keepLines/>
              <w:spacing w:after="0"/>
              <w:jc w:val="center"/>
              <w:rPr>
                <w:rFonts w:ascii="Arial" w:eastAsia="Times New Roman" w:hAnsi="Arial" w:cs="Arial"/>
                <w:color w:val="000000"/>
                <w:kern w:val="2"/>
                <w:sz w:val="18"/>
                <w:lang w:eastAsia="ko-KR"/>
              </w:rPr>
            </w:pPr>
          </w:p>
        </w:tc>
      </w:tr>
      <w:tr w:rsidR="00301E11" w:rsidRPr="00301E11" w:rsidTr="00666534">
        <w:tc>
          <w:tcPr>
            <w:tcW w:w="2152" w:type="dxa"/>
          </w:tcPr>
          <w:p w:rsidR="00301E11" w:rsidRPr="00301E11" w:rsidRDefault="00301E11" w:rsidP="00301E11">
            <w:pPr>
              <w:keepNext/>
              <w:keepLines/>
              <w:spacing w:after="0"/>
              <w:jc w:val="center"/>
              <w:rPr>
                <w:rFonts w:ascii="Arial" w:eastAsia="Times New Roman" w:hAnsi="Arial" w:cs="Arial"/>
                <w:sz w:val="18"/>
                <w:lang w:eastAsia="x-none"/>
              </w:rPr>
            </w:pPr>
            <w:r w:rsidRPr="00301E11">
              <w:rPr>
                <w:rFonts w:ascii="Arial" w:eastAsia="Times New Roman" w:hAnsi="Arial" w:cs="Arial"/>
                <w:sz w:val="18"/>
                <w:lang w:eastAsia="x-none"/>
              </w:rPr>
              <w:t xml:space="preserve">12.75 GHz </w:t>
            </w:r>
            <w:r w:rsidRPr="00301E11">
              <w:rPr>
                <w:rFonts w:ascii="Arial" w:eastAsia="Times New Roman" w:hAnsi="Arial" w:cs="Arial"/>
                <w:sz w:val="18"/>
                <w:lang w:eastAsia="x-none"/>
              </w:rPr>
              <w:sym w:font="Symbol" w:char="F0A3"/>
            </w:r>
            <w:r w:rsidRPr="00301E11">
              <w:rPr>
                <w:rFonts w:ascii="Arial" w:eastAsia="Times New Roman" w:hAnsi="Arial" w:cs="Arial"/>
                <w:sz w:val="18"/>
                <w:lang w:eastAsia="x-none"/>
              </w:rPr>
              <w:t xml:space="preserve"> f </w:t>
            </w:r>
            <w:r w:rsidRPr="00301E11">
              <w:rPr>
                <w:rFonts w:ascii="Arial" w:eastAsia="Times New Roman" w:hAnsi="Arial" w:cs="Arial"/>
                <w:sz w:val="18"/>
                <w:lang w:eastAsia="x-none"/>
              </w:rPr>
              <w:sym w:font="Symbol" w:char="F0A3"/>
            </w:r>
            <w:r w:rsidRPr="00301E11">
              <w:rPr>
                <w:rFonts w:ascii="Arial" w:eastAsia="Times New Roman" w:hAnsi="Arial" w:cs="Arial"/>
                <w:sz w:val="18"/>
                <w:lang w:eastAsia="x-none"/>
              </w:rPr>
              <w:t xml:space="preserve"> 5</w:t>
            </w:r>
            <w:r w:rsidRPr="00301E11">
              <w:rPr>
                <w:rFonts w:ascii="Arial" w:eastAsia="Times New Roman" w:hAnsi="Arial" w:cs="Arial"/>
                <w:sz w:val="18"/>
                <w:vertAlign w:val="superscript"/>
                <w:lang w:eastAsia="x-none"/>
              </w:rPr>
              <w:t>th</w:t>
            </w:r>
            <w:r w:rsidRPr="00301E11">
              <w:rPr>
                <w:rFonts w:ascii="Arial" w:eastAsia="Times New Roman" w:hAnsi="Arial" w:cs="Arial"/>
                <w:sz w:val="18"/>
                <w:lang w:eastAsia="x-none"/>
              </w:rPr>
              <w:t xml:space="preserve"> harmonic of the upper frequency edge of the DL operating band in GHz</w:t>
            </w:r>
          </w:p>
        </w:tc>
        <w:tc>
          <w:tcPr>
            <w:tcW w:w="1522" w:type="dxa"/>
          </w:tcPr>
          <w:p w:rsidR="00301E11" w:rsidRPr="00301E11" w:rsidRDefault="00301E11" w:rsidP="00301E11">
            <w:pPr>
              <w:keepNext/>
              <w:keepLines/>
              <w:spacing w:after="0"/>
              <w:jc w:val="center"/>
              <w:rPr>
                <w:rFonts w:ascii="Arial" w:eastAsia="Times New Roman" w:hAnsi="Arial" w:cs="Arial"/>
                <w:sz w:val="18"/>
                <w:lang w:eastAsia="x-none"/>
              </w:rPr>
            </w:pPr>
            <w:r w:rsidRPr="00301E11">
              <w:rPr>
                <w:rFonts w:ascii="Arial" w:eastAsia="Times New Roman" w:hAnsi="Arial" w:cs="Arial"/>
                <w:sz w:val="18"/>
                <w:lang w:eastAsia="x-none"/>
              </w:rPr>
              <w:t>1 MHz</w:t>
            </w:r>
          </w:p>
        </w:tc>
        <w:tc>
          <w:tcPr>
            <w:tcW w:w="2262" w:type="dxa"/>
          </w:tcPr>
          <w:p w:rsidR="00301E11" w:rsidRPr="00301E11" w:rsidRDefault="00301E11" w:rsidP="00301E11">
            <w:pPr>
              <w:keepNext/>
              <w:keepLines/>
              <w:spacing w:after="0"/>
              <w:jc w:val="center"/>
              <w:rPr>
                <w:rFonts w:ascii="Arial" w:eastAsia="Times New Roman" w:hAnsi="Arial" w:cs="Arial"/>
                <w:sz w:val="18"/>
                <w:lang w:eastAsia="x-none"/>
              </w:rPr>
            </w:pPr>
            <w:r w:rsidRPr="00301E11">
              <w:rPr>
                <w:rFonts w:ascii="Arial" w:eastAsia="Times New Roman" w:hAnsi="Arial" w:cs="Arial"/>
                <w:sz w:val="18"/>
                <w:lang w:eastAsia="x-none"/>
              </w:rPr>
              <w:t>-47 dBm</w:t>
            </w:r>
          </w:p>
        </w:tc>
        <w:tc>
          <w:tcPr>
            <w:tcW w:w="868" w:type="dxa"/>
            <w:vAlign w:val="center"/>
          </w:tcPr>
          <w:p w:rsidR="00301E11" w:rsidRPr="00301E11" w:rsidRDefault="00301E11" w:rsidP="00301E11">
            <w:pPr>
              <w:keepNext/>
              <w:keepLines/>
              <w:spacing w:after="0"/>
              <w:jc w:val="center"/>
              <w:rPr>
                <w:rFonts w:ascii="Arial" w:eastAsia="Times New Roman" w:hAnsi="Arial" w:cs="Arial"/>
                <w:color w:val="000000"/>
                <w:kern w:val="2"/>
                <w:sz w:val="18"/>
                <w:lang w:eastAsia="ko-KR"/>
              </w:rPr>
            </w:pPr>
            <w:r w:rsidRPr="00301E11">
              <w:rPr>
                <w:rFonts w:ascii="Arial" w:eastAsia="Times New Roman" w:hAnsi="Arial" w:cs="Arial"/>
                <w:color w:val="000000"/>
                <w:kern w:val="2"/>
                <w:sz w:val="18"/>
                <w:lang w:eastAsia="ko-KR"/>
              </w:rPr>
              <w:t>1</w:t>
            </w:r>
          </w:p>
        </w:tc>
      </w:tr>
      <w:tr w:rsidR="00301E11" w:rsidRPr="00301E11" w:rsidTr="00666534">
        <w:tc>
          <w:tcPr>
            <w:tcW w:w="2152" w:type="dxa"/>
            <w:vAlign w:val="center"/>
          </w:tcPr>
          <w:p w:rsidR="00301E11" w:rsidRPr="00301E11" w:rsidRDefault="00301E11" w:rsidP="00301E11">
            <w:pPr>
              <w:keepNext/>
              <w:keepLines/>
              <w:spacing w:after="0"/>
              <w:jc w:val="center"/>
              <w:rPr>
                <w:rFonts w:ascii="Arial" w:eastAsia="Times New Roman" w:hAnsi="Arial" w:cs="Arial"/>
                <w:color w:val="000000"/>
                <w:kern w:val="2"/>
                <w:sz w:val="18"/>
                <w:lang w:eastAsia="ko-KR"/>
              </w:rPr>
            </w:pPr>
            <w:r w:rsidRPr="00301E11">
              <w:rPr>
                <w:rFonts w:ascii="Arial" w:eastAsia="Times New Roman" w:hAnsi="Arial" w:cs="Arial" w:hint="eastAsia"/>
                <w:color w:val="000000"/>
                <w:kern w:val="2"/>
                <w:sz w:val="18"/>
                <w:lang w:eastAsia="ko-KR"/>
              </w:rPr>
              <w:t>12.</w:t>
            </w:r>
            <w:r w:rsidRPr="00301E11">
              <w:rPr>
                <w:rFonts w:ascii="Arial" w:eastAsia="Times New Roman" w:hAnsi="Arial" w:cs="Arial"/>
                <w:color w:val="000000"/>
                <w:kern w:val="2"/>
                <w:sz w:val="18"/>
                <w:lang w:eastAsia="ko-KR"/>
              </w:rPr>
              <w:t>75 GHz &lt; f &lt; 26GHz</w:t>
            </w:r>
          </w:p>
        </w:tc>
        <w:tc>
          <w:tcPr>
            <w:tcW w:w="1522" w:type="dxa"/>
          </w:tcPr>
          <w:p w:rsidR="00301E11" w:rsidRPr="00301E11" w:rsidRDefault="00301E11" w:rsidP="00301E11">
            <w:pPr>
              <w:keepNext/>
              <w:keepLines/>
              <w:spacing w:after="0"/>
              <w:jc w:val="center"/>
              <w:rPr>
                <w:rFonts w:ascii="Arial" w:eastAsia="Times New Roman" w:hAnsi="Arial" w:cs="Arial"/>
                <w:sz w:val="18"/>
                <w:lang w:eastAsia="zh-CN"/>
              </w:rPr>
            </w:pPr>
            <w:r w:rsidRPr="00301E11">
              <w:rPr>
                <w:rFonts w:ascii="Arial" w:eastAsia="Times New Roman" w:hAnsi="Arial" w:cs="Arial" w:hint="eastAsia"/>
                <w:sz w:val="18"/>
                <w:lang w:eastAsia="zh-CN"/>
              </w:rPr>
              <w:t>1 MHz</w:t>
            </w:r>
          </w:p>
        </w:tc>
        <w:tc>
          <w:tcPr>
            <w:tcW w:w="2262" w:type="dxa"/>
          </w:tcPr>
          <w:p w:rsidR="00301E11" w:rsidRPr="00301E11" w:rsidRDefault="00301E11" w:rsidP="00301E11">
            <w:pPr>
              <w:keepNext/>
              <w:keepLines/>
              <w:spacing w:after="0"/>
              <w:jc w:val="center"/>
              <w:rPr>
                <w:rFonts w:ascii="Arial" w:eastAsia="Times New Roman" w:hAnsi="Arial" w:cs="Arial"/>
                <w:sz w:val="18"/>
                <w:lang w:eastAsia="zh-CN"/>
              </w:rPr>
            </w:pPr>
            <w:r w:rsidRPr="00301E11">
              <w:rPr>
                <w:rFonts w:ascii="Arial" w:eastAsia="Times New Roman" w:hAnsi="Arial" w:cs="Arial" w:hint="eastAsia"/>
                <w:sz w:val="18"/>
                <w:lang w:eastAsia="zh-CN"/>
              </w:rPr>
              <w:t>-47dBm</w:t>
            </w:r>
          </w:p>
        </w:tc>
        <w:tc>
          <w:tcPr>
            <w:tcW w:w="868" w:type="dxa"/>
            <w:vAlign w:val="center"/>
          </w:tcPr>
          <w:p w:rsidR="00301E11" w:rsidRPr="00301E11" w:rsidRDefault="00301E11" w:rsidP="00301E11">
            <w:pPr>
              <w:keepNext/>
              <w:keepLines/>
              <w:spacing w:after="0"/>
              <w:jc w:val="center"/>
              <w:rPr>
                <w:rFonts w:ascii="Arial" w:eastAsia="Times New Roman" w:hAnsi="Arial" w:cs="Arial"/>
                <w:color w:val="000000"/>
                <w:kern w:val="2"/>
                <w:sz w:val="18"/>
                <w:lang w:eastAsia="ko-KR"/>
              </w:rPr>
            </w:pPr>
            <w:r w:rsidRPr="00301E11">
              <w:rPr>
                <w:rFonts w:ascii="Arial" w:eastAsia="Times New Roman" w:hAnsi="Arial" w:cs="Arial" w:hint="eastAsia"/>
                <w:color w:val="000000"/>
                <w:kern w:val="2"/>
                <w:sz w:val="18"/>
                <w:lang w:eastAsia="ko-KR"/>
              </w:rPr>
              <w:t>2</w:t>
            </w:r>
          </w:p>
        </w:tc>
      </w:tr>
      <w:tr w:rsidR="00301E11" w:rsidRPr="00301E11" w:rsidTr="00666534">
        <w:tc>
          <w:tcPr>
            <w:tcW w:w="6804" w:type="dxa"/>
            <w:gridSpan w:val="4"/>
          </w:tcPr>
          <w:p w:rsidR="00301E11" w:rsidRPr="00301E11" w:rsidRDefault="00301E11" w:rsidP="00301E11">
            <w:pPr>
              <w:keepNext/>
              <w:keepLines/>
              <w:spacing w:after="0"/>
              <w:ind w:left="851" w:hanging="851"/>
              <w:rPr>
                <w:rFonts w:ascii="Arial" w:eastAsia="SimSun" w:hAnsi="Arial" w:cs="Arial"/>
                <w:color w:val="000000"/>
                <w:kern w:val="2"/>
                <w:sz w:val="18"/>
                <w:lang w:eastAsia="zh-CN"/>
              </w:rPr>
            </w:pPr>
            <w:r w:rsidRPr="00301E11">
              <w:rPr>
                <w:rFonts w:ascii="Arial" w:eastAsia="SimSun" w:hAnsi="Arial" w:cs="Arial"/>
                <w:color w:val="000000"/>
                <w:kern w:val="2"/>
                <w:sz w:val="18"/>
                <w:lang w:eastAsia="ko-KR"/>
              </w:rPr>
              <w:t>NOTE 1:</w:t>
            </w:r>
            <w:r w:rsidRPr="00301E11">
              <w:rPr>
                <w:rFonts w:ascii="Arial" w:eastAsia="SimSun" w:hAnsi="Arial" w:cs="Arial"/>
                <w:color w:val="000000"/>
                <w:kern w:val="2"/>
                <w:sz w:val="18"/>
                <w:lang w:eastAsia="ko-KR"/>
              </w:rPr>
              <w:tab/>
              <w:t>Applies for</w:t>
            </w:r>
            <w:r w:rsidRPr="00301E11">
              <w:rPr>
                <w:rFonts w:ascii="Arial" w:eastAsia="SimSun" w:hAnsi="Arial" w:cs="Arial" w:hint="eastAsia"/>
                <w:color w:val="000000"/>
                <w:kern w:val="2"/>
                <w:sz w:val="18"/>
                <w:lang w:eastAsia="zh-CN"/>
              </w:rPr>
              <w:t xml:space="preserve"> Band that the</w:t>
            </w:r>
            <w:r w:rsidRPr="00301E11">
              <w:rPr>
                <w:rFonts w:ascii="Arial" w:eastAsia="SimSun" w:hAnsi="Arial" w:cs="Arial"/>
                <w:color w:val="000000"/>
                <w:kern w:val="2"/>
                <w:sz w:val="18"/>
                <w:lang w:eastAsia="ko-KR"/>
              </w:rPr>
              <w:t xml:space="preserve"> upper frequency edge of the </w:t>
            </w:r>
            <w:r w:rsidRPr="00301E11">
              <w:rPr>
                <w:rFonts w:ascii="Arial" w:eastAsia="Times New Roman" w:hAnsi="Arial" w:cs="Arial" w:hint="eastAsia"/>
                <w:color w:val="000000"/>
                <w:kern w:val="2"/>
                <w:sz w:val="18"/>
                <w:lang w:eastAsia="ja-JP"/>
              </w:rPr>
              <w:t>D</w:t>
            </w:r>
            <w:r w:rsidRPr="00301E11">
              <w:rPr>
                <w:rFonts w:ascii="Arial" w:eastAsia="SimSun" w:hAnsi="Arial" w:cs="Arial"/>
                <w:color w:val="000000"/>
                <w:kern w:val="2"/>
                <w:sz w:val="18"/>
                <w:lang w:eastAsia="ko-KR"/>
              </w:rPr>
              <w:t>L Band</w:t>
            </w:r>
            <w:r w:rsidRPr="00301E11">
              <w:rPr>
                <w:rFonts w:ascii="Arial" w:eastAsia="SimSun" w:hAnsi="Arial" w:cs="Arial" w:hint="eastAsia"/>
                <w:color w:val="000000"/>
                <w:kern w:val="2"/>
                <w:sz w:val="18"/>
                <w:lang w:eastAsia="zh-CN"/>
              </w:rPr>
              <w:t xml:space="preserve"> more than [2.69] GHz</w:t>
            </w:r>
          </w:p>
          <w:p w:rsidR="00301E11" w:rsidRPr="00301E11" w:rsidRDefault="00301E11" w:rsidP="00301E11">
            <w:pPr>
              <w:keepNext/>
              <w:keepLines/>
              <w:spacing w:after="0"/>
              <w:ind w:left="851" w:hanging="851"/>
              <w:rPr>
                <w:rFonts w:ascii="Arial" w:eastAsia="SimSun" w:hAnsi="Arial" w:cs="Arial"/>
                <w:color w:val="000000"/>
                <w:kern w:val="2"/>
                <w:sz w:val="18"/>
                <w:lang w:eastAsia="zh-CN"/>
              </w:rPr>
            </w:pPr>
            <w:r w:rsidRPr="00301E11">
              <w:rPr>
                <w:rFonts w:ascii="Arial" w:eastAsia="SimSun" w:hAnsi="Arial" w:cs="Arial"/>
                <w:color w:val="000000"/>
                <w:kern w:val="2"/>
                <w:sz w:val="18"/>
                <w:lang w:eastAsia="ko-KR"/>
              </w:rPr>
              <w:t>NOTE 2:</w:t>
            </w:r>
            <w:r w:rsidRPr="00301E11">
              <w:rPr>
                <w:rFonts w:ascii="Arial" w:eastAsia="SimSun" w:hAnsi="Arial" w:cs="Arial"/>
                <w:color w:val="000000"/>
                <w:kern w:val="2"/>
                <w:sz w:val="18"/>
                <w:lang w:eastAsia="ko-KR"/>
              </w:rPr>
              <w:tab/>
              <w:t xml:space="preserve">Applies for Band </w:t>
            </w:r>
            <w:r w:rsidRPr="00301E11">
              <w:rPr>
                <w:rFonts w:ascii="Arial" w:eastAsia="SimSun" w:hAnsi="Arial" w:cs="Arial" w:hint="eastAsia"/>
                <w:color w:val="000000"/>
                <w:kern w:val="2"/>
                <w:sz w:val="18"/>
                <w:lang w:eastAsia="zh-CN"/>
              </w:rPr>
              <w:t>that the</w:t>
            </w:r>
            <w:r w:rsidRPr="00301E11">
              <w:rPr>
                <w:rFonts w:ascii="Arial" w:eastAsia="SimSun" w:hAnsi="Arial" w:cs="Arial"/>
                <w:color w:val="000000"/>
                <w:kern w:val="2"/>
                <w:sz w:val="18"/>
                <w:lang w:eastAsia="ko-KR"/>
              </w:rPr>
              <w:t xml:space="preserve"> upper frequency edge of the </w:t>
            </w:r>
            <w:r w:rsidRPr="00301E11">
              <w:rPr>
                <w:rFonts w:ascii="Arial" w:eastAsia="Times New Roman" w:hAnsi="Arial" w:cs="Arial" w:hint="eastAsia"/>
                <w:color w:val="000000"/>
                <w:kern w:val="2"/>
                <w:sz w:val="18"/>
                <w:lang w:eastAsia="ja-JP"/>
              </w:rPr>
              <w:t>D</w:t>
            </w:r>
            <w:r w:rsidRPr="00301E11">
              <w:rPr>
                <w:rFonts w:ascii="Arial" w:eastAsia="SimSun" w:hAnsi="Arial" w:cs="Arial"/>
                <w:color w:val="000000"/>
                <w:kern w:val="2"/>
                <w:sz w:val="18"/>
                <w:lang w:eastAsia="ko-KR"/>
              </w:rPr>
              <w:t>L Band</w:t>
            </w:r>
            <w:r w:rsidRPr="00301E11">
              <w:rPr>
                <w:rFonts w:ascii="Arial" w:eastAsia="SimSun" w:hAnsi="Arial" w:cs="Arial" w:hint="eastAsia"/>
                <w:color w:val="000000"/>
                <w:kern w:val="2"/>
                <w:sz w:val="18"/>
                <w:lang w:eastAsia="zh-CN"/>
              </w:rPr>
              <w:t xml:space="preserve"> more than [5.2] GHz</w:t>
            </w:r>
          </w:p>
        </w:tc>
      </w:tr>
    </w:tbl>
    <w:p w:rsidR="00301E11" w:rsidRPr="00301E11" w:rsidRDefault="00301E11" w:rsidP="00301E11">
      <w:pPr>
        <w:widowControl w:val="0"/>
        <w:tabs>
          <w:tab w:val="left" w:pos="567"/>
        </w:tabs>
        <w:snapToGrid w:val="0"/>
        <w:spacing w:after="0"/>
        <w:jc w:val="both"/>
        <w:rPr>
          <w:rFonts w:ascii="Arial" w:hAnsi="Arial" w:cs="Arial"/>
          <w:kern w:val="2"/>
          <w:sz w:val="21"/>
          <w:szCs w:val="22"/>
          <w:lang w:eastAsia="ja-JP"/>
        </w:rPr>
      </w:pPr>
    </w:p>
    <w:p w:rsidR="00301E11" w:rsidRPr="00301E11" w:rsidRDefault="00301E11" w:rsidP="00301E11">
      <w:pPr>
        <w:widowControl w:val="0"/>
        <w:numPr>
          <w:ilvl w:val="2"/>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Issue 7: Receiver image (in-channel)</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No need to specify this at least for NR single-carrier. FFS CA cases.</w:t>
      </w:r>
    </w:p>
    <w:p w:rsidR="00301E11" w:rsidRPr="00301E11" w:rsidRDefault="00301E11" w:rsidP="00301E11">
      <w:pPr>
        <w:widowControl w:val="0"/>
        <w:numPr>
          <w:ilvl w:val="1"/>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WF on range 2</w:t>
      </w:r>
    </w:p>
    <w:p w:rsidR="00301E11" w:rsidRPr="00301E11" w:rsidRDefault="00301E11" w:rsidP="00301E11">
      <w:pPr>
        <w:widowControl w:val="0"/>
        <w:numPr>
          <w:ilvl w:val="2"/>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Issue 1: Frequency error</w:t>
      </w:r>
    </w:p>
    <w:p w:rsidR="00301E11" w:rsidRPr="00301E11" w:rsidRDefault="00301E11" w:rsidP="00301E11">
      <w:pPr>
        <w:widowControl w:val="0"/>
        <w:numPr>
          <w:ilvl w:val="3"/>
          <w:numId w:val="27"/>
        </w:numPr>
        <w:tabs>
          <w:tab w:val="left" w:pos="567"/>
        </w:tabs>
        <w:overflowPunct/>
        <w:autoSpaceDE/>
        <w:autoSpaceDN/>
        <w:adjustRightInd/>
        <w:snapToGrid w:val="0"/>
        <w:spacing w:after="0"/>
        <w:ind w:left="1418" w:hanging="158"/>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Confirm if +/-0.1 ppm is appropriate or not from system and implementation feasibility point of view for the next meeting. If not, an alternative value shall be determined in RAN4#85.</w:t>
      </w:r>
    </w:p>
    <w:p w:rsidR="00301E11" w:rsidRPr="00301E11" w:rsidRDefault="00301E11" w:rsidP="00301E11">
      <w:pPr>
        <w:widowControl w:val="0"/>
        <w:numPr>
          <w:ilvl w:val="2"/>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Issue 2: TX General spurious emissions</w:t>
      </w:r>
    </w:p>
    <w:p w:rsidR="00301E11" w:rsidRPr="00301E11" w:rsidRDefault="00301E11" w:rsidP="00301E11">
      <w:pPr>
        <w:widowControl w:val="0"/>
        <w:numPr>
          <w:ilvl w:val="3"/>
          <w:numId w:val="27"/>
        </w:numPr>
        <w:tabs>
          <w:tab w:val="left" w:pos="567"/>
        </w:tabs>
        <w:overflowPunct/>
        <w:autoSpaceDE/>
        <w:autoSpaceDN/>
        <w:adjustRightInd/>
        <w:snapToGrid w:val="0"/>
        <w:spacing w:after="0"/>
        <w:ind w:left="1418" w:hanging="158"/>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Clarify the lower edge of -13 dBm/MHz and emission requirements below the edge from system and regulatory point of view in the next meeting</w:t>
      </w:r>
    </w:p>
    <w:tbl>
      <w:tblPr>
        <w:tblW w:w="8543" w:type="dxa"/>
        <w:jc w:val="center"/>
        <w:tblCellMar>
          <w:left w:w="0" w:type="dxa"/>
          <w:right w:w="0" w:type="dxa"/>
        </w:tblCellMar>
        <w:tblLook w:val="01E0" w:firstRow="1" w:lastRow="1" w:firstColumn="1" w:lastColumn="1" w:noHBand="0" w:noVBand="0"/>
      </w:tblPr>
      <w:tblGrid>
        <w:gridCol w:w="2931"/>
        <w:gridCol w:w="1841"/>
        <w:gridCol w:w="2725"/>
        <w:gridCol w:w="1046"/>
      </w:tblGrid>
      <w:tr w:rsidR="00301E11" w:rsidRPr="00301E11" w:rsidTr="00666534">
        <w:trPr>
          <w:trHeight w:val="448"/>
          <w:jc w:val="center"/>
        </w:trPr>
        <w:tc>
          <w:tcPr>
            <w:tcW w:w="293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301E11" w:rsidRPr="00301E11" w:rsidRDefault="00301E11" w:rsidP="00301E11">
            <w:pPr>
              <w:widowControl w:val="0"/>
              <w:tabs>
                <w:tab w:val="left" w:pos="567"/>
              </w:tabs>
              <w:snapToGrid w:val="0"/>
              <w:spacing w:after="0"/>
              <w:jc w:val="center"/>
              <w:rPr>
                <w:rFonts w:ascii="Arial" w:hAnsi="Arial" w:cs="Arial"/>
                <w:kern w:val="2"/>
                <w:sz w:val="21"/>
                <w:szCs w:val="22"/>
                <w:lang w:val="en-US" w:eastAsia="ja-JP"/>
              </w:rPr>
            </w:pPr>
            <w:r w:rsidRPr="00301E11">
              <w:rPr>
                <w:rFonts w:ascii="Arial" w:hAnsi="Arial" w:cs="Arial"/>
                <w:kern w:val="2"/>
                <w:sz w:val="21"/>
                <w:szCs w:val="22"/>
                <w:lang w:eastAsia="ja-JP"/>
              </w:rPr>
              <w:t>Frequency Range</w:t>
            </w:r>
          </w:p>
        </w:tc>
        <w:tc>
          <w:tcPr>
            <w:tcW w:w="18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301E11" w:rsidRPr="00301E11" w:rsidRDefault="00301E11" w:rsidP="00301E11">
            <w:pPr>
              <w:widowControl w:val="0"/>
              <w:tabs>
                <w:tab w:val="left" w:pos="567"/>
              </w:tabs>
              <w:snapToGrid w:val="0"/>
              <w:spacing w:after="0"/>
              <w:jc w:val="center"/>
              <w:rPr>
                <w:rFonts w:ascii="Arial" w:hAnsi="Arial" w:cs="Arial"/>
                <w:kern w:val="2"/>
                <w:sz w:val="21"/>
                <w:szCs w:val="22"/>
                <w:lang w:val="en-US" w:eastAsia="ja-JP"/>
              </w:rPr>
            </w:pPr>
            <w:r w:rsidRPr="00301E11">
              <w:rPr>
                <w:rFonts w:ascii="Arial" w:hAnsi="Arial" w:cs="Arial"/>
                <w:kern w:val="2"/>
                <w:sz w:val="21"/>
                <w:szCs w:val="22"/>
                <w:lang w:eastAsia="ja-JP"/>
              </w:rPr>
              <w:t>Maximum Level</w:t>
            </w:r>
          </w:p>
        </w:tc>
        <w:tc>
          <w:tcPr>
            <w:tcW w:w="272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301E11" w:rsidRPr="00301E11" w:rsidRDefault="00301E11" w:rsidP="00301E11">
            <w:pPr>
              <w:widowControl w:val="0"/>
              <w:tabs>
                <w:tab w:val="left" w:pos="567"/>
              </w:tabs>
              <w:snapToGrid w:val="0"/>
              <w:spacing w:after="0"/>
              <w:jc w:val="center"/>
              <w:rPr>
                <w:rFonts w:ascii="Arial" w:hAnsi="Arial" w:cs="Arial"/>
                <w:kern w:val="2"/>
                <w:sz w:val="21"/>
                <w:szCs w:val="22"/>
                <w:lang w:val="en-US" w:eastAsia="ja-JP"/>
              </w:rPr>
            </w:pPr>
            <w:r w:rsidRPr="00301E11">
              <w:rPr>
                <w:rFonts w:ascii="Arial" w:hAnsi="Arial" w:cs="Arial"/>
                <w:kern w:val="2"/>
                <w:sz w:val="21"/>
                <w:szCs w:val="22"/>
                <w:lang w:eastAsia="ja-JP"/>
              </w:rPr>
              <w:t>Measurement bandwidth</w:t>
            </w:r>
          </w:p>
        </w:tc>
        <w:tc>
          <w:tcPr>
            <w:tcW w:w="104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301E11" w:rsidRPr="00301E11" w:rsidRDefault="00301E11" w:rsidP="00301E11">
            <w:pPr>
              <w:widowControl w:val="0"/>
              <w:tabs>
                <w:tab w:val="left" w:pos="567"/>
              </w:tabs>
              <w:snapToGrid w:val="0"/>
              <w:spacing w:after="0"/>
              <w:jc w:val="center"/>
              <w:rPr>
                <w:rFonts w:ascii="Arial" w:hAnsi="Arial" w:cs="Arial"/>
                <w:kern w:val="2"/>
                <w:sz w:val="21"/>
                <w:szCs w:val="22"/>
                <w:lang w:val="en-US" w:eastAsia="ja-JP"/>
              </w:rPr>
            </w:pPr>
            <w:r w:rsidRPr="00301E11">
              <w:rPr>
                <w:rFonts w:ascii="Arial" w:hAnsi="Arial" w:cs="Arial"/>
                <w:kern w:val="2"/>
                <w:sz w:val="21"/>
                <w:szCs w:val="22"/>
                <w:lang w:eastAsia="ja-JP"/>
              </w:rPr>
              <w:t>NOTE</w:t>
            </w:r>
          </w:p>
        </w:tc>
      </w:tr>
      <w:tr w:rsidR="00301E11" w:rsidRPr="00301E11" w:rsidTr="00666534">
        <w:trPr>
          <w:trHeight w:val="160"/>
          <w:jc w:val="center"/>
        </w:trPr>
        <w:tc>
          <w:tcPr>
            <w:tcW w:w="293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301E11" w:rsidRPr="00301E11" w:rsidRDefault="00301E11" w:rsidP="00301E11">
            <w:pPr>
              <w:widowControl w:val="0"/>
              <w:tabs>
                <w:tab w:val="left" w:pos="567"/>
              </w:tabs>
              <w:snapToGrid w:val="0"/>
              <w:spacing w:after="0"/>
              <w:jc w:val="both"/>
              <w:rPr>
                <w:rFonts w:ascii="Arial" w:hAnsi="Arial" w:cs="Arial"/>
                <w:kern w:val="2"/>
                <w:sz w:val="21"/>
                <w:szCs w:val="22"/>
                <w:lang w:val="en-US" w:eastAsia="ja-JP"/>
              </w:rPr>
            </w:pPr>
            <w:r w:rsidRPr="00301E11">
              <w:rPr>
                <w:rFonts w:ascii="Arial" w:hAnsi="Arial" w:cs="Arial"/>
                <w:kern w:val="2"/>
                <w:sz w:val="21"/>
                <w:szCs w:val="22"/>
                <w:lang w:eastAsia="ja-JP"/>
              </w:rPr>
              <w:t xml:space="preserve">[9 kHz </w:t>
            </w:r>
            <w:r w:rsidRPr="00301E11">
              <w:rPr>
                <w:rFonts w:ascii="Arial" w:hAnsi="Arial" w:cs="Arial" w:hint="eastAsia"/>
                <w:kern w:val="2"/>
                <w:sz w:val="21"/>
                <w:szCs w:val="22"/>
                <w:lang w:eastAsia="ja-JP"/>
              </w:rPr>
              <w:sym w:font="Symbol" w:char="F0A3"/>
            </w:r>
            <w:r w:rsidRPr="00301E11">
              <w:rPr>
                <w:rFonts w:ascii="Arial" w:hAnsi="Arial" w:cs="Arial"/>
                <w:kern w:val="2"/>
                <w:sz w:val="21"/>
                <w:szCs w:val="22"/>
                <w:lang w:eastAsia="ja-JP"/>
              </w:rPr>
              <w:t xml:space="preserve"> f &lt; 150 kHz]</w:t>
            </w:r>
          </w:p>
        </w:tc>
        <w:tc>
          <w:tcPr>
            <w:tcW w:w="18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301E11" w:rsidRPr="00301E11" w:rsidRDefault="00301E11" w:rsidP="00301E11">
            <w:pPr>
              <w:widowControl w:val="0"/>
              <w:tabs>
                <w:tab w:val="left" w:pos="567"/>
              </w:tabs>
              <w:snapToGrid w:val="0"/>
              <w:spacing w:after="0"/>
              <w:jc w:val="center"/>
              <w:rPr>
                <w:rFonts w:ascii="Arial" w:hAnsi="Arial" w:cs="Arial"/>
                <w:kern w:val="2"/>
                <w:sz w:val="21"/>
                <w:szCs w:val="22"/>
                <w:lang w:val="en-US" w:eastAsia="ja-JP"/>
              </w:rPr>
            </w:pPr>
            <w:r w:rsidRPr="00301E11">
              <w:rPr>
                <w:rFonts w:ascii="Arial" w:hAnsi="Arial" w:cs="Arial"/>
                <w:kern w:val="2"/>
                <w:sz w:val="21"/>
                <w:szCs w:val="22"/>
                <w:lang w:eastAsia="ja-JP"/>
              </w:rPr>
              <w:t>[-36 dBm]</w:t>
            </w:r>
          </w:p>
        </w:tc>
        <w:tc>
          <w:tcPr>
            <w:tcW w:w="272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301E11" w:rsidRPr="00301E11" w:rsidRDefault="00301E11" w:rsidP="00301E11">
            <w:pPr>
              <w:widowControl w:val="0"/>
              <w:tabs>
                <w:tab w:val="left" w:pos="567"/>
              </w:tabs>
              <w:snapToGrid w:val="0"/>
              <w:spacing w:after="0"/>
              <w:jc w:val="center"/>
              <w:rPr>
                <w:rFonts w:ascii="Arial" w:hAnsi="Arial" w:cs="Arial"/>
                <w:kern w:val="2"/>
                <w:sz w:val="21"/>
                <w:szCs w:val="22"/>
                <w:lang w:val="en-US" w:eastAsia="ja-JP"/>
              </w:rPr>
            </w:pPr>
            <w:r w:rsidRPr="00301E11">
              <w:rPr>
                <w:rFonts w:ascii="Arial" w:hAnsi="Arial" w:cs="Arial"/>
                <w:kern w:val="2"/>
                <w:sz w:val="21"/>
                <w:szCs w:val="22"/>
                <w:lang w:eastAsia="ja-JP"/>
              </w:rPr>
              <w:t>[1 kHz]</w:t>
            </w:r>
          </w:p>
        </w:tc>
        <w:tc>
          <w:tcPr>
            <w:tcW w:w="104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301E11" w:rsidRPr="00301E11" w:rsidRDefault="00301E11" w:rsidP="00301E11">
            <w:pPr>
              <w:widowControl w:val="0"/>
              <w:tabs>
                <w:tab w:val="left" w:pos="567"/>
              </w:tabs>
              <w:snapToGrid w:val="0"/>
              <w:spacing w:after="0"/>
              <w:jc w:val="center"/>
              <w:rPr>
                <w:rFonts w:ascii="Arial" w:hAnsi="Arial" w:cs="Arial"/>
                <w:kern w:val="2"/>
                <w:sz w:val="21"/>
                <w:szCs w:val="22"/>
                <w:lang w:val="en-US" w:eastAsia="ja-JP"/>
              </w:rPr>
            </w:pPr>
          </w:p>
        </w:tc>
      </w:tr>
      <w:tr w:rsidR="00301E11" w:rsidRPr="00301E11" w:rsidTr="00666534">
        <w:trPr>
          <w:trHeight w:val="154"/>
          <w:jc w:val="center"/>
        </w:trPr>
        <w:tc>
          <w:tcPr>
            <w:tcW w:w="293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301E11" w:rsidRPr="00301E11" w:rsidRDefault="00301E11" w:rsidP="00301E11">
            <w:pPr>
              <w:widowControl w:val="0"/>
              <w:tabs>
                <w:tab w:val="left" w:pos="567"/>
              </w:tabs>
              <w:snapToGrid w:val="0"/>
              <w:spacing w:after="0"/>
              <w:jc w:val="both"/>
              <w:rPr>
                <w:rFonts w:ascii="Arial" w:hAnsi="Arial" w:cs="Arial"/>
                <w:kern w:val="2"/>
                <w:sz w:val="21"/>
                <w:szCs w:val="22"/>
                <w:lang w:val="en-US" w:eastAsia="ja-JP"/>
              </w:rPr>
            </w:pPr>
            <w:r w:rsidRPr="00301E11">
              <w:rPr>
                <w:rFonts w:ascii="Arial" w:hAnsi="Arial" w:cs="Arial"/>
                <w:kern w:val="2"/>
                <w:sz w:val="21"/>
                <w:szCs w:val="22"/>
                <w:lang w:eastAsia="ja-JP"/>
              </w:rPr>
              <w:t xml:space="preserve">[150 kHz </w:t>
            </w:r>
            <w:r w:rsidRPr="00301E11">
              <w:rPr>
                <w:rFonts w:ascii="Arial" w:hAnsi="Arial" w:cs="Arial" w:hint="eastAsia"/>
                <w:kern w:val="2"/>
                <w:sz w:val="21"/>
                <w:szCs w:val="22"/>
                <w:lang w:eastAsia="ja-JP"/>
              </w:rPr>
              <w:sym w:font="Symbol" w:char="F0A3"/>
            </w:r>
            <w:r w:rsidRPr="00301E11">
              <w:rPr>
                <w:rFonts w:ascii="Arial" w:hAnsi="Arial" w:cs="Arial"/>
                <w:kern w:val="2"/>
                <w:sz w:val="21"/>
                <w:szCs w:val="22"/>
                <w:lang w:eastAsia="ja-JP"/>
              </w:rPr>
              <w:t xml:space="preserve"> f &lt; 30 MHz]</w:t>
            </w:r>
          </w:p>
        </w:tc>
        <w:tc>
          <w:tcPr>
            <w:tcW w:w="18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301E11" w:rsidRPr="00301E11" w:rsidRDefault="00301E11" w:rsidP="00301E11">
            <w:pPr>
              <w:widowControl w:val="0"/>
              <w:tabs>
                <w:tab w:val="left" w:pos="567"/>
              </w:tabs>
              <w:snapToGrid w:val="0"/>
              <w:spacing w:after="0"/>
              <w:jc w:val="center"/>
              <w:rPr>
                <w:rFonts w:ascii="Arial" w:hAnsi="Arial" w:cs="Arial"/>
                <w:kern w:val="2"/>
                <w:sz w:val="21"/>
                <w:szCs w:val="22"/>
                <w:lang w:val="en-US" w:eastAsia="ja-JP"/>
              </w:rPr>
            </w:pPr>
            <w:r w:rsidRPr="00301E11">
              <w:rPr>
                <w:rFonts w:ascii="Arial" w:hAnsi="Arial" w:cs="Arial"/>
                <w:kern w:val="2"/>
                <w:sz w:val="21"/>
                <w:szCs w:val="22"/>
                <w:lang w:eastAsia="ja-JP"/>
              </w:rPr>
              <w:t>[-36 dBm]</w:t>
            </w:r>
          </w:p>
        </w:tc>
        <w:tc>
          <w:tcPr>
            <w:tcW w:w="272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301E11" w:rsidRPr="00301E11" w:rsidRDefault="00301E11" w:rsidP="00301E11">
            <w:pPr>
              <w:widowControl w:val="0"/>
              <w:tabs>
                <w:tab w:val="left" w:pos="567"/>
              </w:tabs>
              <w:snapToGrid w:val="0"/>
              <w:spacing w:after="0"/>
              <w:jc w:val="center"/>
              <w:rPr>
                <w:rFonts w:ascii="Arial" w:hAnsi="Arial" w:cs="Arial"/>
                <w:kern w:val="2"/>
                <w:sz w:val="21"/>
                <w:szCs w:val="22"/>
                <w:lang w:val="en-US" w:eastAsia="ja-JP"/>
              </w:rPr>
            </w:pPr>
            <w:r w:rsidRPr="00301E11">
              <w:rPr>
                <w:rFonts w:ascii="Arial" w:hAnsi="Arial" w:cs="Arial"/>
                <w:kern w:val="2"/>
                <w:sz w:val="21"/>
                <w:szCs w:val="22"/>
                <w:lang w:eastAsia="ja-JP"/>
              </w:rPr>
              <w:t>[10 kHz]</w:t>
            </w:r>
          </w:p>
        </w:tc>
        <w:tc>
          <w:tcPr>
            <w:tcW w:w="104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301E11" w:rsidRPr="00301E11" w:rsidRDefault="00301E11" w:rsidP="00301E11">
            <w:pPr>
              <w:widowControl w:val="0"/>
              <w:tabs>
                <w:tab w:val="left" w:pos="567"/>
              </w:tabs>
              <w:snapToGrid w:val="0"/>
              <w:spacing w:after="0"/>
              <w:jc w:val="center"/>
              <w:rPr>
                <w:rFonts w:ascii="Arial" w:hAnsi="Arial" w:cs="Arial"/>
                <w:kern w:val="2"/>
                <w:sz w:val="21"/>
                <w:szCs w:val="22"/>
                <w:lang w:val="en-US" w:eastAsia="ja-JP"/>
              </w:rPr>
            </w:pPr>
          </w:p>
        </w:tc>
      </w:tr>
      <w:tr w:rsidR="00301E11" w:rsidRPr="00301E11" w:rsidTr="00666534">
        <w:trPr>
          <w:trHeight w:val="154"/>
          <w:jc w:val="center"/>
        </w:trPr>
        <w:tc>
          <w:tcPr>
            <w:tcW w:w="293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301E11" w:rsidRPr="00301E11" w:rsidRDefault="00301E11" w:rsidP="00301E11">
            <w:pPr>
              <w:widowControl w:val="0"/>
              <w:tabs>
                <w:tab w:val="left" w:pos="567"/>
              </w:tabs>
              <w:snapToGrid w:val="0"/>
              <w:spacing w:after="0"/>
              <w:jc w:val="both"/>
              <w:rPr>
                <w:rFonts w:ascii="Arial" w:hAnsi="Arial" w:cs="Arial"/>
                <w:kern w:val="2"/>
                <w:sz w:val="21"/>
                <w:szCs w:val="22"/>
                <w:lang w:val="en-US" w:eastAsia="ja-JP"/>
              </w:rPr>
            </w:pPr>
            <w:r w:rsidRPr="00301E11">
              <w:rPr>
                <w:rFonts w:ascii="Arial" w:hAnsi="Arial" w:cs="Arial"/>
                <w:kern w:val="2"/>
                <w:sz w:val="21"/>
                <w:szCs w:val="22"/>
                <w:lang w:eastAsia="ja-JP"/>
              </w:rPr>
              <w:t xml:space="preserve">[30 MHz </w:t>
            </w:r>
            <w:r w:rsidRPr="00301E11">
              <w:rPr>
                <w:rFonts w:ascii="Arial" w:hAnsi="Arial" w:cs="Arial"/>
                <w:kern w:val="2"/>
                <w:sz w:val="21"/>
                <w:szCs w:val="22"/>
                <w:lang w:eastAsia="ja-JP"/>
              </w:rPr>
              <w:sym w:font="Symbol" w:char="F0A3"/>
            </w:r>
            <w:r w:rsidRPr="00301E11">
              <w:rPr>
                <w:rFonts w:ascii="Arial" w:hAnsi="Arial" w:cs="Arial"/>
                <w:kern w:val="2"/>
                <w:sz w:val="21"/>
                <w:szCs w:val="22"/>
                <w:lang w:eastAsia="ja-JP"/>
              </w:rPr>
              <w:t xml:space="preserve"> f &lt; FFS]</w:t>
            </w:r>
          </w:p>
        </w:tc>
        <w:tc>
          <w:tcPr>
            <w:tcW w:w="18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301E11" w:rsidRPr="00301E11" w:rsidRDefault="00301E11" w:rsidP="00301E11">
            <w:pPr>
              <w:widowControl w:val="0"/>
              <w:tabs>
                <w:tab w:val="left" w:pos="567"/>
              </w:tabs>
              <w:snapToGrid w:val="0"/>
              <w:spacing w:after="0"/>
              <w:jc w:val="center"/>
              <w:rPr>
                <w:rFonts w:ascii="Arial" w:hAnsi="Arial" w:cs="Arial"/>
                <w:kern w:val="2"/>
                <w:sz w:val="21"/>
                <w:szCs w:val="22"/>
                <w:lang w:val="en-US" w:eastAsia="ja-JP"/>
              </w:rPr>
            </w:pPr>
            <w:r w:rsidRPr="00301E11">
              <w:rPr>
                <w:rFonts w:ascii="Arial" w:hAnsi="Arial" w:cs="Arial"/>
                <w:kern w:val="2"/>
                <w:sz w:val="21"/>
                <w:szCs w:val="22"/>
                <w:lang w:eastAsia="ja-JP"/>
              </w:rPr>
              <w:t>[-36 dBm]</w:t>
            </w:r>
          </w:p>
        </w:tc>
        <w:tc>
          <w:tcPr>
            <w:tcW w:w="272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301E11" w:rsidRPr="00301E11" w:rsidRDefault="00301E11" w:rsidP="00301E11">
            <w:pPr>
              <w:widowControl w:val="0"/>
              <w:tabs>
                <w:tab w:val="left" w:pos="567"/>
              </w:tabs>
              <w:snapToGrid w:val="0"/>
              <w:spacing w:after="0"/>
              <w:jc w:val="center"/>
              <w:rPr>
                <w:rFonts w:ascii="Arial" w:hAnsi="Arial" w:cs="Arial"/>
                <w:kern w:val="2"/>
                <w:sz w:val="21"/>
                <w:szCs w:val="22"/>
                <w:lang w:val="en-US" w:eastAsia="ja-JP"/>
              </w:rPr>
            </w:pPr>
            <w:r w:rsidRPr="00301E11">
              <w:rPr>
                <w:rFonts w:ascii="Arial" w:hAnsi="Arial" w:cs="Arial"/>
                <w:kern w:val="2"/>
                <w:sz w:val="21"/>
                <w:szCs w:val="22"/>
                <w:lang w:eastAsia="ja-JP"/>
              </w:rPr>
              <w:t>[100 kHz]</w:t>
            </w:r>
          </w:p>
        </w:tc>
        <w:tc>
          <w:tcPr>
            <w:tcW w:w="104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301E11" w:rsidRPr="00301E11" w:rsidRDefault="00301E11" w:rsidP="00301E11">
            <w:pPr>
              <w:widowControl w:val="0"/>
              <w:tabs>
                <w:tab w:val="left" w:pos="567"/>
              </w:tabs>
              <w:snapToGrid w:val="0"/>
              <w:spacing w:after="0"/>
              <w:jc w:val="center"/>
              <w:rPr>
                <w:rFonts w:ascii="Arial" w:hAnsi="Arial" w:cs="Arial"/>
                <w:kern w:val="2"/>
                <w:sz w:val="21"/>
                <w:szCs w:val="22"/>
                <w:lang w:val="en-US" w:eastAsia="ja-JP"/>
              </w:rPr>
            </w:pPr>
          </w:p>
        </w:tc>
      </w:tr>
      <w:tr w:rsidR="00301E11" w:rsidRPr="00301E11" w:rsidTr="00666534">
        <w:trPr>
          <w:trHeight w:val="449"/>
          <w:jc w:val="center"/>
        </w:trPr>
        <w:tc>
          <w:tcPr>
            <w:tcW w:w="293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301E11" w:rsidRPr="00301E11" w:rsidRDefault="00301E11" w:rsidP="00301E11">
            <w:pPr>
              <w:widowControl w:val="0"/>
              <w:tabs>
                <w:tab w:val="left" w:pos="567"/>
              </w:tabs>
              <w:snapToGrid w:val="0"/>
              <w:spacing w:after="0"/>
              <w:jc w:val="both"/>
              <w:rPr>
                <w:rFonts w:ascii="Arial" w:hAnsi="Arial" w:cs="Arial"/>
                <w:kern w:val="2"/>
                <w:sz w:val="21"/>
                <w:szCs w:val="22"/>
                <w:lang w:val="en-US" w:eastAsia="ja-JP"/>
              </w:rPr>
            </w:pPr>
            <w:r w:rsidRPr="00301E11">
              <w:rPr>
                <w:rFonts w:ascii="Arial" w:hAnsi="Arial" w:cs="Arial"/>
                <w:kern w:val="2"/>
                <w:sz w:val="21"/>
                <w:szCs w:val="22"/>
                <w:lang w:eastAsia="ja-JP"/>
              </w:rPr>
              <w:t xml:space="preserve">FFS </w:t>
            </w:r>
            <w:r w:rsidRPr="00301E11">
              <w:rPr>
                <w:rFonts w:ascii="Arial" w:hAnsi="Arial" w:cs="Arial" w:hint="eastAsia"/>
                <w:kern w:val="2"/>
                <w:sz w:val="21"/>
                <w:szCs w:val="22"/>
                <w:lang w:eastAsia="ja-JP"/>
              </w:rPr>
              <w:sym w:font="Symbol" w:char="F0A3"/>
            </w:r>
            <w:r w:rsidRPr="00301E11">
              <w:rPr>
                <w:rFonts w:ascii="Arial" w:hAnsi="Arial" w:cs="Arial"/>
                <w:kern w:val="2"/>
                <w:sz w:val="21"/>
                <w:szCs w:val="22"/>
                <w:lang w:eastAsia="ja-JP"/>
              </w:rPr>
              <w:t xml:space="preserve"> f &lt; 2</w:t>
            </w:r>
            <w:r w:rsidRPr="00301E11">
              <w:rPr>
                <w:rFonts w:ascii="Arial" w:hAnsi="Arial" w:cs="Arial"/>
                <w:kern w:val="2"/>
                <w:sz w:val="21"/>
                <w:szCs w:val="22"/>
                <w:vertAlign w:val="superscript"/>
                <w:lang w:eastAsia="ja-JP"/>
              </w:rPr>
              <w:t>nd</w:t>
            </w:r>
            <w:r w:rsidRPr="00301E11">
              <w:rPr>
                <w:rFonts w:ascii="Arial" w:hAnsi="Arial" w:cs="Arial"/>
                <w:kern w:val="2"/>
                <w:sz w:val="21"/>
                <w:szCs w:val="22"/>
                <w:lang w:eastAsia="ja-JP"/>
              </w:rPr>
              <w:t xml:space="preserve"> harmonic of the upper frequency edge of the UL operating band in GHz</w:t>
            </w:r>
          </w:p>
        </w:tc>
        <w:tc>
          <w:tcPr>
            <w:tcW w:w="18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301E11" w:rsidRPr="00301E11" w:rsidRDefault="00301E11" w:rsidP="00301E11">
            <w:pPr>
              <w:widowControl w:val="0"/>
              <w:tabs>
                <w:tab w:val="left" w:pos="567"/>
              </w:tabs>
              <w:snapToGrid w:val="0"/>
              <w:spacing w:after="0"/>
              <w:jc w:val="center"/>
              <w:rPr>
                <w:rFonts w:ascii="Arial" w:hAnsi="Arial" w:cs="Arial"/>
                <w:kern w:val="2"/>
                <w:sz w:val="21"/>
                <w:szCs w:val="22"/>
                <w:lang w:val="en-US" w:eastAsia="ja-JP"/>
              </w:rPr>
            </w:pPr>
            <w:r w:rsidRPr="00301E11">
              <w:rPr>
                <w:rFonts w:ascii="Arial" w:hAnsi="Arial" w:cs="Arial"/>
                <w:kern w:val="2"/>
                <w:sz w:val="21"/>
                <w:szCs w:val="22"/>
                <w:lang w:eastAsia="ja-JP"/>
              </w:rPr>
              <w:t>-13 dBm</w:t>
            </w:r>
          </w:p>
        </w:tc>
        <w:tc>
          <w:tcPr>
            <w:tcW w:w="272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301E11" w:rsidRPr="00301E11" w:rsidRDefault="00301E11" w:rsidP="00301E11">
            <w:pPr>
              <w:widowControl w:val="0"/>
              <w:tabs>
                <w:tab w:val="left" w:pos="567"/>
              </w:tabs>
              <w:snapToGrid w:val="0"/>
              <w:spacing w:after="0"/>
              <w:jc w:val="center"/>
              <w:rPr>
                <w:rFonts w:ascii="Arial" w:hAnsi="Arial" w:cs="Arial"/>
                <w:kern w:val="2"/>
                <w:sz w:val="21"/>
                <w:szCs w:val="22"/>
                <w:lang w:val="en-US" w:eastAsia="ja-JP"/>
              </w:rPr>
            </w:pPr>
            <w:r w:rsidRPr="00301E11">
              <w:rPr>
                <w:rFonts w:ascii="Arial" w:hAnsi="Arial" w:cs="Arial"/>
                <w:kern w:val="2"/>
                <w:sz w:val="21"/>
                <w:szCs w:val="22"/>
                <w:lang w:eastAsia="ja-JP"/>
              </w:rPr>
              <w:t>1 MHz</w:t>
            </w:r>
          </w:p>
        </w:tc>
        <w:tc>
          <w:tcPr>
            <w:tcW w:w="104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301E11" w:rsidRPr="00301E11" w:rsidRDefault="00301E11" w:rsidP="00301E11">
            <w:pPr>
              <w:widowControl w:val="0"/>
              <w:tabs>
                <w:tab w:val="left" w:pos="567"/>
              </w:tabs>
              <w:snapToGrid w:val="0"/>
              <w:spacing w:after="0"/>
              <w:jc w:val="center"/>
              <w:rPr>
                <w:rFonts w:ascii="Arial" w:hAnsi="Arial" w:cs="Arial"/>
                <w:kern w:val="2"/>
                <w:sz w:val="21"/>
                <w:szCs w:val="22"/>
                <w:lang w:val="en-US" w:eastAsia="ja-JP"/>
              </w:rPr>
            </w:pPr>
          </w:p>
        </w:tc>
      </w:tr>
    </w:tbl>
    <w:p w:rsidR="00301E11" w:rsidRPr="00301E11" w:rsidRDefault="00301E11" w:rsidP="00301E11">
      <w:pPr>
        <w:widowControl w:val="0"/>
        <w:tabs>
          <w:tab w:val="left" w:pos="567"/>
        </w:tabs>
        <w:snapToGrid w:val="0"/>
        <w:spacing w:after="0"/>
        <w:jc w:val="both"/>
        <w:rPr>
          <w:rFonts w:ascii="Arial" w:hAnsi="Arial" w:cs="Arial"/>
          <w:kern w:val="2"/>
          <w:sz w:val="21"/>
          <w:szCs w:val="22"/>
          <w:lang w:val="en-US" w:eastAsia="ja-JP"/>
        </w:rPr>
      </w:pPr>
    </w:p>
    <w:p w:rsidR="00301E11" w:rsidRPr="00301E11" w:rsidRDefault="00301E11" w:rsidP="00301E11">
      <w:pPr>
        <w:widowControl w:val="0"/>
        <w:numPr>
          <w:ilvl w:val="2"/>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Issue 3: UE-to-UE protection level at mmWave bands</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Huawei (R4-1701334) observed -25, -22, and -18 dBm/MHz based on the deterministic UE-UE co-existence analysis for 28, 40 and 60 GHz respectively</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Confirm if these values are appropriate from system point of view in the next meeting. If not, an alternative value shall be determined in RAN4#85</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The UE feasibility should also be studied to agree the final requirement</w:t>
      </w:r>
    </w:p>
    <w:p w:rsidR="00301E11" w:rsidRPr="00301E11" w:rsidRDefault="00301E11" w:rsidP="00301E11">
      <w:pPr>
        <w:widowControl w:val="0"/>
        <w:numPr>
          <w:ilvl w:val="2"/>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Issue 4: Tx intermodulation, Narrow-band blocking, Rx intermodulation</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Not to be introduced in range 2 (already agreed in the chairman minute)</w:t>
      </w:r>
    </w:p>
    <w:p w:rsidR="00301E11" w:rsidRPr="00301E11" w:rsidRDefault="00301E11" w:rsidP="00301E11">
      <w:pPr>
        <w:widowControl w:val="0"/>
        <w:numPr>
          <w:ilvl w:val="2"/>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Issue 5: Beam correspondence</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To be discussed in other papers related to EIRP/EIS</w:t>
      </w:r>
    </w:p>
    <w:p w:rsidR="00301E11" w:rsidRPr="00301E11" w:rsidRDefault="00301E11" w:rsidP="00301E11">
      <w:pPr>
        <w:widowControl w:val="0"/>
        <w:numPr>
          <w:ilvl w:val="2"/>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Issue 6: Rx spurious emissions</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 xml:space="preserve">Clarify if below spurious level for </w:t>
      </w:r>
      <w:r w:rsidRPr="00301E11">
        <w:rPr>
          <w:rFonts w:ascii="Arial" w:hAnsi="Arial" w:cs="Arial"/>
          <w:kern w:val="2"/>
          <w:sz w:val="21"/>
          <w:szCs w:val="22"/>
          <w:lang w:eastAsia="ja-JP"/>
        </w:rPr>
        <w:sym w:font="Symbol" w:char="F0A3"/>
      </w:r>
      <w:r w:rsidRPr="00301E11">
        <w:rPr>
          <w:rFonts w:ascii="Arial" w:hAnsi="Arial" w:cs="Arial"/>
          <w:kern w:val="2"/>
          <w:sz w:val="21"/>
          <w:szCs w:val="22"/>
          <w:lang w:eastAsia="ja-JP"/>
        </w:rPr>
        <w:t xml:space="preserve"> </w:t>
      </w:r>
      <w:r w:rsidRPr="00301E11">
        <w:rPr>
          <w:rFonts w:ascii="Arial" w:hAnsi="Arial" w:cs="Arial"/>
          <w:kern w:val="2"/>
          <w:sz w:val="21"/>
          <w:szCs w:val="22"/>
          <w:lang w:val="en-US" w:eastAsia="ja-JP"/>
        </w:rPr>
        <w:t>26 GHz can be applicable and required emission level for &gt; 26 GHz from system and regulatory point of view</w:t>
      </w:r>
    </w:p>
    <w:tbl>
      <w:tblPr>
        <w:tblW w:w="9147" w:type="dxa"/>
        <w:jc w:val="center"/>
        <w:tblCellMar>
          <w:left w:w="0" w:type="dxa"/>
          <w:right w:w="0" w:type="dxa"/>
        </w:tblCellMar>
        <w:tblLook w:val="01E0" w:firstRow="1" w:lastRow="1" w:firstColumn="1" w:lastColumn="1" w:noHBand="0" w:noVBand="0"/>
      </w:tblPr>
      <w:tblGrid>
        <w:gridCol w:w="3991"/>
        <w:gridCol w:w="2571"/>
        <w:gridCol w:w="1463"/>
        <w:gridCol w:w="1122"/>
      </w:tblGrid>
      <w:tr w:rsidR="00301E11" w:rsidRPr="00301E11" w:rsidTr="00666534">
        <w:trPr>
          <w:trHeight w:val="183"/>
          <w:jc w:val="center"/>
        </w:trPr>
        <w:tc>
          <w:tcPr>
            <w:tcW w:w="399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301E11" w:rsidRPr="00301E11" w:rsidRDefault="00301E11" w:rsidP="00301E11">
            <w:pPr>
              <w:widowControl w:val="0"/>
              <w:tabs>
                <w:tab w:val="left" w:pos="567"/>
              </w:tabs>
              <w:snapToGrid w:val="0"/>
              <w:spacing w:after="0"/>
              <w:jc w:val="both"/>
              <w:rPr>
                <w:rFonts w:ascii="Arial" w:hAnsi="Arial" w:cs="Arial"/>
                <w:kern w:val="2"/>
                <w:sz w:val="21"/>
                <w:szCs w:val="22"/>
                <w:lang w:val="en-US" w:eastAsia="ja-JP"/>
              </w:rPr>
            </w:pPr>
            <w:r w:rsidRPr="00301E11">
              <w:rPr>
                <w:rFonts w:ascii="Arial" w:hAnsi="Arial" w:cs="Arial"/>
                <w:b/>
                <w:bCs/>
                <w:kern w:val="2"/>
                <w:sz w:val="21"/>
                <w:szCs w:val="22"/>
                <w:lang w:eastAsia="ja-JP"/>
              </w:rPr>
              <w:t>Frequency Range</w:t>
            </w:r>
          </w:p>
        </w:tc>
        <w:tc>
          <w:tcPr>
            <w:tcW w:w="257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301E11" w:rsidRPr="00301E11" w:rsidRDefault="00301E11" w:rsidP="00301E11">
            <w:pPr>
              <w:widowControl w:val="0"/>
              <w:tabs>
                <w:tab w:val="left" w:pos="567"/>
              </w:tabs>
              <w:snapToGrid w:val="0"/>
              <w:spacing w:after="0"/>
              <w:jc w:val="both"/>
              <w:rPr>
                <w:rFonts w:ascii="Arial" w:hAnsi="Arial" w:cs="Arial"/>
                <w:kern w:val="2"/>
                <w:sz w:val="21"/>
                <w:szCs w:val="22"/>
                <w:lang w:val="en-US" w:eastAsia="ja-JP"/>
              </w:rPr>
            </w:pPr>
            <w:r w:rsidRPr="00301E11">
              <w:rPr>
                <w:rFonts w:ascii="Arial" w:hAnsi="Arial" w:cs="Arial"/>
                <w:b/>
                <w:bCs/>
                <w:kern w:val="2"/>
                <w:sz w:val="21"/>
                <w:szCs w:val="22"/>
                <w:lang w:eastAsia="ja-JP"/>
              </w:rPr>
              <w:t>Measurement bandwidth</w:t>
            </w:r>
          </w:p>
        </w:tc>
        <w:tc>
          <w:tcPr>
            <w:tcW w:w="146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301E11" w:rsidRPr="00301E11" w:rsidRDefault="00301E11" w:rsidP="00301E11">
            <w:pPr>
              <w:widowControl w:val="0"/>
              <w:tabs>
                <w:tab w:val="left" w:pos="567"/>
              </w:tabs>
              <w:snapToGrid w:val="0"/>
              <w:spacing w:after="0"/>
              <w:jc w:val="both"/>
              <w:rPr>
                <w:rFonts w:ascii="Arial" w:hAnsi="Arial" w:cs="Arial"/>
                <w:kern w:val="2"/>
                <w:sz w:val="21"/>
                <w:szCs w:val="22"/>
                <w:lang w:val="en-US" w:eastAsia="ja-JP"/>
              </w:rPr>
            </w:pPr>
            <w:r w:rsidRPr="00301E11">
              <w:rPr>
                <w:rFonts w:ascii="Arial" w:hAnsi="Arial" w:cs="Arial"/>
                <w:b/>
                <w:bCs/>
                <w:kern w:val="2"/>
                <w:sz w:val="21"/>
                <w:szCs w:val="22"/>
                <w:lang w:eastAsia="ja-JP"/>
              </w:rPr>
              <w:t>Maximum Level</w:t>
            </w:r>
          </w:p>
        </w:tc>
        <w:tc>
          <w:tcPr>
            <w:tcW w:w="112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301E11" w:rsidRPr="00301E11" w:rsidRDefault="00301E11" w:rsidP="00301E11">
            <w:pPr>
              <w:widowControl w:val="0"/>
              <w:tabs>
                <w:tab w:val="left" w:pos="567"/>
              </w:tabs>
              <w:snapToGrid w:val="0"/>
              <w:spacing w:after="0"/>
              <w:jc w:val="both"/>
              <w:rPr>
                <w:rFonts w:ascii="Arial" w:hAnsi="Arial" w:cs="Arial"/>
                <w:kern w:val="2"/>
                <w:sz w:val="21"/>
                <w:szCs w:val="22"/>
                <w:lang w:val="en-US" w:eastAsia="ja-JP"/>
              </w:rPr>
            </w:pPr>
            <w:r w:rsidRPr="00301E11">
              <w:rPr>
                <w:rFonts w:ascii="Arial" w:hAnsi="Arial" w:cs="Arial"/>
                <w:b/>
                <w:bCs/>
                <w:kern w:val="2"/>
                <w:sz w:val="21"/>
                <w:szCs w:val="22"/>
                <w:lang w:eastAsia="ja-JP"/>
              </w:rPr>
              <w:t>NOTE</w:t>
            </w:r>
          </w:p>
        </w:tc>
      </w:tr>
      <w:tr w:rsidR="00301E11" w:rsidRPr="00301E11" w:rsidTr="00666534">
        <w:trPr>
          <w:trHeight w:val="191"/>
          <w:jc w:val="center"/>
        </w:trPr>
        <w:tc>
          <w:tcPr>
            <w:tcW w:w="399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301E11" w:rsidRPr="00301E11" w:rsidRDefault="00301E11" w:rsidP="00301E11">
            <w:pPr>
              <w:widowControl w:val="0"/>
              <w:tabs>
                <w:tab w:val="left" w:pos="567"/>
              </w:tabs>
              <w:snapToGrid w:val="0"/>
              <w:spacing w:after="0"/>
              <w:jc w:val="both"/>
              <w:rPr>
                <w:rFonts w:ascii="Arial" w:hAnsi="Arial" w:cs="Arial"/>
                <w:kern w:val="2"/>
                <w:sz w:val="21"/>
                <w:szCs w:val="22"/>
                <w:lang w:val="en-US" w:eastAsia="ja-JP"/>
              </w:rPr>
            </w:pPr>
            <w:r w:rsidRPr="00301E11">
              <w:rPr>
                <w:rFonts w:ascii="Arial" w:hAnsi="Arial" w:cs="Arial"/>
                <w:kern w:val="2"/>
                <w:sz w:val="21"/>
                <w:szCs w:val="22"/>
                <w:lang w:eastAsia="ja-JP"/>
              </w:rPr>
              <w:t xml:space="preserve">[30MHz </w:t>
            </w:r>
            <w:r w:rsidRPr="00301E11">
              <w:rPr>
                <w:rFonts w:ascii="Arial" w:hAnsi="Arial" w:cs="Arial"/>
                <w:kern w:val="2"/>
                <w:sz w:val="21"/>
                <w:szCs w:val="22"/>
                <w:lang w:eastAsia="ja-JP"/>
              </w:rPr>
              <w:sym w:font="Symbol" w:char="F0A3"/>
            </w:r>
            <w:r w:rsidRPr="00301E11">
              <w:rPr>
                <w:rFonts w:ascii="Arial" w:hAnsi="Arial" w:cs="Arial"/>
                <w:kern w:val="2"/>
                <w:sz w:val="21"/>
                <w:szCs w:val="22"/>
                <w:lang w:eastAsia="ja-JP"/>
              </w:rPr>
              <w:t xml:space="preserve"> f &lt; 1GHz]</w:t>
            </w:r>
          </w:p>
        </w:tc>
        <w:tc>
          <w:tcPr>
            <w:tcW w:w="257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301E11" w:rsidRPr="00301E11" w:rsidRDefault="00301E11" w:rsidP="00301E11">
            <w:pPr>
              <w:widowControl w:val="0"/>
              <w:tabs>
                <w:tab w:val="left" w:pos="567"/>
              </w:tabs>
              <w:snapToGrid w:val="0"/>
              <w:spacing w:after="0"/>
              <w:jc w:val="both"/>
              <w:rPr>
                <w:rFonts w:ascii="Arial" w:hAnsi="Arial" w:cs="Arial"/>
                <w:kern w:val="2"/>
                <w:sz w:val="21"/>
                <w:szCs w:val="22"/>
                <w:lang w:val="en-US" w:eastAsia="ja-JP"/>
              </w:rPr>
            </w:pPr>
            <w:r w:rsidRPr="00301E11">
              <w:rPr>
                <w:rFonts w:ascii="Arial" w:hAnsi="Arial" w:cs="Arial"/>
                <w:kern w:val="2"/>
                <w:sz w:val="21"/>
                <w:szCs w:val="22"/>
                <w:lang w:eastAsia="ja-JP"/>
              </w:rPr>
              <w:t>[100 kHz]</w:t>
            </w:r>
          </w:p>
        </w:tc>
        <w:tc>
          <w:tcPr>
            <w:tcW w:w="146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301E11" w:rsidRPr="00301E11" w:rsidRDefault="00301E11" w:rsidP="00301E11">
            <w:pPr>
              <w:widowControl w:val="0"/>
              <w:tabs>
                <w:tab w:val="left" w:pos="567"/>
              </w:tabs>
              <w:snapToGrid w:val="0"/>
              <w:spacing w:after="0"/>
              <w:jc w:val="both"/>
              <w:rPr>
                <w:rFonts w:ascii="Arial" w:hAnsi="Arial" w:cs="Arial"/>
                <w:kern w:val="2"/>
                <w:sz w:val="21"/>
                <w:szCs w:val="22"/>
                <w:lang w:val="en-US" w:eastAsia="ja-JP"/>
              </w:rPr>
            </w:pPr>
            <w:r w:rsidRPr="00301E11">
              <w:rPr>
                <w:rFonts w:ascii="Arial" w:hAnsi="Arial" w:cs="Arial"/>
                <w:kern w:val="2"/>
                <w:sz w:val="21"/>
                <w:szCs w:val="22"/>
                <w:lang w:eastAsia="ja-JP"/>
              </w:rPr>
              <w:t>[-57 dBm]</w:t>
            </w:r>
          </w:p>
        </w:tc>
        <w:tc>
          <w:tcPr>
            <w:tcW w:w="112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301E11" w:rsidRPr="00301E11" w:rsidRDefault="00301E11" w:rsidP="00301E11">
            <w:pPr>
              <w:widowControl w:val="0"/>
              <w:tabs>
                <w:tab w:val="left" w:pos="567"/>
              </w:tabs>
              <w:snapToGrid w:val="0"/>
              <w:spacing w:after="0"/>
              <w:jc w:val="both"/>
              <w:rPr>
                <w:rFonts w:ascii="Arial" w:hAnsi="Arial" w:cs="Arial"/>
                <w:kern w:val="2"/>
                <w:sz w:val="21"/>
                <w:szCs w:val="22"/>
                <w:lang w:val="en-US" w:eastAsia="ja-JP"/>
              </w:rPr>
            </w:pPr>
            <w:r w:rsidRPr="00301E11">
              <w:rPr>
                <w:rFonts w:ascii="Arial" w:hAnsi="Arial" w:cs="Arial"/>
                <w:kern w:val="2"/>
                <w:sz w:val="21"/>
                <w:szCs w:val="22"/>
                <w:lang w:eastAsia="ja-JP"/>
              </w:rPr>
              <w:t> </w:t>
            </w:r>
          </w:p>
        </w:tc>
      </w:tr>
      <w:tr w:rsidR="00301E11" w:rsidRPr="00301E11" w:rsidTr="00666534">
        <w:trPr>
          <w:trHeight w:val="191"/>
          <w:jc w:val="center"/>
        </w:trPr>
        <w:tc>
          <w:tcPr>
            <w:tcW w:w="399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301E11" w:rsidRPr="00301E11" w:rsidRDefault="00301E11" w:rsidP="00301E11">
            <w:pPr>
              <w:widowControl w:val="0"/>
              <w:tabs>
                <w:tab w:val="left" w:pos="567"/>
              </w:tabs>
              <w:snapToGrid w:val="0"/>
              <w:spacing w:after="0"/>
              <w:jc w:val="both"/>
              <w:rPr>
                <w:rFonts w:ascii="Arial" w:hAnsi="Arial" w:cs="Arial"/>
                <w:kern w:val="2"/>
                <w:sz w:val="21"/>
                <w:szCs w:val="22"/>
                <w:lang w:val="en-US" w:eastAsia="ja-JP"/>
              </w:rPr>
            </w:pPr>
            <w:r w:rsidRPr="00301E11">
              <w:rPr>
                <w:rFonts w:ascii="Arial" w:hAnsi="Arial" w:cs="Arial"/>
                <w:kern w:val="2"/>
                <w:sz w:val="21"/>
                <w:szCs w:val="22"/>
                <w:lang w:eastAsia="ja-JP"/>
              </w:rPr>
              <w:t xml:space="preserve">[1GHz </w:t>
            </w:r>
            <w:r w:rsidRPr="00301E11">
              <w:rPr>
                <w:rFonts w:ascii="Arial" w:hAnsi="Arial" w:cs="Arial"/>
                <w:kern w:val="2"/>
                <w:sz w:val="21"/>
                <w:szCs w:val="22"/>
                <w:lang w:eastAsia="ja-JP"/>
              </w:rPr>
              <w:sym w:font="Symbol" w:char="F0A3"/>
            </w:r>
            <w:r w:rsidRPr="00301E11">
              <w:rPr>
                <w:rFonts w:ascii="Arial" w:hAnsi="Arial" w:cs="Arial"/>
                <w:kern w:val="2"/>
                <w:sz w:val="21"/>
                <w:szCs w:val="22"/>
                <w:lang w:eastAsia="ja-JP"/>
              </w:rPr>
              <w:t xml:space="preserve"> f </w:t>
            </w:r>
            <w:r w:rsidRPr="00301E11">
              <w:rPr>
                <w:rFonts w:ascii="Arial" w:hAnsi="Arial" w:cs="Arial"/>
                <w:kern w:val="2"/>
                <w:sz w:val="21"/>
                <w:szCs w:val="22"/>
                <w:lang w:eastAsia="ja-JP"/>
              </w:rPr>
              <w:sym w:font="Symbol" w:char="F0A3"/>
            </w:r>
            <w:r w:rsidRPr="00301E11">
              <w:rPr>
                <w:rFonts w:ascii="Arial" w:hAnsi="Arial" w:cs="Arial"/>
                <w:kern w:val="2"/>
                <w:sz w:val="21"/>
                <w:szCs w:val="22"/>
                <w:lang w:eastAsia="ja-JP"/>
              </w:rPr>
              <w:t xml:space="preserve"> 26 GHz]</w:t>
            </w:r>
          </w:p>
        </w:tc>
        <w:tc>
          <w:tcPr>
            <w:tcW w:w="257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301E11" w:rsidRPr="00301E11" w:rsidRDefault="00301E11" w:rsidP="00301E11">
            <w:pPr>
              <w:widowControl w:val="0"/>
              <w:tabs>
                <w:tab w:val="left" w:pos="567"/>
              </w:tabs>
              <w:snapToGrid w:val="0"/>
              <w:spacing w:after="0"/>
              <w:jc w:val="both"/>
              <w:rPr>
                <w:rFonts w:ascii="Arial" w:hAnsi="Arial" w:cs="Arial"/>
                <w:kern w:val="2"/>
                <w:sz w:val="21"/>
                <w:szCs w:val="22"/>
                <w:lang w:val="en-US" w:eastAsia="ja-JP"/>
              </w:rPr>
            </w:pPr>
            <w:r w:rsidRPr="00301E11">
              <w:rPr>
                <w:rFonts w:ascii="Arial" w:hAnsi="Arial" w:cs="Arial"/>
                <w:kern w:val="2"/>
                <w:sz w:val="21"/>
                <w:szCs w:val="22"/>
                <w:lang w:eastAsia="ja-JP"/>
              </w:rPr>
              <w:t>[1 MHz]</w:t>
            </w:r>
          </w:p>
        </w:tc>
        <w:tc>
          <w:tcPr>
            <w:tcW w:w="146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301E11" w:rsidRPr="00301E11" w:rsidRDefault="00301E11" w:rsidP="00301E11">
            <w:pPr>
              <w:widowControl w:val="0"/>
              <w:tabs>
                <w:tab w:val="left" w:pos="567"/>
              </w:tabs>
              <w:snapToGrid w:val="0"/>
              <w:spacing w:after="0"/>
              <w:jc w:val="both"/>
              <w:rPr>
                <w:rFonts w:ascii="Arial" w:hAnsi="Arial" w:cs="Arial"/>
                <w:kern w:val="2"/>
                <w:sz w:val="21"/>
                <w:szCs w:val="22"/>
                <w:lang w:val="en-US" w:eastAsia="ja-JP"/>
              </w:rPr>
            </w:pPr>
            <w:r w:rsidRPr="00301E11">
              <w:rPr>
                <w:rFonts w:ascii="Arial" w:hAnsi="Arial" w:cs="Arial"/>
                <w:kern w:val="2"/>
                <w:sz w:val="21"/>
                <w:szCs w:val="22"/>
                <w:lang w:eastAsia="ja-JP"/>
              </w:rPr>
              <w:t>[-47 dBm]</w:t>
            </w:r>
          </w:p>
        </w:tc>
        <w:tc>
          <w:tcPr>
            <w:tcW w:w="112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301E11" w:rsidRPr="00301E11" w:rsidRDefault="00301E11" w:rsidP="00301E11">
            <w:pPr>
              <w:widowControl w:val="0"/>
              <w:tabs>
                <w:tab w:val="left" w:pos="567"/>
              </w:tabs>
              <w:snapToGrid w:val="0"/>
              <w:spacing w:after="0"/>
              <w:jc w:val="both"/>
              <w:rPr>
                <w:rFonts w:ascii="Arial" w:hAnsi="Arial" w:cs="Arial"/>
                <w:kern w:val="2"/>
                <w:sz w:val="21"/>
                <w:szCs w:val="22"/>
                <w:lang w:val="en-US" w:eastAsia="ja-JP"/>
              </w:rPr>
            </w:pPr>
            <w:r w:rsidRPr="00301E11">
              <w:rPr>
                <w:rFonts w:ascii="Arial" w:hAnsi="Arial" w:cs="Arial"/>
                <w:kern w:val="2"/>
                <w:sz w:val="21"/>
                <w:szCs w:val="22"/>
                <w:lang w:eastAsia="ja-JP"/>
              </w:rPr>
              <w:t> </w:t>
            </w:r>
          </w:p>
        </w:tc>
      </w:tr>
      <w:tr w:rsidR="00301E11" w:rsidRPr="00301E11" w:rsidTr="00666534">
        <w:trPr>
          <w:trHeight w:val="382"/>
          <w:jc w:val="center"/>
        </w:trPr>
        <w:tc>
          <w:tcPr>
            <w:tcW w:w="399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301E11" w:rsidRPr="00301E11" w:rsidRDefault="00301E11" w:rsidP="00301E11">
            <w:pPr>
              <w:widowControl w:val="0"/>
              <w:tabs>
                <w:tab w:val="left" w:pos="567"/>
              </w:tabs>
              <w:snapToGrid w:val="0"/>
              <w:spacing w:after="0"/>
              <w:jc w:val="both"/>
              <w:rPr>
                <w:rFonts w:ascii="Arial" w:hAnsi="Arial" w:cs="Arial"/>
                <w:kern w:val="2"/>
                <w:sz w:val="21"/>
                <w:szCs w:val="22"/>
                <w:lang w:val="en-US" w:eastAsia="ja-JP"/>
              </w:rPr>
            </w:pPr>
            <w:r w:rsidRPr="00301E11">
              <w:rPr>
                <w:rFonts w:ascii="Arial" w:hAnsi="Arial" w:cs="Arial"/>
                <w:kern w:val="2"/>
                <w:sz w:val="21"/>
                <w:szCs w:val="22"/>
                <w:lang w:eastAsia="ja-JP"/>
              </w:rPr>
              <w:t xml:space="preserve">26 GHz </w:t>
            </w:r>
            <w:r w:rsidRPr="00301E11">
              <w:rPr>
                <w:rFonts w:ascii="Arial" w:hAnsi="Arial" w:cs="Arial" w:hint="eastAsia"/>
                <w:kern w:val="2"/>
                <w:sz w:val="21"/>
                <w:szCs w:val="22"/>
                <w:lang w:eastAsia="ja-JP"/>
              </w:rPr>
              <w:sym w:font="Symbol" w:char="F0A3"/>
            </w:r>
            <w:r w:rsidRPr="00301E11">
              <w:rPr>
                <w:rFonts w:ascii="Arial" w:hAnsi="Arial" w:cs="Arial"/>
                <w:kern w:val="2"/>
                <w:sz w:val="21"/>
                <w:szCs w:val="22"/>
                <w:lang w:eastAsia="ja-JP"/>
              </w:rPr>
              <w:t xml:space="preserve"> f &lt; 2</w:t>
            </w:r>
            <w:r w:rsidRPr="00301E11">
              <w:rPr>
                <w:rFonts w:ascii="Arial" w:hAnsi="Arial" w:cs="Arial"/>
                <w:kern w:val="2"/>
                <w:sz w:val="21"/>
                <w:szCs w:val="22"/>
                <w:vertAlign w:val="superscript"/>
                <w:lang w:eastAsia="ja-JP"/>
              </w:rPr>
              <w:t>nd</w:t>
            </w:r>
            <w:r w:rsidRPr="00301E11">
              <w:rPr>
                <w:rFonts w:ascii="Arial" w:hAnsi="Arial" w:cs="Arial"/>
                <w:kern w:val="2"/>
                <w:sz w:val="21"/>
                <w:szCs w:val="22"/>
                <w:lang w:eastAsia="ja-JP"/>
              </w:rPr>
              <w:t xml:space="preserve"> harmonic of the upper frequency edge of the DL operating band in GHz</w:t>
            </w:r>
          </w:p>
        </w:tc>
        <w:tc>
          <w:tcPr>
            <w:tcW w:w="257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301E11" w:rsidRPr="00301E11" w:rsidRDefault="00301E11" w:rsidP="00301E11">
            <w:pPr>
              <w:widowControl w:val="0"/>
              <w:tabs>
                <w:tab w:val="left" w:pos="567"/>
              </w:tabs>
              <w:snapToGrid w:val="0"/>
              <w:spacing w:after="0"/>
              <w:jc w:val="both"/>
              <w:rPr>
                <w:rFonts w:ascii="Arial" w:hAnsi="Arial" w:cs="Arial"/>
                <w:kern w:val="2"/>
                <w:sz w:val="21"/>
                <w:szCs w:val="22"/>
                <w:lang w:val="en-US" w:eastAsia="ja-JP"/>
              </w:rPr>
            </w:pPr>
            <w:r w:rsidRPr="00301E11">
              <w:rPr>
                <w:rFonts w:ascii="Arial" w:hAnsi="Arial" w:cs="Arial"/>
                <w:kern w:val="2"/>
                <w:sz w:val="21"/>
                <w:szCs w:val="22"/>
                <w:lang w:eastAsia="ja-JP"/>
              </w:rPr>
              <w:t>FFS</w:t>
            </w:r>
          </w:p>
        </w:tc>
        <w:tc>
          <w:tcPr>
            <w:tcW w:w="146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301E11" w:rsidRPr="00301E11" w:rsidRDefault="00301E11" w:rsidP="00301E11">
            <w:pPr>
              <w:widowControl w:val="0"/>
              <w:tabs>
                <w:tab w:val="left" w:pos="567"/>
              </w:tabs>
              <w:snapToGrid w:val="0"/>
              <w:spacing w:after="0"/>
              <w:jc w:val="both"/>
              <w:rPr>
                <w:rFonts w:ascii="Arial" w:hAnsi="Arial" w:cs="Arial"/>
                <w:kern w:val="2"/>
                <w:sz w:val="21"/>
                <w:szCs w:val="22"/>
                <w:lang w:val="en-US" w:eastAsia="ja-JP"/>
              </w:rPr>
            </w:pPr>
            <w:r w:rsidRPr="00301E11">
              <w:rPr>
                <w:rFonts w:ascii="Arial" w:hAnsi="Arial" w:cs="Arial"/>
                <w:kern w:val="2"/>
                <w:sz w:val="21"/>
                <w:szCs w:val="22"/>
                <w:lang w:eastAsia="ja-JP"/>
              </w:rPr>
              <w:t>FFS</w:t>
            </w:r>
          </w:p>
        </w:tc>
        <w:tc>
          <w:tcPr>
            <w:tcW w:w="112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301E11" w:rsidRPr="00301E11" w:rsidRDefault="00301E11" w:rsidP="00301E11">
            <w:pPr>
              <w:widowControl w:val="0"/>
              <w:tabs>
                <w:tab w:val="left" w:pos="567"/>
              </w:tabs>
              <w:snapToGrid w:val="0"/>
              <w:spacing w:after="0"/>
              <w:jc w:val="both"/>
              <w:rPr>
                <w:rFonts w:ascii="Arial" w:hAnsi="Arial" w:cs="Arial"/>
                <w:kern w:val="2"/>
                <w:sz w:val="21"/>
                <w:szCs w:val="22"/>
                <w:lang w:val="en-US" w:eastAsia="ja-JP"/>
              </w:rPr>
            </w:pPr>
            <w:r w:rsidRPr="00301E11">
              <w:rPr>
                <w:rFonts w:ascii="Arial" w:hAnsi="Arial" w:cs="Arial"/>
                <w:kern w:val="2"/>
                <w:sz w:val="21"/>
                <w:szCs w:val="22"/>
                <w:lang w:eastAsia="ja-JP"/>
              </w:rPr>
              <w:t> </w:t>
            </w:r>
          </w:p>
        </w:tc>
      </w:tr>
    </w:tbl>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How to treat LO, image leakage shall also be clarified in RAN4#85</w:t>
      </w:r>
    </w:p>
    <w:p w:rsidR="00301E11" w:rsidRPr="00301E11" w:rsidRDefault="00301E11" w:rsidP="00301E11">
      <w:pPr>
        <w:widowControl w:val="0"/>
        <w:numPr>
          <w:ilvl w:val="2"/>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Issue 7: Receiver image (in-channel)</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No need to specify this at least for NR single-carrier. FFS CA cases.</w:t>
      </w:r>
    </w:p>
    <w:p w:rsidR="00301E11" w:rsidRPr="00301E11" w:rsidRDefault="00301E11" w:rsidP="00301E11">
      <w:pPr>
        <w:widowControl w:val="0"/>
        <w:numPr>
          <w:ilvl w:val="0"/>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eastAsia="ja-JP"/>
        </w:rPr>
        <w:t>On the clarification of beam configuration for mmW TRP measurement</w:t>
      </w:r>
      <w:r w:rsidRPr="00301E11">
        <w:rPr>
          <w:rFonts w:ascii="Arial" w:hAnsi="Arial" w:cs="Arial" w:hint="eastAsia"/>
          <w:kern w:val="2"/>
          <w:sz w:val="21"/>
          <w:szCs w:val="22"/>
          <w:lang w:eastAsia="ja-JP"/>
        </w:rPr>
        <w:t xml:space="preserve"> in [</w:t>
      </w:r>
      <w:r w:rsidRPr="00301E11">
        <w:rPr>
          <w:rFonts w:ascii="Arial" w:hAnsi="Arial" w:cs="Arial"/>
          <w:kern w:val="2"/>
          <w:sz w:val="21"/>
          <w:szCs w:val="22"/>
          <w:lang w:eastAsia="ja-JP"/>
        </w:rPr>
        <w:t>R4-1710497</w:t>
      </w:r>
      <w:r w:rsidRPr="00301E11">
        <w:rPr>
          <w:rFonts w:ascii="Arial" w:hAnsi="Arial" w:cs="Arial" w:hint="eastAsia"/>
          <w:kern w:val="2"/>
          <w:sz w:val="21"/>
          <w:szCs w:val="22"/>
          <w:lang w:eastAsia="ja-JP"/>
        </w:rPr>
        <w:t>]</w:t>
      </w:r>
    </w:p>
    <w:p w:rsidR="00301E11" w:rsidRPr="00301E11" w:rsidRDefault="00301E11" w:rsidP="00301E11">
      <w:pPr>
        <w:widowControl w:val="0"/>
        <w:numPr>
          <w:ilvl w:val="1"/>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Proposal 1 is agreed. Anritus initiates e-mail discussion to collect company’s views for each questions provided in this paper considering the 5th option Sony provides as well.</w:t>
      </w:r>
    </w:p>
    <w:p w:rsidR="00301E11" w:rsidRPr="00301E11" w:rsidRDefault="00301E11" w:rsidP="00301E11">
      <w:pPr>
        <w:widowControl w:val="0"/>
        <w:numPr>
          <w:ilvl w:val="0"/>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Template for TS 38.124 (UE EMC)</w:t>
      </w:r>
      <w:r w:rsidRPr="00301E11">
        <w:rPr>
          <w:rFonts w:ascii="Arial" w:hAnsi="Arial" w:cs="Arial" w:hint="eastAsia"/>
          <w:kern w:val="2"/>
          <w:sz w:val="21"/>
          <w:szCs w:val="22"/>
          <w:lang w:val="en-US" w:eastAsia="ja-JP"/>
        </w:rPr>
        <w:t xml:space="preserve"> in [</w:t>
      </w:r>
      <w:r w:rsidRPr="00301E11">
        <w:rPr>
          <w:rFonts w:ascii="Arial" w:hAnsi="Arial" w:cs="Arial"/>
          <w:kern w:val="2"/>
          <w:sz w:val="21"/>
          <w:szCs w:val="22"/>
          <w:lang w:val="en-US" w:eastAsia="ja-JP"/>
        </w:rPr>
        <w:t>R4-1710899</w:t>
      </w:r>
      <w:r w:rsidRPr="00301E11">
        <w:rPr>
          <w:rFonts w:ascii="Arial" w:hAnsi="Arial" w:cs="Arial" w:hint="eastAsia"/>
          <w:kern w:val="2"/>
          <w:sz w:val="21"/>
          <w:szCs w:val="22"/>
          <w:lang w:val="en-US" w:eastAsia="ja-JP"/>
        </w:rPr>
        <w:t>]</w:t>
      </w:r>
    </w:p>
    <w:p w:rsidR="00301E11" w:rsidRPr="00301E11" w:rsidRDefault="00301E11" w:rsidP="00301E11">
      <w:pPr>
        <w:widowControl w:val="0"/>
        <w:numPr>
          <w:ilvl w:val="0"/>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TP to TR38.817-1 Environmental conditions for FR2</w:t>
      </w:r>
      <w:r w:rsidRPr="00301E11">
        <w:rPr>
          <w:rFonts w:ascii="Arial" w:hAnsi="Arial" w:cs="Arial" w:hint="eastAsia"/>
          <w:kern w:val="2"/>
          <w:sz w:val="21"/>
          <w:szCs w:val="22"/>
          <w:lang w:val="en-US" w:eastAsia="ja-JP"/>
        </w:rPr>
        <w:t xml:space="preserve"> in [</w:t>
      </w:r>
      <w:r w:rsidRPr="00301E11">
        <w:rPr>
          <w:rFonts w:ascii="Arial" w:hAnsi="Arial" w:cs="Arial"/>
          <w:kern w:val="2"/>
          <w:sz w:val="21"/>
          <w:szCs w:val="22"/>
          <w:lang w:val="en-US" w:eastAsia="ja-JP"/>
        </w:rPr>
        <w:t>R4-1711555</w:t>
      </w:r>
      <w:r w:rsidRPr="00301E11">
        <w:rPr>
          <w:rFonts w:ascii="Arial" w:hAnsi="Arial" w:cs="Arial" w:hint="eastAsia"/>
          <w:kern w:val="2"/>
          <w:sz w:val="21"/>
          <w:szCs w:val="22"/>
          <w:lang w:val="en-US" w:eastAsia="ja-JP"/>
        </w:rPr>
        <w:t>]</w:t>
      </w:r>
    </w:p>
    <w:p w:rsidR="00301E11" w:rsidRPr="00301E11" w:rsidRDefault="00301E11" w:rsidP="00301E11">
      <w:pPr>
        <w:widowControl w:val="0"/>
        <w:numPr>
          <w:ilvl w:val="0"/>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TP to TR 38.817-01: Applicability of bandwi</w:t>
      </w:r>
      <w:r w:rsidRPr="00301E11">
        <w:rPr>
          <w:rFonts w:ascii="Arial" w:hAnsi="Arial" w:cs="Arial" w:hint="eastAsia"/>
          <w:kern w:val="2"/>
          <w:sz w:val="21"/>
          <w:szCs w:val="22"/>
          <w:lang w:val="en-US" w:eastAsia="ja-JP"/>
        </w:rPr>
        <w:t>d</w:t>
      </w:r>
      <w:r w:rsidRPr="00301E11">
        <w:rPr>
          <w:rFonts w:ascii="Arial" w:hAnsi="Arial" w:cs="Arial"/>
          <w:kern w:val="2"/>
          <w:sz w:val="21"/>
          <w:szCs w:val="22"/>
          <w:lang w:val="en-US" w:eastAsia="ja-JP"/>
        </w:rPr>
        <w:t>t</w:t>
      </w:r>
      <w:r w:rsidRPr="00301E11">
        <w:rPr>
          <w:rFonts w:ascii="Arial" w:hAnsi="Arial" w:cs="Arial" w:hint="eastAsia"/>
          <w:kern w:val="2"/>
          <w:sz w:val="21"/>
          <w:szCs w:val="22"/>
          <w:lang w:val="en-US" w:eastAsia="ja-JP"/>
        </w:rPr>
        <w:t>h</w:t>
      </w:r>
      <w:r w:rsidRPr="00301E11">
        <w:rPr>
          <w:rFonts w:ascii="Arial" w:hAnsi="Arial" w:cs="Arial"/>
          <w:kern w:val="2"/>
          <w:sz w:val="21"/>
          <w:szCs w:val="22"/>
          <w:lang w:val="en-US" w:eastAsia="ja-JP"/>
        </w:rPr>
        <w:t xml:space="preserve"> combination sets to NR</w:t>
      </w:r>
      <w:r w:rsidRPr="00301E11">
        <w:rPr>
          <w:rFonts w:ascii="Arial" w:hAnsi="Arial" w:cs="Arial" w:hint="eastAsia"/>
          <w:kern w:val="2"/>
          <w:sz w:val="21"/>
          <w:szCs w:val="22"/>
          <w:lang w:val="en-US" w:eastAsia="ja-JP"/>
        </w:rPr>
        <w:t xml:space="preserve"> in [</w:t>
      </w:r>
      <w:r w:rsidRPr="00301E11">
        <w:rPr>
          <w:rFonts w:ascii="Arial" w:hAnsi="Arial" w:cs="Arial"/>
          <w:kern w:val="2"/>
          <w:sz w:val="21"/>
          <w:szCs w:val="22"/>
          <w:lang w:val="en-US" w:eastAsia="ja-JP"/>
        </w:rPr>
        <w:t>R4-1710960</w:t>
      </w:r>
      <w:r w:rsidRPr="00301E11">
        <w:rPr>
          <w:rFonts w:ascii="Arial" w:hAnsi="Arial" w:cs="Arial" w:hint="eastAsia"/>
          <w:kern w:val="2"/>
          <w:sz w:val="21"/>
          <w:szCs w:val="22"/>
          <w:lang w:val="en-US" w:eastAsia="ja-JP"/>
        </w:rPr>
        <w:t>]</w:t>
      </w:r>
    </w:p>
    <w:p w:rsidR="00301E11" w:rsidRPr="00301E11" w:rsidRDefault="00301E11" w:rsidP="00301E11">
      <w:pPr>
        <w:widowControl w:val="0"/>
        <w:numPr>
          <w:ilvl w:val="0"/>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WF on single Tx switched UL</w:t>
      </w:r>
      <w:r w:rsidRPr="00301E11">
        <w:rPr>
          <w:rFonts w:ascii="Arial" w:hAnsi="Arial" w:cs="Arial" w:hint="eastAsia"/>
          <w:kern w:val="2"/>
          <w:sz w:val="21"/>
          <w:szCs w:val="22"/>
          <w:lang w:val="en-US" w:eastAsia="ja-JP"/>
        </w:rPr>
        <w:t xml:space="preserve"> in [</w:t>
      </w:r>
      <w:r w:rsidRPr="00301E11">
        <w:rPr>
          <w:rFonts w:ascii="Arial" w:hAnsi="Arial" w:cs="Arial"/>
          <w:kern w:val="2"/>
          <w:sz w:val="21"/>
          <w:szCs w:val="22"/>
          <w:lang w:val="en-US" w:eastAsia="ja-JP"/>
        </w:rPr>
        <w:t>R4-1711618</w:t>
      </w:r>
      <w:r w:rsidRPr="00301E11">
        <w:rPr>
          <w:rFonts w:ascii="Arial" w:hAnsi="Arial" w:cs="Arial" w:hint="eastAsia"/>
          <w:kern w:val="2"/>
          <w:sz w:val="21"/>
          <w:szCs w:val="22"/>
          <w:lang w:val="en-US" w:eastAsia="ja-JP"/>
        </w:rPr>
        <w:t>]</w:t>
      </w:r>
    </w:p>
    <w:p w:rsidR="00301E11" w:rsidRPr="00301E11" w:rsidRDefault="00301E11" w:rsidP="00301E11">
      <w:pPr>
        <w:widowControl w:val="0"/>
        <w:numPr>
          <w:ilvl w:val="1"/>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eastAsia="ja-JP"/>
        </w:rPr>
        <w:t>Tentative agreement</w:t>
      </w:r>
    </w:p>
    <w:p w:rsidR="00301E11" w:rsidRPr="00301E11" w:rsidRDefault="00301E11" w:rsidP="00301E11">
      <w:pPr>
        <w:widowControl w:val="0"/>
        <w:numPr>
          <w:ilvl w:val="2"/>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eastAsia="ja-JP"/>
        </w:rPr>
        <w:t>choose B and reference architecture shall be further studied and limiting impact to PCell shall be studied</w:t>
      </w:r>
    </w:p>
    <w:p w:rsidR="00301E11" w:rsidRPr="00301E11" w:rsidRDefault="00301E11" w:rsidP="00301E11">
      <w:pPr>
        <w:widowControl w:val="0"/>
        <w:numPr>
          <w:ilvl w:val="2"/>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eastAsia="ja-JP"/>
        </w:rPr>
        <w:t>Use formula to define which channels are affected. Put the formula example to the WF.</w:t>
      </w:r>
    </w:p>
    <w:p w:rsidR="00301E11" w:rsidRPr="00301E11" w:rsidRDefault="00301E11" w:rsidP="00301E11">
      <w:pPr>
        <w:widowControl w:val="0"/>
        <w:numPr>
          <w:ilvl w:val="1"/>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eastAsia="ja-JP"/>
        </w:rPr>
        <w:t>WF proposa</w:t>
      </w:r>
      <w:r w:rsidRPr="00301E11">
        <w:rPr>
          <w:rFonts w:ascii="Arial" w:hAnsi="Arial" w:cs="Arial" w:hint="eastAsia"/>
          <w:kern w:val="2"/>
          <w:sz w:val="21"/>
          <w:szCs w:val="22"/>
          <w:lang w:eastAsia="ja-JP"/>
        </w:rPr>
        <w:t>l</w:t>
      </w:r>
    </w:p>
    <w:p w:rsidR="00301E11" w:rsidRPr="00301E11" w:rsidRDefault="00301E11" w:rsidP="00301E11">
      <w:pPr>
        <w:widowControl w:val="0"/>
        <w:numPr>
          <w:ilvl w:val="2"/>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Inter-band combinations that have IM2 are categorized difficult and inter-band combinations that have IM3 for L-L and H-H combinations are categorized difficult.</w:t>
      </w:r>
    </w:p>
    <w:p w:rsidR="00301E11" w:rsidRPr="00301E11" w:rsidRDefault="00301E11" w:rsidP="00301E11">
      <w:pPr>
        <w:widowControl w:val="0"/>
        <w:numPr>
          <w:ilvl w:val="2"/>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Formula’s are used to define which channel combinations within difficult inter-band combinations are not affected by IM2 and IM3</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Concurrent 2 UL is mandatory for these channel combinations</w:t>
      </w:r>
    </w:p>
    <w:p w:rsidR="00301E11" w:rsidRPr="00301E11" w:rsidRDefault="00301E11" w:rsidP="00301E11">
      <w:pPr>
        <w:widowControl w:val="0"/>
        <w:numPr>
          <w:ilvl w:val="2"/>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 xml:space="preserve">RAN4 shall study the impact of different RF architectures, and decide what to do based on the outcome. If there is a difference it shall be accounted </w:t>
      </w:r>
    </w:p>
    <w:p w:rsidR="00301E11" w:rsidRPr="00301E11" w:rsidRDefault="00301E11" w:rsidP="00301E11">
      <w:pPr>
        <w:widowControl w:val="0"/>
        <w:numPr>
          <w:ilvl w:val="2"/>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RAN4 shall study if and how to account the TX power level in categorization process</w:t>
      </w:r>
    </w:p>
    <w:p w:rsidR="00301E11" w:rsidRPr="00301E11" w:rsidRDefault="00301E11" w:rsidP="00301E11">
      <w:pPr>
        <w:widowControl w:val="0"/>
        <w:numPr>
          <w:ilvl w:val="2"/>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The treatment of secondary component carriers (no UL active within that band) should be studied considering signaling impact.</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In the next meeting, confirm that IMD impact to LTE secondary component carriers will not be considered</w:t>
      </w:r>
    </w:p>
    <w:p w:rsidR="00301E11" w:rsidRPr="00301E11" w:rsidRDefault="00301E11" w:rsidP="00301E11">
      <w:pPr>
        <w:widowControl w:val="0"/>
        <w:numPr>
          <w:ilvl w:val="2"/>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For intra-band contiguous DC_71_n71 with 20 MHz maximum aggregated bandwidth, simultaneous 2 UL transmission is mandatory</w:t>
      </w:r>
    </w:p>
    <w:p w:rsidR="00301E11" w:rsidRPr="00301E11" w:rsidRDefault="00301E11" w:rsidP="00301E11">
      <w:pPr>
        <w:widowControl w:val="0"/>
        <w:numPr>
          <w:ilvl w:val="2"/>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Formula:</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Interference bandwidth: IBW = |a| x CBW1 + |b| x CBW2</w:t>
      </w:r>
    </w:p>
    <w:p w:rsidR="00301E11" w:rsidRPr="00301E11" w:rsidRDefault="00301E11" w:rsidP="00301E11">
      <w:pPr>
        <w:widowControl w:val="0"/>
        <w:numPr>
          <w:ilvl w:val="4"/>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|a| + |b| = 2 (or 3)</w:t>
      </w:r>
    </w:p>
    <w:p w:rsidR="00301E11" w:rsidRPr="00301E11" w:rsidRDefault="00301E11" w:rsidP="00301E11">
      <w:pPr>
        <w:widowControl w:val="0"/>
        <w:numPr>
          <w:ilvl w:val="4"/>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CBW1 and CBW2 are UL channels</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Center frequency of IBW:  f</w:t>
      </w:r>
      <w:r w:rsidRPr="00301E11">
        <w:rPr>
          <w:rFonts w:ascii="Arial" w:hAnsi="Arial" w:cs="Arial"/>
          <w:kern w:val="2"/>
          <w:sz w:val="21"/>
          <w:szCs w:val="22"/>
          <w:vertAlign w:val="subscript"/>
          <w:lang w:val="en-US" w:eastAsia="ja-JP"/>
        </w:rPr>
        <w:t>IBW</w:t>
      </w:r>
      <w:r w:rsidRPr="00301E11">
        <w:rPr>
          <w:rFonts w:ascii="Arial" w:hAnsi="Arial" w:cs="Arial"/>
          <w:kern w:val="2"/>
          <w:sz w:val="21"/>
          <w:szCs w:val="22"/>
          <w:lang w:val="en-US" w:eastAsia="ja-JP"/>
        </w:rPr>
        <w:t xml:space="preserve"> = a x f1 + b x f2</w:t>
      </w:r>
    </w:p>
    <w:p w:rsidR="00301E11" w:rsidRPr="00301E11" w:rsidRDefault="00301E11" w:rsidP="00301E11">
      <w:pPr>
        <w:widowControl w:val="0"/>
        <w:numPr>
          <w:ilvl w:val="4"/>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 xml:space="preserve">f1 and f2 are center frequency of each UL channel </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The range of IMD 2 (or 3): [f</w:t>
      </w:r>
      <w:r w:rsidRPr="00301E11">
        <w:rPr>
          <w:rFonts w:ascii="Arial" w:hAnsi="Arial" w:cs="Arial"/>
          <w:kern w:val="2"/>
          <w:sz w:val="21"/>
          <w:szCs w:val="22"/>
          <w:vertAlign w:val="subscript"/>
          <w:lang w:val="en-US" w:eastAsia="ja-JP"/>
        </w:rPr>
        <w:t>IBW</w:t>
      </w:r>
      <w:r w:rsidRPr="00301E11">
        <w:rPr>
          <w:rFonts w:ascii="Arial" w:hAnsi="Arial" w:cs="Arial"/>
          <w:kern w:val="2"/>
          <w:sz w:val="21"/>
          <w:szCs w:val="22"/>
          <w:lang w:val="en-US" w:eastAsia="ja-JP"/>
        </w:rPr>
        <w:t xml:space="preserve"> – IBW/2, f</w:t>
      </w:r>
      <w:r w:rsidRPr="00301E11">
        <w:rPr>
          <w:rFonts w:ascii="Arial" w:hAnsi="Arial" w:cs="Arial"/>
          <w:kern w:val="2"/>
          <w:sz w:val="21"/>
          <w:szCs w:val="22"/>
          <w:vertAlign w:val="subscript"/>
          <w:lang w:val="en-US" w:eastAsia="ja-JP"/>
        </w:rPr>
        <w:t>IBW</w:t>
      </w:r>
      <w:r w:rsidRPr="00301E11">
        <w:rPr>
          <w:rFonts w:ascii="Arial" w:hAnsi="Arial" w:cs="Arial"/>
          <w:kern w:val="2"/>
          <w:sz w:val="21"/>
          <w:szCs w:val="22"/>
          <w:lang w:val="en-US" w:eastAsia="ja-JP"/>
        </w:rPr>
        <w:t xml:space="preserve"> + IBW/2]</w:t>
      </w:r>
    </w:p>
    <w:p w:rsidR="00301E11" w:rsidRPr="00301E11" w:rsidRDefault="00301E11" w:rsidP="00301E11">
      <w:pPr>
        <w:widowControl w:val="0"/>
        <w:numPr>
          <w:ilvl w:val="2"/>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RAN4 shall discuss the definition of UL and DL channels in the next meeting</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Alt.1. spectrum holdings of an operator in a band</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Alt.2. aggregated UE channel bandwidth configured by the network</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Alt.3. transmission bandwidth</w:t>
      </w:r>
    </w:p>
    <w:p w:rsidR="00301E11" w:rsidRPr="00301E11" w:rsidRDefault="00301E11" w:rsidP="00301E11">
      <w:pPr>
        <w:widowControl w:val="0"/>
        <w:numPr>
          <w:ilvl w:val="2"/>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eastAsia="ja-JP"/>
        </w:rPr>
        <w:t>Send LS to RAN2 to inform RAN4 agreements</w:t>
      </w:r>
    </w:p>
    <w:p w:rsidR="00301E11" w:rsidRPr="00301E11" w:rsidRDefault="00301E11" w:rsidP="00301E11">
      <w:pPr>
        <w:widowControl w:val="0"/>
        <w:numPr>
          <w:ilvl w:val="0"/>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LS on mmW UE NC CA capability signalling</w:t>
      </w:r>
      <w:r w:rsidRPr="00301E11">
        <w:rPr>
          <w:rFonts w:ascii="Arial" w:hAnsi="Arial" w:cs="Arial" w:hint="eastAsia"/>
          <w:kern w:val="2"/>
          <w:sz w:val="21"/>
          <w:szCs w:val="22"/>
          <w:lang w:val="en-US" w:eastAsia="ja-JP"/>
        </w:rPr>
        <w:t xml:space="preserve"> in [</w:t>
      </w:r>
      <w:r w:rsidRPr="00301E11">
        <w:rPr>
          <w:rFonts w:ascii="Arial" w:hAnsi="Arial" w:cs="Arial"/>
          <w:kern w:val="2"/>
          <w:sz w:val="21"/>
          <w:szCs w:val="22"/>
          <w:lang w:val="en-US" w:eastAsia="ja-JP"/>
        </w:rPr>
        <w:t>R4-1711623</w:t>
      </w:r>
      <w:r w:rsidRPr="00301E11">
        <w:rPr>
          <w:rFonts w:ascii="Arial" w:hAnsi="Arial" w:cs="Arial" w:hint="eastAsia"/>
          <w:kern w:val="2"/>
          <w:sz w:val="21"/>
          <w:szCs w:val="22"/>
          <w:lang w:val="en-US" w:eastAsia="ja-JP"/>
        </w:rPr>
        <w:t>]</w:t>
      </w:r>
    </w:p>
    <w:p w:rsidR="00301E11" w:rsidRPr="00301E11" w:rsidRDefault="00301E11" w:rsidP="00301E11">
      <w:pPr>
        <w:widowControl w:val="0"/>
        <w:numPr>
          <w:ilvl w:val="0"/>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Way forward on spurious emissions requirement for FR2</w:t>
      </w:r>
      <w:r w:rsidRPr="00301E11">
        <w:rPr>
          <w:rFonts w:ascii="Arial" w:hAnsi="Arial" w:cs="Arial" w:hint="eastAsia"/>
          <w:kern w:val="2"/>
          <w:sz w:val="21"/>
          <w:szCs w:val="22"/>
          <w:lang w:val="en-US" w:eastAsia="ja-JP"/>
        </w:rPr>
        <w:t xml:space="preserve"> in [</w:t>
      </w:r>
      <w:r w:rsidRPr="00301E11">
        <w:rPr>
          <w:rFonts w:ascii="Arial" w:hAnsi="Arial" w:cs="Arial"/>
          <w:kern w:val="2"/>
          <w:sz w:val="21"/>
          <w:szCs w:val="22"/>
          <w:lang w:val="en-US" w:eastAsia="ja-JP"/>
        </w:rPr>
        <w:t>R4-1710384</w:t>
      </w:r>
      <w:r w:rsidRPr="00301E11">
        <w:rPr>
          <w:rFonts w:ascii="Arial" w:hAnsi="Arial" w:cs="Arial" w:hint="eastAsia"/>
          <w:kern w:val="2"/>
          <w:sz w:val="21"/>
          <w:szCs w:val="22"/>
          <w:lang w:val="en-US" w:eastAsia="ja-JP"/>
        </w:rPr>
        <w:t>]</w:t>
      </w:r>
    </w:p>
    <w:p w:rsidR="00301E11" w:rsidRPr="00301E11" w:rsidRDefault="00301E11" w:rsidP="00301E11">
      <w:pPr>
        <w:widowControl w:val="0"/>
        <w:numPr>
          <w:ilvl w:val="1"/>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The integrated power measurement method [R4-1710383] is used to calculate the spurious emission level of the DUT over the bandwidth of 200MHz for the protected band under test.</w:t>
      </w:r>
    </w:p>
    <w:p w:rsidR="00301E11" w:rsidRPr="00301E11" w:rsidRDefault="00301E11" w:rsidP="00301E11">
      <w:pPr>
        <w:widowControl w:val="0"/>
        <w:numPr>
          <w:ilvl w:val="0"/>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Way Forward on additional UE spurious emission requirements to protect passive bands</w:t>
      </w:r>
      <w:r w:rsidRPr="00301E11">
        <w:rPr>
          <w:rFonts w:ascii="Arial" w:hAnsi="Arial" w:cs="Arial" w:hint="eastAsia"/>
          <w:kern w:val="2"/>
          <w:sz w:val="21"/>
          <w:szCs w:val="22"/>
          <w:lang w:val="en-US" w:eastAsia="ja-JP"/>
        </w:rPr>
        <w:t xml:space="preserve"> in [</w:t>
      </w:r>
      <w:r w:rsidRPr="00301E11">
        <w:rPr>
          <w:rFonts w:ascii="Arial" w:hAnsi="Arial" w:cs="Arial"/>
          <w:kern w:val="2"/>
          <w:sz w:val="21"/>
          <w:szCs w:val="22"/>
          <w:lang w:val="en-US" w:eastAsia="ja-JP"/>
        </w:rPr>
        <w:t>R4-1711403</w:t>
      </w:r>
      <w:r w:rsidRPr="00301E11">
        <w:rPr>
          <w:rFonts w:ascii="Arial" w:hAnsi="Arial" w:cs="Arial" w:hint="eastAsia"/>
          <w:kern w:val="2"/>
          <w:sz w:val="21"/>
          <w:szCs w:val="22"/>
          <w:lang w:val="en-US" w:eastAsia="ja-JP"/>
        </w:rPr>
        <w:t>]</w:t>
      </w:r>
    </w:p>
    <w:p w:rsidR="00301E11" w:rsidRPr="00301E11" w:rsidRDefault="00301E11" w:rsidP="00301E11">
      <w:pPr>
        <w:widowControl w:val="0"/>
        <w:numPr>
          <w:ilvl w:val="1"/>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To define an additional requirement to protect the passive bands with measurement BW of 200MHz</w:t>
      </w:r>
    </w:p>
    <w:p w:rsidR="00301E11" w:rsidRPr="00301E11" w:rsidRDefault="00301E11" w:rsidP="00301E11">
      <w:pPr>
        <w:widowControl w:val="0"/>
        <w:numPr>
          <w:ilvl w:val="1"/>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The value of the additional requirement is TBD dBm/200MHz</w:t>
      </w:r>
    </w:p>
    <w:p w:rsidR="00301E11" w:rsidRPr="00301E11" w:rsidRDefault="00301E11" w:rsidP="00301E11">
      <w:pPr>
        <w:widowControl w:val="0"/>
        <w:numPr>
          <w:ilvl w:val="1"/>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RAN4 does not need to specify any image rejection requirement</w:t>
      </w:r>
    </w:p>
    <w:p w:rsidR="00301E11" w:rsidRPr="00301E11" w:rsidRDefault="00301E11" w:rsidP="00301E11">
      <w:pPr>
        <w:widowControl w:val="0"/>
        <w:numPr>
          <w:ilvl w:val="1"/>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RAN4 will study required power back off and/or RB restriction needed to meet the target of -7 dBm/200MHz in the 23.8-24 GHz frequency range.</w:t>
      </w:r>
    </w:p>
    <w:p w:rsidR="00301E11" w:rsidRPr="00301E11" w:rsidRDefault="00301E11" w:rsidP="00301E11">
      <w:pPr>
        <w:widowControl w:val="0"/>
        <w:numPr>
          <w:ilvl w:val="1"/>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The following NR transmission configuration should be studied:</w:t>
      </w:r>
    </w:p>
    <w:p w:rsidR="00301E11" w:rsidRPr="00301E11" w:rsidRDefault="00301E11" w:rsidP="00301E11">
      <w:pPr>
        <w:widowControl w:val="0"/>
        <w:numPr>
          <w:ilvl w:val="2"/>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Band: n257 and 258.</w:t>
      </w:r>
    </w:p>
    <w:p w:rsidR="00301E11" w:rsidRPr="00301E11" w:rsidRDefault="00301E11" w:rsidP="00301E11">
      <w:pPr>
        <w:widowControl w:val="0"/>
        <w:numPr>
          <w:ilvl w:val="2"/>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Channel BW: 400 MHz and 800MHz.</w:t>
      </w:r>
    </w:p>
    <w:p w:rsidR="00301E11" w:rsidRPr="00301E11" w:rsidRDefault="00301E11" w:rsidP="00301E11">
      <w:pPr>
        <w:widowControl w:val="0"/>
        <w:numPr>
          <w:ilvl w:val="2"/>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Channel location: lowest channel in the band (i.e. starting from 26.5GHz for n257 and from 24.25GHz for n258)</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If the cases above need no restriction, evaluation for different channel location is not needed.</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 xml:space="preserve">Otherwise, upper frequency channel allocation needs to be studied with steps of 200 MHz granularity. </w:t>
      </w:r>
    </w:p>
    <w:p w:rsidR="00301E11" w:rsidRPr="00301E11" w:rsidRDefault="00301E11" w:rsidP="00301E11">
      <w:pPr>
        <w:widowControl w:val="0"/>
        <w:numPr>
          <w:ilvl w:val="1"/>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In RAN4 #85, we will inform ITU-R WP5D and CEPT PT1 about the outcome of the study in terms of power reduction, resource allocation restriction needed to meet the additional requirement</w:t>
      </w:r>
    </w:p>
    <w:p w:rsidR="00301E11" w:rsidRPr="00301E11" w:rsidRDefault="00301E11" w:rsidP="00301E11">
      <w:pPr>
        <w:widowControl w:val="0"/>
        <w:numPr>
          <w:ilvl w:val="0"/>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TP to TS 38.101: Draft CR to Transmitter power clause</w:t>
      </w:r>
      <w:r w:rsidRPr="00301E11">
        <w:rPr>
          <w:rFonts w:ascii="Arial" w:hAnsi="Arial" w:cs="Arial" w:hint="eastAsia"/>
          <w:kern w:val="2"/>
          <w:sz w:val="21"/>
          <w:szCs w:val="22"/>
          <w:lang w:val="en-US" w:eastAsia="ja-JP"/>
        </w:rPr>
        <w:t xml:space="preserve"> in [</w:t>
      </w:r>
      <w:r w:rsidRPr="00301E11">
        <w:rPr>
          <w:rFonts w:ascii="Arial" w:hAnsi="Arial" w:cs="Arial"/>
          <w:kern w:val="2"/>
          <w:sz w:val="21"/>
          <w:szCs w:val="22"/>
          <w:lang w:val="en-US" w:eastAsia="ja-JP"/>
        </w:rPr>
        <w:t>R4-1711556</w:t>
      </w:r>
      <w:r w:rsidRPr="00301E11">
        <w:rPr>
          <w:rFonts w:ascii="Arial" w:hAnsi="Arial" w:cs="Arial" w:hint="eastAsia"/>
          <w:kern w:val="2"/>
          <w:sz w:val="21"/>
          <w:szCs w:val="22"/>
          <w:lang w:val="en-US" w:eastAsia="ja-JP"/>
        </w:rPr>
        <w:t>]</w:t>
      </w:r>
    </w:p>
    <w:p w:rsidR="00301E11" w:rsidRPr="00301E11" w:rsidRDefault="00301E11" w:rsidP="00301E11">
      <w:pPr>
        <w:widowControl w:val="0"/>
        <w:numPr>
          <w:ilvl w:val="0"/>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NR UE information elements</w:t>
      </w:r>
      <w:r w:rsidRPr="00301E11">
        <w:rPr>
          <w:rFonts w:ascii="Arial" w:hAnsi="Arial" w:cs="Arial" w:hint="eastAsia"/>
          <w:kern w:val="2"/>
          <w:sz w:val="21"/>
          <w:szCs w:val="22"/>
          <w:lang w:val="en-US" w:eastAsia="ja-JP"/>
        </w:rPr>
        <w:t xml:space="preserve"> in [</w:t>
      </w:r>
      <w:r w:rsidRPr="00301E11">
        <w:rPr>
          <w:rFonts w:ascii="Arial" w:hAnsi="Arial" w:cs="Arial"/>
          <w:kern w:val="2"/>
          <w:sz w:val="21"/>
          <w:szCs w:val="22"/>
          <w:lang w:val="en-US" w:eastAsia="ja-JP"/>
        </w:rPr>
        <w:t>R4-1711581</w:t>
      </w:r>
      <w:r w:rsidRPr="00301E11">
        <w:rPr>
          <w:rFonts w:ascii="Arial" w:hAnsi="Arial" w:cs="Arial" w:hint="eastAsia"/>
          <w:kern w:val="2"/>
          <w:sz w:val="21"/>
          <w:szCs w:val="22"/>
          <w:lang w:val="en-US" w:eastAsia="ja-JP"/>
        </w:rPr>
        <w:t>]</w:t>
      </w:r>
    </w:p>
    <w:p w:rsidR="00301E11" w:rsidRPr="00301E11" w:rsidRDefault="00301E11" w:rsidP="00301E11">
      <w:pPr>
        <w:widowControl w:val="0"/>
        <w:numPr>
          <w:ilvl w:val="0"/>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LS reply on UE Power Class and Power Control</w:t>
      </w:r>
      <w:r w:rsidRPr="00301E11">
        <w:rPr>
          <w:rFonts w:ascii="Arial" w:hAnsi="Arial" w:cs="Arial" w:hint="eastAsia"/>
          <w:kern w:val="2"/>
          <w:sz w:val="21"/>
          <w:szCs w:val="22"/>
          <w:lang w:val="en-US" w:eastAsia="ja-JP"/>
        </w:rPr>
        <w:t xml:space="preserve"> in [</w:t>
      </w:r>
      <w:r w:rsidRPr="00301E11">
        <w:rPr>
          <w:rFonts w:ascii="Arial" w:hAnsi="Arial" w:cs="Arial"/>
          <w:kern w:val="2"/>
          <w:sz w:val="21"/>
          <w:szCs w:val="22"/>
          <w:lang w:val="en-US" w:eastAsia="ja-JP"/>
        </w:rPr>
        <w:t>R4-1711624</w:t>
      </w:r>
      <w:r w:rsidRPr="00301E11">
        <w:rPr>
          <w:rFonts w:ascii="Arial" w:hAnsi="Arial" w:cs="Arial" w:hint="eastAsia"/>
          <w:kern w:val="2"/>
          <w:sz w:val="21"/>
          <w:szCs w:val="22"/>
          <w:lang w:val="en-US" w:eastAsia="ja-JP"/>
        </w:rPr>
        <w:t>]</w:t>
      </w:r>
    </w:p>
    <w:p w:rsidR="00301E11" w:rsidRPr="00301E11" w:rsidRDefault="00301E11" w:rsidP="00301E11">
      <w:pPr>
        <w:widowControl w:val="0"/>
        <w:numPr>
          <w:ilvl w:val="0"/>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WF on power class in FR2</w:t>
      </w:r>
      <w:r w:rsidRPr="00301E11">
        <w:rPr>
          <w:rFonts w:ascii="Arial" w:hAnsi="Arial" w:cs="Arial" w:hint="eastAsia"/>
          <w:kern w:val="2"/>
          <w:sz w:val="21"/>
          <w:szCs w:val="22"/>
          <w:lang w:val="en-US" w:eastAsia="ja-JP"/>
        </w:rPr>
        <w:t xml:space="preserve"> in [</w:t>
      </w:r>
      <w:r w:rsidRPr="00301E11">
        <w:rPr>
          <w:rFonts w:ascii="Arial" w:hAnsi="Arial" w:cs="Arial"/>
          <w:kern w:val="2"/>
          <w:sz w:val="21"/>
          <w:szCs w:val="22"/>
          <w:lang w:val="en-US" w:eastAsia="ja-JP"/>
        </w:rPr>
        <w:t>R4-1711895</w:t>
      </w:r>
      <w:r w:rsidRPr="00301E11">
        <w:rPr>
          <w:rFonts w:ascii="Arial" w:hAnsi="Arial" w:cs="Arial" w:hint="eastAsia"/>
          <w:kern w:val="2"/>
          <w:sz w:val="21"/>
          <w:szCs w:val="22"/>
          <w:lang w:val="en-US" w:eastAsia="ja-JP"/>
        </w:rPr>
        <w:t>]</w:t>
      </w:r>
    </w:p>
    <w:p w:rsidR="00301E11" w:rsidRPr="00301E11" w:rsidRDefault="00301E11" w:rsidP="00301E11">
      <w:pPr>
        <w:widowControl w:val="0"/>
        <w:numPr>
          <w:ilvl w:val="1"/>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hint="eastAsia"/>
          <w:kern w:val="2"/>
          <w:sz w:val="21"/>
          <w:szCs w:val="22"/>
          <w:lang w:val="en-US" w:eastAsia="ja-JP"/>
        </w:rPr>
        <w:t>Agreements</w:t>
      </w:r>
    </w:p>
    <w:p w:rsidR="00301E11" w:rsidRPr="00301E11" w:rsidRDefault="00301E11" w:rsidP="00301E11">
      <w:pPr>
        <w:widowControl w:val="0"/>
        <w:numPr>
          <w:ilvl w:val="2"/>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A single power class is defined for handheld UEs operating in FR2 in Rel-15</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FFS for other UE types</w:t>
      </w:r>
    </w:p>
    <w:p w:rsidR="00301E11" w:rsidRPr="00301E11" w:rsidRDefault="00301E11" w:rsidP="00301E11">
      <w:pPr>
        <w:widowControl w:val="0"/>
        <w:numPr>
          <w:ilvl w:val="2"/>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The power class value is defined as the peak EIRP and is band dependent</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Baseline definition: the peak EIRP requirement is defined as the minimum value with no tolerance; it is bounded by the range of values between 22 dBm and 30.2 dBm</w:t>
      </w:r>
    </w:p>
    <w:p w:rsidR="00301E11" w:rsidRPr="00301E11" w:rsidRDefault="00301E11" w:rsidP="00301E11">
      <w:pPr>
        <w:widowControl w:val="0"/>
        <w:numPr>
          <w:ilvl w:val="2"/>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The requirements on max allowed EIRP and upper limit TRP for handheld UEs are defined as captured in R4-1710081</w:t>
      </w:r>
    </w:p>
    <w:p w:rsidR="00301E11" w:rsidRPr="00301E11" w:rsidRDefault="00301E11" w:rsidP="00301E11">
      <w:pPr>
        <w:widowControl w:val="0"/>
        <w:numPr>
          <w:ilvl w:val="2"/>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Agreement on the peak EIRP for handheld UEs is sufficient to complete the power class requirement by Dec 2017</w:t>
      </w:r>
    </w:p>
    <w:p w:rsidR="00301E11" w:rsidRPr="00301E11" w:rsidRDefault="00301E11" w:rsidP="00301E11">
      <w:pPr>
        <w:widowControl w:val="0"/>
        <w:numPr>
          <w:ilvl w:val="2"/>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Specification of EIRP spherical coverage requirement should be finalized in RAN4#85.</w:t>
      </w:r>
    </w:p>
    <w:p w:rsidR="00301E11" w:rsidRPr="00301E11" w:rsidRDefault="00301E11" w:rsidP="00301E11">
      <w:pPr>
        <w:widowControl w:val="0"/>
        <w:numPr>
          <w:ilvl w:val="1"/>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eastAsia="ja-JP"/>
        </w:rPr>
        <w:t>Work Plan</w:t>
      </w:r>
    </w:p>
    <w:p w:rsidR="00301E11" w:rsidRPr="00301E11" w:rsidRDefault="00301E11" w:rsidP="00301E11">
      <w:pPr>
        <w:widowControl w:val="0"/>
        <w:numPr>
          <w:ilvl w:val="2"/>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RAN4 #85 (November ’17)</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Finalize the peak EIRP requirement for handheld UEs</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Initial discussion of simulation results for spherical coverage</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Based on the simulation outcome, take a working assumption on the CDF percentile</w:t>
      </w:r>
    </w:p>
    <w:p w:rsidR="00301E11" w:rsidRPr="00301E11" w:rsidRDefault="00301E11" w:rsidP="00301E11">
      <w:pPr>
        <w:widowControl w:val="0"/>
        <w:numPr>
          <w:ilvl w:val="2"/>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RAN4 NR AH #4 (January ’18)</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Continue to improve the simulation effort</w:t>
      </w:r>
    </w:p>
    <w:p w:rsidR="00301E11" w:rsidRPr="00301E11" w:rsidRDefault="00301E11" w:rsidP="00301E11">
      <w:pPr>
        <w:widowControl w:val="0"/>
        <w:numPr>
          <w:ilvl w:val="2"/>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RAN4 #86 (February ’18)</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Initial discussion of measurement results for prototype devices</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Reach agreements related to Step #1</w:t>
      </w:r>
    </w:p>
    <w:p w:rsidR="00301E11" w:rsidRPr="00301E11" w:rsidRDefault="00301E11" w:rsidP="00301E11">
      <w:pPr>
        <w:widowControl w:val="0"/>
        <w:numPr>
          <w:ilvl w:val="2"/>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RAN4 #86bis (April ’18)</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Continue to improve the measurement effort</w:t>
      </w:r>
    </w:p>
    <w:p w:rsidR="00301E11" w:rsidRPr="00301E11" w:rsidRDefault="00301E11" w:rsidP="00301E11">
      <w:pPr>
        <w:widowControl w:val="0"/>
        <w:numPr>
          <w:ilvl w:val="2"/>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RAN4 #87 (May ’18)</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The spherical coverage requirement (percentile and limit value) shall be based on measured data</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Finalize the spherical coverage requirement for handheld UEs</w:t>
      </w:r>
    </w:p>
    <w:p w:rsidR="00301E11" w:rsidRPr="00301E11" w:rsidRDefault="00301E11" w:rsidP="00301E11">
      <w:pPr>
        <w:widowControl w:val="0"/>
        <w:numPr>
          <w:ilvl w:val="0"/>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UE Power class and spherical coverage for mmWave 28GHz</w:t>
      </w:r>
      <w:r w:rsidRPr="00301E11">
        <w:rPr>
          <w:rFonts w:ascii="Arial" w:hAnsi="Arial" w:cs="Arial" w:hint="eastAsia"/>
          <w:kern w:val="2"/>
          <w:sz w:val="21"/>
          <w:szCs w:val="22"/>
          <w:lang w:val="en-US" w:eastAsia="ja-JP"/>
        </w:rPr>
        <w:t xml:space="preserve"> in [</w:t>
      </w:r>
      <w:r w:rsidRPr="00301E11">
        <w:rPr>
          <w:rFonts w:ascii="Arial" w:hAnsi="Arial" w:cs="Arial"/>
          <w:kern w:val="2"/>
          <w:sz w:val="21"/>
          <w:szCs w:val="22"/>
          <w:lang w:val="en-US" w:eastAsia="ja-JP"/>
        </w:rPr>
        <w:t>R4-1711424</w:t>
      </w:r>
      <w:r w:rsidRPr="00301E11">
        <w:rPr>
          <w:rFonts w:ascii="Arial" w:hAnsi="Arial" w:cs="Arial" w:hint="eastAsia"/>
          <w:kern w:val="2"/>
          <w:sz w:val="21"/>
          <w:szCs w:val="22"/>
          <w:lang w:val="en-US" w:eastAsia="ja-JP"/>
        </w:rPr>
        <w:t>]</w:t>
      </w:r>
    </w:p>
    <w:p w:rsidR="00301E11" w:rsidRPr="00301E11" w:rsidRDefault="00301E11" w:rsidP="00301E11">
      <w:pPr>
        <w:widowControl w:val="0"/>
        <w:numPr>
          <w:ilvl w:val="1"/>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EIRP for PC is at the 100% percentile point of CDF</w:t>
      </w:r>
    </w:p>
    <w:p w:rsidR="00301E11" w:rsidRPr="00301E11" w:rsidRDefault="00301E11" w:rsidP="00301E11">
      <w:pPr>
        <w:widowControl w:val="0"/>
        <w:numPr>
          <w:ilvl w:val="0"/>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WF on MPR for Sub6 NR</w:t>
      </w:r>
      <w:r w:rsidRPr="00301E11">
        <w:rPr>
          <w:rFonts w:ascii="Arial" w:hAnsi="Arial" w:cs="Arial" w:hint="eastAsia"/>
          <w:kern w:val="2"/>
          <w:sz w:val="21"/>
          <w:szCs w:val="22"/>
          <w:lang w:val="en-US" w:eastAsia="ja-JP"/>
        </w:rPr>
        <w:t xml:space="preserve"> in [</w:t>
      </w:r>
      <w:r w:rsidRPr="00301E11">
        <w:rPr>
          <w:rFonts w:ascii="Arial" w:hAnsi="Arial" w:cs="Arial"/>
          <w:kern w:val="2"/>
          <w:sz w:val="21"/>
          <w:szCs w:val="22"/>
          <w:lang w:val="en-US" w:eastAsia="ja-JP"/>
        </w:rPr>
        <w:t>R4-1711559</w:t>
      </w:r>
      <w:r w:rsidRPr="00301E11">
        <w:rPr>
          <w:rFonts w:ascii="Arial" w:hAnsi="Arial" w:cs="Arial" w:hint="eastAsia"/>
          <w:kern w:val="2"/>
          <w:sz w:val="21"/>
          <w:szCs w:val="22"/>
          <w:lang w:val="en-US" w:eastAsia="ja-JP"/>
        </w:rPr>
        <w:t>]</w:t>
      </w:r>
      <w:r w:rsidRPr="00301E11">
        <w:rPr>
          <w:rFonts w:ascii="Arial" w:hAnsi="Arial" w:cs="Arial" w:hint="eastAsia"/>
          <w:kern w:val="2"/>
          <w:sz w:val="21"/>
          <w:szCs w:val="22"/>
          <w:lang w:val="en-US" w:eastAsia="ja-JP"/>
        </w:rPr>
        <w:tab/>
      </w:r>
    </w:p>
    <w:p w:rsidR="00301E11" w:rsidRPr="00301E11" w:rsidRDefault="00301E11" w:rsidP="00301E11">
      <w:pPr>
        <w:widowControl w:val="0"/>
        <w:numPr>
          <w:ilvl w:val="1"/>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eastAsia="ja-JP"/>
        </w:rPr>
        <w:t>Way Forward</w:t>
      </w:r>
    </w:p>
    <w:p w:rsidR="00301E11" w:rsidRPr="00301E11" w:rsidRDefault="00301E11" w:rsidP="00301E11">
      <w:pPr>
        <w:widowControl w:val="0"/>
        <w:numPr>
          <w:ilvl w:val="2"/>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Tentative values for MPR are provided on the next two slides</w:t>
      </w:r>
    </w:p>
    <w:p w:rsidR="00301E11" w:rsidRPr="00301E11" w:rsidRDefault="00301E11" w:rsidP="00301E11">
      <w:pPr>
        <w:widowControl w:val="0"/>
        <w:numPr>
          <w:ilvl w:val="2"/>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Companies are encouraged to verify the tentative MPR values</w:t>
      </w:r>
    </w:p>
    <w:p w:rsidR="00301E11" w:rsidRPr="00301E11" w:rsidRDefault="00301E11" w:rsidP="00301E11">
      <w:pPr>
        <w:widowControl w:val="0"/>
        <w:numPr>
          <w:ilvl w:val="2"/>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Additional simulation results to be considered at RAN4 #85 are not precluded</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Two (plus one) options for PA calibration</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Two calibration points according to LTE fully allocated QPSK with either 0 or 1 dB MPR.</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 xml:space="preserve">A third calibration point (LTE MPR = 0.5 dB for 100 RB QPSK) can also be considered as a compromise.  </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At this point, companies can choose their own preference for simulations.</w:t>
      </w:r>
    </w:p>
    <w:p w:rsidR="00301E11" w:rsidRPr="00301E11" w:rsidRDefault="00301E11" w:rsidP="00301E11">
      <w:pPr>
        <w:widowControl w:val="0"/>
        <w:numPr>
          <w:ilvl w:val="2"/>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Sufficient data should be provided so that both inner and outer regions can be verified across bandwidths and SCS for different modulations</w:t>
      </w:r>
    </w:p>
    <w:p w:rsidR="00301E11" w:rsidRPr="00301E11" w:rsidRDefault="00301E11" w:rsidP="00301E11">
      <w:pPr>
        <w:widowControl w:val="0"/>
        <w:numPr>
          <w:ilvl w:val="1"/>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eastAsia="ja-JP"/>
        </w:rPr>
        <w:t>MPR (Outer region)</w:t>
      </w:r>
    </w:p>
    <w:tbl>
      <w:tblPr>
        <w:tblW w:w="9623" w:type="dxa"/>
        <w:tblCellMar>
          <w:left w:w="0" w:type="dxa"/>
          <w:right w:w="0" w:type="dxa"/>
        </w:tblCellMar>
        <w:tblLook w:val="0600" w:firstRow="0" w:lastRow="0" w:firstColumn="0" w:lastColumn="0" w:noHBand="1" w:noVBand="1"/>
      </w:tblPr>
      <w:tblGrid>
        <w:gridCol w:w="1273"/>
        <w:gridCol w:w="1275"/>
        <w:gridCol w:w="1146"/>
        <w:gridCol w:w="1654"/>
        <w:gridCol w:w="1672"/>
        <w:gridCol w:w="1147"/>
        <w:gridCol w:w="1456"/>
      </w:tblGrid>
      <w:tr w:rsidR="00301E11" w:rsidRPr="00301E11" w:rsidTr="00666534">
        <w:trPr>
          <w:trHeight w:val="182"/>
        </w:trPr>
        <w:tc>
          <w:tcPr>
            <w:tcW w:w="1277"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rsidR="00301E11" w:rsidRPr="00301E11" w:rsidRDefault="00301E11" w:rsidP="00301E11">
            <w:pPr>
              <w:spacing w:after="0"/>
              <w:textAlignment w:val="center"/>
              <w:rPr>
                <w:rFonts w:ascii="Arial" w:eastAsia="ＭＳ Ｐゴシック" w:hAnsi="Arial" w:cs="Arial"/>
                <w:sz w:val="36"/>
                <w:szCs w:val="36"/>
                <w:lang w:val="en-US" w:eastAsia="ja-JP"/>
              </w:rPr>
            </w:pPr>
            <w:r w:rsidRPr="00301E11">
              <w:rPr>
                <w:rFonts w:ascii="Calibri" w:eastAsia="ＭＳ Ｐゴシック" w:hAnsi="Calibri" w:cs="Calibri"/>
                <w:color w:val="000000"/>
                <w:kern w:val="24"/>
                <w:sz w:val="22"/>
                <w:szCs w:val="22"/>
                <w:lang w:val="en-US" w:eastAsia="ja-JP"/>
              </w:rPr>
              <w:t> </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rsidR="00301E11" w:rsidRPr="00301E11" w:rsidRDefault="00301E11" w:rsidP="00301E11">
            <w:pPr>
              <w:spacing w:after="0"/>
              <w:textAlignment w:val="center"/>
              <w:rPr>
                <w:rFonts w:ascii="Arial" w:eastAsia="ＭＳ Ｐゴシック" w:hAnsi="Arial" w:cs="Arial"/>
                <w:sz w:val="36"/>
                <w:szCs w:val="36"/>
                <w:lang w:val="en-US" w:eastAsia="ja-JP"/>
              </w:rPr>
            </w:pPr>
            <w:r w:rsidRPr="00301E11">
              <w:rPr>
                <w:rFonts w:ascii="Calibri" w:eastAsia="ＭＳ Ｐゴシック" w:hAnsi="Calibri" w:cs="Calibri"/>
                <w:color w:val="000000"/>
                <w:kern w:val="24"/>
                <w:sz w:val="22"/>
                <w:szCs w:val="22"/>
                <w:lang w:val="en-US" w:eastAsia="ja-JP"/>
              </w:rPr>
              <w:t> </w:t>
            </w:r>
          </w:p>
        </w:tc>
        <w:tc>
          <w:tcPr>
            <w:tcW w:w="1148" w:type="dxa"/>
            <w:vMerge w:val="restart"/>
            <w:tcBorders>
              <w:top w:val="single" w:sz="4" w:space="0" w:color="000000"/>
              <w:left w:val="single" w:sz="4" w:space="0" w:color="000000"/>
              <w:bottom w:val="single" w:sz="4" w:space="0" w:color="000000"/>
              <w:right w:val="single" w:sz="4" w:space="0" w:color="000000"/>
            </w:tcBorders>
            <w:shd w:val="clear" w:color="auto" w:fill="0070C0"/>
            <w:tcMar>
              <w:top w:w="12" w:type="dxa"/>
              <w:left w:w="12" w:type="dxa"/>
              <w:bottom w:w="0" w:type="dxa"/>
              <w:right w:w="12" w:type="dxa"/>
            </w:tcMar>
            <w:vAlign w:val="center"/>
            <w:hideMark/>
          </w:tcPr>
          <w:p w:rsidR="00301E11" w:rsidRPr="00301E11" w:rsidRDefault="00301E11" w:rsidP="00301E11">
            <w:pPr>
              <w:spacing w:after="0"/>
              <w:jc w:val="center"/>
              <w:textAlignment w:val="center"/>
              <w:rPr>
                <w:rFonts w:ascii="Arial" w:eastAsia="ＭＳ Ｐゴシック" w:hAnsi="Arial" w:cs="Arial"/>
                <w:sz w:val="36"/>
                <w:szCs w:val="36"/>
                <w:lang w:val="en-US" w:eastAsia="ja-JP"/>
              </w:rPr>
            </w:pPr>
            <w:r w:rsidRPr="00301E11">
              <w:rPr>
                <w:rFonts w:ascii="Calibri" w:eastAsia="ＭＳ Ｐゴシック" w:hAnsi="Calibri" w:cs="Calibri"/>
                <w:b/>
                <w:bCs/>
                <w:color w:val="FFFFFF"/>
                <w:kern w:val="24"/>
                <w:sz w:val="22"/>
                <w:szCs w:val="22"/>
                <w:lang w:val="en-US" w:eastAsia="ja-JP"/>
              </w:rPr>
              <w:t>Nokia</w:t>
            </w:r>
            <w:r w:rsidRPr="00301E11">
              <w:rPr>
                <w:rFonts w:ascii="Calibri" w:eastAsia="ＭＳ Ｐゴシック" w:hAnsi="Calibri" w:cs="Calibri"/>
                <w:b/>
                <w:bCs/>
                <w:color w:val="FFFFFF"/>
                <w:kern w:val="24"/>
                <w:sz w:val="22"/>
                <w:szCs w:val="22"/>
                <w:lang w:val="en-US" w:eastAsia="ja-JP"/>
              </w:rPr>
              <w:br/>
              <w:t>(10956)</w:t>
            </w:r>
          </w:p>
        </w:tc>
        <w:tc>
          <w:tcPr>
            <w:tcW w:w="1658" w:type="dxa"/>
            <w:vMerge w:val="restart"/>
            <w:tcBorders>
              <w:top w:val="single" w:sz="4" w:space="0" w:color="000000"/>
              <w:left w:val="single" w:sz="4" w:space="0" w:color="000000"/>
              <w:bottom w:val="single" w:sz="4" w:space="0" w:color="000000"/>
              <w:right w:val="single" w:sz="4" w:space="0" w:color="000000"/>
            </w:tcBorders>
            <w:shd w:val="clear" w:color="auto" w:fill="FFC000"/>
            <w:tcMar>
              <w:top w:w="12" w:type="dxa"/>
              <w:left w:w="12" w:type="dxa"/>
              <w:bottom w:w="0" w:type="dxa"/>
              <w:right w:w="12" w:type="dxa"/>
            </w:tcMar>
            <w:vAlign w:val="center"/>
            <w:hideMark/>
          </w:tcPr>
          <w:p w:rsidR="00301E11" w:rsidRPr="00301E11" w:rsidRDefault="00301E11" w:rsidP="00301E11">
            <w:pPr>
              <w:spacing w:after="0"/>
              <w:jc w:val="center"/>
              <w:textAlignment w:val="center"/>
              <w:rPr>
                <w:rFonts w:ascii="Arial" w:eastAsia="ＭＳ Ｐゴシック" w:hAnsi="Arial" w:cs="Arial"/>
                <w:sz w:val="36"/>
                <w:szCs w:val="36"/>
                <w:lang w:val="en-US" w:eastAsia="ja-JP"/>
              </w:rPr>
            </w:pPr>
            <w:r w:rsidRPr="00301E11">
              <w:rPr>
                <w:rFonts w:ascii="Calibri" w:eastAsia="ＭＳ Ｐゴシック" w:hAnsi="Calibri" w:cs="Calibri"/>
                <w:b/>
                <w:bCs/>
                <w:color w:val="000000"/>
                <w:kern w:val="24"/>
                <w:sz w:val="22"/>
                <w:szCs w:val="22"/>
                <w:lang w:val="en-US" w:eastAsia="ja-JP"/>
              </w:rPr>
              <w:t>QC</w:t>
            </w:r>
            <w:r w:rsidRPr="00301E11">
              <w:rPr>
                <w:rFonts w:ascii="Calibri" w:eastAsia="ＭＳ Ｐゴシック" w:hAnsi="Calibri" w:cs="Calibri"/>
                <w:b/>
                <w:bCs/>
                <w:color w:val="000000"/>
                <w:kern w:val="24"/>
                <w:sz w:val="22"/>
                <w:szCs w:val="22"/>
                <w:lang w:val="en-US" w:eastAsia="ja-JP"/>
              </w:rPr>
              <w:br/>
              <w:t>(11468)</w:t>
            </w:r>
          </w:p>
        </w:tc>
        <w:tc>
          <w:tcPr>
            <w:tcW w:w="1658" w:type="dxa"/>
            <w:vMerge w:val="restart"/>
            <w:tcBorders>
              <w:top w:val="single" w:sz="4" w:space="0" w:color="000000"/>
              <w:left w:val="single" w:sz="4" w:space="0" w:color="000000"/>
              <w:bottom w:val="single" w:sz="4" w:space="0" w:color="000000"/>
              <w:right w:val="single" w:sz="4" w:space="0" w:color="000000"/>
            </w:tcBorders>
            <w:shd w:val="clear" w:color="auto" w:fill="00B050"/>
            <w:tcMar>
              <w:top w:w="12" w:type="dxa"/>
              <w:left w:w="12" w:type="dxa"/>
              <w:bottom w:w="0" w:type="dxa"/>
              <w:right w:w="12" w:type="dxa"/>
            </w:tcMar>
            <w:vAlign w:val="center"/>
            <w:hideMark/>
          </w:tcPr>
          <w:p w:rsidR="00301E11" w:rsidRPr="00301E11" w:rsidRDefault="00301E11" w:rsidP="00301E11">
            <w:pPr>
              <w:spacing w:after="0"/>
              <w:jc w:val="center"/>
              <w:textAlignment w:val="center"/>
              <w:rPr>
                <w:rFonts w:ascii="Arial" w:eastAsia="ＭＳ Ｐゴシック" w:hAnsi="Arial" w:cs="Arial"/>
                <w:sz w:val="36"/>
                <w:szCs w:val="36"/>
                <w:lang w:val="en-US" w:eastAsia="ja-JP"/>
              </w:rPr>
            </w:pPr>
            <w:r w:rsidRPr="00301E11">
              <w:rPr>
                <w:rFonts w:ascii="Calibri" w:eastAsia="ＭＳ Ｐゴシック" w:hAnsi="Calibri" w:cs="Calibri"/>
                <w:b/>
                <w:bCs/>
                <w:color w:val="000000"/>
                <w:kern w:val="24"/>
                <w:sz w:val="22"/>
                <w:szCs w:val="22"/>
                <w:lang w:val="en-US" w:eastAsia="ja-JP"/>
              </w:rPr>
              <w:t>HW</w:t>
            </w:r>
            <w:r w:rsidRPr="00301E11">
              <w:rPr>
                <w:rFonts w:ascii="Calibri" w:eastAsia="ＭＳ Ｐゴシック" w:hAnsi="Calibri" w:cs="Calibri"/>
                <w:b/>
                <w:bCs/>
                <w:color w:val="000000"/>
                <w:kern w:val="24"/>
                <w:sz w:val="22"/>
                <w:szCs w:val="22"/>
                <w:lang w:val="en-US" w:eastAsia="ja-JP"/>
              </w:rPr>
              <w:br/>
              <w:t>(10489/90/91/92)</w:t>
            </w:r>
          </w:p>
        </w:tc>
        <w:tc>
          <w:tcPr>
            <w:tcW w:w="1148" w:type="dxa"/>
            <w:tcBorders>
              <w:top w:val="nil"/>
              <w:left w:val="single" w:sz="4" w:space="0" w:color="000000"/>
              <w:bottom w:val="nil"/>
              <w:right w:val="nil"/>
            </w:tcBorders>
            <w:shd w:val="clear" w:color="auto" w:fill="auto"/>
            <w:tcMar>
              <w:top w:w="12" w:type="dxa"/>
              <w:left w:w="12" w:type="dxa"/>
              <w:bottom w:w="0" w:type="dxa"/>
              <w:right w:w="12" w:type="dxa"/>
            </w:tcMar>
            <w:vAlign w:val="center"/>
            <w:hideMark/>
          </w:tcPr>
          <w:p w:rsidR="00301E11" w:rsidRPr="00301E11" w:rsidRDefault="00301E11" w:rsidP="00301E11">
            <w:pPr>
              <w:spacing w:after="0"/>
              <w:rPr>
                <w:rFonts w:ascii="Arial" w:eastAsia="ＭＳ Ｐゴシック" w:hAnsi="Arial" w:cs="Arial"/>
                <w:sz w:val="36"/>
                <w:szCs w:val="36"/>
                <w:lang w:val="en-US" w:eastAsia="ja-JP"/>
              </w:rPr>
            </w:pPr>
          </w:p>
        </w:tc>
        <w:tc>
          <w:tcPr>
            <w:tcW w:w="1458" w:type="dxa"/>
            <w:tcBorders>
              <w:top w:val="nil"/>
              <w:left w:val="nil"/>
              <w:bottom w:val="nil"/>
              <w:right w:val="nil"/>
            </w:tcBorders>
            <w:shd w:val="clear" w:color="auto" w:fill="auto"/>
            <w:tcMar>
              <w:top w:w="12" w:type="dxa"/>
              <w:left w:w="12" w:type="dxa"/>
              <w:bottom w:w="0" w:type="dxa"/>
              <w:right w:w="12" w:type="dxa"/>
            </w:tcMar>
            <w:vAlign w:val="center"/>
            <w:hideMark/>
          </w:tcPr>
          <w:p w:rsidR="00301E11" w:rsidRPr="00301E11" w:rsidRDefault="00301E11" w:rsidP="00301E11">
            <w:pPr>
              <w:spacing w:after="0"/>
              <w:rPr>
                <w:rFonts w:ascii="Arial" w:eastAsia="ＭＳ Ｐゴシック" w:hAnsi="Arial" w:cs="Arial"/>
                <w:sz w:val="36"/>
                <w:szCs w:val="36"/>
                <w:lang w:val="en-US" w:eastAsia="ja-JP"/>
              </w:rPr>
            </w:pPr>
          </w:p>
        </w:tc>
      </w:tr>
      <w:tr w:rsidR="00301E11" w:rsidRPr="00301E11" w:rsidTr="00666534">
        <w:trPr>
          <w:trHeight w:val="349"/>
        </w:trPr>
        <w:tc>
          <w:tcPr>
            <w:tcW w:w="1277"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rsidR="00301E11" w:rsidRPr="00301E11" w:rsidRDefault="00301E11" w:rsidP="00301E11">
            <w:pPr>
              <w:spacing w:after="0"/>
              <w:textAlignment w:val="center"/>
              <w:rPr>
                <w:rFonts w:ascii="Arial" w:eastAsia="ＭＳ Ｐゴシック" w:hAnsi="Arial" w:cs="Arial"/>
                <w:sz w:val="36"/>
                <w:szCs w:val="36"/>
                <w:lang w:val="en-US" w:eastAsia="ja-JP"/>
              </w:rPr>
            </w:pPr>
            <w:r w:rsidRPr="00301E11">
              <w:rPr>
                <w:rFonts w:ascii="Calibri" w:eastAsia="ＭＳ Ｐゴシック" w:hAnsi="Calibri" w:cs="Calibri"/>
                <w:color w:val="000000"/>
                <w:kern w:val="24"/>
                <w:sz w:val="22"/>
                <w:szCs w:val="22"/>
                <w:lang w:val="en-US" w:eastAsia="ja-JP"/>
              </w:rPr>
              <w:t> </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rsidR="00301E11" w:rsidRPr="00301E11" w:rsidRDefault="00301E11" w:rsidP="00301E11">
            <w:pPr>
              <w:spacing w:after="0"/>
              <w:textAlignment w:val="center"/>
              <w:rPr>
                <w:rFonts w:ascii="Arial" w:eastAsia="ＭＳ Ｐゴシック" w:hAnsi="Arial" w:cs="Arial"/>
                <w:sz w:val="36"/>
                <w:szCs w:val="36"/>
                <w:lang w:val="en-US" w:eastAsia="ja-JP"/>
              </w:rPr>
            </w:pPr>
            <w:r w:rsidRPr="00301E11">
              <w:rPr>
                <w:rFonts w:ascii="Calibri" w:eastAsia="ＭＳ Ｐゴシック" w:hAnsi="Calibri" w:cs="Calibri"/>
                <w:color w:val="000000"/>
                <w:kern w:val="24"/>
                <w:sz w:val="22"/>
                <w:szCs w:val="22"/>
                <w:lang w:val="en-US" w:eastAsia="ja-JP"/>
              </w:rPr>
              <w:t> </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301E11" w:rsidRPr="00301E11" w:rsidRDefault="00301E11" w:rsidP="00301E11">
            <w:pPr>
              <w:spacing w:after="0"/>
              <w:rPr>
                <w:rFonts w:ascii="Arial" w:eastAsia="ＭＳ Ｐゴシック" w:hAnsi="Arial" w:cs="Arial"/>
                <w:sz w:val="36"/>
                <w:szCs w:val="36"/>
                <w:lang w:val="en-US" w:eastAsia="ja-JP"/>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301E11" w:rsidRPr="00301E11" w:rsidRDefault="00301E11" w:rsidP="00301E11">
            <w:pPr>
              <w:spacing w:after="0"/>
              <w:rPr>
                <w:rFonts w:ascii="Arial" w:eastAsia="ＭＳ Ｐゴシック" w:hAnsi="Arial" w:cs="Arial"/>
                <w:sz w:val="36"/>
                <w:szCs w:val="36"/>
                <w:lang w:val="en-US" w:eastAsia="ja-JP"/>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301E11" w:rsidRPr="00301E11" w:rsidRDefault="00301E11" w:rsidP="00301E11">
            <w:pPr>
              <w:spacing w:after="0"/>
              <w:rPr>
                <w:rFonts w:ascii="Arial" w:eastAsia="ＭＳ Ｐゴシック" w:hAnsi="Arial" w:cs="Arial"/>
                <w:sz w:val="36"/>
                <w:szCs w:val="36"/>
                <w:lang w:val="en-US" w:eastAsia="ja-JP"/>
              </w:rPr>
            </w:pPr>
          </w:p>
        </w:tc>
        <w:tc>
          <w:tcPr>
            <w:tcW w:w="1148" w:type="dxa"/>
            <w:tcBorders>
              <w:top w:val="nil"/>
              <w:left w:val="single" w:sz="4" w:space="0" w:color="000000"/>
              <w:bottom w:val="nil"/>
              <w:right w:val="nil"/>
            </w:tcBorders>
            <w:shd w:val="clear" w:color="auto" w:fill="auto"/>
            <w:tcMar>
              <w:top w:w="12" w:type="dxa"/>
              <w:left w:w="12" w:type="dxa"/>
              <w:bottom w:w="0" w:type="dxa"/>
              <w:right w:w="12" w:type="dxa"/>
            </w:tcMar>
            <w:vAlign w:val="center"/>
            <w:hideMark/>
          </w:tcPr>
          <w:p w:rsidR="00301E11" w:rsidRPr="00301E11" w:rsidRDefault="00301E11" w:rsidP="00301E11">
            <w:pPr>
              <w:spacing w:after="0"/>
              <w:rPr>
                <w:rFonts w:ascii="Arial" w:eastAsia="ＭＳ Ｐゴシック" w:hAnsi="Arial" w:cs="Arial"/>
                <w:sz w:val="36"/>
                <w:szCs w:val="36"/>
                <w:lang w:val="en-US" w:eastAsia="ja-JP"/>
              </w:rPr>
            </w:pPr>
          </w:p>
        </w:tc>
        <w:tc>
          <w:tcPr>
            <w:tcW w:w="1458" w:type="dxa"/>
            <w:tcBorders>
              <w:top w:val="nil"/>
              <w:left w:val="nil"/>
              <w:bottom w:val="nil"/>
              <w:right w:val="nil"/>
            </w:tcBorders>
            <w:shd w:val="clear" w:color="auto" w:fill="auto"/>
            <w:tcMar>
              <w:top w:w="12" w:type="dxa"/>
              <w:left w:w="12" w:type="dxa"/>
              <w:bottom w:w="0" w:type="dxa"/>
              <w:right w:w="12" w:type="dxa"/>
            </w:tcMar>
            <w:vAlign w:val="center"/>
            <w:hideMark/>
          </w:tcPr>
          <w:p w:rsidR="00301E11" w:rsidRPr="00301E11" w:rsidRDefault="00301E11" w:rsidP="00301E11">
            <w:pPr>
              <w:spacing w:after="0"/>
              <w:rPr>
                <w:rFonts w:ascii="Arial" w:eastAsia="ＭＳ Ｐゴシック" w:hAnsi="Arial" w:cs="Arial"/>
                <w:sz w:val="36"/>
                <w:szCs w:val="36"/>
                <w:lang w:val="en-US" w:eastAsia="ja-JP"/>
              </w:rPr>
            </w:pPr>
          </w:p>
        </w:tc>
      </w:tr>
      <w:tr w:rsidR="00301E11" w:rsidRPr="00301E11" w:rsidTr="00666534">
        <w:trPr>
          <w:trHeight w:val="190"/>
        </w:trPr>
        <w:tc>
          <w:tcPr>
            <w:tcW w:w="2553" w:type="dxa"/>
            <w:gridSpan w:val="2"/>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rsidR="00301E11" w:rsidRPr="00301E11" w:rsidRDefault="00301E11" w:rsidP="00301E11">
            <w:pPr>
              <w:spacing w:after="0"/>
              <w:jc w:val="center"/>
              <w:textAlignment w:val="center"/>
              <w:rPr>
                <w:rFonts w:ascii="Arial" w:eastAsia="ＭＳ Ｐゴシック" w:hAnsi="Arial" w:cs="Arial"/>
                <w:sz w:val="36"/>
                <w:szCs w:val="36"/>
                <w:lang w:val="en-US" w:eastAsia="ja-JP"/>
              </w:rPr>
            </w:pPr>
            <w:r w:rsidRPr="00301E11">
              <w:rPr>
                <w:rFonts w:ascii="Arial" w:eastAsia="ＭＳ Ｐゴシック" w:hAnsi="Arial" w:cs="Arial"/>
                <w:b/>
                <w:bCs/>
                <w:color w:val="000000"/>
                <w:kern w:val="24"/>
                <w:sz w:val="18"/>
                <w:szCs w:val="18"/>
                <w:lang w:val="en-US" w:eastAsia="ja-JP"/>
              </w:rPr>
              <w:t>Allocation type</w:t>
            </w:r>
          </w:p>
        </w:tc>
        <w:tc>
          <w:tcPr>
            <w:tcW w:w="4464" w:type="dxa"/>
            <w:gridSpan w:val="3"/>
            <w:tcBorders>
              <w:top w:val="single" w:sz="4" w:space="0" w:color="000000"/>
              <w:left w:val="single" w:sz="4" w:space="0" w:color="000000"/>
              <w:bottom w:val="single" w:sz="4" w:space="0" w:color="000000"/>
              <w:right w:val="nil"/>
            </w:tcBorders>
            <w:shd w:val="clear" w:color="auto" w:fill="auto"/>
            <w:tcMar>
              <w:top w:w="12" w:type="dxa"/>
              <w:left w:w="12" w:type="dxa"/>
              <w:bottom w:w="0" w:type="dxa"/>
              <w:right w:w="12" w:type="dxa"/>
            </w:tcMar>
            <w:vAlign w:val="center"/>
            <w:hideMark/>
          </w:tcPr>
          <w:p w:rsidR="00301E11" w:rsidRPr="00301E11" w:rsidRDefault="00301E11" w:rsidP="00301E11">
            <w:pPr>
              <w:spacing w:after="0"/>
              <w:jc w:val="center"/>
              <w:textAlignment w:val="center"/>
              <w:rPr>
                <w:rFonts w:ascii="Arial" w:eastAsia="ＭＳ Ｐゴシック" w:hAnsi="Arial" w:cs="Arial"/>
                <w:sz w:val="36"/>
                <w:szCs w:val="36"/>
                <w:lang w:val="en-US" w:eastAsia="ja-JP"/>
              </w:rPr>
            </w:pPr>
            <w:r w:rsidRPr="00301E11">
              <w:rPr>
                <w:rFonts w:ascii="Arial" w:eastAsia="ＭＳ Ｐゴシック" w:hAnsi="Arial" w:cs="Arial"/>
                <w:b/>
                <w:bCs/>
                <w:color w:val="FF0000"/>
                <w:kern w:val="24"/>
                <w:sz w:val="18"/>
                <w:szCs w:val="18"/>
                <w:lang w:val="en-US" w:eastAsia="ja-JP"/>
              </w:rPr>
              <w:t>Outer (max MPR)</w:t>
            </w:r>
          </w:p>
        </w:tc>
        <w:tc>
          <w:tcPr>
            <w:tcW w:w="1148" w:type="dxa"/>
            <w:tcBorders>
              <w:top w:val="nil"/>
              <w:left w:val="nil"/>
              <w:bottom w:val="single" w:sz="4" w:space="0" w:color="000000"/>
              <w:right w:val="nil"/>
            </w:tcBorders>
            <w:shd w:val="clear" w:color="auto" w:fill="auto"/>
            <w:tcMar>
              <w:top w:w="12" w:type="dxa"/>
              <w:left w:w="12" w:type="dxa"/>
              <w:bottom w:w="0" w:type="dxa"/>
              <w:right w:w="12" w:type="dxa"/>
            </w:tcMar>
            <w:vAlign w:val="center"/>
            <w:hideMark/>
          </w:tcPr>
          <w:p w:rsidR="00301E11" w:rsidRPr="00301E11" w:rsidRDefault="00301E11" w:rsidP="00301E11">
            <w:pPr>
              <w:spacing w:after="0"/>
              <w:rPr>
                <w:rFonts w:ascii="Arial" w:eastAsia="ＭＳ Ｐゴシック" w:hAnsi="Arial" w:cs="Arial"/>
                <w:sz w:val="36"/>
                <w:szCs w:val="36"/>
                <w:lang w:val="en-US" w:eastAsia="ja-JP"/>
              </w:rPr>
            </w:pPr>
          </w:p>
        </w:tc>
        <w:tc>
          <w:tcPr>
            <w:tcW w:w="1458" w:type="dxa"/>
            <w:tcBorders>
              <w:top w:val="nil"/>
              <w:left w:val="nil"/>
              <w:bottom w:val="single" w:sz="4" w:space="0" w:color="000000"/>
              <w:right w:val="nil"/>
            </w:tcBorders>
            <w:shd w:val="clear" w:color="auto" w:fill="auto"/>
            <w:tcMar>
              <w:top w:w="12" w:type="dxa"/>
              <w:left w:w="12" w:type="dxa"/>
              <w:bottom w:w="0" w:type="dxa"/>
              <w:right w:w="12" w:type="dxa"/>
            </w:tcMar>
            <w:vAlign w:val="center"/>
            <w:hideMark/>
          </w:tcPr>
          <w:p w:rsidR="00301E11" w:rsidRPr="00301E11" w:rsidRDefault="00301E11" w:rsidP="00301E11">
            <w:pPr>
              <w:spacing w:after="0"/>
              <w:rPr>
                <w:rFonts w:ascii="Arial" w:eastAsia="ＭＳ Ｐゴシック" w:hAnsi="Arial" w:cs="Arial"/>
                <w:sz w:val="36"/>
                <w:szCs w:val="36"/>
                <w:lang w:val="en-US" w:eastAsia="ja-JP"/>
              </w:rPr>
            </w:pPr>
          </w:p>
        </w:tc>
      </w:tr>
      <w:tr w:rsidR="00301E11" w:rsidRPr="00301E11" w:rsidTr="00666534">
        <w:trPr>
          <w:trHeight w:val="485"/>
        </w:trPr>
        <w:tc>
          <w:tcPr>
            <w:tcW w:w="1277"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rsidR="00301E11" w:rsidRPr="00301E11" w:rsidRDefault="00301E11" w:rsidP="00301E11">
            <w:pPr>
              <w:spacing w:after="0"/>
              <w:jc w:val="center"/>
              <w:textAlignment w:val="center"/>
              <w:rPr>
                <w:rFonts w:ascii="Arial" w:eastAsia="ＭＳ Ｐゴシック" w:hAnsi="Arial" w:cs="Arial"/>
                <w:sz w:val="36"/>
                <w:szCs w:val="36"/>
                <w:lang w:val="en-US" w:eastAsia="ja-JP"/>
              </w:rPr>
            </w:pPr>
            <w:r w:rsidRPr="00301E11">
              <w:rPr>
                <w:rFonts w:ascii="Arial" w:eastAsia="ＭＳ Ｐゴシック" w:hAnsi="Arial" w:cs="Arial"/>
                <w:b/>
                <w:bCs/>
                <w:color w:val="000000"/>
                <w:kern w:val="24"/>
                <w:sz w:val="18"/>
                <w:szCs w:val="18"/>
                <w:lang w:val="en-US" w:eastAsia="ja-JP"/>
              </w:rPr>
              <w:t>WF type</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rsidR="00301E11" w:rsidRPr="00301E11" w:rsidRDefault="00301E11" w:rsidP="00301E11">
            <w:pPr>
              <w:spacing w:after="0"/>
              <w:jc w:val="center"/>
              <w:textAlignment w:val="center"/>
              <w:rPr>
                <w:rFonts w:ascii="Arial" w:eastAsia="ＭＳ Ｐゴシック" w:hAnsi="Arial" w:cs="Arial"/>
                <w:sz w:val="36"/>
                <w:szCs w:val="36"/>
                <w:lang w:val="en-US" w:eastAsia="ja-JP"/>
              </w:rPr>
            </w:pPr>
            <w:r w:rsidRPr="00301E11">
              <w:rPr>
                <w:rFonts w:ascii="Arial" w:eastAsia="ＭＳ Ｐゴシック" w:hAnsi="Arial" w:cs="Arial"/>
                <w:b/>
                <w:bCs/>
                <w:color w:val="000000"/>
                <w:kern w:val="24"/>
                <w:sz w:val="18"/>
                <w:szCs w:val="18"/>
                <w:lang w:val="en-US" w:eastAsia="ja-JP"/>
              </w:rPr>
              <w:t>modulation</w:t>
            </w:r>
          </w:p>
        </w:tc>
        <w:tc>
          <w:tcPr>
            <w:tcW w:w="4464" w:type="dxa"/>
            <w:gridSpan w:val="3"/>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rsidR="00301E11" w:rsidRPr="00301E11" w:rsidRDefault="00301E11" w:rsidP="00301E11">
            <w:pPr>
              <w:spacing w:after="0"/>
              <w:jc w:val="center"/>
              <w:textAlignment w:val="center"/>
              <w:rPr>
                <w:rFonts w:ascii="Arial" w:eastAsia="ＭＳ Ｐゴシック" w:hAnsi="Arial" w:cs="Arial"/>
                <w:sz w:val="36"/>
                <w:szCs w:val="36"/>
                <w:lang w:val="en-US" w:eastAsia="ja-JP"/>
              </w:rPr>
            </w:pPr>
            <w:r w:rsidRPr="00301E11">
              <w:rPr>
                <w:rFonts w:ascii="Arial" w:eastAsia="ＭＳ Ｐゴシック" w:hAnsi="Arial" w:cs="Arial"/>
                <w:b/>
                <w:bCs/>
                <w:color w:val="000000"/>
                <w:kern w:val="24"/>
                <w:sz w:val="18"/>
                <w:szCs w:val="18"/>
                <w:lang w:val="en-US" w:eastAsia="ja-JP"/>
              </w:rPr>
              <w:t>MPR For all BW and SCS</w:t>
            </w:r>
          </w:p>
        </w:tc>
        <w:tc>
          <w:tcPr>
            <w:tcW w:w="1148"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rsidR="00301E11" w:rsidRPr="00301E11" w:rsidRDefault="00301E11" w:rsidP="00301E11">
            <w:pPr>
              <w:spacing w:after="0"/>
              <w:jc w:val="center"/>
              <w:textAlignment w:val="center"/>
              <w:rPr>
                <w:rFonts w:ascii="Arial" w:eastAsia="ＭＳ Ｐゴシック" w:hAnsi="Arial" w:cs="Arial"/>
                <w:sz w:val="36"/>
                <w:szCs w:val="36"/>
                <w:lang w:val="en-US" w:eastAsia="ja-JP"/>
              </w:rPr>
            </w:pPr>
            <w:r w:rsidRPr="00301E11">
              <w:rPr>
                <w:rFonts w:ascii="Calibri" w:eastAsia="ＭＳ Ｐゴシック" w:hAnsi="Calibri" w:cs="Calibri"/>
                <w:b/>
                <w:bCs/>
                <w:color w:val="000000"/>
                <w:kern w:val="24"/>
                <w:sz w:val="22"/>
                <w:szCs w:val="22"/>
                <w:lang w:val="en-US" w:eastAsia="ja-JP"/>
              </w:rPr>
              <w:t>average</w:t>
            </w:r>
          </w:p>
        </w:tc>
        <w:tc>
          <w:tcPr>
            <w:tcW w:w="1458"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rsidR="00301E11" w:rsidRPr="00301E11" w:rsidRDefault="00301E11" w:rsidP="00301E11">
            <w:pPr>
              <w:spacing w:after="0"/>
              <w:jc w:val="center"/>
              <w:textAlignment w:val="center"/>
              <w:rPr>
                <w:rFonts w:ascii="Arial" w:eastAsia="ＭＳ Ｐゴシック" w:hAnsi="Arial" w:cs="Arial"/>
                <w:sz w:val="36"/>
                <w:szCs w:val="36"/>
                <w:lang w:val="en-US" w:eastAsia="ja-JP"/>
              </w:rPr>
            </w:pPr>
            <w:r w:rsidRPr="00301E11">
              <w:rPr>
                <w:rFonts w:ascii="Calibri" w:eastAsia="ＭＳ Ｐゴシック" w:hAnsi="Calibri" w:cs="Calibri"/>
                <w:b/>
                <w:bCs/>
                <w:color w:val="000000"/>
                <w:kern w:val="24"/>
                <w:sz w:val="22"/>
                <w:szCs w:val="22"/>
                <w:lang w:val="en-US" w:eastAsia="ja-JP"/>
              </w:rPr>
              <w:t>agreement</w:t>
            </w:r>
          </w:p>
        </w:tc>
      </w:tr>
      <w:tr w:rsidR="00301E11" w:rsidRPr="00301E11" w:rsidTr="00666534">
        <w:trPr>
          <w:trHeight w:val="188"/>
        </w:trPr>
        <w:tc>
          <w:tcPr>
            <w:tcW w:w="1277" w:type="dxa"/>
            <w:vMerge w:val="restart"/>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rsidR="00301E11" w:rsidRPr="00301E11" w:rsidRDefault="00301E11" w:rsidP="00301E11">
            <w:pPr>
              <w:spacing w:after="0"/>
              <w:jc w:val="center"/>
              <w:textAlignment w:val="center"/>
              <w:rPr>
                <w:rFonts w:ascii="Arial" w:eastAsia="ＭＳ Ｐゴシック" w:hAnsi="Arial" w:cs="Arial"/>
                <w:sz w:val="36"/>
                <w:szCs w:val="36"/>
                <w:lang w:val="en-US" w:eastAsia="ja-JP"/>
              </w:rPr>
            </w:pPr>
            <w:r w:rsidRPr="00301E11">
              <w:rPr>
                <w:rFonts w:ascii="Arial" w:eastAsia="ＭＳ Ｐゴシック" w:hAnsi="Arial" w:cs="Arial"/>
                <w:b/>
                <w:bCs/>
                <w:color w:val="000000"/>
                <w:kern w:val="24"/>
                <w:sz w:val="18"/>
                <w:szCs w:val="18"/>
                <w:lang w:val="en-US" w:eastAsia="ja-JP"/>
              </w:rPr>
              <w:t>DFT-s-OFDM</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rsidR="00301E11" w:rsidRPr="00301E11" w:rsidRDefault="00301E11" w:rsidP="00301E11">
            <w:pPr>
              <w:spacing w:after="0"/>
              <w:jc w:val="center"/>
              <w:textAlignment w:val="center"/>
              <w:rPr>
                <w:rFonts w:ascii="Arial" w:eastAsia="ＭＳ Ｐゴシック" w:hAnsi="Arial" w:cs="Arial"/>
                <w:sz w:val="36"/>
                <w:szCs w:val="36"/>
                <w:lang w:val="en-US" w:eastAsia="ja-JP"/>
              </w:rPr>
            </w:pPr>
            <w:r w:rsidRPr="00301E11">
              <w:rPr>
                <w:rFonts w:ascii="Arial" w:eastAsia="ＭＳ Ｐゴシック" w:hAnsi="Arial" w:cs="Arial"/>
                <w:b/>
                <w:bCs/>
                <w:color w:val="000000"/>
                <w:kern w:val="24"/>
                <w:sz w:val="18"/>
                <w:szCs w:val="18"/>
                <w:lang w:val="en-US" w:eastAsia="ja-JP"/>
              </w:rPr>
              <w:t>PI/2 BPSK</w:t>
            </w:r>
          </w:p>
        </w:tc>
        <w:tc>
          <w:tcPr>
            <w:tcW w:w="1148"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rsidR="00301E11" w:rsidRPr="00301E11" w:rsidRDefault="00301E11" w:rsidP="00301E11">
            <w:pPr>
              <w:spacing w:after="0"/>
              <w:jc w:val="center"/>
              <w:textAlignment w:val="center"/>
              <w:rPr>
                <w:rFonts w:ascii="Arial" w:eastAsia="ＭＳ Ｐゴシック" w:hAnsi="Arial" w:cs="Arial"/>
                <w:sz w:val="36"/>
                <w:szCs w:val="36"/>
                <w:lang w:val="en-US" w:eastAsia="ja-JP"/>
              </w:rPr>
            </w:pPr>
            <w:r w:rsidRPr="00301E11">
              <w:rPr>
                <w:rFonts w:ascii="Arial" w:eastAsia="ＭＳ Ｐゴシック" w:hAnsi="Arial" w:cs="Arial"/>
                <w:color w:val="000000"/>
                <w:kern w:val="24"/>
                <w:sz w:val="18"/>
                <w:szCs w:val="18"/>
                <w:lang w:val="en-US" w:eastAsia="ja-JP"/>
              </w:rPr>
              <w:t>0</w:t>
            </w:r>
          </w:p>
        </w:tc>
        <w:tc>
          <w:tcPr>
            <w:tcW w:w="1658"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rsidR="00301E11" w:rsidRPr="00301E11" w:rsidRDefault="00301E11" w:rsidP="00301E11">
            <w:pPr>
              <w:spacing w:after="0"/>
              <w:jc w:val="center"/>
              <w:textAlignment w:val="center"/>
              <w:rPr>
                <w:rFonts w:ascii="Arial" w:eastAsia="ＭＳ Ｐゴシック" w:hAnsi="Arial" w:cs="Arial"/>
                <w:sz w:val="36"/>
                <w:szCs w:val="36"/>
                <w:lang w:val="en-US" w:eastAsia="ja-JP"/>
              </w:rPr>
            </w:pPr>
            <w:r w:rsidRPr="00301E11">
              <w:rPr>
                <w:rFonts w:ascii="Arial" w:eastAsia="ＭＳ Ｐゴシック" w:hAnsi="Arial" w:cs="Arial"/>
                <w:color w:val="000000"/>
                <w:kern w:val="24"/>
                <w:sz w:val="18"/>
                <w:szCs w:val="18"/>
                <w:lang w:val="en-US" w:eastAsia="ja-JP"/>
              </w:rPr>
              <w:t>N/A</w:t>
            </w:r>
          </w:p>
        </w:tc>
        <w:tc>
          <w:tcPr>
            <w:tcW w:w="1658"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rsidR="00301E11" w:rsidRPr="00301E11" w:rsidRDefault="00301E11" w:rsidP="00301E11">
            <w:pPr>
              <w:spacing w:after="0"/>
              <w:jc w:val="center"/>
              <w:textAlignment w:val="center"/>
              <w:rPr>
                <w:rFonts w:ascii="Arial" w:eastAsia="ＭＳ Ｐゴシック" w:hAnsi="Arial" w:cs="Arial"/>
                <w:sz w:val="36"/>
                <w:szCs w:val="36"/>
                <w:lang w:val="en-US" w:eastAsia="ja-JP"/>
              </w:rPr>
            </w:pPr>
            <w:r w:rsidRPr="00301E11">
              <w:rPr>
                <w:rFonts w:ascii="Arial" w:eastAsia="ＭＳ Ｐゴシック" w:hAnsi="Arial" w:cs="Arial"/>
                <w:color w:val="000000"/>
                <w:kern w:val="24"/>
                <w:sz w:val="18"/>
                <w:szCs w:val="18"/>
                <w:lang w:val="en-US" w:eastAsia="ja-JP"/>
              </w:rPr>
              <w:t>0</w:t>
            </w:r>
          </w:p>
        </w:tc>
        <w:tc>
          <w:tcPr>
            <w:tcW w:w="1148"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rsidR="00301E11" w:rsidRPr="00301E11" w:rsidRDefault="00301E11" w:rsidP="00301E11">
            <w:pPr>
              <w:spacing w:after="0"/>
              <w:jc w:val="center"/>
              <w:textAlignment w:val="center"/>
              <w:rPr>
                <w:rFonts w:ascii="Arial" w:eastAsia="ＭＳ Ｐゴシック" w:hAnsi="Arial" w:cs="Arial"/>
                <w:sz w:val="36"/>
                <w:szCs w:val="36"/>
                <w:lang w:val="en-US" w:eastAsia="ja-JP"/>
              </w:rPr>
            </w:pPr>
            <w:r w:rsidRPr="00301E11">
              <w:rPr>
                <w:rFonts w:ascii="Arial" w:eastAsia="ＭＳ Ｐゴシック" w:hAnsi="Arial" w:cs="Arial"/>
                <w:color w:val="000000"/>
                <w:kern w:val="24"/>
                <w:sz w:val="18"/>
                <w:szCs w:val="18"/>
                <w:lang w:val="en-US" w:eastAsia="ja-JP"/>
              </w:rPr>
              <w:t>0</w:t>
            </w:r>
          </w:p>
        </w:tc>
        <w:tc>
          <w:tcPr>
            <w:tcW w:w="1458"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rsidR="00301E11" w:rsidRPr="00301E11" w:rsidRDefault="00301E11" w:rsidP="00301E11">
            <w:pPr>
              <w:spacing w:after="0"/>
              <w:jc w:val="center"/>
              <w:textAlignment w:val="center"/>
              <w:rPr>
                <w:rFonts w:ascii="Arial" w:eastAsia="ＭＳ Ｐゴシック" w:hAnsi="Arial" w:cs="Arial"/>
                <w:sz w:val="36"/>
                <w:szCs w:val="36"/>
                <w:lang w:val="en-US" w:eastAsia="ja-JP"/>
              </w:rPr>
            </w:pPr>
            <w:r w:rsidRPr="00301E11">
              <w:rPr>
                <w:rFonts w:ascii="Arial" w:eastAsia="ＭＳ Ｐゴシック" w:hAnsi="Arial" w:cs="Arial"/>
                <w:color w:val="000000"/>
                <w:kern w:val="24"/>
                <w:sz w:val="18"/>
                <w:szCs w:val="18"/>
                <w:lang w:val="en-US" w:eastAsia="ja-JP"/>
              </w:rPr>
              <w:t>[0]</w:t>
            </w:r>
          </w:p>
        </w:tc>
      </w:tr>
      <w:tr w:rsidR="00301E11" w:rsidRPr="00301E11" w:rsidTr="00666534">
        <w:trPr>
          <w:trHeight w:val="190"/>
        </w:trPr>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301E11" w:rsidRPr="00301E11" w:rsidRDefault="00301E11" w:rsidP="00301E11">
            <w:pPr>
              <w:spacing w:after="0"/>
              <w:rPr>
                <w:rFonts w:ascii="Arial" w:eastAsia="ＭＳ Ｐゴシック" w:hAnsi="Arial" w:cs="Arial"/>
                <w:sz w:val="36"/>
                <w:szCs w:val="36"/>
                <w:lang w:val="en-US" w:eastAsia="ja-JP"/>
              </w:rPr>
            </w:pP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rsidR="00301E11" w:rsidRPr="00301E11" w:rsidRDefault="00301E11" w:rsidP="00301E11">
            <w:pPr>
              <w:spacing w:after="0"/>
              <w:jc w:val="center"/>
              <w:textAlignment w:val="center"/>
              <w:rPr>
                <w:rFonts w:ascii="Arial" w:eastAsia="ＭＳ Ｐゴシック" w:hAnsi="Arial" w:cs="Arial"/>
                <w:sz w:val="36"/>
                <w:szCs w:val="36"/>
                <w:lang w:val="en-US" w:eastAsia="ja-JP"/>
              </w:rPr>
            </w:pPr>
            <w:r w:rsidRPr="00301E11">
              <w:rPr>
                <w:rFonts w:ascii="Arial" w:eastAsia="ＭＳ Ｐゴシック" w:hAnsi="Arial" w:cs="Arial"/>
                <w:b/>
                <w:bCs/>
                <w:color w:val="000000"/>
                <w:kern w:val="24"/>
                <w:sz w:val="18"/>
                <w:szCs w:val="18"/>
                <w:lang w:val="en-US" w:eastAsia="ja-JP"/>
              </w:rPr>
              <w:t>QPSK</w:t>
            </w:r>
          </w:p>
        </w:tc>
        <w:tc>
          <w:tcPr>
            <w:tcW w:w="1148"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rsidR="00301E11" w:rsidRPr="00301E11" w:rsidRDefault="00301E11" w:rsidP="00301E11">
            <w:pPr>
              <w:spacing w:after="0"/>
              <w:jc w:val="center"/>
              <w:textAlignment w:val="center"/>
              <w:rPr>
                <w:rFonts w:ascii="Arial" w:eastAsia="ＭＳ Ｐゴシック" w:hAnsi="Arial" w:cs="Arial"/>
                <w:sz w:val="36"/>
                <w:szCs w:val="36"/>
                <w:lang w:val="en-US" w:eastAsia="ja-JP"/>
              </w:rPr>
            </w:pPr>
            <w:r w:rsidRPr="00301E11">
              <w:rPr>
                <w:rFonts w:ascii="Arial" w:eastAsia="ＭＳ Ｐゴシック" w:hAnsi="Arial" w:cs="Arial"/>
                <w:color w:val="000000"/>
                <w:kern w:val="24"/>
                <w:sz w:val="18"/>
                <w:szCs w:val="18"/>
                <w:lang w:val="en-US" w:eastAsia="ja-JP"/>
              </w:rPr>
              <w:t>0.5</w:t>
            </w:r>
          </w:p>
        </w:tc>
        <w:tc>
          <w:tcPr>
            <w:tcW w:w="1658"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rsidR="00301E11" w:rsidRPr="00301E11" w:rsidRDefault="00301E11" w:rsidP="00301E11">
            <w:pPr>
              <w:spacing w:after="0"/>
              <w:jc w:val="center"/>
              <w:textAlignment w:val="center"/>
              <w:rPr>
                <w:rFonts w:ascii="Arial" w:eastAsia="ＭＳ Ｐゴシック" w:hAnsi="Arial" w:cs="Arial"/>
                <w:sz w:val="36"/>
                <w:szCs w:val="36"/>
                <w:lang w:val="en-US" w:eastAsia="ja-JP"/>
              </w:rPr>
            </w:pPr>
            <w:r w:rsidRPr="00301E11">
              <w:rPr>
                <w:rFonts w:ascii="Arial" w:eastAsia="ＭＳ Ｐゴシック" w:hAnsi="Arial" w:cs="Arial"/>
                <w:color w:val="000000"/>
                <w:kern w:val="24"/>
                <w:sz w:val="18"/>
                <w:szCs w:val="18"/>
                <w:lang w:val="en-US" w:eastAsia="ja-JP"/>
              </w:rPr>
              <w:t>1.5</w:t>
            </w:r>
          </w:p>
        </w:tc>
        <w:tc>
          <w:tcPr>
            <w:tcW w:w="1658"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rsidR="00301E11" w:rsidRPr="00301E11" w:rsidRDefault="00301E11" w:rsidP="00301E11">
            <w:pPr>
              <w:spacing w:after="0"/>
              <w:jc w:val="center"/>
              <w:textAlignment w:val="center"/>
              <w:rPr>
                <w:rFonts w:ascii="Arial" w:eastAsia="ＭＳ Ｐゴシック" w:hAnsi="Arial" w:cs="Arial"/>
                <w:sz w:val="36"/>
                <w:szCs w:val="36"/>
                <w:lang w:val="en-US" w:eastAsia="ja-JP"/>
              </w:rPr>
            </w:pPr>
            <w:r w:rsidRPr="00301E11">
              <w:rPr>
                <w:rFonts w:ascii="Arial" w:eastAsia="ＭＳ Ｐゴシック" w:hAnsi="Arial" w:cs="Arial"/>
                <w:color w:val="000000"/>
                <w:kern w:val="24"/>
                <w:sz w:val="18"/>
                <w:szCs w:val="18"/>
                <w:lang w:val="en-US" w:eastAsia="ja-JP"/>
              </w:rPr>
              <w:t>0.5</w:t>
            </w:r>
          </w:p>
        </w:tc>
        <w:tc>
          <w:tcPr>
            <w:tcW w:w="1148"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rsidR="00301E11" w:rsidRPr="00301E11" w:rsidRDefault="00301E11" w:rsidP="00301E11">
            <w:pPr>
              <w:spacing w:after="0"/>
              <w:jc w:val="center"/>
              <w:textAlignment w:val="center"/>
              <w:rPr>
                <w:rFonts w:ascii="Arial" w:eastAsia="ＭＳ Ｐゴシック" w:hAnsi="Arial" w:cs="Arial"/>
                <w:sz w:val="36"/>
                <w:szCs w:val="36"/>
                <w:lang w:val="en-US" w:eastAsia="ja-JP"/>
              </w:rPr>
            </w:pPr>
            <w:r w:rsidRPr="00301E11">
              <w:rPr>
                <w:rFonts w:ascii="Arial" w:eastAsia="ＭＳ Ｐゴシック" w:hAnsi="Arial" w:cs="Arial"/>
                <w:color w:val="000000"/>
                <w:kern w:val="24"/>
                <w:sz w:val="18"/>
                <w:szCs w:val="18"/>
                <w:lang w:val="en-US" w:eastAsia="ja-JP"/>
              </w:rPr>
              <w:t>0.8333333</w:t>
            </w:r>
          </w:p>
        </w:tc>
        <w:tc>
          <w:tcPr>
            <w:tcW w:w="1458"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rsidR="00301E11" w:rsidRPr="00301E11" w:rsidRDefault="00301E11" w:rsidP="00301E11">
            <w:pPr>
              <w:spacing w:after="0"/>
              <w:jc w:val="center"/>
              <w:textAlignment w:val="center"/>
              <w:rPr>
                <w:rFonts w:ascii="Arial" w:eastAsia="ＭＳ Ｐゴシック" w:hAnsi="Arial" w:cs="Arial"/>
                <w:sz w:val="36"/>
                <w:szCs w:val="36"/>
                <w:lang w:val="en-US" w:eastAsia="ja-JP"/>
              </w:rPr>
            </w:pPr>
            <w:r w:rsidRPr="00301E11">
              <w:rPr>
                <w:rFonts w:ascii="Arial" w:eastAsia="ＭＳ Ｐゴシック" w:hAnsi="Arial" w:cs="Arial"/>
                <w:color w:val="000000"/>
                <w:kern w:val="24"/>
                <w:sz w:val="18"/>
                <w:szCs w:val="18"/>
                <w:lang w:val="en-US" w:eastAsia="ja-JP"/>
              </w:rPr>
              <w:t>[1]</w:t>
            </w:r>
          </w:p>
        </w:tc>
      </w:tr>
      <w:tr w:rsidR="00301E11" w:rsidRPr="00301E11" w:rsidTr="00666534">
        <w:trPr>
          <w:trHeight w:val="190"/>
        </w:trPr>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301E11" w:rsidRPr="00301E11" w:rsidRDefault="00301E11" w:rsidP="00301E11">
            <w:pPr>
              <w:spacing w:after="0"/>
              <w:rPr>
                <w:rFonts w:ascii="Arial" w:eastAsia="ＭＳ Ｐゴシック" w:hAnsi="Arial" w:cs="Arial"/>
                <w:sz w:val="36"/>
                <w:szCs w:val="36"/>
                <w:lang w:val="en-US" w:eastAsia="ja-JP"/>
              </w:rPr>
            </w:pP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rsidR="00301E11" w:rsidRPr="00301E11" w:rsidRDefault="00301E11" w:rsidP="00301E11">
            <w:pPr>
              <w:spacing w:after="0"/>
              <w:jc w:val="center"/>
              <w:textAlignment w:val="center"/>
              <w:rPr>
                <w:rFonts w:ascii="Arial" w:eastAsia="ＭＳ Ｐゴシック" w:hAnsi="Arial" w:cs="Arial"/>
                <w:sz w:val="36"/>
                <w:szCs w:val="36"/>
                <w:lang w:val="en-US" w:eastAsia="ja-JP"/>
              </w:rPr>
            </w:pPr>
            <w:r w:rsidRPr="00301E11">
              <w:rPr>
                <w:rFonts w:ascii="Arial" w:eastAsia="ＭＳ Ｐゴシック" w:hAnsi="Arial" w:cs="Arial"/>
                <w:b/>
                <w:bCs/>
                <w:color w:val="000000"/>
                <w:kern w:val="24"/>
                <w:sz w:val="18"/>
                <w:szCs w:val="18"/>
                <w:lang w:val="en-US" w:eastAsia="ja-JP"/>
              </w:rPr>
              <w:t>16QAM</w:t>
            </w:r>
          </w:p>
        </w:tc>
        <w:tc>
          <w:tcPr>
            <w:tcW w:w="1148"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rsidR="00301E11" w:rsidRPr="00301E11" w:rsidRDefault="00301E11" w:rsidP="00301E11">
            <w:pPr>
              <w:spacing w:after="0"/>
              <w:jc w:val="center"/>
              <w:textAlignment w:val="center"/>
              <w:rPr>
                <w:rFonts w:ascii="Arial" w:eastAsia="ＭＳ Ｐゴシック" w:hAnsi="Arial" w:cs="Arial"/>
                <w:sz w:val="36"/>
                <w:szCs w:val="36"/>
                <w:lang w:val="en-US" w:eastAsia="ja-JP"/>
              </w:rPr>
            </w:pPr>
            <w:r w:rsidRPr="00301E11">
              <w:rPr>
                <w:rFonts w:ascii="Arial" w:eastAsia="ＭＳ Ｐゴシック" w:hAnsi="Arial" w:cs="Arial"/>
                <w:color w:val="000000"/>
                <w:kern w:val="24"/>
                <w:sz w:val="18"/>
                <w:szCs w:val="18"/>
                <w:lang w:val="en-US" w:eastAsia="ja-JP"/>
              </w:rPr>
              <w:t>1</w:t>
            </w:r>
          </w:p>
        </w:tc>
        <w:tc>
          <w:tcPr>
            <w:tcW w:w="1658"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rsidR="00301E11" w:rsidRPr="00301E11" w:rsidRDefault="00301E11" w:rsidP="00301E11">
            <w:pPr>
              <w:spacing w:after="0"/>
              <w:jc w:val="center"/>
              <w:textAlignment w:val="center"/>
              <w:rPr>
                <w:rFonts w:ascii="Arial" w:eastAsia="ＭＳ Ｐゴシック" w:hAnsi="Arial" w:cs="Arial"/>
                <w:sz w:val="36"/>
                <w:szCs w:val="36"/>
                <w:lang w:val="en-US" w:eastAsia="ja-JP"/>
              </w:rPr>
            </w:pPr>
            <w:r w:rsidRPr="00301E11">
              <w:rPr>
                <w:rFonts w:ascii="Arial" w:eastAsia="ＭＳ Ｐゴシック" w:hAnsi="Arial" w:cs="Arial"/>
                <w:color w:val="000000"/>
                <w:kern w:val="24"/>
                <w:sz w:val="18"/>
                <w:szCs w:val="18"/>
                <w:lang w:val="en-US" w:eastAsia="ja-JP"/>
              </w:rPr>
              <w:t>2</w:t>
            </w:r>
          </w:p>
        </w:tc>
        <w:tc>
          <w:tcPr>
            <w:tcW w:w="1658"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rsidR="00301E11" w:rsidRPr="00301E11" w:rsidRDefault="00301E11" w:rsidP="00301E11">
            <w:pPr>
              <w:spacing w:after="0"/>
              <w:jc w:val="center"/>
              <w:textAlignment w:val="center"/>
              <w:rPr>
                <w:rFonts w:ascii="Arial" w:eastAsia="ＭＳ Ｐゴシック" w:hAnsi="Arial" w:cs="Arial"/>
                <w:sz w:val="36"/>
                <w:szCs w:val="36"/>
                <w:lang w:val="en-US" w:eastAsia="ja-JP"/>
              </w:rPr>
            </w:pPr>
            <w:r w:rsidRPr="00301E11">
              <w:rPr>
                <w:rFonts w:ascii="Arial" w:eastAsia="ＭＳ Ｐゴシック" w:hAnsi="Arial" w:cs="Arial"/>
                <w:color w:val="000000"/>
                <w:kern w:val="24"/>
                <w:sz w:val="18"/>
                <w:szCs w:val="18"/>
                <w:lang w:val="en-US" w:eastAsia="ja-JP"/>
              </w:rPr>
              <w:t>1.5</w:t>
            </w:r>
          </w:p>
        </w:tc>
        <w:tc>
          <w:tcPr>
            <w:tcW w:w="1148"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rsidR="00301E11" w:rsidRPr="00301E11" w:rsidRDefault="00301E11" w:rsidP="00301E11">
            <w:pPr>
              <w:spacing w:after="0"/>
              <w:jc w:val="center"/>
              <w:textAlignment w:val="center"/>
              <w:rPr>
                <w:rFonts w:ascii="Arial" w:eastAsia="ＭＳ Ｐゴシック" w:hAnsi="Arial" w:cs="Arial"/>
                <w:sz w:val="36"/>
                <w:szCs w:val="36"/>
                <w:lang w:val="en-US" w:eastAsia="ja-JP"/>
              </w:rPr>
            </w:pPr>
            <w:r w:rsidRPr="00301E11">
              <w:rPr>
                <w:rFonts w:ascii="Arial" w:eastAsia="ＭＳ Ｐゴシック" w:hAnsi="Arial" w:cs="Arial"/>
                <w:color w:val="000000"/>
                <w:kern w:val="24"/>
                <w:sz w:val="18"/>
                <w:szCs w:val="18"/>
                <w:lang w:val="en-US" w:eastAsia="ja-JP"/>
              </w:rPr>
              <w:t>1.5</w:t>
            </w:r>
          </w:p>
        </w:tc>
        <w:tc>
          <w:tcPr>
            <w:tcW w:w="1458"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rsidR="00301E11" w:rsidRPr="00301E11" w:rsidRDefault="00301E11" w:rsidP="00301E11">
            <w:pPr>
              <w:spacing w:after="0"/>
              <w:jc w:val="center"/>
              <w:textAlignment w:val="center"/>
              <w:rPr>
                <w:rFonts w:ascii="Arial" w:eastAsia="ＭＳ Ｐゴシック" w:hAnsi="Arial" w:cs="Arial"/>
                <w:sz w:val="36"/>
                <w:szCs w:val="36"/>
                <w:lang w:val="en-US" w:eastAsia="ja-JP"/>
              </w:rPr>
            </w:pPr>
            <w:r w:rsidRPr="00301E11">
              <w:rPr>
                <w:rFonts w:ascii="Arial" w:eastAsia="ＭＳ Ｐゴシック" w:hAnsi="Arial" w:cs="Arial"/>
                <w:color w:val="000000"/>
                <w:kern w:val="24"/>
                <w:sz w:val="18"/>
                <w:szCs w:val="18"/>
                <w:lang w:val="en-US" w:eastAsia="ja-JP"/>
              </w:rPr>
              <w:t>[1.5]</w:t>
            </w:r>
          </w:p>
        </w:tc>
      </w:tr>
      <w:tr w:rsidR="00301E11" w:rsidRPr="00301E11" w:rsidTr="00666534">
        <w:trPr>
          <w:trHeight w:val="190"/>
        </w:trPr>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301E11" w:rsidRPr="00301E11" w:rsidRDefault="00301E11" w:rsidP="00301E11">
            <w:pPr>
              <w:spacing w:after="0"/>
              <w:rPr>
                <w:rFonts w:ascii="Arial" w:eastAsia="ＭＳ Ｐゴシック" w:hAnsi="Arial" w:cs="Arial"/>
                <w:sz w:val="36"/>
                <w:szCs w:val="36"/>
                <w:lang w:val="en-US" w:eastAsia="ja-JP"/>
              </w:rPr>
            </w:pP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rsidR="00301E11" w:rsidRPr="00301E11" w:rsidRDefault="00301E11" w:rsidP="00301E11">
            <w:pPr>
              <w:spacing w:after="0"/>
              <w:jc w:val="center"/>
              <w:textAlignment w:val="center"/>
              <w:rPr>
                <w:rFonts w:ascii="Arial" w:eastAsia="ＭＳ Ｐゴシック" w:hAnsi="Arial" w:cs="Arial"/>
                <w:sz w:val="36"/>
                <w:szCs w:val="36"/>
                <w:lang w:val="en-US" w:eastAsia="ja-JP"/>
              </w:rPr>
            </w:pPr>
            <w:r w:rsidRPr="00301E11">
              <w:rPr>
                <w:rFonts w:ascii="Arial" w:eastAsia="ＭＳ Ｐゴシック" w:hAnsi="Arial" w:cs="Arial"/>
                <w:b/>
                <w:bCs/>
                <w:color w:val="000000"/>
                <w:kern w:val="24"/>
                <w:sz w:val="16"/>
                <w:szCs w:val="16"/>
                <w:lang w:val="en-US" w:eastAsia="ja-JP"/>
              </w:rPr>
              <w:t>64QAM</w:t>
            </w:r>
          </w:p>
        </w:tc>
        <w:tc>
          <w:tcPr>
            <w:tcW w:w="1148"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rsidR="00301E11" w:rsidRPr="00301E11" w:rsidRDefault="00301E11" w:rsidP="00301E11">
            <w:pPr>
              <w:spacing w:after="0"/>
              <w:jc w:val="center"/>
              <w:textAlignment w:val="center"/>
              <w:rPr>
                <w:rFonts w:ascii="Arial" w:eastAsia="ＭＳ Ｐゴシック" w:hAnsi="Arial" w:cs="Arial"/>
                <w:sz w:val="36"/>
                <w:szCs w:val="36"/>
                <w:lang w:val="en-US" w:eastAsia="ja-JP"/>
              </w:rPr>
            </w:pPr>
            <w:r w:rsidRPr="00301E11">
              <w:rPr>
                <w:rFonts w:ascii="Arial" w:eastAsia="ＭＳ Ｐゴシック" w:hAnsi="Arial" w:cs="Arial"/>
                <w:color w:val="000000"/>
                <w:kern w:val="24"/>
                <w:sz w:val="18"/>
                <w:szCs w:val="18"/>
                <w:lang w:val="en-US" w:eastAsia="ja-JP"/>
              </w:rPr>
              <w:t>1</w:t>
            </w:r>
          </w:p>
        </w:tc>
        <w:tc>
          <w:tcPr>
            <w:tcW w:w="1658"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rsidR="00301E11" w:rsidRPr="00301E11" w:rsidRDefault="00301E11" w:rsidP="00301E11">
            <w:pPr>
              <w:spacing w:after="0"/>
              <w:jc w:val="center"/>
              <w:textAlignment w:val="center"/>
              <w:rPr>
                <w:rFonts w:ascii="Arial" w:eastAsia="ＭＳ Ｐゴシック" w:hAnsi="Arial" w:cs="Arial"/>
                <w:sz w:val="36"/>
                <w:szCs w:val="36"/>
                <w:lang w:val="en-US" w:eastAsia="ja-JP"/>
              </w:rPr>
            </w:pPr>
            <w:r w:rsidRPr="00301E11">
              <w:rPr>
                <w:rFonts w:ascii="Arial" w:eastAsia="ＭＳ Ｐゴシック" w:hAnsi="Arial" w:cs="Arial"/>
                <w:color w:val="000000"/>
                <w:kern w:val="24"/>
                <w:sz w:val="18"/>
                <w:szCs w:val="18"/>
                <w:lang w:val="en-US" w:eastAsia="ja-JP"/>
              </w:rPr>
              <w:t>3</w:t>
            </w:r>
          </w:p>
        </w:tc>
        <w:tc>
          <w:tcPr>
            <w:tcW w:w="1658"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rsidR="00301E11" w:rsidRPr="00301E11" w:rsidRDefault="00301E11" w:rsidP="00301E11">
            <w:pPr>
              <w:spacing w:after="0"/>
              <w:jc w:val="center"/>
              <w:textAlignment w:val="center"/>
              <w:rPr>
                <w:rFonts w:ascii="Arial" w:eastAsia="ＭＳ Ｐゴシック" w:hAnsi="Arial" w:cs="Arial"/>
                <w:sz w:val="36"/>
                <w:szCs w:val="36"/>
                <w:lang w:val="en-US" w:eastAsia="ja-JP"/>
              </w:rPr>
            </w:pPr>
            <w:r w:rsidRPr="00301E11">
              <w:rPr>
                <w:rFonts w:ascii="Arial" w:eastAsia="ＭＳ Ｐゴシック" w:hAnsi="Arial" w:cs="Arial"/>
                <w:color w:val="000000"/>
                <w:kern w:val="24"/>
                <w:sz w:val="18"/>
                <w:szCs w:val="18"/>
                <w:lang w:val="en-US" w:eastAsia="ja-JP"/>
              </w:rPr>
              <w:t>1.5</w:t>
            </w:r>
          </w:p>
        </w:tc>
        <w:tc>
          <w:tcPr>
            <w:tcW w:w="1148"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rsidR="00301E11" w:rsidRPr="00301E11" w:rsidRDefault="00301E11" w:rsidP="00301E11">
            <w:pPr>
              <w:spacing w:after="0"/>
              <w:jc w:val="center"/>
              <w:textAlignment w:val="center"/>
              <w:rPr>
                <w:rFonts w:ascii="Arial" w:eastAsia="ＭＳ Ｐゴシック" w:hAnsi="Arial" w:cs="Arial"/>
                <w:sz w:val="36"/>
                <w:szCs w:val="36"/>
                <w:lang w:val="en-US" w:eastAsia="ja-JP"/>
              </w:rPr>
            </w:pPr>
            <w:r w:rsidRPr="00301E11">
              <w:rPr>
                <w:rFonts w:ascii="Arial" w:eastAsia="ＭＳ Ｐゴシック" w:hAnsi="Arial" w:cs="Arial"/>
                <w:color w:val="000000"/>
                <w:kern w:val="24"/>
                <w:sz w:val="18"/>
                <w:szCs w:val="18"/>
                <w:lang w:val="en-US" w:eastAsia="ja-JP"/>
              </w:rPr>
              <w:t>1.8333333</w:t>
            </w:r>
          </w:p>
        </w:tc>
        <w:tc>
          <w:tcPr>
            <w:tcW w:w="1458"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rsidR="00301E11" w:rsidRPr="00301E11" w:rsidRDefault="00301E11" w:rsidP="00301E11">
            <w:pPr>
              <w:spacing w:after="0"/>
              <w:jc w:val="center"/>
              <w:textAlignment w:val="center"/>
              <w:rPr>
                <w:rFonts w:ascii="Arial" w:eastAsia="ＭＳ Ｐゴシック" w:hAnsi="Arial" w:cs="Arial"/>
                <w:sz w:val="36"/>
                <w:szCs w:val="36"/>
                <w:lang w:val="en-US" w:eastAsia="ja-JP"/>
              </w:rPr>
            </w:pPr>
            <w:r w:rsidRPr="00301E11">
              <w:rPr>
                <w:rFonts w:ascii="Arial" w:eastAsia="ＭＳ Ｐゴシック" w:hAnsi="Arial" w:cs="Arial"/>
                <w:color w:val="000000"/>
                <w:kern w:val="24"/>
                <w:sz w:val="18"/>
                <w:szCs w:val="18"/>
                <w:lang w:val="en-US" w:eastAsia="ja-JP"/>
              </w:rPr>
              <w:t>[2]</w:t>
            </w:r>
          </w:p>
        </w:tc>
      </w:tr>
      <w:tr w:rsidR="00301E11" w:rsidRPr="00301E11" w:rsidTr="00666534">
        <w:trPr>
          <w:trHeight w:val="190"/>
        </w:trPr>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301E11" w:rsidRPr="00301E11" w:rsidRDefault="00301E11" w:rsidP="00301E11">
            <w:pPr>
              <w:spacing w:after="0"/>
              <w:rPr>
                <w:rFonts w:ascii="Arial" w:eastAsia="ＭＳ Ｐゴシック" w:hAnsi="Arial" w:cs="Arial"/>
                <w:sz w:val="36"/>
                <w:szCs w:val="36"/>
                <w:lang w:val="en-US" w:eastAsia="ja-JP"/>
              </w:rPr>
            </w:pP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rsidR="00301E11" w:rsidRPr="00301E11" w:rsidRDefault="00301E11" w:rsidP="00301E11">
            <w:pPr>
              <w:spacing w:after="0"/>
              <w:jc w:val="center"/>
              <w:textAlignment w:val="center"/>
              <w:rPr>
                <w:rFonts w:ascii="Arial" w:eastAsia="ＭＳ Ｐゴシック" w:hAnsi="Arial" w:cs="Arial"/>
                <w:sz w:val="36"/>
                <w:szCs w:val="36"/>
                <w:lang w:val="en-US" w:eastAsia="ja-JP"/>
              </w:rPr>
            </w:pPr>
            <w:r w:rsidRPr="00301E11">
              <w:rPr>
                <w:rFonts w:ascii="Arial" w:eastAsia="ＭＳ Ｐゴシック" w:hAnsi="Arial" w:cs="Arial"/>
                <w:b/>
                <w:bCs/>
                <w:color w:val="000000"/>
                <w:kern w:val="24"/>
                <w:sz w:val="16"/>
                <w:szCs w:val="16"/>
                <w:lang w:val="en-US" w:eastAsia="ja-JP"/>
              </w:rPr>
              <w:t>256QAM</w:t>
            </w:r>
          </w:p>
        </w:tc>
        <w:tc>
          <w:tcPr>
            <w:tcW w:w="1148"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rsidR="00301E11" w:rsidRPr="00301E11" w:rsidRDefault="00301E11" w:rsidP="00301E11">
            <w:pPr>
              <w:spacing w:after="0"/>
              <w:jc w:val="center"/>
              <w:textAlignment w:val="center"/>
              <w:rPr>
                <w:rFonts w:ascii="Arial" w:eastAsia="ＭＳ Ｐゴシック" w:hAnsi="Arial" w:cs="Arial"/>
                <w:sz w:val="36"/>
                <w:szCs w:val="36"/>
                <w:lang w:val="en-US" w:eastAsia="ja-JP"/>
              </w:rPr>
            </w:pPr>
            <w:r w:rsidRPr="00301E11">
              <w:rPr>
                <w:rFonts w:ascii="Arial" w:eastAsia="ＭＳ Ｐゴシック" w:hAnsi="Arial" w:cs="Arial"/>
                <w:color w:val="000000"/>
                <w:kern w:val="24"/>
                <w:sz w:val="18"/>
                <w:szCs w:val="18"/>
                <w:lang w:val="en-US" w:eastAsia="ja-JP"/>
              </w:rPr>
              <w:t>TBD</w:t>
            </w:r>
          </w:p>
        </w:tc>
        <w:tc>
          <w:tcPr>
            <w:tcW w:w="1658"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rsidR="00301E11" w:rsidRPr="00301E11" w:rsidRDefault="00301E11" w:rsidP="00301E11">
            <w:pPr>
              <w:spacing w:after="0"/>
              <w:jc w:val="center"/>
              <w:textAlignment w:val="center"/>
              <w:rPr>
                <w:rFonts w:ascii="Arial" w:eastAsia="ＭＳ Ｐゴシック" w:hAnsi="Arial" w:cs="Arial"/>
                <w:sz w:val="36"/>
                <w:szCs w:val="36"/>
                <w:lang w:val="en-US" w:eastAsia="ja-JP"/>
              </w:rPr>
            </w:pPr>
            <w:r w:rsidRPr="00301E11">
              <w:rPr>
                <w:rFonts w:ascii="Arial" w:eastAsia="ＭＳ Ｐゴシック" w:hAnsi="Arial" w:cs="Arial"/>
                <w:color w:val="000000"/>
                <w:kern w:val="24"/>
                <w:sz w:val="18"/>
                <w:szCs w:val="18"/>
                <w:lang w:val="en-US" w:eastAsia="ja-JP"/>
              </w:rPr>
              <w:t>5</w:t>
            </w:r>
          </w:p>
        </w:tc>
        <w:tc>
          <w:tcPr>
            <w:tcW w:w="1658"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rsidR="00301E11" w:rsidRPr="00301E11" w:rsidRDefault="00301E11" w:rsidP="00301E11">
            <w:pPr>
              <w:spacing w:after="0"/>
              <w:jc w:val="center"/>
              <w:textAlignment w:val="center"/>
              <w:rPr>
                <w:rFonts w:ascii="Arial" w:eastAsia="ＭＳ Ｐゴシック" w:hAnsi="Arial" w:cs="Arial"/>
                <w:sz w:val="36"/>
                <w:szCs w:val="36"/>
                <w:lang w:val="en-US" w:eastAsia="ja-JP"/>
              </w:rPr>
            </w:pPr>
            <w:r w:rsidRPr="00301E11">
              <w:rPr>
                <w:rFonts w:ascii="Arial" w:eastAsia="ＭＳ Ｐゴシック" w:hAnsi="Arial" w:cs="Arial"/>
                <w:color w:val="000000"/>
                <w:kern w:val="24"/>
                <w:sz w:val="18"/>
                <w:szCs w:val="18"/>
                <w:lang w:val="en-US" w:eastAsia="ja-JP"/>
              </w:rPr>
              <w:t>N/A</w:t>
            </w:r>
          </w:p>
        </w:tc>
        <w:tc>
          <w:tcPr>
            <w:tcW w:w="1148"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rsidR="00301E11" w:rsidRPr="00301E11" w:rsidRDefault="00301E11" w:rsidP="00301E11">
            <w:pPr>
              <w:spacing w:after="0"/>
              <w:jc w:val="center"/>
              <w:textAlignment w:val="center"/>
              <w:rPr>
                <w:rFonts w:ascii="Arial" w:eastAsia="ＭＳ Ｐゴシック" w:hAnsi="Arial" w:cs="Arial"/>
                <w:sz w:val="36"/>
                <w:szCs w:val="36"/>
                <w:lang w:val="en-US" w:eastAsia="ja-JP"/>
              </w:rPr>
            </w:pPr>
            <w:r w:rsidRPr="00301E11">
              <w:rPr>
                <w:rFonts w:ascii="Arial" w:eastAsia="ＭＳ Ｐゴシック" w:hAnsi="Arial" w:cs="Arial"/>
                <w:color w:val="000000"/>
                <w:kern w:val="24"/>
                <w:sz w:val="18"/>
                <w:szCs w:val="18"/>
                <w:lang w:val="en-US" w:eastAsia="ja-JP"/>
              </w:rPr>
              <w:t>5</w:t>
            </w:r>
          </w:p>
        </w:tc>
        <w:tc>
          <w:tcPr>
            <w:tcW w:w="1458"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rsidR="00301E11" w:rsidRPr="00301E11" w:rsidRDefault="00301E11" w:rsidP="00301E11">
            <w:pPr>
              <w:spacing w:after="0"/>
              <w:jc w:val="center"/>
              <w:textAlignment w:val="center"/>
              <w:rPr>
                <w:rFonts w:ascii="Arial" w:eastAsia="ＭＳ Ｐゴシック" w:hAnsi="Arial" w:cs="Arial"/>
                <w:sz w:val="36"/>
                <w:szCs w:val="36"/>
                <w:lang w:val="en-US" w:eastAsia="ja-JP"/>
              </w:rPr>
            </w:pPr>
            <w:r w:rsidRPr="00301E11">
              <w:rPr>
                <w:rFonts w:ascii="Arial" w:eastAsia="ＭＳ Ｐゴシック" w:hAnsi="Arial" w:cs="Arial"/>
                <w:color w:val="000000"/>
                <w:kern w:val="24"/>
                <w:sz w:val="18"/>
                <w:szCs w:val="18"/>
                <w:lang w:val="en-US" w:eastAsia="ja-JP"/>
              </w:rPr>
              <w:t>[5]</w:t>
            </w:r>
          </w:p>
        </w:tc>
      </w:tr>
      <w:tr w:rsidR="00301E11" w:rsidRPr="00301E11" w:rsidTr="00666534">
        <w:trPr>
          <w:trHeight w:val="190"/>
        </w:trPr>
        <w:tc>
          <w:tcPr>
            <w:tcW w:w="1277" w:type="dxa"/>
            <w:vMerge w:val="restart"/>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rsidR="00301E11" w:rsidRPr="00301E11" w:rsidRDefault="00301E11" w:rsidP="00301E11">
            <w:pPr>
              <w:spacing w:after="0"/>
              <w:jc w:val="center"/>
              <w:textAlignment w:val="center"/>
              <w:rPr>
                <w:rFonts w:ascii="Arial" w:eastAsia="ＭＳ Ｐゴシック" w:hAnsi="Arial" w:cs="Arial"/>
                <w:sz w:val="36"/>
                <w:szCs w:val="36"/>
                <w:lang w:val="en-US" w:eastAsia="ja-JP"/>
              </w:rPr>
            </w:pPr>
            <w:r w:rsidRPr="00301E11">
              <w:rPr>
                <w:rFonts w:ascii="Arial" w:eastAsia="ＭＳ Ｐゴシック" w:hAnsi="Arial" w:cs="Arial"/>
                <w:b/>
                <w:bCs/>
                <w:color w:val="000000"/>
                <w:kern w:val="24"/>
                <w:sz w:val="16"/>
                <w:szCs w:val="16"/>
                <w:lang w:val="en-US" w:eastAsia="ja-JP"/>
              </w:rPr>
              <w:t>CP-OFDM</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rsidR="00301E11" w:rsidRPr="00301E11" w:rsidRDefault="00301E11" w:rsidP="00301E11">
            <w:pPr>
              <w:spacing w:after="0"/>
              <w:jc w:val="center"/>
              <w:textAlignment w:val="center"/>
              <w:rPr>
                <w:rFonts w:ascii="Arial" w:eastAsia="ＭＳ Ｐゴシック" w:hAnsi="Arial" w:cs="Arial"/>
                <w:sz w:val="36"/>
                <w:szCs w:val="36"/>
                <w:lang w:val="en-US" w:eastAsia="ja-JP"/>
              </w:rPr>
            </w:pPr>
            <w:r w:rsidRPr="00301E11">
              <w:rPr>
                <w:rFonts w:ascii="Arial" w:eastAsia="ＭＳ Ｐゴシック" w:hAnsi="Arial" w:cs="Arial"/>
                <w:b/>
                <w:bCs/>
                <w:color w:val="000000"/>
                <w:kern w:val="24"/>
                <w:sz w:val="16"/>
                <w:szCs w:val="16"/>
                <w:lang w:val="en-US" w:eastAsia="ja-JP"/>
              </w:rPr>
              <w:t>QPSK</w:t>
            </w:r>
          </w:p>
        </w:tc>
        <w:tc>
          <w:tcPr>
            <w:tcW w:w="1148"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rsidR="00301E11" w:rsidRPr="00301E11" w:rsidRDefault="00301E11" w:rsidP="00301E11">
            <w:pPr>
              <w:spacing w:after="0"/>
              <w:jc w:val="center"/>
              <w:textAlignment w:val="center"/>
              <w:rPr>
                <w:rFonts w:ascii="Arial" w:eastAsia="ＭＳ Ｐゴシック" w:hAnsi="Arial" w:cs="Arial"/>
                <w:sz w:val="36"/>
                <w:szCs w:val="36"/>
                <w:lang w:val="en-US" w:eastAsia="ja-JP"/>
              </w:rPr>
            </w:pPr>
            <w:r w:rsidRPr="00301E11">
              <w:rPr>
                <w:rFonts w:ascii="Arial" w:eastAsia="ＭＳ Ｐゴシック" w:hAnsi="Arial" w:cs="Arial"/>
                <w:color w:val="000000"/>
                <w:kern w:val="24"/>
                <w:sz w:val="18"/>
                <w:szCs w:val="18"/>
                <w:lang w:val="en-US" w:eastAsia="ja-JP"/>
              </w:rPr>
              <w:t>2.5</w:t>
            </w:r>
          </w:p>
        </w:tc>
        <w:tc>
          <w:tcPr>
            <w:tcW w:w="1658"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rsidR="00301E11" w:rsidRPr="00301E11" w:rsidRDefault="00301E11" w:rsidP="00301E11">
            <w:pPr>
              <w:spacing w:after="0"/>
              <w:jc w:val="center"/>
              <w:textAlignment w:val="center"/>
              <w:rPr>
                <w:rFonts w:ascii="Arial" w:eastAsia="ＭＳ Ｐゴシック" w:hAnsi="Arial" w:cs="Arial"/>
                <w:sz w:val="36"/>
                <w:szCs w:val="36"/>
                <w:lang w:val="en-US" w:eastAsia="ja-JP"/>
              </w:rPr>
            </w:pPr>
            <w:r w:rsidRPr="00301E11">
              <w:rPr>
                <w:rFonts w:ascii="Arial" w:eastAsia="ＭＳ Ｐゴシック" w:hAnsi="Arial" w:cs="Arial"/>
                <w:color w:val="000000"/>
                <w:kern w:val="24"/>
                <w:sz w:val="18"/>
                <w:szCs w:val="18"/>
                <w:lang w:val="en-US" w:eastAsia="ja-JP"/>
              </w:rPr>
              <w:t>3.5</w:t>
            </w:r>
          </w:p>
        </w:tc>
        <w:tc>
          <w:tcPr>
            <w:tcW w:w="1658"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rsidR="00301E11" w:rsidRPr="00301E11" w:rsidRDefault="00301E11" w:rsidP="00301E11">
            <w:pPr>
              <w:spacing w:after="0"/>
              <w:jc w:val="center"/>
              <w:textAlignment w:val="center"/>
              <w:rPr>
                <w:rFonts w:ascii="Arial" w:eastAsia="ＭＳ Ｐゴシック" w:hAnsi="Arial" w:cs="Arial"/>
                <w:sz w:val="36"/>
                <w:szCs w:val="36"/>
                <w:lang w:val="en-US" w:eastAsia="ja-JP"/>
              </w:rPr>
            </w:pPr>
            <w:r w:rsidRPr="00301E11">
              <w:rPr>
                <w:rFonts w:ascii="Arial" w:eastAsia="ＭＳ Ｐゴシック" w:hAnsi="Arial" w:cs="Arial"/>
                <w:color w:val="000000"/>
                <w:kern w:val="24"/>
                <w:sz w:val="18"/>
                <w:szCs w:val="18"/>
                <w:lang w:val="en-US" w:eastAsia="ja-JP"/>
              </w:rPr>
              <w:t>3</w:t>
            </w:r>
          </w:p>
        </w:tc>
        <w:tc>
          <w:tcPr>
            <w:tcW w:w="1148"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rsidR="00301E11" w:rsidRPr="00301E11" w:rsidRDefault="00301E11" w:rsidP="00301E11">
            <w:pPr>
              <w:spacing w:after="0"/>
              <w:jc w:val="center"/>
              <w:textAlignment w:val="center"/>
              <w:rPr>
                <w:rFonts w:ascii="Arial" w:eastAsia="ＭＳ Ｐゴシック" w:hAnsi="Arial" w:cs="Arial"/>
                <w:sz w:val="36"/>
                <w:szCs w:val="36"/>
                <w:lang w:val="en-US" w:eastAsia="ja-JP"/>
              </w:rPr>
            </w:pPr>
            <w:r w:rsidRPr="00301E11">
              <w:rPr>
                <w:rFonts w:ascii="Arial" w:eastAsia="ＭＳ Ｐゴシック" w:hAnsi="Arial" w:cs="Arial"/>
                <w:color w:val="000000"/>
                <w:kern w:val="24"/>
                <w:sz w:val="18"/>
                <w:szCs w:val="18"/>
                <w:lang w:val="en-US" w:eastAsia="ja-JP"/>
              </w:rPr>
              <w:t>3</w:t>
            </w:r>
          </w:p>
        </w:tc>
        <w:tc>
          <w:tcPr>
            <w:tcW w:w="1458"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rsidR="00301E11" w:rsidRPr="00301E11" w:rsidRDefault="00301E11" w:rsidP="00301E11">
            <w:pPr>
              <w:spacing w:after="0"/>
              <w:jc w:val="center"/>
              <w:textAlignment w:val="center"/>
              <w:rPr>
                <w:rFonts w:ascii="Arial" w:eastAsia="ＭＳ Ｐゴシック" w:hAnsi="Arial" w:cs="Arial"/>
                <w:sz w:val="36"/>
                <w:szCs w:val="36"/>
                <w:lang w:val="en-US" w:eastAsia="ja-JP"/>
              </w:rPr>
            </w:pPr>
            <w:r w:rsidRPr="00301E11">
              <w:rPr>
                <w:rFonts w:ascii="Arial" w:eastAsia="ＭＳ Ｐゴシック" w:hAnsi="Arial" w:cs="Arial"/>
                <w:color w:val="000000"/>
                <w:kern w:val="24"/>
                <w:sz w:val="18"/>
                <w:szCs w:val="18"/>
                <w:lang w:val="en-US" w:eastAsia="ja-JP"/>
              </w:rPr>
              <w:t>[3]</w:t>
            </w:r>
          </w:p>
        </w:tc>
      </w:tr>
      <w:tr w:rsidR="00301E11" w:rsidRPr="00301E11" w:rsidTr="00666534">
        <w:trPr>
          <w:trHeight w:val="190"/>
        </w:trPr>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301E11" w:rsidRPr="00301E11" w:rsidRDefault="00301E11" w:rsidP="00301E11">
            <w:pPr>
              <w:spacing w:after="0"/>
              <w:rPr>
                <w:rFonts w:ascii="Arial" w:eastAsia="ＭＳ Ｐゴシック" w:hAnsi="Arial" w:cs="Arial"/>
                <w:sz w:val="36"/>
                <w:szCs w:val="36"/>
                <w:lang w:val="en-US" w:eastAsia="ja-JP"/>
              </w:rPr>
            </w:pP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rsidR="00301E11" w:rsidRPr="00301E11" w:rsidRDefault="00301E11" w:rsidP="00301E11">
            <w:pPr>
              <w:spacing w:after="0"/>
              <w:jc w:val="center"/>
              <w:textAlignment w:val="center"/>
              <w:rPr>
                <w:rFonts w:ascii="Arial" w:eastAsia="ＭＳ Ｐゴシック" w:hAnsi="Arial" w:cs="Arial"/>
                <w:sz w:val="36"/>
                <w:szCs w:val="36"/>
                <w:lang w:val="en-US" w:eastAsia="ja-JP"/>
              </w:rPr>
            </w:pPr>
            <w:r w:rsidRPr="00301E11">
              <w:rPr>
                <w:rFonts w:ascii="Arial" w:eastAsia="ＭＳ Ｐゴシック" w:hAnsi="Arial" w:cs="Arial"/>
                <w:b/>
                <w:bCs/>
                <w:color w:val="000000"/>
                <w:kern w:val="24"/>
                <w:sz w:val="16"/>
                <w:szCs w:val="16"/>
                <w:lang w:val="en-US" w:eastAsia="ja-JP"/>
              </w:rPr>
              <w:t>16QAM</w:t>
            </w:r>
          </w:p>
        </w:tc>
        <w:tc>
          <w:tcPr>
            <w:tcW w:w="1148"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rsidR="00301E11" w:rsidRPr="00301E11" w:rsidRDefault="00301E11" w:rsidP="00301E11">
            <w:pPr>
              <w:spacing w:after="0"/>
              <w:jc w:val="center"/>
              <w:textAlignment w:val="center"/>
              <w:rPr>
                <w:rFonts w:ascii="Arial" w:eastAsia="ＭＳ Ｐゴシック" w:hAnsi="Arial" w:cs="Arial"/>
                <w:sz w:val="36"/>
                <w:szCs w:val="36"/>
                <w:lang w:val="en-US" w:eastAsia="ja-JP"/>
              </w:rPr>
            </w:pPr>
            <w:r w:rsidRPr="00301E11">
              <w:rPr>
                <w:rFonts w:ascii="Arial" w:eastAsia="ＭＳ Ｐゴシック" w:hAnsi="Arial" w:cs="Arial"/>
                <w:color w:val="000000"/>
                <w:kern w:val="24"/>
                <w:sz w:val="18"/>
                <w:szCs w:val="18"/>
                <w:lang w:val="en-US" w:eastAsia="ja-JP"/>
              </w:rPr>
              <w:t>2.5</w:t>
            </w:r>
          </w:p>
        </w:tc>
        <w:tc>
          <w:tcPr>
            <w:tcW w:w="1658"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rsidR="00301E11" w:rsidRPr="00301E11" w:rsidRDefault="00301E11" w:rsidP="00301E11">
            <w:pPr>
              <w:spacing w:after="0"/>
              <w:jc w:val="center"/>
              <w:textAlignment w:val="center"/>
              <w:rPr>
                <w:rFonts w:ascii="Arial" w:eastAsia="ＭＳ Ｐゴシック" w:hAnsi="Arial" w:cs="Arial"/>
                <w:sz w:val="36"/>
                <w:szCs w:val="36"/>
                <w:lang w:val="en-US" w:eastAsia="ja-JP"/>
              </w:rPr>
            </w:pPr>
            <w:r w:rsidRPr="00301E11">
              <w:rPr>
                <w:rFonts w:ascii="Arial" w:eastAsia="ＭＳ Ｐゴシック" w:hAnsi="Arial" w:cs="Arial"/>
                <w:color w:val="000000"/>
                <w:kern w:val="24"/>
                <w:sz w:val="18"/>
                <w:szCs w:val="18"/>
                <w:lang w:val="en-US" w:eastAsia="ja-JP"/>
              </w:rPr>
              <w:t>3.5</w:t>
            </w:r>
          </w:p>
        </w:tc>
        <w:tc>
          <w:tcPr>
            <w:tcW w:w="1658"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rsidR="00301E11" w:rsidRPr="00301E11" w:rsidRDefault="00301E11" w:rsidP="00301E11">
            <w:pPr>
              <w:spacing w:after="0"/>
              <w:jc w:val="center"/>
              <w:textAlignment w:val="center"/>
              <w:rPr>
                <w:rFonts w:ascii="Arial" w:eastAsia="ＭＳ Ｐゴシック" w:hAnsi="Arial" w:cs="Arial"/>
                <w:sz w:val="36"/>
                <w:szCs w:val="36"/>
                <w:lang w:val="en-US" w:eastAsia="ja-JP"/>
              </w:rPr>
            </w:pPr>
            <w:r w:rsidRPr="00301E11">
              <w:rPr>
                <w:rFonts w:ascii="Arial" w:eastAsia="ＭＳ Ｐゴシック" w:hAnsi="Arial" w:cs="Arial"/>
                <w:color w:val="000000"/>
                <w:kern w:val="24"/>
                <w:sz w:val="18"/>
                <w:szCs w:val="18"/>
                <w:lang w:val="en-US" w:eastAsia="ja-JP"/>
              </w:rPr>
              <w:t>3</w:t>
            </w:r>
          </w:p>
        </w:tc>
        <w:tc>
          <w:tcPr>
            <w:tcW w:w="1148"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rsidR="00301E11" w:rsidRPr="00301E11" w:rsidRDefault="00301E11" w:rsidP="00301E11">
            <w:pPr>
              <w:spacing w:after="0"/>
              <w:jc w:val="center"/>
              <w:textAlignment w:val="center"/>
              <w:rPr>
                <w:rFonts w:ascii="Arial" w:eastAsia="ＭＳ Ｐゴシック" w:hAnsi="Arial" w:cs="Arial"/>
                <w:sz w:val="36"/>
                <w:szCs w:val="36"/>
                <w:lang w:val="en-US" w:eastAsia="ja-JP"/>
              </w:rPr>
            </w:pPr>
            <w:r w:rsidRPr="00301E11">
              <w:rPr>
                <w:rFonts w:ascii="Arial" w:eastAsia="ＭＳ Ｐゴシック" w:hAnsi="Arial" w:cs="Arial"/>
                <w:color w:val="000000"/>
                <w:kern w:val="24"/>
                <w:sz w:val="18"/>
                <w:szCs w:val="18"/>
                <w:lang w:val="en-US" w:eastAsia="ja-JP"/>
              </w:rPr>
              <w:t>3</w:t>
            </w:r>
          </w:p>
        </w:tc>
        <w:tc>
          <w:tcPr>
            <w:tcW w:w="1458"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rsidR="00301E11" w:rsidRPr="00301E11" w:rsidRDefault="00301E11" w:rsidP="00301E11">
            <w:pPr>
              <w:spacing w:after="0"/>
              <w:jc w:val="center"/>
              <w:textAlignment w:val="center"/>
              <w:rPr>
                <w:rFonts w:ascii="Arial" w:eastAsia="ＭＳ Ｐゴシック" w:hAnsi="Arial" w:cs="Arial"/>
                <w:sz w:val="36"/>
                <w:szCs w:val="36"/>
                <w:lang w:val="en-US" w:eastAsia="ja-JP"/>
              </w:rPr>
            </w:pPr>
            <w:r w:rsidRPr="00301E11">
              <w:rPr>
                <w:rFonts w:ascii="Arial" w:eastAsia="ＭＳ Ｐゴシック" w:hAnsi="Arial" w:cs="Arial"/>
                <w:color w:val="000000"/>
                <w:kern w:val="24"/>
                <w:sz w:val="18"/>
                <w:szCs w:val="18"/>
                <w:lang w:val="en-US" w:eastAsia="ja-JP"/>
              </w:rPr>
              <w:t>[3]</w:t>
            </w:r>
          </w:p>
        </w:tc>
      </w:tr>
      <w:tr w:rsidR="00301E11" w:rsidRPr="00301E11" w:rsidTr="00666534">
        <w:trPr>
          <w:trHeight w:val="190"/>
        </w:trPr>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301E11" w:rsidRPr="00301E11" w:rsidRDefault="00301E11" w:rsidP="00301E11">
            <w:pPr>
              <w:spacing w:after="0"/>
              <w:rPr>
                <w:rFonts w:ascii="Arial" w:eastAsia="ＭＳ Ｐゴシック" w:hAnsi="Arial" w:cs="Arial"/>
                <w:sz w:val="36"/>
                <w:szCs w:val="36"/>
                <w:lang w:val="en-US" w:eastAsia="ja-JP"/>
              </w:rPr>
            </w:pP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rsidR="00301E11" w:rsidRPr="00301E11" w:rsidRDefault="00301E11" w:rsidP="00301E11">
            <w:pPr>
              <w:spacing w:after="0"/>
              <w:jc w:val="center"/>
              <w:textAlignment w:val="center"/>
              <w:rPr>
                <w:rFonts w:ascii="Arial" w:eastAsia="ＭＳ Ｐゴシック" w:hAnsi="Arial" w:cs="Arial"/>
                <w:sz w:val="36"/>
                <w:szCs w:val="36"/>
                <w:lang w:val="en-US" w:eastAsia="ja-JP"/>
              </w:rPr>
            </w:pPr>
            <w:r w:rsidRPr="00301E11">
              <w:rPr>
                <w:rFonts w:ascii="Arial" w:eastAsia="ＭＳ Ｐゴシック" w:hAnsi="Arial" w:cs="Arial"/>
                <w:b/>
                <w:bCs/>
                <w:color w:val="000000"/>
                <w:kern w:val="24"/>
                <w:sz w:val="16"/>
                <w:szCs w:val="16"/>
                <w:lang w:val="en-US" w:eastAsia="ja-JP"/>
              </w:rPr>
              <w:t>64QAM</w:t>
            </w:r>
          </w:p>
        </w:tc>
        <w:tc>
          <w:tcPr>
            <w:tcW w:w="1148"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rsidR="00301E11" w:rsidRPr="00301E11" w:rsidRDefault="00301E11" w:rsidP="00301E11">
            <w:pPr>
              <w:spacing w:after="0"/>
              <w:jc w:val="center"/>
              <w:textAlignment w:val="center"/>
              <w:rPr>
                <w:rFonts w:ascii="Arial" w:eastAsia="ＭＳ Ｐゴシック" w:hAnsi="Arial" w:cs="Arial"/>
                <w:sz w:val="36"/>
                <w:szCs w:val="36"/>
                <w:lang w:val="en-US" w:eastAsia="ja-JP"/>
              </w:rPr>
            </w:pPr>
            <w:r w:rsidRPr="00301E11">
              <w:rPr>
                <w:rFonts w:ascii="Arial" w:eastAsia="ＭＳ Ｐゴシック" w:hAnsi="Arial" w:cs="Arial"/>
                <w:color w:val="000000"/>
                <w:kern w:val="24"/>
                <w:sz w:val="18"/>
                <w:szCs w:val="18"/>
                <w:lang w:val="en-US" w:eastAsia="ja-JP"/>
              </w:rPr>
              <w:t>2.5</w:t>
            </w:r>
          </w:p>
        </w:tc>
        <w:tc>
          <w:tcPr>
            <w:tcW w:w="1658"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rsidR="00301E11" w:rsidRPr="00301E11" w:rsidRDefault="00301E11" w:rsidP="00301E11">
            <w:pPr>
              <w:spacing w:after="0"/>
              <w:jc w:val="center"/>
              <w:textAlignment w:val="center"/>
              <w:rPr>
                <w:rFonts w:ascii="Arial" w:eastAsia="ＭＳ Ｐゴシック" w:hAnsi="Arial" w:cs="Arial"/>
                <w:sz w:val="36"/>
                <w:szCs w:val="36"/>
                <w:lang w:val="en-US" w:eastAsia="ja-JP"/>
              </w:rPr>
            </w:pPr>
            <w:r w:rsidRPr="00301E11">
              <w:rPr>
                <w:rFonts w:ascii="Arial" w:eastAsia="ＭＳ Ｐゴシック" w:hAnsi="Arial" w:cs="Arial"/>
                <w:color w:val="000000"/>
                <w:kern w:val="24"/>
                <w:sz w:val="18"/>
                <w:szCs w:val="18"/>
                <w:lang w:val="en-US" w:eastAsia="ja-JP"/>
              </w:rPr>
              <w:t>3.5</w:t>
            </w:r>
          </w:p>
        </w:tc>
        <w:tc>
          <w:tcPr>
            <w:tcW w:w="1658"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rsidR="00301E11" w:rsidRPr="00301E11" w:rsidRDefault="00301E11" w:rsidP="00301E11">
            <w:pPr>
              <w:spacing w:after="0"/>
              <w:jc w:val="center"/>
              <w:textAlignment w:val="center"/>
              <w:rPr>
                <w:rFonts w:ascii="Arial" w:eastAsia="ＭＳ Ｐゴシック" w:hAnsi="Arial" w:cs="Arial"/>
                <w:sz w:val="36"/>
                <w:szCs w:val="36"/>
                <w:lang w:val="en-US" w:eastAsia="ja-JP"/>
              </w:rPr>
            </w:pPr>
            <w:r w:rsidRPr="00301E11">
              <w:rPr>
                <w:rFonts w:ascii="Arial" w:eastAsia="ＭＳ Ｐゴシック" w:hAnsi="Arial" w:cs="Arial"/>
                <w:color w:val="000000"/>
                <w:kern w:val="24"/>
                <w:sz w:val="18"/>
                <w:szCs w:val="18"/>
                <w:lang w:val="en-US" w:eastAsia="ja-JP"/>
              </w:rPr>
              <w:t>3</w:t>
            </w:r>
          </w:p>
        </w:tc>
        <w:tc>
          <w:tcPr>
            <w:tcW w:w="1148"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rsidR="00301E11" w:rsidRPr="00301E11" w:rsidRDefault="00301E11" w:rsidP="00301E11">
            <w:pPr>
              <w:spacing w:after="0"/>
              <w:jc w:val="center"/>
              <w:textAlignment w:val="center"/>
              <w:rPr>
                <w:rFonts w:ascii="Arial" w:eastAsia="ＭＳ Ｐゴシック" w:hAnsi="Arial" w:cs="Arial"/>
                <w:sz w:val="36"/>
                <w:szCs w:val="36"/>
                <w:lang w:val="en-US" w:eastAsia="ja-JP"/>
              </w:rPr>
            </w:pPr>
            <w:r w:rsidRPr="00301E11">
              <w:rPr>
                <w:rFonts w:ascii="Arial" w:eastAsia="ＭＳ Ｐゴシック" w:hAnsi="Arial" w:cs="Arial"/>
                <w:color w:val="000000"/>
                <w:kern w:val="24"/>
                <w:sz w:val="18"/>
                <w:szCs w:val="18"/>
                <w:lang w:val="en-US" w:eastAsia="ja-JP"/>
              </w:rPr>
              <w:t>3</w:t>
            </w:r>
          </w:p>
        </w:tc>
        <w:tc>
          <w:tcPr>
            <w:tcW w:w="1458"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rsidR="00301E11" w:rsidRPr="00301E11" w:rsidRDefault="00301E11" w:rsidP="00301E11">
            <w:pPr>
              <w:spacing w:after="0"/>
              <w:jc w:val="center"/>
              <w:textAlignment w:val="center"/>
              <w:rPr>
                <w:rFonts w:ascii="Arial" w:eastAsia="ＭＳ Ｐゴシック" w:hAnsi="Arial" w:cs="Arial"/>
                <w:sz w:val="36"/>
                <w:szCs w:val="36"/>
                <w:lang w:val="en-US" w:eastAsia="ja-JP"/>
              </w:rPr>
            </w:pPr>
            <w:r w:rsidRPr="00301E11">
              <w:rPr>
                <w:rFonts w:ascii="Arial" w:eastAsia="ＭＳ Ｐゴシック" w:hAnsi="Arial" w:cs="Arial"/>
                <w:color w:val="000000"/>
                <w:kern w:val="24"/>
                <w:sz w:val="18"/>
                <w:szCs w:val="18"/>
                <w:lang w:val="en-US" w:eastAsia="ja-JP"/>
              </w:rPr>
              <w:t>[3]</w:t>
            </w:r>
          </w:p>
        </w:tc>
      </w:tr>
      <w:tr w:rsidR="00301E11" w:rsidRPr="00301E11" w:rsidTr="00666534">
        <w:trPr>
          <w:trHeight w:val="190"/>
        </w:trPr>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301E11" w:rsidRPr="00301E11" w:rsidRDefault="00301E11" w:rsidP="00301E11">
            <w:pPr>
              <w:spacing w:after="0"/>
              <w:rPr>
                <w:rFonts w:ascii="Arial" w:eastAsia="ＭＳ Ｐゴシック" w:hAnsi="Arial" w:cs="Arial"/>
                <w:sz w:val="36"/>
                <w:szCs w:val="36"/>
                <w:lang w:val="en-US" w:eastAsia="ja-JP"/>
              </w:rPr>
            </w:pP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rsidR="00301E11" w:rsidRPr="00301E11" w:rsidRDefault="00301E11" w:rsidP="00301E11">
            <w:pPr>
              <w:spacing w:after="0"/>
              <w:jc w:val="center"/>
              <w:textAlignment w:val="center"/>
              <w:rPr>
                <w:rFonts w:ascii="Arial" w:eastAsia="ＭＳ Ｐゴシック" w:hAnsi="Arial" w:cs="Arial"/>
                <w:sz w:val="36"/>
                <w:szCs w:val="36"/>
                <w:lang w:val="en-US" w:eastAsia="ja-JP"/>
              </w:rPr>
            </w:pPr>
            <w:r w:rsidRPr="00301E11">
              <w:rPr>
                <w:rFonts w:ascii="Arial" w:eastAsia="ＭＳ Ｐゴシック" w:hAnsi="Arial" w:cs="Arial"/>
                <w:b/>
                <w:bCs/>
                <w:color w:val="000000"/>
                <w:kern w:val="24"/>
                <w:sz w:val="16"/>
                <w:szCs w:val="16"/>
                <w:lang w:val="en-US" w:eastAsia="ja-JP"/>
              </w:rPr>
              <w:t>256QAM</w:t>
            </w:r>
          </w:p>
        </w:tc>
        <w:tc>
          <w:tcPr>
            <w:tcW w:w="1148"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rsidR="00301E11" w:rsidRPr="00301E11" w:rsidRDefault="00301E11" w:rsidP="00301E11">
            <w:pPr>
              <w:spacing w:after="0"/>
              <w:jc w:val="center"/>
              <w:textAlignment w:val="center"/>
              <w:rPr>
                <w:rFonts w:ascii="Arial" w:eastAsia="ＭＳ Ｐゴシック" w:hAnsi="Arial" w:cs="Arial"/>
                <w:sz w:val="36"/>
                <w:szCs w:val="36"/>
                <w:lang w:val="en-US" w:eastAsia="ja-JP"/>
              </w:rPr>
            </w:pPr>
            <w:r w:rsidRPr="00301E11">
              <w:rPr>
                <w:rFonts w:ascii="Arial" w:eastAsia="ＭＳ Ｐゴシック" w:hAnsi="Arial" w:cs="Arial"/>
                <w:color w:val="000000"/>
                <w:kern w:val="24"/>
                <w:sz w:val="18"/>
                <w:szCs w:val="18"/>
                <w:lang w:val="en-US" w:eastAsia="ja-JP"/>
              </w:rPr>
              <w:t>TBD</w:t>
            </w:r>
          </w:p>
        </w:tc>
        <w:tc>
          <w:tcPr>
            <w:tcW w:w="1658"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rsidR="00301E11" w:rsidRPr="00301E11" w:rsidRDefault="00301E11" w:rsidP="00301E11">
            <w:pPr>
              <w:spacing w:after="0"/>
              <w:jc w:val="center"/>
              <w:textAlignment w:val="center"/>
              <w:rPr>
                <w:rFonts w:ascii="Arial" w:eastAsia="ＭＳ Ｐゴシック" w:hAnsi="Arial" w:cs="Arial"/>
                <w:sz w:val="36"/>
                <w:szCs w:val="36"/>
                <w:lang w:val="en-US" w:eastAsia="ja-JP"/>
              </w:rPr>
            </w:pPr>
            <w:r w:rsidRPr="00301E11">
              <w:rPr>
                <w:rFonts w:ascii="Arial" w:eastAsia="ＭＳ Ｐゴシック" w:hAnsi="Arial" w:cs="Arial"/>
                <w:color w:val="000000"/>
                <w:kern w:val="24"/>
                <w:sz w:val="18"/>
                <w:szCs w:val="18"/>
                <w:lang w:val="en-US" w:eastAsia="ja-JP"/>
              </w:rPr>
              <w:t>7</w:t>
            </w:r>
          </w:p>
        </w:tc>
        <w:tc>
          <w:tcPr>
            <w:tcW w:w="1658"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rsidR="00301E11" w:rsidRPr="00301E11" w:rsidRDefault="00301E11" w:rsidP="00301E11">
            <w:pPr>
              <w:spacing w:after="0"/>
              <w:jc w:val="center"/>
              <w:textAlignment w:val="center"/>
              <w:rPr>
                <w:rFonts w:ascii="Arial" w:eastAsia="ＭＳ Ｐゴシック" w:hAnsi="Arial" w:cs="Arial"/>
                <w:sz w:val="36"/>
                <w:szCs w:val="36"/>
                <w:lang w:val="en-US" w:eastAsia="ja-JP"/>
              </w:rPr>
            </w:pPr>
            <w:r w:rsidRPr="00301E11">
              <w:rPr>
                <w:rFonts w:ascii="Arial" w:eastAsia="ＭＳ Ｐゴシック" w:hAnsi="Arial" w:cs="Arial"/>
                <w:color w:val="000000"/>
                <w:kern w:val="24"/>
                <w:sz w:val="18"/>
                <w:szCs w:val="18"/>
                <w:lang w:val="en-US" w:eastAsia="ja-JP"/>
              </w:rPr>
              <w:t>N/A</w:t>
            </w:r>
          </w:p>
        </w:tc>
        <w:tc>
          <w:tcPr>
            <w:tcW w:w="1148"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rsidR="00301E11" w:rsidRPr="00301E11" w:rsidRDefault="00301E11" w:rsidP="00301E11">
            <w:pPr>
              <w:spacing w:after="0"/>
              <w:jc w:val="center"/>
              <w:textAlignment w:val="center"/>
              <w:rPr>
                <w:rFonts w:ascii="Arial" w:eastAsia="ＭＳ Ｐゴシック" w:hAnsi="Arial" w:cs="Arial"/>
                <w:sz w:val="36"/>
                <w:szCs w:val="36"/>
                <w:lang w:val="en-US" w:eastAsia="ja-JP"/>
              </w:rPr>
            </w:pPr>
            <w:r w:rsidRPr="00301E11">
              <w:rPr>
                <w:rFonts w:ascii="Arial" w:eastAsia="ＭＳ Ｐゴシック" w:hAnsi="Arial" w:cs="Arial"/>
                <w:color w:val="000000"/>
                <w:kern w:val="24"/>
                <w:sz w:val="18"/>
                <w:szCs w:val="18"/>
                <w:lang w:val="en-US" w:eastAsia="ja-JP"/>
              </w:rPr>
              <w:t>7</w:t>
            </w:r>
          </w:p>
        </w:tc>
        <w:tc>
          <w:tcPr>
            <w:tcW w:w="1458"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rsidR="00301E11" w:rsidRPr="00301E11" w:rsidRDefault="00301E11" w:rsidP="00301E11">
            <w:pPr>
              <w:spacing w:after="0"/>
              <w:jc w:val="center"/>
              <w:textAlignment w:val="center"/>
              <w:rPr>
                <w:rFonts w:ascii="Arial" w:eastAsia="ＭＳ Ｐゴシック" w:hAnsi="Arial" w:cs="Arial"/>
                <w:sz w:val="36"/>
                <w:szCs w:val="36"/>
                <w:lang w:val="en-US" w:eastAsia="ja-JP"/>
              </w:rPr>
            </w:pPr>
            <w:r w:rsidRPr="00301E11">
              <w:rPr>
                <w:rFonts w:ascii="Arial" w:eastAsia="ＭＳ Ｐゴシック" w:hAnsi="Arial" w:cs="Arial"/>
                <w:color w:val="000000"/>
                <w:kern w:val="24"/>
                <w:sz w:val="18"/>
                <w:szCs w:val="18"/>
                <w:lang w:val="en-US" w:eastAsia="ja-JP"/>
              </w:rPr>
              <w:t>[7]</w:t>
            </w:r>
          </w:p>
        </w:tc>
      </w:tr>
    </w:tbl>
    <w:p w:rsidR="00301E11" w:rsidRPr="00301E11" w:rsidRDefault="00301E11" w:rsidP="00301E11">
      <w:pPr>
        <w:widowControl w:val="0"/>
        <w:tabs>
          <w:tab w:val="left" w:pos="567"/>
        </w:tabs>
        <w:snapToGrid w:val="0"/>
        <w:spacing w:after="0"/>
        <w:jc w:val="both"/>
        <w:rPr>
          <w:rFonts w:ascii="Arial" w:hAnsi="Arial" w:cs="Arial"/>
          <w:kern w:val="2"/>
          <w:sz w:val="21"/>
          <w:szCs w:val="22"/>
          <w:lang w:val="en-US" w:eastAsia="ja-JP"/>
        </w:rPr>
      </w:pPr>
    </w:p>
    <w:p w:rsidR="00301E11" w:rsidRPr="00301E11" w:rsidRDefault="00301E11" w:rsidP="00301E11">
      <w:pPr>
        <w:widowControl w:val="0"/>
        <w:numPr>
          <w:ilvl w:val="1"/>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eastAsia="ja-JP"/>
        </w:rPr>
        <w:t>MPR (Inner region)</w:t>
      </w:r>
    </w:p>
    <w:tbl>
      <w:tblPr>
        <w:tblW w:w="10242" w:type="dxa"/>
        <w:tblCellMar>
          <w:left w:w="0" w:type="dxa"/>
          <w:right w:w="0" w:type="dxa"/>
        </w:tblCellMar>
        <w:tblLook w:val="0600" w:firstRow="0" w:lastRow="0" w:firstColumn="0" w:lastColumn="0" w:noHBand="1" w:noVBand="1"/>
      </w:tblPr>
      <w:tblGrid>
        <w:gridCol w:w="1340"/>
        <w:gridCol w:w="1363"/>
        <w:gridCol w:w="1227"/>
        <w:gridCol w:w="1761"/>
        <w:gridCol w:w="1769"/>
        <w:gridCol w:w="1228"/>
        <w:gridCol w:w="1554"/>
      </w:tblGrid>
      <w:tr w:rsidR="00301E11" w:rsidRPr="00301E11" w:rsidTr="00666534">
        <w:trPr>
          <w:trHeight w:val="208"/>
        </w:trPr>
        <w:tc>
          <w:tcPr>
            <w:tcW w:w="1340" w:type="dxa"/>
            <w:tcBorders>
              <w:top w:val="nil"/>
              <w:left w:val="nil"/>
              <w:bottom w:val="nil"/>
              <w:right w:val="nil"/>
            </w:tcBorders>
            <w:shd w:val="clear" w:color="auto" w:fill="auto"/>
            <w:tcMar>
              <w:top w:w="12" w:type="dxa"/>
              <w:left w:w="12" w:type="dxa"/>
              <w:bottom w:w="0" w:type="dxa"/>
              <w:right w:w="12" w:type="dxa"/>
            </w:tcMar>
            <w:vAlign w:val="center"/>
            <w:hideMark/>
          </w:tcPr>
          <w:p w:rsidR="00301E11" w:rsidRPr="00301E11" w:rsidRDefault="00301E11" w:rsidP="00301E11">
            <w:pPr>
              <w:spacing w:after="0"/>
              <w:rPr>
                <w:rFonts w:ascii="Arial" w:eastAsia="ＭＳ Ｐゴシック" w:hAnsi="Arial" w:cs="Arial"/>
                <w:sz w:val="36"/>
                <w:szCs w:val="36"/>
                <w:lang w:val="en-US" w:eastAsia="ja-JP"/>
              </w:rPr>
            </w:pPr>
          </w:p>
        </w:tc>
        <w:tc>
          <w:tcPr>
            <w:tcW w:w="1363" w:type="dxa"/>
            <w:tcBorders>
              <w:top w:val="nil"/>
              <w:left w:val="nil"/>
              <w:bottom w:val="nil"/>
              <w:right w:val="single" w:sz="4" w:space="0" w:color="000000"/>
            </w:tcBorders>
            <w:shd w:val="clear" w:color="auto" w:fill="auto"/>
            <w:tcMar>
              <w:top w:w="12" w:type="dxa"/>
              <w:left w:w="12" w:type="dxa"/>
              <w:bottom w:w="0" w:type="dxa"/>
              <w:right w:w="12" w:type="dxa"/>
            </w:tcMar>
            <w:vAlign w:val="center"/>
            <w:hideMark/>
          </w:tcPr>
          <w:p w:rsidR="00301E11" w:rsidRPr="00301E11" w:rsidRDefault="00301E11" w:rsidP="00301E11">
            <w:pPr>
              <w:spacing w:after="0"/>
              <w:rPr>
                <w:rFonts w:ascii="Arial" w:eastAsia="ＭＳ Ｐゴシック" w:hAnsi="Arial" w:cs="Arial"/>
                <w:sz w:val="36"/>
                <w:szCs w:val="36"/>
                <w:lang w:val="en-US" w:eastAsia="ja-JP"/>
              </w:rPr>
            </w:pPr>
          </w:p>
        </w:tc>
        <w:tc>
          <w:tcPr>
            <w:tcW w:w="1227" w:type="dxa"/>
            <w:vMerge w:val="restart"/>
            <w:tcBorders>
              <w:top w:val="single" w:sz="4" w:space="0" w:color="000000"/>
              <w:left w:val="single" w:sz="4" w:space="0" w:color="000000"/>
              <w:bottom w:val="single" w:sz="4" w:space="0" w:color="000000"/>
              <w:right w:val="single" w:sz="4" w:space="0" w:color="000000"/>
            </w:tcBorders>
            <w:shd w:val="clear" w:color="auto" w:fill="0070C0"/>
            <w:tcMar>
              <w:top w:w="12" w:type="dxa"/>
              <w:left w:w="12" w:type="dxa"/>
              <w:bottom w:w="0" w:type="dxa"/>
              <w:right w:w="12" w:type="dxa"/>
            </w:tcMar>
            <w:vAlign w:val="center"/>
            <w:hideMark/>
          </w:tcPr>
          <w:p w:rsidR="00301E11" w:rsidRPr="00301E11" w:rsidRDefault="00301E11" w:rsidP="00301E11">
            <w:pPr>
              <w:spacing w:after="0"/>
              <w:jc w:val="center"/>
              <w:textAlignment w:val="center"/>
              <w:rPr>
                <w:rFonts w:ascii="Arial" w:eastAsia="ＭＳ Ｐゴシック" w:hAnsi="Arial" w:cs="Arial"/>
                <w:sz w:val="36"/>
                <w:szCs w:val="36"/>
                <w:lang w:val="en-US" w:eastAsia="ja-JP"/>
              </w:rPr>
            </w:pPr>
            <w:r w:rsidRPr="00301E11">
              <w:rPr>
                <w:rFonts w:ascii="Calibri" w:eastAsia="ＭＳ Ｐゴシック" w:hAnsi="Calibri" w:cs="Calibri"/>
                <w:b/>
                <w:bCs/>
                <w:color w:val="FFFFFF"/>
                <w:kern w:val="24"/>
                <w:sz w:val="22"/>
                <w:szCs w:val="22"/>
                <w:lang w:val="en-US" w:eastAsia="ja-JP"/>
              </w:rPr>
              <w:t>Nokia</w:t>
            </w:r>
            <w:r w:rsidRPr="00301E11">
              <w:rPr>
                <w:rFonts w:ascii="Calibri" w:eastAsia="ＭＳ Ｐゴシック" w:hAnsi="Calibri" w:cs="Calibri"/>
                <w:b/>
                <w:bCs/>
                <w:color w:val="FFFFFF"/>
                <w:kern w:val="24"/>
                <w:sz w:val="22"/>
                <w:szCs w:val="22"/>
                <w:lang w:val="en-US" w:eastAsia="ja-JP"/>
              </w:rPr>
              <w:br/>
              <w:t>(10956)</w:t>
            </w:r>
          </w:p>
        </w:tc>
        <w:tc>
          <w:tcPr>
            <w:tcW w:w="1761" w:type="dxa"/>
            <w:vMerge w:val="restart"/>
            <w:tcBorders>
              <w:top w:val="single" w:sz="4" w:space="0" w:color="000000"/>
              <w:left w:val="single" w:sz="4" w:space="0" w:color="000000"/>
              <w:bottom w:val="single" w:sz="4" w:space="0" w:color="000000"/>
              <w:right w:val="single" w:sz="4" w:space="0" w:color="000000"/>
            </w:tcBorders>
            <w:shd w:val="clear" w:color="auto" w:fill="FFC000"/>
            <w:tcMar>
              <w:top w:w="12" w:type="dxa"/>
              <w:left w:w="12" w:type="dxa"/>
              <w:bottom w:w="0" w:type="dxa"/>
              <w:right w:w="12" w:type="dxa"/>
            </w:tcMar>
            <w:vAlign w:val="center"/>
            <w:hideMark/>
          </w:tcPr>
          <w:p w:rsidR="00301E11" w:rsidRPr="00301E11" w:rsidRDefault="00301E11" w:rsidP="00301E11">
            <w:pPr>
              <w:spacing w:after="0"/>
              <w:jc w:val="center"/>
              <w:textAlignment w:val="center"/>
              <w:rPr>
                <w:rFonts w:ascii="Arial" w:eastAsia="ＭＳ Ｐゴシック" w:hAnsi="Arial" w:cs="Arial"/>
                <w:sz w:val="36"/>
                <w:szCs w:val="36"/>
                <w:lang w:val="en-US" w:eastAsia="ja-JP"/>
              </w:rPr>
            </w:pPr>
            <w:r w:rsidRPr="00301E11">
              <w:rPr>
                <w:rFonts w:ascii="Calibri" w:eastAsia="ＭＳ Ｐゴシック" w:hAnsi="Calibri" w:cs="Calibri"/>
                <w:b/>
                <w:bCs/>
                <w:color w:val="000000"/>
                <w:kern w:val="24"/>
                <w:sz w:val="22"/>
                <w:szCs w:val="22"/>
                <w:lang w:val="en-US" w:eastAsia="ja-JP"/>
              </w:rPr>
              <w:t>QC</w:t>
            </w:r>
            <w:r w:rsidRPr="00301E11">
              <w:rPr>
                <w:rFonts w:ascii="Calibri" w:eastAsia="ＭＳ Ｐゴシック" w:hAnsi="Calibri" w:cs="Calibri"/>
                <w:b/>
                <w:bCs/>
                <w:color w:val="000000"/>
                <w:kern w:val="24"/>
                <w:sz w:val="22"/>
                <w:szCs w:val="22"/>
                <w:lang w:val="en-US" w:eastAsia="ja-JP"/>
              </w:rPr>
              <w:br/>
              <w:t>(11468)</w:t>
            </w:r>
          </w:p>
        </w:tc>
        <w:tc>
          <w:tcPr>
            <w:tcW w:w="1769" w:type="dxa"/>
            <w:vMerge w:val="restart"/>
            <w:tcBorders>
              <w:top w:val="single" w:sz="4" w:space="0" w:color="000000"/>
              <w:left w:val="single" w:sz="4" w:space="0" w:color="000000"/>
              <w:bottom w:val="single" w:sz="4" w:space="0" w:color="000000"/>
              <w:right w:val="single" w:sz="4" w:space="0" w:color="000000"/>
            </w:tcBorders>
            <w:shd w:val="clear" w:color="auto" w:fill="00B050"/>
            <w:tcMar>
              <w:top w:w="12" w:type="dxa"/>
              <w:left w:w="12" w:type="dxa"/>
              <w:bottom w:w="0" w:type="dxa"/>
              <w:right w:w="12" w:type="dxa"/>
            </w:tcMar>
            <w:vAlign w:val="center"/>
            <w:hideMark/>
          </w:tcPr>
          <w:p w:rsidR="00301E11" w:rsidRPr="00301E11" w:rsidRDefault="00301E11" w:rsidP="00301E11">
            <w:pPr>
              <w:spacing w:after="0"/>
              <w:jc w:val="center"/>
              <w:textAlignment w:val="center"/>
              <w:rPr>
                <w:rFonts w:ascii="Arial" w:eastAsia="ＭＳ Ｐゴシック" w:hAnsi="Arial" w:cs="Arial"/>
                <w:sz w:val="36"/>
                <w:szCs w:val="36"/>
                <w:lang w:val="en-US" w:eastAsia="ja-JP"/>
              </w:rPr>
            </w:pPr>
            <w:r w:rsidRPr="00301E11">
              <w:rPr>
                <w:rFonts w:ascii="Calibri" w:eastAsia="ＭＳ Ｐゴシック" w:hAnsi="Calibri" w:cs="Calibri"/>
                <w:b/>
                <w:bCs/>
                <w:color w:val="000000"/>
                <w:kern w:val="24"/>
                <w:sz w:val="22"/>
                <w:szCs w:val="22"/>
                <w:lang w:val="en-US" w:eastAsia="ja-JP"/>
              </w:rPr>
              <w:t>HW</w:t>
            </w:r>
            <w:r w:rsidRPr="00301E11">
              <w:rPr>
                <w:rFonts w:ascii="Calibri" w:eastAsia="ＭＳ Ｐゴシック" w:hAnsi="Calibri" w:cs="Calibri"/>
                <w:b/>
                <w:bCs/>
                <w:color w:val="000000"/>
                <w:kern w:val="24"/>
                <w:sz w:val="22"/>
                <w:szCs w:val="22"/>
                <w:lang w:val="en-US" w:eastAsia="ja-JP"/>
              </w:rPr>
              <w:br/>
              <w:t>(10489/90/91/92)</w:t>
            </w:r>
          </w:p>
        </w:tc>
        <w:tc>
          <w:tcPr>
            <w:tcW w:w="1228" w:type="dxa"/>
            <w:tcBorders>
              <w:top w:val="nil"/>
              <w:left w:val="single" w:sz="4" w:space="0" w:color="000000"/>
              <w:bottom w:val="nil"/>
              <w:right w:val="nil"/>
            </w:tcBorders>
            <w:shd w:val="clear" w:color="auto" w:fill="auto"/>
            <w:tcMar>
              <w:top w:w="12" w:type="dxa"/>
              <w:left w:w="12" w:type="dxa"/>
              <w:bottom w:w="0" w:type="dxa"/>
              <w:right w:w="12" w:type="dxa"/>
            </w:tcMar>
            <w:vAlign w:val="center"/>
            <w:hideMark/>
          </w:tcPr>
          <w:p w:rsidR="00301E11" w:rsidRPr="00301E11" w:rsidRDefault="00301E11" w:rsidP="00301E11">
            <w:pPr>
              <w:spacing w:after="0"/>
              <w:rPr>
                <w:rFonts w:ascii="Arial" w:eastAsia="ＭＳ Ｐゴシック" w:hAnsi="Arial" w:cs="Arial"/>
                <w:sz w:val="36"/>
                <w:szCs w:val="36"/>
                <w:lang w:val="en-US" w:eastAsia="ja-JP"/>
              </w:rPr>
            </w:pPr>
          </w:p>
        </w:tc>
        <w:tc>
          <w:tcPr>
            <w:tcW w:w="1554" w:type="dxa"/>
            <w:tcBorders>
              <w:top w:val="nil"/>
              <w:left w:val="nil"/>
              <w:bottom w:val="nil"/>
              <w:right w:val="nil"/>
            </w:tcBorders>
            <w:shd w:val="clear" w:color="auto" w:fill="auto"/>
            <w:tcMar>
              <w:top w:w="12" w:type="dxa"/>
              <w:left w:w="12" w:type="dxa"/>
              <w:bottom w:w="0" w:type="dxa"/>
              <w:right w:w="12" w:type="dxa"/>
            </w:tcMar>
            <w:vAlign w:val="center"/>
            <w:hideMark/>
          </w:tcPr>
          <w:p w:rsidR="00301E11" w:rsidRPr="00301E11" w:rsidRDefault="00301E11" w:rsidP="00301E11">
            <w:pPr>
              <w:spacing w:after="0"/>
              <w:rPr>
                <w:rFonts w:ascii="Arial" w:eastAsia="ＭＳ Ｐゴシック" w:hAnsi="Arial" w:cs="Arial"/>
                <w:sz w:val="36"/>
                <w:szCs w:val="36"/>
                <w:lang w:val="en-US" w:eastAsia="ja-JP"/>
              </w:rPr>
            </w:pPr>
          </w:p>
        </w:tc>
      </w:tr>
      <w:tr w:rsidR="00301E11" w:rsidRPr="00301E11" w:rsidTr="00666534">
        <w:trPr>
          <w:trHeight w:val="399"/>
        </w:trPr>
        <w:tc>
          <w:tcPr>
            <w:tcW w:w="1340" w:type="dxa"/>
            <w:tcBorders>
              <w:top w:val="nil"/>
              <w:left w:val="nil"/>
              <w:bottom w:val="single" w:sz="4" w:space="0" w:color="000000"/>
              <w:right w:val="nil"/>
            </w:tcBorders>
            <w:shd w:val="clear" w:color="auto" w:fill="auto"/>
            <w:tcMar>
              <w:top w:w="12" w:type="dxa"/>
              <w:left w:w="12" w:type="dxa"/>
              <w:bottom w:w="0" w:type="dxa"/>
              <w:right w:w="12" w:type="dxa"/>
            </w:tcMar>
            <w:vAlign w:val="center"/>
            <w:hideMark/>
          </w:tcPr>
          <w:p w:rsidR="00301E11" w:rsidRPr="00301E11" w:rsidRDefault="00301E11" w:rsidP="00301E11">
            <w:pPr>
              <w:spacing w:after="0"/>
              <w:rPr>
                <w:rFonts w:ascii="Arial" w:eastAsia="ＭＳ Ｐゴシック" w:hAnsi="Arial" w:cs="Arial"/>
                <w:sz w:val="36"/>
                <w:szCs w:val="36"/>
                <w:lang w:val="en-US" w:eastAsia="ja-JP"/>
              </w:rPr>
            </w:pPr>
          </w:p>
        </w:tc>
        <w:tc>
          <w:tcPr>
            <w:tcW w:w="1363" w:type="dxa"/>
            <w:tcBorders>
              <w:top w:val="nil"/>
              <w:left w:val="nil"/>
              <w:bottom w:val="single" w:sz="4" w:space="0" w:color="000000"/>
              <w:right w:val="single" w:sz="4" w:space="0" w:color="000000"/>
            </w:tcBorders>
            <w:shd w:val="clear" w:color="auto" w:fill="auto"/>
            <w:tcMar>
              <w:top w:w="12" w:type="dxa"/>
              <w:left w:w="12" w:type="dxa"/>
              <w:bottom w:w="0" w:type="dxa"/>
              <w:right w:w="12" w:type="dxa"/>
            </w:tcMar>
            <w:vAlign w:val="center"/>
            <w:hideMark/>
          </w:tcPr>
          <w:p w:rsidR="00301E11" w:rsidRPr="00301E11" w:rsidRDefault="00301E11" w:rsidP="00301E11">
            <w:pPr>
              <w:spacing w:after="0"/>
              <w:rPr>
                <w:rFonts w:ascii="Arial" w:eastAsia="ＭＳ Ｐゴシック" w:hAnsi="Arial" w:cs="Arial"/>
                <w:sz w:val="36"/>
                <w:szCs w:val="36"/>
                <w:lang w:val="en-US" w:eastAsia="ja-JP"/>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301E11" w:rsidRPr="00301E11" w:rsidRDefault="00301E11" w:rsidP="00301E11">
            <w:pPr>
              <w:spacing w:after="0"/>
              <w:rPr>
                <w:rFonts w:ascii="Arial" w:eastAsia="ＭＳ Ｐゴシック" w:hAnsi="Arial" w:cs="Arial"/>
                <w:sz w:val="36"/>
                <w:szCs w:val="36"/>
                <w:lang w:val="en-US" w:eastAsia="ja-JP"/>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301E11" w:rsidRPr="00301E11" w:rsidRDefault="00301E11" w:rsidP="00301E11">
            <w:pPr>
              <w:spacing w:after="0"/>
              <w:rPr>
                <w:rFonts w:ascii="Arial" w:eastAsia="ＭＳ Ｐゴシック" w:hAnsi="Arial" w:cs="Arial"/>
                <w:sz w:val="36"/>
                <w:szCs w:val="36"/>
                <w:lang w:val="en-US" w:eastAsia="ja-JP"/>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301E11" w:rsidRPr="00301E11" w:rsidRDefault="00301E11" w:rsidP="00301E11">
            <w:pPr>
              <w:spacing w:after="0"/>
              <w:rPr>
                <w:rFonts w:ascii="Arial" w:eastAsia="ＭＳ Ｐゴシック" w:hAnsi="Arial" w:cs="Arial"/>
                <w:sz w:val="36"/>
                <w:szCs w:val="36"/>
                <w:lang w:val="en-US" w:eastAsia="ja-JP"/>
              </w:rPr>
            </w:pPr>
          </w:p>
        </w:tc>
        <w:tc>
          <w:tcPr>
            <w:tcW w:w="1228" w:type="dxa"/>
            <w:tcBorders>
              <w:top w:val="nil"/>
              <w:left w:val="single" w:sz="4" w:space="0" w:color="000000"/>
              <w:bottom w:val="nil"/>
              <w:right w:val="nil"/>
            </w:tcBorders>
            <w:shd w:val="clear" w:color="auto" w:fill="auto"/>
            <w:tcMar>
              <w:top w:w="12" w:type="dxa"/>
              <w:left w:w="12" w:type="dxa"/>
              <w:bottom w:w="0" w:type="dxa"/>
              <w:right w:w="12" w:type="dxa"/>
            </w:tcMar>
            <w:vAlign w:val="center"/>
            <w:hideMark/>
          </w:tcPr>
          <w:p w:rsidR="00301E11" w:rsidRPr="00301E11" w:rsidRDefault="00301E11" w:rsidP="00301E11">
            <w:pPr>
              <w:spacing w:after="0"/>
              <w:rPr>
                <w:rFonts w:ascii="Arial" w:eastAsia="ＭＳ Ｐゴシック" w:hAnsi="Arial" w:cs="Arial"/>
                <w:sz w:val="36"/>
                <w:szCs w:val="36"/>
                <w:lang w:val="en-US" w:eastAsia="ja-JP"/>
              </w:rPr>
            </w:pPr>
          </w:p>
        </w:tc>
        <w:tc>
          <w:tcPr>
            <w:tcW w:w="1554" w:type="dxa"/>
            <w:tcBorders>
              <w:top w:val="nil"/>
              <w:left w:val="nil"/>
              <w:bottom w:val="nil"/>
              <w:right w:val="nil"/>
            </w:tcBorders>
            <w:shd w:val="clear" w:color="auto" w:fill="auto"/>
            <w:tcMar>
              <w:top w:w="12" w:type="dxa"/>
              <w:left w:w="12" w:type="dxa"/>
              <w:bottom w:w="0" w:type="dxa"/>
              <w:right w:w="12" w:type="dxa"/>
            </w:tcMar>
            <w:vAlign w:val="center"/>
            <w:hideMark/>
          </w:tcPr>
          <w:p w:rsidR="00301E11" w:rsidRPr="00301E11" w:rsidRDefault="00301E11" w:rsidP="00301E11">
            <w:pPr>
              <w:spacing w:after="0"/>
              <w:rPr>
                <w:rFonts w:ascii="Arial" w:eastAsia="ＭＳ Ｐゴシック" w:hAnsi="Arial" w:cs="Arial"/>
                <w:sz w:val="36"/>
                <w:szCs w:val="36"/>
                <w:lang w:val="en-US" w:eastAsia="ja-JP"/>
              </w:rPr>
            </w:pPr>
          </w:p>
        </w:tc>
      </w:tr>
      <w:tr w:rsidR="00301E11" w:rsidRPr="00301E11" w:rsidTr="00666534">
        <w:trPr>
          <w:trHeight w:val="374"/>
        </w:trPr>
        <w:tc>
          <w:tcPr>
            <w:tcW w:w="2703" w:type="dxa"/>
            <w:gridSpan w:val="2"/>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rsidR="00301E11" w:rsidRPr="00301E11" w:rsidRDefault="00301E11" w:rsidP="00301E11">
            <w:pPr>
              <w:spacing w:after="0"/>
              <w:jc w:val="center"/>
              <w:textAlignment w:val="center"/>
              <w:rPr>
                <w:rFonts w:ascii="Arial" w:eastAsia="ＭＳ Ｐゴシック" w:hAnsi="Arial" w:cs="Arial"/>
                <w:sz w:val="36"/>
                <w:szCs w:val="36"/>
                <w:lang w:val="en-US" w:eastAsia="ja-JP"/>
              </w:rPr>
            </w:pPr>
            <w:r w:rsidRPr="00301E11">
              <w:rPr>
                <w:rFonts w:ascii="Arial" w:eastAsia="ＭＳ Ｐゴシック" w:hAnsi="Arial" w:cs="Arial"/>
                <w:b/>
                <w:bCs/>
                <w:color w:val="000000"/>
                <w:kern w:val="24"/>
                <w:sz w:val="18"/>
                <w:szCs w:val="18"/>
                <w:lang w:val="en-US" w:eastAsia="ja-JP"/>
              </w:rPr>
              <w:t>Allocation type</w:t>
            </w:r>
          </w:p>
        </w:tc>
        <w:tc>
          <w:tcPr>
            <w:tcW w:w="4757" w:type="dxa"/>
            <w:gridSpan w:val="3"/>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rsidR="00301E11" w:rsidRPr="00301E11" w:rsidRDefault="00301E11" w:rsidP="00301E11">
            <w:pPr>
              <w:spacing w:after="0"/>
              <w:jc w:val="center"/>
              <w:textAlignment w:val="center"/>
              <w:rPr>
                <w:rFonts w:ascii="Arial" w:eastAsia="ＭＳ Ｐゴシック" w:hAnsi="Arial" w:cs="Arial"/>
                <w:sz w:val="36"/>
                <w:szCs w:val="36"/>
                <w:lang w:val="en-US" w:eastAsia="ja-JP"/>
              </w:rPr>
            </w:pPr>
            <w:r w:rsidRPr="00301E11">
              <w:rPr>
                <w:rFonts w:ascii="Arial" w:eastAsia="ＭＳ Ｐゴシック" w:hAnsi="Arial" w:cs="Arial"/>
                <w:b/>
                <w:bCs/>
                <w:color w:val="FF0000"/>
                <w:kern w:val="24"/>
                <w:sz w:val="18"/>
                <w:szCs w:val="18"/>
                <w:lang w:val="en-US" w:eastAsia="ja-JP"/>
              </w:rPr>
              <w:t>Inner (min MPR)</w:t>
            </w:r>
          </w:p>
        </w:tc>
        <w:tc>
          <w:tcPr>
            <w:tcW w:w="1228" w:type="dxa"/>
            <w:tcBorders>
              <w:top w:val="nil"/>
              <w:left w:val="single" w:sz="4" w:space="0" w:color="000000"/>
              <w:bottom w:val="single" w:sz="4" w:space="0" w:color="000000"/>
              <w:right w:val="nil"/>
            </w:tcBorders>
            <w:shd w:val="clear" w:color="auto" w:fill="auto"/>
            <w:tcMar>
              <w:top w:w="12" w:type="dxa"/>
              <w:left w:w="12" w:type="dxa"/>
              <w:bottom w:w="0" w:type="dxa"/>
              <w:right w:w="12" w:type="dxa"/>
            </w:tcMar>
            <w:vAlign w:val="center"/>
            <w:hideMark/>
          </w:tcPr>
          <w:p w:rsidR="00301E11" w:rsidRPr="00301E11" w:rsidRDefault="00301E11" w:rsidP="00301E11">
            <w:pPr>
              <w:spacing w:after="0"/>
              <w:rPr>
                <w:rFonts w:ascii="Arial" w:eastAsia="ＭＳ Ｐゴシック" w:hAnsi="Arial" w:cs="Arial"/>
                <w:sz w:val="36"/>
                <w:szCs w:val="36"/>
                <w:lang w:val="en-US" w:eastAsia="ja-JP"/>
              </w:rPr>
            </w:pPr>
          </w:p>
        </w:tc>
        <w:tc>
          <w:tcPr>
            <w:tcW w:w="1554" w:type="dxa"/>
            <w:tcBorders>
              <w:top w:val="nil"/>
              <w:left w:val="nil"/>
              <w:bottom w:val="single" w:sz="4" w:space="0" w:color="000000"/>
              <w:right w:val="nil"/>
            </w:tcBorders>
            <w:shd w:val="clear" w:color="auto" w:fill="auto"/>
            <w:tcMar>
              <w:top w:w="12" w:type="dxa"/>
              <w:left w:w="12" w:type="dxa"/>
              <w:bottom w:w="0" w:type="dxa"/>
              <w:right w:w="12" w:type="dxa"/>
            </w:tcMar>
            <w:vAlign w:val="center"/>
            <w:hideMark/>
          </w:tcPr>
          <w:p w:rsidR="00301E11" w:rsidRPr="00301E11" w:rsidRDefault="00301E11" w:rsidP="00301E11">
            <w:pPr>
              <w:spacing w:after="0"/>
              <w:rPr>
                <w:rFonts w:ascii="Arial" w:eastAsia="ＭＳ Ｐゴシック" w:hAnsi="Arial" w:cs="Arial"/>
                <w:sz w:val="36"/>
                <w:szCs w:val="36"/>
                <w:lang w:val="en-US" w:eastAsia="ja-JP"/>
              </w:rPr>
            </w:pPr>
          </w:p>
        </w:tc>
      </w:tr>
      <w:tr w:rsidR="00301E11" w:rsidRPr="00301E11" w:rsidTr="00666534">
        <w:trPr>
          <w:trHeight w:val="335"/>
        </w:trPr>
        <w:tc>
          <w:tcPr>
            <w:tcW w:w="1340"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rsidR="00301E11" w:rsidRPr="00301E11" w:rsidRDefault="00301E11" w:rsidP="00301E11">
            <w:pPr>
              <w:spacing w:after="0"/>
              <w:jc w:val="center"/>
              <w:textAlignment w:val="center"/>
              <w:rPr>
                <w:rFonts w:ascii="Arial" w:eastAsia="ＭＳ Ｐゴシック" w:hAnsi="Arial" w:cs="Arial"/>
                <w:sz w:val="36"/>
                <w:szCs w:val="36"/>
                <w:lang w:val="en-US" w:eastAsia="ja-JP"/>
              </w:rPr>
            </w:pPr>
            <w:r w:rsidRPr="00301E11">
              <w:rPr>
                <w:rFonts w:ascii="Arial" w:eastAsia="ＭＳ Ｐゴシック" w:hAnsi="Arial" w:cs="Arial"/>
                <w:b/>
                <w:bCs/>
                <w:color w:val="000000"/>
                <w:kern w:val="24"/>
                <w:sz w:val="18"/>
                <w:szCs w:val="18"/>
                <w:lang w:val="en-US" w:eastAsia="ja-JP"/>
              </w:rPr>
              <w:t>WF type</w:t>
            </w:r>
          </w:p>
        </w:tc>
        <w:tc>
          <w:tcPr>
            <w:tcW w:w="1363"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rsidR="00301E11" w:rsidRPr="00301E11" w:rsidRDefault="00301E11" w:rsidP="00301E11">
            <w:pPr>
              <w:spacing w:after="0"/>
              <w:jc w:val="center"/>
              <w:textAlignment w:val="center"/>
              <w:rPr>
                <w:rFonts w:ascii="Arial" w:eastAsia="ＭＳ Ｐゴシック" w:hAnsi="Arial" w:cs="Arial"/>
                <w:sz w:val="36"/>
                <w:szCs w:val="36"/>
                <w:lang w:val="en-US" w:eastAsia="ja-JP"/>
              </w:rPr>
            </w:pPr>
            <w:r w:rsidRPr="00301E11">
              <w:rPr>
                <w:rFonts w:ascii="Arial" w:eastAsia="ＭＳ Ｐゴシック" w:hAnsi="Arial" w:cs="Arial"/>
                <w:b/>
                <w:bCs/>
                <w:color w:val="000000"/>
                <w:kern w:val="24"/>
                <w:sz w:val="18"/>
                <w:szCs w:val="18"/>
                <w:lang w:val="en-US" w:eastAsia="ja-JP"/>
              </w:rPr>
              <w:t>modulation</w:t>
            </w:r>
          </w:p>
        </w:tc>
        <w:tc>
          <w:tcPr>
            <w:tcW w:w="1227"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rsidR="00301E11" w:rsidRPr="00301E11" w:rsidRDefault="00301E11" w:rsidP="00301E11">
            <w:pPr>
              <w:spacing w:after="0"/>
              <w:jc w:val="center"/>
              <w:textAlignment w:val="center"/>
              <w:rPr>
                <w:rFonts w:ascii="Arial" w:eastAsia="ＭＳ Ｐゴシック" w:hAnsi="Arial" w:cs="Arial"/>
                <w:sz w:val="36"/>
                <w:szCs w:val="36"/>
                <w:lang w:val="en-US" w:eastAsia="ja-JP"/>
              </w:rPr>
            </w:pPr>
            <w:r w:rsidRPr="00301E11">
              <w:rPr>
                <w:rFonts w:ascii="Arial" w:eastAsia="ＭＳ Ｐゴシック" w:hAnsi="Arial" w:cs="Arial"/>
                <w:b/>
                <w:bCs/>
                <w:color w:val="000000"/>
                <w:kern w:val="24"/>
                <w:sz w:val="18"/>
                <w:szCs w:val="18"/>
                <w:lang w:val="en-US" w:eastAsia="ja-JP"/>
              </w:rPr>
              <w:t> </w:t>
            </w:r>
          </w:p>
        </w:tc>
        <w:tc>
          <w:tcPr>
            <w:tcW w:w="1761"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rsidR="00301E11" w:rsidRPr="00301E11" w:rsidRDefault="00301E11" w:rsidP="00301E11">
            <w:pPr>
              <w:spacing w:after="0"/>
              <w:jc w:val="center"/>
              <w:textAlignment w:val="center"/>
              <w:rPr>
                <w:rFonts w:ascii="Arial" w:eastAsia="ＭＳ Ｐゴシック" w:hAnsi="Arial" w:cs="Arial"/>
                <w:sz w:val="36"/>
                <w:szCs w:val="36"/>
                <w:lang w:val="en-US" w:eastAsia="ja-JP"/>
              </w:rPr>
            </w:pPr>
            <w:r w:rsidRPr="00301E11">
              <w:rPr>
                <w:rFonts w:ascii="Arial" w:eastAsia="ＭＳ Ｐゴシック" w:hAnsi="Arial" w:cs="Arial"/>
                <w:b/>
                <w:bCs/>
                <w:color w:val="000000"/>
                <w:kern w:val="24"/>
                <w:sz w:val="18"/>
                <w:szCs w:val="18"/>
                <w:lang w:val="en-US" w:eastAsia="ja-JP"/>
              </w:rPr>
              <w:t> </w:t>
            </w:r>
          </w:p>
        </w:tc>
        <w:tc>
          <w:tcPr>
            <w:tcW w:w="1769"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rsidR="00301E11" w:rsidRPr="00301E11" w:rsidRDefault="00301E11" w:rsidP="00301E11">
            <w:pPr>
              <w:spacing w:after="0"/>
              <w:jc w:val="center"/>
              <w:textAlignment w:val="center"/>
              <w:rPr>
                <w:rFonts w:ascii="Arial" w:eastAsia="ＭＳ Ｐゴシック" w:hAnsi="Arial" w:cs="Arial"/>
                <w:sz w:val="36"/>
                <w:szCs w:val="36"/>
                <w:lang w:val="en-US" w:eastAsia="ja-JP"/>
              </w:rPr>
            </w:pPr>
            <w:r w:rsidRPr="00301E11">
              <w:rPr>
                <w:rFonts w:ascii="Arial" w:eastAsia="ＭＳ Ｐゴシック" w:hAnsi="Arial" w:cs="Arial"/>
                <w:b/>
                <w:bCs/>
                <w:color w:val="000000"/>
                <w:kern w:val="24"/>
                <w:sz w:val="18"/>
                <w:szCs w:val="18"/>
                <w:lang w:val="en-US" w:eastAsia="ja-JP"/>
              </w:rPr>
              <w:t> </w:t>
            </w:r>
          </w:p>
        </w:tc>
        <w:tc>
          <w:tcPr>
            <w:tcW w:w="1228"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rsidR="00301E11" w:rsidRPr="00301E11" w:rsidRDefault="00301E11" w:rsidP="00301E11">
            <w:pPr>
              <w:spacing w:after="0"/>
              <w:jc w:val="center"/>
              <w:textAlignment w:val="center"/>
              <w:rPr>
                <w:rFonts w:ascii="Arial" w:eastAsia="ＭＳ Ｐゴシック" w:hAnsi="Arial" w:cs="Arial"/>
                <w:sz w:val="36"/>
                <w:szCs w:val="36"/>
                <w:lang w:val="en-US" w:eastAsia="ja-JP"/>
              </w:rPr>
            </w:pPr>
            <w:r w:rsidRPr="00301E11">
              <w:rPr>
                <w:rFonts w:ascii="Calibri" w:eastAsia="ＭＳ Ｐゴシック" w:hAnsi="Calibri" w:cs="Calibri"/>
                <w:b/>
                <w:bCs/>
                <w:color w:val="000000"/>
                <w:kern w:val="24"/>
                <w:sz w:val="22"/>
                <w:szCs w:val="22"/>
                <w:lang w:val="en-US" w:eastAsia="ja-JP"/>
              </w:rPr>
              <w:t>average</w:t>
            </w:r>
          </w:p>
        </w:tc>
        <w:tc>
          <w:tcPr>
            <w:tcW w:w="1554"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rsidR="00301E11" w:rsidRPr="00301E11" w:rsidRDefault="00301E11" w:rsidP="00301E11">
            <w:pPr>
              <w:spacing w:after="0"/>
              <w:jc w:val="center"/>
              <w:textAlignment w:val="center"/>
              <w:rPr>
                <w:rFonts w:ascii="Arial" w:eastAsia="ＭＳ Ｐゴシック" w:hAnsi="Arial" w:cs="Arial"/>
                <w:sz w:val="36"/>
                <w:szCs w:val="36"/>
                <w:lang w:val="en-US" w:eastAsia="ja-JP"/>
              </w:rPr>
            </w:pPr>
            <w:r w:rsidRPr="00301E11">
              <w:rPr>
                <w:rFonts w:ascii="Calibri" w:eastAsia="ＭＳ Ｐゴシック" w:hAnsi="Calibri" w:cs="Calibri"/>
                <w:b/>
                <w:bCs/>
                <w:color w:val="000000"/>
                <w:kern w:val="24"/>
                <w:sz w:val="22"/>
                <w:szCs w:val="22"/>
                <w:lang w:val="en-US" w:eastAsia="ja-JP"/>
              </w:rPr>
              <w:t>agreement</w:t>
            </w:r>
          </w:p>
        </w:tc>
      </w:tr>
      <w:tr w:rsidR="00301E11" w:rsidRPr="00301E11" w:rsidTr="00666534">
        <w:trPr>
          <w:trHeight w:val="217"/>
        </w:trPr>
        <w:tc>
          <w:tcPr>
            <w:tcW w:w="1340" w:type="dxa"/>
            <w:vMerge w:val="restart"/>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rsidR="00301E11" w:rsidRPr="00301E11" w:rsidRDefault="00301E11" w:rsidP="00301E11">
            <w:pPr>
              <w:spacing w:after="0"/>
              <w:jc w:val="center"/>
              <w:textAlignment w:val="center"/>
              <w:rPr>
                <w:rFonts w:ascii="Arial" w:eastAsia="ＭＳ Ｐゴシック" w:hAnsi="Arial" w:cs="Arial"/>
                <w:sz w:val="36"/>
                <w:szCs w:val="36"/>
                <w:lang w:val="en-US" w:eastAsia="ja-JP"/>
              </w:rPr>
            </w:pPr>
            <w:r w:rsidRPr="00301E11">
              <w:rPr>
                <w:rFonts w:ascii="Arial" w:eastAsia="ＭＳ Ｐゴシック" w:hAnsi="Arial" w:cs="Arial"/>
                <w:b/>
                <w:bCs/>
                <w:color w:val="000000"/>
                <w:kern w:val="24"/>
                <w:sz w:val="18"/>
                <w:szCs w:val="18"/>
                <w:lang w:val="en-US" w:eastAsia="ja-JP"/>
              </w:rPr>
              <w:t>DFT-s-OFDM</w:t>
            </w:r>
          </w:p>
        </w:tc>
        <w:tc>
          <w:tcPr>
            <w:tcW w:w="1363"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rsidR="00301E11" w:rsidRPr="00301E11" w:rsidRDefault="00301E11" w:rsidP="00301E11">
            <w:pPr>
              <w:spacing w:after="0"/>
              <w:jc w:val="center"/>
              <w:textAlignment w:val="center"/>
              <w:rPr>
                <w:rFonts w:ascii="Arial" w:eastAsia="ＭＳ Ｐゴシック" w:hAnsi="Arial" w:cs="Arial"/>
                <w:sz w:val="36"/>
                <w:szCs w:val="36"/>
                <w:lang w:val="en-US" w:eastAsia="ja-JP"/>
              </w:rPr>
            </w:pPr>
            <w:r w:rsidRPr="00301E11">
              <w:rPr>
                <w:rFonts w:ascii="Arial" w:eastAsia="ＭＳ Ｐゴシック" w:hAnsi="Arial" w:cs="Arial"/>
                <w:b/>
                <w:bCs/>
                <w:color w:val="000000"/>
                <w:kern w:val="24"/>
                <w:sz w:val="18"/>
                <w:szCs w:val="18"/>
                <w:lang w:val="en-US" w:eastAsia="ja-JP"/>
              </w:rPr>
              <w:t>PI/2 BPSK</w:t>
            </w:r>
          </w:p>
        </w:tc>
        <w:tc>
          <w:tcPr>
            <w:tcW w:w="1227"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rsidR="00301E11" w:rsidRPr="00301E11" w:rsidRDefault="00301E11" w:rsidP="00301E11">
            <w:pPr>
              <w:spacing w:after="0"/>
              <w:jc w:val="center"/>
              <w:textAlignment w:val="center"/>
              <w:rPr>
                <w:rFonts w:ascii="Arial" w:eastAsia="ＭＳ Ｐゴシック" w:hAnsi="Arial" w:cs="Arial"/>
                <w:sz w:val="36"/>
                <w:szCs w:val="36"/>
                <w:lang w:val="en-US" w:eastAsia="ja-JP"/>
              </w:rPr>
            </w:pPr>
            <w:r w:rsidRPr="00301E11">
              <w:rPr>
                <w:rFonts w:ascii="Arial" w:eastAsia="ＭＳ Ｐゴシック" w:hAnsi="Arial" w:cs="Arial"/>
                <w:color w:val="000000"/>
                <w:kern w:val="24"/>
                <w:sz w:val="18"/>
                <w:szCs w:val="18"/>
                <w:lang w:val="en-US" w:eastAsia="ja-JP"/>
              </w:rPr>
              <w:t>0</w:t>
            </w:r>
          </w:p>
        </w:tc>
        <w:tc>
          <w:tcPr>
            <w:tcW w:w="1761"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rsidR="00301E11" w:rsidRPr="00301E11" w:rsidRDefault="00301E11" w:rsidP="00301E11">
            <w:pPr>
              <w:spacing w:after="0"/>
              <w:jc w:val="center"/>
              <w:textAlignment w:val="center"/>
              <w:rPr>
                <w:rFonts w:ascii="Arial" w:eastAsia="ＭＳ Ｐゴシック" w:hAnsi="Arial" w:cs="Arial"/>
                <w:sz w:val="36"/>
                <w:szCs w:val="36"/>
                <w:lang w:val="en-US" w:eastAsia="ja-JP"/>
              </w:rPr>
            </w:pPr>
            <w:r w:rsidRPr="00301E11">
              <w:rPr>
                <w:rFonts w:ascii="Arial" w:eastAsia="ＭＳ Ｐゴシック" w:hAnsi="Arial" w:cs="Arial"/>
                <w:color w:val="000000"/>
                <w:kern w:val="24"/>
                <w:sz w:val="18"/>
                <w:szCs w:val="18"/>
                <w:lang w:val="en-US" w:eastAsia="ja-JP"/>
              </w:rPr>
              <w:t>N/A</w:t>
            </w:r>
          </w:p>
        </w:tc>
        <w:tc>
          <w:tcPr>
            <w:tcW w:w="1769"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rsidR="00301E11" w:rsidRPr="00301E11" w:rsidRDefault="00301E11" w:rsidP="00301E11">
            <w:pPr>
              <w:spacing w:after="0"/>
              <w:jc w:val="center"/>
              <w:textAlignment w:val="center"/>
              <w:rPr>
                <w:rFonts w:ascii="Arial" w:eastAsia="ＭＳ Ｐゴシック" w:hAnsi="Arial" w:cs="Arial"/>
                <w:sz w:val="36"/>
                <w:szCs w:val="36"/>
                <w:lang w:val="en-US" w:eastAsia="ja-JP"/>
              </w:rPr>
            </w:pPr>
            <w:r w:rsidRPr="00301E11">
              <w:rPr>
                <w:rFonts w:ascii="Arial" w:eastAsia="ＭＳ Ｐゴシック" w:hAnsi="Arial" w:cs="Arial"/>
                <w:color w:val="000000"/>
                <w:kern w:val="24"/>
                <w:sz w:val="18"/>
                <w:szCs w:val="18"/>
                <w:lang w:val="en-US" w:eastAsia="ja-JP"/>
              </w:rPr>
              <w:t>0</w:t>
            </w:r>
          </w:p>
        </w:tc>
        <w:tc>
          <w:tcPr>
            <w:tcW w:w="1228"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rsidR="00301E11" w:rsidRPr="00301E11" w:rsidRDefault="00301E11" w:rsidP="00301E11">
            <w:pPr>
              <w:spacing w:after="0"/>
              <w:jc w:val="center"/>
              <w:textAlignment w:val="center"/>
              <w:rPr>
                <w:rFonts w:ascii="Arial" w:eastAsia="ＭＳ Ｐゴシック" w:hAnsi="Arial" w:cs="Arial"/>
                <w:sz w:val="36"/>
                <w:szCs w:val="36"/>
                <w:lang w:val="en-US" w:eastAsia="ja-JP"/>
              </w:rPr>
            </w:pPr>
            <w:r w:rsidRPr="00301E11">
              <w:rPr>
                <w:rFonts w:ascii="Arial" w:eastAsia="ＭＳ Ｐゴシック" w:hAnsi="Arial" w:cs="Arial"/>
                <w:color w:val="000000"/>
                <w:kern w:val="24"/>
                <w:sz w:val="18"/>
                <w:szCs w:val="18"/>
                <w:lang w:val="en-US" w:eastAsia="ja-JP"/>
              </w:rPr>
              <w:t>0</w:t>
            </w:r>
          </w:p>
        </w:tc>
        <w:tc>
          <w:tcPr>
            <w:tcW w:w="1554"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rsidR="00301E11" w:rsidRPr="00301E11" w:rsidRDefault="00301E11" w:rsidP="00301E11">
            <w:pPr>
              <w:spacing w:after="0"/>
              <w:jc w:val="center"/>
              <w:textAlignment w:val="center"/>
              <w:rPr>
                <w:rFonts w:ascii="Arial" w:eastAsia="ＭＳ Ｐゴシック" w:hAnsi="Arial" w:cs="Arial"/>
                <w:sz w:val="36"/>
                <w:szCs w:val="36"/>
                <w:lang w:val="en-US" w:eastAsia="ja-JP"/>
              </w:rPr>
            </w:pPr>
            <w:r w:rsidRPr="00301E11">
              <w:rPr>
                <w:rFonts w:ascii="Arial" w:eastAsia="ＭＳ Ｐゴシック" w:hAnsi="Arial" w:cs="Arial"/>
                <w:color w:val="000000"/>
                <w:kern w:val="24"/>
                <w:sz w:val="18"/>
                <w:szCs w:val="18"/>
                <w:lang w:val="en-US" w:eastAsia="ja-JP"/>
              </w:rPr>
              <w:t>0</w:t>
            </w:r>
          </w:p>
        </w:tc>
      </w:tr>
      <w:tr w:rsidR="00301E11" w:rsidRPr="00301E11" w:rsidTr="00666534">
        <w:trPr>
          <w:trHeight w:val="217"/>
        </w:trPr>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301E11" w:rsidRPr="00301E11" w:rsidRDefault="00301E11" w:rsidP="00301E11">
            <w:pPr>
              <w:spacing w:after="0"/>
              <w:rPr>
                <w:rFonts w:ascii="Arial" w:eastAsia="ＭＳ Ｐゴシック" w:hAnsi="Arial" w:cs="Arial"/>
                <w:sz w:val="36"/>
                <w:szCs w:val="36"/>
                <w:lang w:val="en-US" w:eastAsia="ja-JP"/>
              </w:rPr>
            </w:pPr>
          </w:p>
        </w:tc>
        <w:tc>
          <w:tcPr>
            <w:tcW w:w="1363"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rsidR="00301E11" w:rsidRPr="00301E11" w:rsidRDefault="00301E11" w:rsidP="00301E11">
            <w:pPr>
              <w:spacing w:after="0"/>
              <w:jc w:val="center"/>
              <w:textAlignment w:val="center"/>
              <w:rPr>
                <w:rFonts w:ascii="Arial" w:eastAsia="ＭＳ Ｐゴシック" w:hAnsi="Arial" w:cs="Arial"/>
                <w:sz w:val="36"/>
                <w:szCs w:val="36"/>
                <w:lang w:val="en-US" w:eastAsia="ja-JP"/>
              </w:rPr>
            </w:pPr>
            <w:r w:rsidRPr="00301E11">
              <w:rPr>
                <w:rFonts w:ascii="Arial" w:eastAsia="ＭＳ Ｐゴシック" w:hAnsi="Arial" w:cs="Arial"/>
                <w:b/>
                <w:bCs/>
                <w:color w:val="000000"/>
                <w:kern w:val="24"/>
                <w:sz w:val="18"/>
                <w:szCs w:val="18"/>
                <w:lang w:val="en-US" w:eastAsia="ja-JP"/>
              </w:rPr>
              <w:t>QPSK</w:t>
            </w:r>
          </w:p>
        </w:tc>
        <w:tc>
          <w:tcPr>
            <w:tcW w:w="1227"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rsidR="00301E11" w:rsidRPr="00301E11" w:rsidRDefault="00301E11" w:rsidP="00301E11">
            <w:pPr>
              <w:spacing w:after="0"/>
              <w:jc w:val="center"/>
              <w:textAlignment w:val="center"/>
              <w:rPr>
                <w:rFonts w:ascii="Arial" w:eastAsia="ＭＳ Ｐゴシック" w:hAnsi="Arial" w:cs="Arial"/>
                <w:sz w:val="36"/>
                <w:szCs w:val="36"/>
                <w:lang w:val="en-US" w:eastAsia="ja-JP"/>
              </w:rPr>
            </w:pPr>
            <w:r w:rsidRPr="00301E11">
              <w:rPr>
                <w:rFonts w:ascii="Arial" w:eastAsia="ＭＳ Ｐゴシック" w:hAnsi="Arial" w:cs="Arial"/>
                <w:color w:val="000000"/>
                <w:kern w:val="24"/>
                <w:sz w:val="18"/>
                <w:szCs w:val="18"/>
                <w:lang w:val="en-US" w:eastAsia="ja-JP"/>
              </w:rPr>
              <w:t>0</w:t>
            </w:r>
          </w:p>
        </w:tc>
        <w:tc>
          <w:tcPr>
            <w:tcW w:w="1761"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rsidR="00301E11" w:rsidRPr="00301E11" w:rsidRDefault="00301E11" w:rsidP="00301E11">
            <w:pPr>
              <w:spacing w:after="0"/>
              <w:jc w:val="center"/>
              <w:textAlignment w:val="center"/>
              <w:rPr>
                <w:rFonts w:ascii="Arial" w:eastAsia="ＭＳ Ｐゴシック" w:hAnsi="Arial" w:cs="Arial"/>
                <w:sz w:val="36"/>
                <w:szCs w:val="36"/>
                <w:lang w:val="en-US" w:eastAsia="ja-JP"/>
              </w:rPr>
            </w:pPr>
            <w:r w:rsidRPr="00301E11">
              <w:rPr>
                <w:rFonts w:ascii="Arial" w:eastAsia="ＭＳ Ｐゴシック" w:hAnsi="Arial" w:cs="Arial"/>
                <w:color w:val="000000"/>
                <w:kern w:val="24"/>
                <w:sz w:val="18"/>
                <w:szCs w:val="18"/>
                <w:lang w:val="en-US" w:eastAsia="ja-JP"/>
              </w:rPr>
              <w:t>0.5</w:t>
            </w:r>
          </w:p>
        </w:tc>
        <w:tc>
          <w:tcPr>
            <w:tcW w:w="1769"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rsidR="00301E11" w:rsidRPr="00301E11" w:rsidRDefault="00301E11" w:rsidP="00301E11">
            <w:pPr>
              <w:spacing w:after="0"/>
              <w:jc w:val="center"/>
              <w:textAlignment w:val="center"/>
              <w:rPr>
                <w:rFonts w:ascii="Arial" w:eastAsia="ＭＳ Ｐゴシック" w:hAnsi="Arial" w:cs="Arial"/>
                <w:sz w:val="36"/>
                <w:szCs w:val="36"/>
                <w:lang w:val="en-US" w:eastAsia="ja-JP"/>
              </w:rPr>
            </w:pPr>
            <w:r w:rsidRPr="00301E11">
              <w:rPr>
                <w:rFonts w:ascii="Arial" w:eastAsia="ＭＳ Ｐゴシック" w:hAnsi="Arial" w:cs="Arial"/>
                <w:color w:val="000000"/>
                <w:kern w:val="24"/>
                <w:sz w:val="18"/>
                <w:szCs w:val="18"/>
                <w:lang w:val="en-US" w:eastAsia="ja-JP"/>
              </w:rPr>
              <w:t>0</w:t>
            </w:r>
          </w:p>
        </w:tc>
        <w:tc>
          <w:tcPr>
            <w:tcW w:w="1228"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rsidR="00301E11" w:rsidRPr="00301E11" w:rsidRDefault="00301E11" w:rsidP="00301E11">
            <w:pPr>
              <w:spacing w:after="0"/>
              <w:jc w:val="center"/>
              <w:textAlignment w:val="center"/>
              <w:rPr>
                <w:rFonts w:ascii="Arial" w:eastAsia="ＭＳ Ｐゴシック" w:hAnsi="Arial" w:cs="Arial"/>
                <w:sz w:val="36"/>
                <w:szCs w:val="36"/>
                <w:lang w:val="en-US" w:eastAsia="ja-JP"/>
              </w:rPr>
            </w:pPr>
            <w:r w:rsidRPr="00301E11">
              <w:rPr>
                <w:rFonts w:ascii="Arial" w:eastAsia="ＭＳ Ｐゴシック" w:hAnsi="Arial" w:cs="Arial"/>
                <w:color w:val="000000"/>
                <w:kern w:val="24"/>
                <w:sz w:val="18"/>
                <w:szCs w:val="18"/>
                <w:lang w:val="en-US" w:eastAsia="ja-JP"/>
              </w:rPr>
              <w:t>0.1666667</w:t>
            </w:r>
          </w:p>
        </w:tc>
        <w:tc>
          <w:tcPr>
            <w:tcW w:w="1554"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rsidR="00301E11" w:rsidRPr="00301E11" w:rsidRDefault="00301E11" w:rsidP="00301E11">
            <w:pPr>
              <w:spacing w:after="0"/>
              <w:jc w:val="center"/>
              <w:textAlignment w:val="center"/>
              <w:rPr>
                <w:rFonts w:ascii="Arial" w:eastAsia="ＭＳ Ｐゴシック" w:hAnsi="Arial" w:cs="Arial"/>
                <w:sz w:val="36"/>
                <w:szCs w:val="36"/>
                <w:lang w:val="en-US" w:eastAsia="ja-JP"/>
              </w:rPr>
            </w:pPr>
            <w:r w:rsidRPr="00301E11">
              <w:rPr>
                <w:rFonts w:ascii="Arial" w:eastAsia="ＭＳ Ｐゴシック" w:hAnsi="Arial" w:cs="Arial"/>
                <w:color w:val="000000"/>
                <w:kern w:val="24"/>
                <w:sz w:val="18"/>
                <w:szCs w:val="18"/>
                <w:lang w:val="en-US" w:eastAsia="ja-JP"/>
              </w:rPr>
              <w:t>[0]</w:t>
            </w:r>
          </w:p>
        </w:tc>
      </w:tr>
      <w:tr w:rsidR="00301E11" w:rsidRPr="00301E11" w:rsidTr="00666534">
        <w:trPr>
          <w:trHeight w:val="217"/>
        </w:trPr>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301E11" w:rsidRPr="00301E11" w:rsidRDefault="00301E11" w:rsidP="00301E11">
            <w:pPr>
              <w:spacing w:after="0"/>
              <w:rPr>
                <w:rFonts w:ascii="Arial" w:eastAsia="ＭＳ Ｐゴシック" w:hAnsi="Arial" w:cs="Arial"/>
                <w:sz w:val="36"/>
                <w:szCs w:val="36"/>
                <w:lang w:val="en-US" w:eastAsia="ja-JP"/>
              </w:rPr>
            </w:pPr>
          </w:p>
        </w:tc>
        <w:tc>
          <w:tcPr>
            <w:tcW w:w="1363"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rsidR="00301E11" w:rsidRPr="00301E11" w:rsidRDefault="00301E11" w:rsidP="00301E11">
            <w:pPr>
              <w:spacing w:after="0"/>
              <w:jc w:val="center"/>
              <w:textAlignment w:val="center"/>
              <w:rPr>
                <w:rFonts w:ascii="Arial" w:eastAsia="ＭＳ Ｐゴシック" w:hAnsi="Arial" w:cs="Arial"/>
                <w:sz w:val="36"/>
                <w:szCs w:val="36"/>
                <w:lang w:val="en-US" w:eastAsia="ja-JP"/>
              </w:rPr>
            </w:pPr>
            <w:r w:rsidRPr="00301E11">
              <w:rPr>
                <w:rFonts w:ascii="Arial" w:eastAsia="ＭＳ Ｐゴシック" w:hAnsi="Arial" w:cs="Arial"/>
                <w:b/>
                <w:bCs/>
                <w:color w:val="000000"/>
                <w:kern w:val="24"/>
                <w:sz w:val="18"/>
                <w:szCs w:val="18"/>
                <w:lang w:val="en-US" w:eastAsia="ja-JP"/>
              </w:rPr>
              <w:t>16QAM</w:t>
            </w:r>
          </w:p>
        </w:tc>
        <w:tc>
          <w:tcPr>
            <w:tcW w:w="1227"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rsidR="00301E11" w:rsidRPr="00301E11" w:rsidRDefault="00301E11" w:rsidP="00301E11">
            <w:pPr>
              <w:spacing w:after="0"/>
              <w:jc w:val="center"/>
              <w:textAlignment w:val="center"/>
              <w:rPr>
                <w:rFonts w:ascii="Arial" w:eastAsia="ＭＳ Ｐゴシック" w:hAnsi="Arial" w:cs="Arial"/>
                <w:sz w:val="36"/>
                <w:szCs w:val="36"/>
                <w:lang w:val="en-US" w:eastAsia="ja-JP"/>
              </w:rPr>
            </w:pPr>
            <w:r w:rsidRPr="00301E11">
              <w:rPr>
                <w:rFonts w:ascii="Arial" w:eastAsia="ＭＳ Ｐゴシック" w:hAnsi="Arial" w:cs="Arial"/>
                <w:color w:val="000000"/>
                <w:kern w:val="24"/>
                <w:sz w:val="18"/>
                <w:szCs w:val="18"/>
                <w:lang w:val="en-US" w:eastAsia="ja-JP"/>
              </w:rPr>
              <w:t>0</w:t>
            </w:r>
          </w:p>
        </w:tc>
        <w:tc>
          <w:tcPr>
            <w:tcW w:w="1761"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rsidR="00301E11" w:rsidRPr="00301E11" w:rsidRDefault="00301E11" w:rsidP="00301E11">
            <w:pPr>
              <w:spacing w:after="0"/>
              <w:jc w:val="center"/>
              <w:textAlignment w:val="center"/>
              <w:rPr>
                <w:rFonts w:ascii="Arial" w:eastAsia="ＭＳ Ｐゴシック" w:hAnsi="Arial" w:cs="Arial"/>
                <w:sz w:val="36"/>
                <w:szCs w:val="36"/>
                <w:lang w:val="en-US" w:eastAsia="ja-JP"/>
              </w:rPr>
            </w:pPr>
            <w:r w:rsidRPr="00301E11">
              <w:rPr>
                <w:rFonts w:ascii="Arial" w:eastAsia="ＭＳ Ｐゴシック" w:hAnsi="Arial" w:cs="Arial"/>
                <w:color w:val="000000"/>
                <w:kern w:val="24"/>
                <w:sz w:val="18"/>
                <w:szCs w:val="18"/>
                <w:lang w:val="en-US" w:eastAsia="ja-JP"/>
              </w:rPr>
              <w:t>0.5</w:t>
            </w:r>
          </w:p>
        </w:tc>
        <w:tc>
          <w:tcPr>
            <w:tcW w:w="1769"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rsidR="00301E11" w:rsidRPr="00301E11" w:rsidRDefault="00301E11" w:rsidP="00301E11">
            <w:pPr>
              <w:spacing w:after="0"/>
              <w:jc w:val="center"/>
              <w:textAlignment w:val="center"/>
              <w:rPr>
                <w:rFonts w:ascii="Arial" w:eastAsia="ＭＳ Ｐゴシック" w:hAnsi="Arial" w:cs="Arial"/>
                <w:sz w:val="36"/>
                <w:szCs w:val="36"/>
                <w:lang w:val="en-US" w:eastAsia="ja-JP"/>
              </w:rPr>
            </w:pPr>
            <w:r w:rsidRPr="00301E11">
              <w:rPr>
                <w:rFonts w:ascii="Arial" w:eastAsia="ＭＳ Ｐゴシック" w:hAnsi="Arial" w:cs="Arial"/>
                <w:color w:val="000000"/>
                <w:kern w:val="24"/>
                <w:sz w:val="18"/>
                <w:szCs w:val="18"/>
                <w:lang w:val="en-US" w:eastAsia="ja-JP"/>
              </w:rPr>
              <w:t>0</w:t>
            </w:r>
          </w:p>
        </w:tc>
        <w:tc>
          <w:tcPr>
            <w:tcW w:w="1228"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rsidR="00301E11" w:rsidRPr="00301E11" w:rsidRDefault="00301E11" w:rsidP="00301E11">
            <w:pPr>
              <w:spacing w:after="0"/>
              <w:jc w:val="center"/>
              <w:textAlignment w:val="center"/>
              <w:rPr>
                <w:rFonts w:ascii="Arial" w:eastAsia="ＭＳ Ｐゴシック" w:hAnsi="Arial" w:cs="Arial"/>
                <w:sz w:val="36"/>
                <w:szCs w:val="36"/>
                <w:lang w:val="en-US" w:eastAsia="ja-JP"/>
              </w:rPr>
            </w:pPr>
            <w:r w:rsidRPr="00301E11">
              <w:rPr>
                <w:rFonts w:ascii="Arial" w:eastAsia="ＭＳ Ｐゴシック" w:hAnsi="Arial" w:cs="Arial"/>
                <w:color w:val="000000"/>
                <w:kern w:val="24"/>
                <w:sz w:val="18"/>
                <w:szCs w:val="18"/>
                <w:lang w:val="en-US" w:eastAsia="ja-JP"/>
              </w:rPr>
              <w:t>0.1666667</w:t>
            </w:r>
          </w:p>
        </w:tc>
        <w:tc>
          <w:tcPr>
            <w:tcW w:w="1554"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rsidR="00301E11" w:rsidRPr="00301E11" w:rsidRDefault="00301E11" w:rsidP="00301E11">
            <w:pPr>
              <w:spacing w:after="0"/>
              <w:jc w:val="center"/>
              <w:textAlignment w:val="center"/>
              <w:rPr>
                <w:rFonts w:ascii="Arial" w:eastAsia="ＭＳ Ｐゴシック" w:hAnsi="Arial" w:cs="Arial"/>
                <w:sz w:val="36"/>
                <w:szCs w:val="36"/>
                <w:lang w:val="en-US" w:eastAsia="ja-JP"/>
              </w:rPr>
            </w:pPr>
            <w:r w:rsidRPr="00301E11">
              <w:rPr>
                <w:rFonts w:ascii="Arial" w:eastAsia="ＭＳ Ｐゴシック" w:hAnsi="Arial" w:cs="Arial"/>
                <w:color w:val="000000"/>
                <w:kern w:val="24"/>
                <w:sz w:val="18"/>
                <w:szCs w:val="18"/>
                <w:lang w:val="en-US" w:eastAsia="ja-JP"/>
              </w:rPr>
              <w:t>[0.5]</w:t>
            </w:r>
          </w:p>
        </w:tc>
      </w:tr>
      <w:tr w:rsidR="00301E11" w:rsidRPr="00301E11" w:rsidTr="00666534">
        <w:trPr>
          <w:trHeight w:val="217"/>
        </w:trPr>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301E11" w:rsidRPr="00301E11" w:rsidRDefault="00301E11" w:rsidP="00301E11">
            <w:pPr>
              <w:spacing w:after="0"/>
              <w:rPr>
                <w:rFonts w:ascii="Arial" w:eastAsia="ＭＳ Ｐゴシック" w:hAnsi="Arial" w:cs="Arial"/>
                <w:sz w:val="36"/>
                <w:szCs w:val="36"/>
                <w:lang w:val="en-US" w:eastAsia="ja-JP"/>
              </w:rPr>
            </w:pPr>
          </w:p>
        </w:tc>
        <w:tc>
          <w:tcPr>
            <w:tcW w:w="1363"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rsidR="00301E11" w:rsidRPr="00301E11" w:rsidRDefault="00301E11" w:rsidP="00301E11">
            <w:pPr>
              <w:spacing w:after="0"/>
              <w:jc w:val="center"/>
              <w:textAlignment w:val="center"/>
              <w:rPr>
                <w:rFonts w:ascii="Arial" w:eastAsia="ＭＳ Ｐゴシック" w:hAnsi="Arial" w:cs="Arial"/>
                <w:sz w:val="36"/>
                <w:szCs w:val="36"/>
                <w:lang w:val="en-US" w:eastAsia="ja-JP"/>
              </w:rPr>
            </w:pPr>
            <w:r w:rsidRPr="00301E11">
              <w:rPr>
                <w:rFonts w:ascii="Arial" w:eastAsia="ＭＳ Ｐゴシック" w:hAnsi="Arial" w:cs="Arial"/>
                <w:b/>
                <w:bCs/>
                <w:color w:val="000000"/>
                <w:kern w:val="24"/>
                <w:sz w:val="18"/>
                <w:szCs w:val="18"/>
                <w:lang w:val="en-US" w:eastAsia="ja-JP"/>
              </w:rPr>
              <w:t>64QAM</w:t>
            </w:r>
          </w:p>
        </w:tc>
        <w:tc>
          <w:tcPr>
            <w:tcW w:w="1227"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rsidR="00301E11" w:rsidRPr="00301E11" w:rsidRDefault="00301E11" w:rsidP="00301E11">
            <w:pPr>
              <w:spacing w:after="0"/>
              <w:jc w:val="center"/>
              <w:textAlignment w:val="center"/>
              <w:rPr>
                <w:rFonts w:ascii="Arial" w:eastAsia="ＭＳ Ｐゴシック" w:hAnsi="Arial" w:cs="Arial"/>
                <w:sz w:val="36"/>
                <w:szCs w:val="36"/>
                <w:lang w:val="en-US" w:eastAsia="ja-JP"/>
              </w:rPr>
            </w:pPr>
            <w:r w:rsidRPr="00301E11">
              <w:rPr>
                <w:rFonts w:ascii="Arial" w:eastAsia="ＭＳ Ｐゴシック" w:hAnsi="Arial" w:cs="Arial"/>
                <w:color w:val="000000"/>
                <w:kern w:val="24"/>
                <w:sz w:val="18"/>
                <w:szCs w:val="18"/>
                <w:lang w:val="en-US" w:eastAsia="ja-JP"/>
              </w:rPr>
              <w:t>1</w:t>
            </w:r>
          </w:p>
        </w:tc>
        <w:tc>
          <w:tcPr>
            <w:tcW w:w="1761"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rsidR="00301E11" w:rsidRPr="00301E11" w:rsidRDefault="00301E11" w:rsidP="00301E11">
            <w:pPr>
              <w:spacing w:after="0"/>
              <w:jc w:val="center"/>
              <w:textAlignment w:val="center"/>
              <w:rPr>
                <w:rFonts w:ascii="Arial" w:eastAsia="ＭＳ Ｐゴシック" w:hAnsi="Arial" w:cs="Arial"/>
                <w:sz w:val="36"/>
                <w:szCs w:val="36"/>
                <w:lang w:val="en-US" w:eastAsia="ja-JP"/>
              </w:rPr>
            </w:pPr>
            <w:r w:rsidRPr="00301E11">
              <w:rPr>
                <w:rFonts w:ascii="Arial" w:eastAsia="ＭＳ Ｐゴシック" w:hAnsi="Arial" w:cs="Arial"/>
                <w:color w:val="000000"/>
                <w:kern w:val="24"/>
                <w:sz w:val="18"/>
                <w:szCs w:val="18"/>
                <w:lang w:val="en-US" w:eastAsia="ja-JP"/>
              </w:rPr>
              <w:t>3</w:t>
            </w:r>
          </w:p>
        </w:tc>
        <w:tc>
          <w:tcPr>
            <w:tcW w:w="1769"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rsidR="00301E11" w:rsidRPr="00301E11" w:rsidRDefault="00301E11" w:rsidP="00301E11">
            <w:pPr>
              <w:spacing w:after="0"/>
              <w:jc w:val="center"/>
              <w:textAlignment w:val="center"/>
              <w:rPr>
                <w:rFonts w:ascii="Arial" w:eastAsia="ＭＳ Ｐゴシック" w:hAnsi="Arial" w:cs="Arial"/>
                <w:sz w:val="36"/>
                <w:szCs w:val="36"/>
                <w:lang w:val="en-US" w:eastAsia="ja-JP"/>
              </w:rPr>
            </w:pPr>
            <w:r w:rsidRPr="00301E11">
              <w:rPr>
                <w:rFonts w:ascii="Arial" w:eastAsia="ＭＳ Ｐゴシック" w:hAnsi="Arial" w:cs="Arial"/>
                <w:color w:val="000000"/>
                <w:kern w:val="24"/>
                <w:sz w:val="18"/>
                <w:szCs w:val="18"/>
                <w:lang w:val="en-US" w:eastAsia="ja-JP"/>
              </w:rPr>
              <w:t>1.5</w:t>
            </w:r>
          </w:p>
        </w:tc>
        <w:tc>
          <w:tcPr>
            <w:tcW w:w="1228"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rsidR="00301E11" w:rsidRPr="00301E11" w:rsidRDefault="00301E11" w:rsidP="00301E11">
            <w:pPr>
              <w:spacing w:after="0"/>
              <w:jc w:val="center"/>
              <w:textAlignment w:val="center"/>
              <w:rPr>
                <w:rFonts w:ascii="Arial" w:eastAsia="ＭＳ Ｐゴシック" w:hAnsi="Arial" w:cs="Arial"/>
                <w:sz w:val="36"/>
                <w:szCs w:val="36"/>
                <w:lang w:val="en-US" w:eastAsia="ja-JP"/>
              </w:rPr>
            </w:pPr>
            <w:r w:rsidRPr="00301E11">
              <w:rPr>
                <w:rFonts w:ascii="Arial" w:eastAsia="ＭＳ Ｐゴシック" w:hAnsi="Arial" w:cs="Arial"/>
                <w:color w:val="000000"/>
                <w:kern w:val="24"/>
                <w:sz w:val="18"/>
                <w:szCs w:val="18"/>
                <w:lang w:val="en-US" w:eastAsia="ja-JP"/>
              </w:rPr>
              <w:t>1.8333333</w:t>
            </w:r>
          </w:p>
        </w:tc>
        <w:tc>
          <w:tcPr>
            <w:tcW w:w="1554"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rsidR="00301E11" w:rsidRPr="00301E11" w:rsidRDefault="00301E11" w:rsidP="00301E11">
            <w:pPr>
              <w:spacing w:after="0"/>
              <w:jc w:val="center"/>
              <w:textAlignment w:val="center"/>
              <w:rPr>
                <w:rFonts w:ascii="Arial" w:eastAsia="ＭＳ Ｐゴシック" w:hAnsi="Arial" w:cs="Arial"/>
                <w:sz w:val="36"/>
                <w:szCs w:val="36"/>
                <w:lang w:val="en-US" w:eastAsia="ja-JP"/>
              </w:rPr>
            </w:pPr>
            <w:r w:rsidRPr="00301E11">
              <w:rPr>
                <w:rFonts w:ascii="Arial" w:eastAsia="ＭＳ Ｐゴシック" w:hAnsi="Arial" w:cs="Arial"/>
                <w:color w:val="000000"/>
                <w:kern w:val="24"/>
                <w:sz w:val="18"/>
                <w:szCs w:val="18"/>
                <w:lang w:val="en-US" w:eastAsia="ja-JP"/>
              </w:rPr>
              <w:t>[2]</w:t>
            </w:r>
          </w:p>
        </w:tc>
      </w:tr>
      <w:tr w:rsidR="00301E11" w:rsidRPr="00301E11" w:rsidTr="00666534">
        <w:trPr>
          <w:trHeight w:val="217"/>
        </w:trPr>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301E11" w:rsidRPr="00301E11" w:rsidRDefault="00301E11" w:rsidP="00301E11">
            <w:pPr>
              <w:spacing w:after="0"/>
              <w:rPr>
                <w:rFonts w:ascii="Arial" w:eastAsia="ＭＳ Ｐゴシック" w:hAnsi="Arial" w:cs="Arial"/>
                <w:sz w:val="36"/>
                <w:szCs w:val="36"/>
                <w:lang w:val="en-US" w:eastAsia="ja-JP"/>
              </w:rPr>
            </w:pPr>
          </w:p>
        </w:tc>
        <w:tc>
          <w:tcPr>
            <w:tcW w:w="1363"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rsidR="00301E11" w:rsidRPr="00301E11" w:rsidRDefault="00301E11" w:rsidP="00301E11">
            <w:pPr>
              <w:spacing w:after="0"/>
              <w:jc w:val="center"/>
              <w:textAlignment w:val="center"/>
              <w:rPr>
                <w:rFonts w:ascii="Arial" w:eastAsia="ＭＳ Ｐゴシック" w:hAnsi="Arial" w:cs="Arial"/>
                <w:sz w:val="36"/>
                <w:szCs w:val="36"/>
                <w:lang w:val="en-US" w:eastAsia="ja-JP"/>
              </w:rPr>
            </w:pPr>
            <w:r w:rsidRPr="00301E11">
              <w:rPr>
                <w:rFonts w:ascii="Arial" w:eastAsia="ＭＳ Ｐゴシック" w:hAnsi="Arial" w:cs="Arial"/>
                <w:b/>
                <w:bCs/>
                <w:color w:val="000000"/>
                <w:kern w:val="24"/>
                <w:sz w:val="18"/>
                <w:szCs w:val="18"/>
                <w:lang w:val="en-US" w:eastAsia="ja-JP"/>
              </w:rPr>
              <w:t>256QAM</w:t>
            </w:r>
          </w:p>
        </w:tc>
        <w:tc>
          <w:tcPr>
            <w:tcW w:w="1227"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rsidR="00301E11" w:rsidRPr="00301E11" w:rsidRDefault="00301E11" w:rsidP="00301E11">
            <w:pPr>
              <w:spacing w:after="0"/>
              <w:jc w:val="center"/>
              <w:textAlignment w:val="center"/>
              <w:rPr>
                <w:rFonts w:ascii="Arial" w:eastAsia="ＭＳ Ｐゴシック" w:hAnsi="Arial" w:cs="Arial"/>
                <w:sz w:val="36"/>
                <w:szCs w:val="36"/>
                <w:lang w:val="en-US" w:eastAsia="ja-JP"/>
              </w:rPr>
            </w:pPr>
            <w:r w:rsidRPr="00301E11">
              <w:rPr>
                <w:rFonts w:ascii="Arial" w:eastAsia="ＭＳ Ｐゴシック" w:hAnsi="Arial" w:cs="Arial"/>
                <w:color w:val="000000"/>
                <w:kern w:val="24"/>
                <w:sz w:val="18"/>
                <w:szCs w:val="18"/>
                <w:lang w:val="en-US" w:eastAsia="ja-JP"/>
              </w:rPr>
              <w:t>TBD</w:t>
            </w:r>
          </w:p>
        </w:tc>
        <w:tc>
          <w:tcPr>
            <w:tcW w:w="1761"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rsidR="00301E11" w:rsidRPr="00301E11" w:rsidRDefault="00301E11" w:rsidP="00301E11">
            <w:pPr>
              <w:spacing w:after="0"/>
              <w:jc w:val="center"/>
              <w:textAlignment w:val="center"/>
              <w:rPr>
                <w:rFonts w:ascii="Arial" w:eastAsia="ＭＳ Ｐゴシック" w:hAnsi="Arial" w:cs="Arial"/>
                <w:sz w:val="36"/>
                <w:szCs w:val="36"/>
                <w:lang w:val="en-US" w:eastAsia="ja-JP"/>
              </w:rPr>
            </w:pPr>
            <w:r w:rsidRPr="00301E11">
              <w:rPr>
                <w:rFonts w:ascii="Arial" w:eastAsia="ＭＳ Ｐゴシック" w:hAnsi="Arial" w:cs="Arial"/>
                <w:color w:val="000000"/>
                <w:kern w:val="24"/>
                <w:sz w:val="18"/>
                <w:szCs w:val="18"/>
                <w:lang w:val="en-US" w:eastAsia="ja-JP"/>
              </w:rPr>
              <w:t>5</w:t>
            </w:r>
          </w:p>
        </w:tc>
        <w:tc>
          <w:tcPr>
            <w:tcW w:w="1769"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rsidR="00301E11" w:rsidRPr="00301E11" w:rsidRDefault="00301E11" w:rsidP="00301E11">
            <w:pPr>
              <w:spacing w:after="0"/>
              <w:jc w:val="center"/>
              <w:textAlignment w:val="center"/>
              <w:rPr>
                <w:rFonts w:ascii="Arial" w:eastAsia="ＭＳ Ｐゴシック" w:hAnsi="Arial" w:cs="Arial"/>
                <w:sz w:val="36"/>
                <w:szCs w:val="36"/>
                <w:lang w:val="en-US" w:eastAsia="ja-JP"/>
              </w:rPr>
            </w:pPr>
            <w:r w:rsidRPr="00301E11">
              <w:rPr>
                <w:rFonts w:ascii="Arial" w:eastAsia="ＭＳ Ｐゴシック" w:hAnsi="Arial" w:cs="Arial"/>
                <w:color w:val="000000"/>
                <w:kern w:val="24"/>
                <w:sz w:val="18"/>
                <w:szCs w:val="18"/>
                <w:lang w:val="en-US" w:eastAsia="ja-JP"/>
              </w:rPr>
              <w:t>N/A</w:t>
            </w:r>
          </w:p>
        </w:tc>
        <w:tc>
          <w:tcPr>
            <w:tcW w:w="1228"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rsidR="00301E11" w:rsidRPr="00301E11" w:rsidRDefault="00301E11" w:rsidP="00301E11">
            <w:pPr>
              <w:spacing w:after="0"/>
              <w:jc w:val="center"/>
              <w:textAlignment w:val="center"/>
              <w:rPr>
                <w:rFonts w:ascii="Arial" w:eastAsia="ＭＳ Ｐゴシック" w:hAnsi="Arial" w:cs="Arial"/>
                <w:sz w:val="36"/>
                <w:szCs w:val="36"/>
                <w:lang w:val="en-US" w:eastAsia="ja-JP"/>
              </w:rPr>
            </w:pPr>
            <w:r w:rsidRPr="00301E11">
              <w:rPr>
                <w:rFonts w:ascii="Arial" w:eastAsia="ＭＳ Ｐゴシック" w:hAnsi="Arial" w:cs="Arial"/>
                <w:color w:val="000000"/>
                <w:kern w:val="24"/>
                <w:sz w:val="18"/>
                <w:szCs w:val="18"/>
                <w:lang w:val="en-US" w:eastAsia="ja-JP"/>
              </w:rPr>
              <w:t>5</w:t>
            </w:r>
          </w:p>
        </w:tc>
        <w:tc>
          <w:tcPr>
            <w:tcW w:w="1554"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rsidR="00301E11" w:rsidRPr="00301E11" w:rsidRDefault="00301E11" w:rsidP="00301E11">
            <w:pPr>
              <w:spacing w:after="0"/>
              <w:jc w:val="center"/>
              <w:textAlignment w:val="center"/>
              <w:rPr>
                <w:rFonts w:ascii="Arial" w:eastAsia="ＭＳ Ｐゴシック" w:hAnsi="Arial" w:cs="Arial"/>
                <w:sz w:val="36"/>
                <w:szCs w:val="36"/>
                <w:lang w:val="en-US" w:eastAsia="ja-JP"/>
              </w:rPr>
            </w:pPr>
            <w:r w:rsidRPr="00301E11">
              <w:rPr>
                <w:rFonts w:ascii="Arial" w:eastAsia="ＭＳ Ｐゴシック" w:hAnsi="Arial" w:cs="Arial"/>
                <w:color w:val="000000"/>
                <w:kern w:val="24"/>
                <w:sz w:val="18"/>
                <w:szCs w:val="18"/>
                <w:lang w:val="en-US" w:eastAsia="ja-JP"/>
              </w:rPr>
              <w:t>[5]</w:t>
            </w:r>
          </w:p>
        </w:tc>
      </w:tr>
      <w:tr w:rsidR="00301E11" w:rsidRPr="00301E11" w:rsidTr="00666534">
        <w:trPr>
          <w:trHeight w:val="217"/>
        </w:trPr>
        <w:tc>
          <w:tcPr>
            <w:tcW w:w="1340" w:type="dxa"/>
            <w:vMerge w:val="restart"/>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rsidR="00301E11" w:rsidRPr="00301E11" w:rsidRDefault="00301E11" w:rsidP="00301E11">
            <w:pPr>
              <w:spacing w:after="0"/>
              <w:jc w:val="center"/>
              <w:textAlignment w:val="center"/>
              <w:rPr>
                <w:rFonts w:ascii="Arial" w:eastAsia="ＭＳ Ｐゴシック" w:hAnsi="Arial" w:cs="Arial"/>
                <w:sz w:val="36"/>
                <w:szCs w:val="36"/>
                <w:lang w:val="en-US" w:eastAsia="ja-JP"/>
              </w:rPr>
            </w:pPr>
            <w:r w:rsidRPr="00301E11">
              <w:rPr>
                <w:rFonts w:ascii="Arial" w:eastAsia="ＭＳ Ｐゴシック" w:hAnsi="Arial" w:cs="Arial"/>
                <w:b/>
                <w:bCs/>
                <w:color w:val="000000"/>
                <w:kern w:val="24"/>
                <w:sz w:val="16"/>
                <w:szCs w:val="16"/>
                <w:lang w:val="en-US" w:eastAsia="ja-JP"/>
              </w:rPr>
              <w:t>CP-OFDM</w:t>
            </w:r>
          </w:p>
        </w:tc>
        <w:tc>
          <w:tcPr>
            <w:tcW w:w="1363"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rsidR="00301E11" w:rsidRPr="00301E11" w:rsidRDefault="00301E11" w:rsidP="00301E11">
            <w:pPr>
              <w:spacing w:after="0"/>
              <w:jc w:val="center"/>
              <w:textAlignment w:val="center"/>
              <w:rPr>
                <w:rFonts w:ascii="Arial" w:eastAsia="ＭＳ Ｐゴシック" w:hAnsi="Arial" w:cs="Arial"/>
                <w:sz w:val="36"/>
                <w:szCs w:val="36"/>
                <w:lang w:val="en-US" w:eastAsia="ja-JP"/>
              </w:rPr>
            </w:pPr>
            <w:r w:rsidRPr="00301E11">
              <w:rPr>
                <w:rFonts w:ascii="Arial" w:eastAsia="ＭＳ Ｐゴシック" w:hAnsi="Arial" w:cs="Arial"/>
                <w:b/>
                <w:bCs/>
                <w:color w:val="000000"/>
                <w:kern w:val="24"/>
                <w:sz w:val="16"/>
                <w:szCs w:val="16"/>
                <w:lang w:val="en-US" w:eastAsia="ja-JP"/>
              </w:rPr>
              <w:t>QPSK</w:t>
            </w:r>
          </w:p>
        </w:tc>
        <w:tc>
          <w:tcPr>
            <w:tcW w:w="1227"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rsidR="00301E11" w:rsidRPr="00301E11" w:rsidRDefault="00301E11" w:rsidP="00301E11">
            <w:pPr>
              <w:spacing w:after="0"/>
              <w:jc w:val="center"/>
              <w:textAlignment w:val="center"/>
              <w:rPr>
                <w:rFonts w:ascii="Arial" w:eastAsia="ＭＳ Ｐゴシック" w:hAnsi="Arial" w:cs="Arial"/>
                <w:sz w:val="36"/>
                <w:szCs w:val="36"/>
                <w:lang w:val="en-US" w:eastAsia="ja-JP"/>
              </w:rPr>
            </w:pPr>
            <w:r w:rsidRPr="00301E11">
              <w:rPr>
                <w:rFonts w:ascii="Arial" w:eastAsia="ＭＳ Ｐゴシック" w:hAnsi="Arial" w:cs="Arial"/>
                <w:color w:val="000000"/>
                <w:kern w:val="24"/>
                <w:sz w:val="18"/>
                <w:szCs w:val="18"/>
                <w:lang w:val="en-US" w:eastAsia="ja-JP"/>
              </w:rPr>
              <w:t>0</w:t>
            </w:r>
          </w:p>
        </w:tc>
        <w:tc>
          <w:tcPr>
            <w:tcW w:w="1761"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rsidR="00301E11" w:rsidRPr="00301E11" w:rsidRDefault="00301E11" w:rsidP="00301E11">
            <w:pPr>
              <w:spacing w:after="0"/>
              <w:jc w:val="center"/>
              <w:textAlignment w:val="center"/>
              <w:rPr>
                <w:rFonts w:ascii="Arial" w:eastAsia="ＭＳ Ｐゴシック" w:hAnsi="Arial" w:cs="Arial"/>
                <w:sz w:val="36"/>
                <w:szCs w:val="36"/>
                <w:lang w:val="en-US" w:eastAsia="ja-JP"/>
              </w:rPr>
            </w:pPr>
            <w:r w:rsidRPr="00301E11">
              <w:rPr>
                <w:rFonts w:ascii="Arial" w:eastAsia="ＭＳ Ｐゴシック" w:hAnsi="Arial" w:cs="Arial"/>
                <w:color w:val="000000"/>
                <w:kern w:val="24"/>
                <w:sz w:val="18"/>
                <w:szCs w:val="18"/>
                <w:lang w:val="en-US" w:eastAsia="ja-JP"/>
              </w:rPr>
              <w:t>1.5</w:t>
            </w:r>
          </w:p>
        </w:tc>
        <w:tc>
          <w:tcPr>
            <w:tcW w:w="1769"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rsidR="00301E11" w:rsidRPr="00301E11" w:rsidRDefault="00301E11" w:rsidP="00301E11">
            <w:pPr>
              <w:spacing w:after="0"/>
              <w:jc w:val="center"/>
              <w:textAlignment w:val="center"/>
              <w:rPr>
                <w:rFonts w:ascii="Arial" w:eastAsia="ＭＳ Ｐゴシック" w:hAnsi="Arial" w:cs="Arial"/>
                <w:sz w:val="36"/>
                <w:szCs w:val="36"/>
                <w:lang w:val="en-US" w:eastAsia="ja-JP"/>
              </w:rPr>
            </w:pPr>
            <w:r w:rsidRPr="00301E11">
              <w:rPr>
                <w:rFonts w:ascii="Arial" w:eastAsia="ＭＳ Ｐゴシック" w:hAnsi="Arial" w:cs="Arial"/>
                <w:color w:val="000000"/>
                <w:kern w:val="24"/>
                <w:sz w:val="18"/>
                <w:szCs w:val="18"/>
                <w:lang w:val="en-US" w:eastAsia="ja-JP"/>
              </w:rPr>
              <w:t>1</w:t>
            </w:r>
          </w:p>
        </w:tc>
        <w:tc>
          <w:tcPr>
            <w:tcW w:w="1228"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rsidR="00301E11" w:rsidRPr="00301E11" w:rsidRDefault="00301E11" w:rsidP="00301E11">
            <w:pPr>
              <w:spacing w:after="0"/>
              <w:jc w:val="center"/>
              <w:textAlignment w:val="center"/>
              <w:rPr>
                <w:rFonts w:ascii="Arial" w:eastAsia="ＭＳ Ｐゴシック" w:hAnsi="Arial" w:cs="Arial"/>
                <w:sz w:val="36"/>
                <w:szCs w:val="36"/>
                <w:lang w:val="en-US" w:eastAsia="ja-JP"/>
              </w:rPr>
            </w:pPr>
            <w:r w:rsidRPr="00301E11">
              <w:rPr>
                <w:rFonts w:ascii="Arial" w:eastAsia="ＭＳ Ｐゴシック" w:hAnsi="Arial" w:cs="Arial"/>
                <w:color w:val="000000"/>
                <w:kern w:val="24"/>
                <w:sz w:val="18"/>
                <w:szCs w:val="18"/>
                <w:lang w:val="en-US" w:eastAsia="ja-JP"/>
              </w:rPr>
              <w:t>0.8333333</w:t>
            </w:r>
          </w:p>
        </w:tc>
        <w:tc>
          <w:tcPr>
            <w:tcW w:w="1554"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rsidR="00301E11" w:rsidRPr="00301E11" w:rsidRDefault="00301E11" w:rsidP="00301E11">
            <w:pPr>
              <w:spacing w:after="0"/>
              <w:jc w:val="center"/>
              <w:textAlignment w:val="center"/>
              <w:rPr>
                <w:rFonts w:ascii="Arial" w:eastAsia="ＭＳ Ｐゴシック" w:hAnsi="Arial" w:cs="Arial"/>
                <w:sz w:val="36"/>
                <w:szCs w:val="36"/>
                <w:lang w:val="en-US" w:eastAsia="ja-JP"/>
              </w:rPr>
            </w:pPr>
            <w:r w:rsidRPr="00301E11">
              <w:rPr>
                <w:rFonts w:ascii="Arial" w:eastAsia="ＭＳ Ｐゴシック" w:hAnsi="Arial" w:cs="Arial"/>
                <w:color w:val="000000"/>
                <w:kern w:val="24"/>
                <w:sz w:val="18"/>
                <w:szCs w:val="18"/>
                <w:lang w:val="en-US" w:eastAsia="ja-JP"/>
              </w:rPr>
              <w:t>[0.5]</w:t>
            </w:r>
          </w:p>
        </w:tc>
      </w:tr>
      <w:tr w:rsidR="00301E11" w:rsidRPr="00301E11" w:rsidTr="00666534">
        <w:trPr>
          <w:trHeight w:val="217"/>
        </w:trPr>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301E11" w:rsidRPr="00301E11" w:rsidRDefault="00301E11" w:rsidP="00301E11">
            <w:pPr>
              <w:spacing w:after="0"/>
              <w:rPr>
                <w:rFonts w:ascii="Arial" w:eastAsia="ＭＳ Ｐゴシック" w:hAnsi="Arial" w:cs="Arial"/>
                <w:sz w:val="36"/>
                <w:szCs w:val="36"/>
                <w:lang w:val="en-US" w:eastAsia="ja-JP"/>
              </w:rPr>
            </w:pPr>
          </w:p>
        </w:tc>
        <w:tc>
          <w:tcPr>
            <w:tcW w:w="1363"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rsidR="00301E11" w:rsidRPr="00301E11" w:rsidRDefault="00301E11" w:rsidP="00301E11">
            <w:pPr>
              <w:spacing w:after="0"/>
              <w:jc w:val="center"/>
              <w:textAlignment w:val="center"/>
              <w:rPr>
                <w:rFonts w:ascii="Arial" w:eastAsia="ＭＳ Ｐゴシック" w:hAnsi="Arial" w:cs="Arial"/>
                <w:sz w:val="36"/>
                <w:szCs w:val="36"/>
                <w:lang w:val="en-US" w:eastAsia="ja-JP"/>
              </w:rPr>
            </w:pPr>
            <w:r w:rsidRPr="00301E11">
              <w:rPr>
                <w:rFonts w:ascii="Arial" w:eastAsia="ＭＳ Ｐゴシック" w:hAnsi="Arial" w:cs="Arial"/>
                <w:b/>
                <w:bCs/>
                <w:color w:val="000000"/>
                <w:kern w:val="24"/>
                <w:sz w:val="16"/>
                <w:szCs w:val="16"/>
                <w:lang w:val="en-US" w:eastAsia="ja-JP"/>
              </w:rPr>
              <w:t>16QAM</w:t>
            </w:r>
          </w:p>
        </w:tc>
        <w:tc>
          <w:tcPr>
            <w:tcW w:w="1227"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rsidR="00301E11" w:rsidRPr="00301E11" w:rsidRDefault="00301E11" w:rsidP="00301E11">
            <w:pPr>
              <w:spacing w:after="0"/>
              <w:jc w:val="center"/>
              <w:textAlignment w:val="center"/>
              <w:rPr>
                <w:rFonts w:ascii="Arial" w:eastAsia="ＭＳ Ｐゴシック" w:hAnsi="Arial" w:cs="Arial"/>
                <w:sz w:val="36"/>
                <w:szCs w:val="36"/>
                <w:lang w:val="en-US" w:eastAsia="ja-JP"/>
              </w:rPr>
            </w:pPr>
            <w:r w:rsidRPr="00301E11">
              <w:rPr>
                <w:rFonts w:ascii="Arial" w:eastAsia="ＭＳ Ｐゴシック" w:hAnsi="Arial" w:cs="Arial"/>
                <w:color w:val="000000"/>
                <w:kern w:val="24"/>
                <w:sz w:val="18"/>
                <w:szCs w:val="18"/>
                <w:lang w:val="en-US" w:eastAsia="ja-JP"/>
              </w:rPr>
              <w:t>1</w:t>
            </w:r>
          </w:p>
        </w:tc>
        <w:tc>
          <w:tcPr>
            <w:tcW w:w="1761"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rsidR="00301E11" w:rsidRPr="00301E11" w:rsidRDefault="00301E11" w:rsidP="00301E11">
            <w:pPr>
              <w:spacing w:after="0"/>
              <w:jc w:val="center"/>
              <w:textAlignment w:val="center"/>
              <w:rPr>
                <w:rFonts w:ascii="Arial" w:eastAsia="ＭＳ Ｐゴシック" w:hAnsi="Arial" w:cs="Arial"/>
                <w:sz w:val="36"/>
                <w:szCs w:val="36"/>
                <w:lang w:val="en-US" w:eastAsia="ja-JP"/>
              </w:rPr>
            </w:pPr>
            <w:r w:rsidRPr="00301E11">
              <w:rPr>
                <w:rFonts w:ascii="Arial" w:eastAsia="ＭＳ Ｐゴシック" w:hAnsi="Arial" w:cs="Arial"/>
                <w:color w:val="000000"/>
                <w:kern w:val="24"/>
                <w:sz w:val="18"/>
                <w:szCs w:val="18"/>
                <w:lang w:val="en-US" w:eastAsia="ja-JP"/>
              </w:rPr>
              <w:t>2</w:t>
            </w:r>
          </w:p>
        </w:tc>
        <w:tc>
          <w:tcPr>
            <w:tcW w:w="1769"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rsidR="00301E11" w:rsidRPr="00301E11" w:rsidRDefault="00301E11" w:rsidP="00301E11">
            <w:pPr>
              <w:spacing w:after="0"/>
              <w:jc w:val="center"/>
              <w:textAlignment w:val="center"/>
              <w:rPr>
                <w:rFonts w:ascii="Arial" w:eastAsia="ＭＳ Ｐゴシック" w:hAnsi="Arial" w:cs="Arial"/>
                <w:sz w:val="36"/>
                <w:szCs w:val="36"/>
                <w:lang w:val="en-US" w:eastAsia="ja-JP"/>
              </w:rPr>
            </w:pPr>
            <w:r w:rsidRPr="00301E11">
              <w:rPr>
                <w:rFonts w:ascii="Arial" w:eastAsia="ＭＳ Ｐゴシック" w:hAnsi="Arial" w:cs="Arial"/>
                <w:color w:val="000000"/>
                <w:kern w:val="24"/>
                <w:sz w:val="18"/>
                <w:szCs w:val="18"/>
                <w:lang w:val="en-US" w:eastAsia="ja-JP"/>
              </w:rPr>
              <w:t>1.5</w:t>
            </w:r>
          </w:p>
        </w:tc>
        <w:tc>
          <w:tcPr>
            <w:tcW w:w="1228"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rsidR="00301E11" w:rsidRPr="00301E11" w:rsidRDefault="00301E11" w:rsidP="00301E11">
            <w:pPr>
              <w:spacing w:after="0"/>
              <w:jc w:val="center"/>
              <w:textAlignment w:val="center"/>
              <w:rPr>
                <w:rFonts w:ascii="Arial" w:eastAsia="ＭＳ Ｐゴシック" w:hAnsi="Arial" w:cs="Arial"/>
                <w:sz w:val="36"/>
                <w:szCs w:val="36"/>
                <w:lang w:val="en-US" w:eastAsia="ja-JP"/>
              </w:rPr>
            </w:pPr>
            <w:r w:rsidRPr="00301E11">
              <w:rPr>
                <w:rFonts w:ascii="Arial" w:eastAsia="ＭＳ Ｐゴシック" w:hAnsi="Arial" w:cs="Arial"/>
                <w:color w:val="000000"/>
                <w:kern w:val="24"/>
                <w:sz w:val="18"/>
                <w:szCs w:val="18"/>
                <w:lang w:val="en-US" w:eastAsia="ja-JP"/>
              </w:rPr>
              <w:t>1.5</w:t>
            </w:r>
          </w:p>
        </w:tc>
        <w:tc>
          <w:tcPr>
            <w:tcW w:w="1554"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rsidR="00301E11" w:rsidRPr="00301E11" w:rsidRDefault="00301E11" w:rsidP="00301E11">
            <w:pPr>
              <w:spacing w:after="0"/>
              <w:jc w:val="center"/>
              <w:textAlignment w:val="center"/>
              <w:rPr>
                <w:rFonts w:ascii="Arial" w:eastAsia="ＭＳ Ｐゴシック" w:hAnsi="Arial" w:cs="Arial"/>
                <w:sz w:val="36"/>
                <w:szCs w:val="36"/>
                <w:lang w:val="en-US" w:eastAsia="ja-JP"/>
              </w:rPr>
            </w:pPr>
            <w:r w:rsidRPr="00301E11">
              <w:rPr>
                <w:rFonts w:ascii="Arial" w:eastAsia="ＭＳ Ｐゴシック" w:hAnsi="Arial" w:cs="Arial"/>
                <w:color w:val="000000"/>
                <w:kern w:val="24"/>
                <w:sz w:val="18"/>
                <w:szCs w:val="18"/>
                <w:lang w:val="en-US" w:eastAsia="ja-JP"/>
              </w:rPr>
              <w:t>[1.5]</w:t>
            </w:r>
          </w:p>
        </w:tc>
      </w:tr>
      <w:tr w:rsidR="00301E11" w:rsidRPr="00301E11" w:rsidTr="00666534">
        <w:trPr>
          <w:trHeight w:val="217"/>
        </w:trPr>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301E11" w:rsidRPr="00301E11" w:rsidRDefault="00301E11" w:rsidP="00301E11">
            <w:pPr>
              <w:spacing w:after="0"/>
              <w:rPr>
                <w:rFonts w:ascii="Arial" w:eastAsia="ＭＳ Ｐゴシック" w:hAnsi="Arial" w:cs="Arial"/>
                <w:sz w:val="36"/>
                <w:szCs w:val="36"/>
                <w:lang w:val="en-US" w:eastAsia="ja-JP"/>
              </w:rPr>
            </w:pPr>
          </w:p>
        </w:tc>
        <w:tc>
          <w:tcPr>
            <w:tcW w:w="1363"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rsidR="00301E11" w:rsidRPr="00301E11" w:rsidRDefault="00301E11" w:rsidP="00301E11">
            <w:pPr>
              <w:spacing w:after="0"/>
              <w:jc w:val="center"/>
              <w:textAlignment w:val="center"/>
              <w:rPr>
                <w:rFonts w:ascii="Arial" w:eastAsia="ＭＳ Ｐゴシック" w:hAnsi="Arial" w:cs="Arial"/>
                <w:sz w:val="36"/>
                <w:szCs w:val="36"/>
                <w:lang w:val="en-US" w:eastAsia="ja-JP"/>
              </w:rPr>
            </w:pPr>
            <w:r w:rsidRPr="00301E11">
              <w:rPr>
                <w:rFonts w:ascii="Arial" w:eastAsia="ＭＳ Ｐゴシック" w:hAnsi="Arial" w:cs="Arial"/>
                <w:b/>
                <w:bCs/>
                <w:color w:val="000000"/>
                <w:kern w:val="24"/>
                <w:sz w:val="18"/>
                <w:szCs w:val="18"/>
                <w:lang w:val="en-US" w:eastAsia="ja-JP"/>
              </w:rPr>
              <w:t>64QAM</w:t>
            </w:r>
          </w:p>
        </w:tc>
        <w:tc>
          <w:tcPr>
            <w:tcW w:w="1227"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rsidR="00301E11" w:rsidRPr="00301E11" w:rsidRDefault="00301E11" w:rsidP="00301E11">
            <w:pPr>
              <w:spacing w:after="0"/>
              <w:jc w:val="center"/>
              <w:textAlignment w:val="center"/>
              <w:rPr>
                <w:rFonts w:ascii="Arial" w:eastAsia="ＭＳ Ｐゴシック" w:hAnsi="Arial" w:cs="Arial"/>
                <w:sz w:val="36"/>
                <w:szCs w:val="36"/>
                <w:lang w:val="en-US" w:eastAsia="ja-JP"/>
              </w:rPr>
            </w:pPr>
            <w:r w:rsidRPr="00301E11">
              <w:rPr>
                <w:rFonts w:ascii="Arial" w:eastAsia="ＭＳ Ｐゴシック" w:hAnsi="Arial" w:cs="Arial"/>
                <w:color w:val="000000"/>
                <w:kern w:val="24"/>
                <w:sz w:val="18"/>
                <w:szCs w:val="18"/>
                <w:lang w:val="en-US" w:eastAsia="ja-JP"/>
              </w:rPr>
              <w:t>2.5</w:t>
            </w:r>
          </w:p>
        </w:tc>
        <w:tc>
          <w:tcPr>
            <w:tcW w:w="1761"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rsidR="00301E11" w:rsidRPr="00301E11" w:rsidRDefault="00301E11" w:rsidP="00301E11">
            <w:pPr>
              <w:spacing w:after="0"/>
              <w:jc w:val="center"/>
              <w:textAlignment w:val="center"/>
              <w:rPr>
                <w:rFonts w:ascii="Arial" w:eastAsia="ＭＳ Ｐゴシック" w:hAnsi="Arial" w:cs="Arial"/>
                <w:sz w:val="36"/>
                <w:szCs w:val="36"/>
                <w:lang w:val="en-US" w:eastAsia="ja-JP"/>
              </w:rPr>
            </w:pPr>
            <w:r w:rsidRPr="00301E11">
              <w:rPr>
                <w:rFonts w:ascii="Arial" w:eastAsia="ＭＳ Ｐゴシック" w:hAnsi="Arial" w:cs="Arial"/>
                <w:color w:val="000000"/>
                <w:kern w:val="24"/>
                <w:sz w:val="18"/>
                <w:szCs w:val="18"/>
                <w:lang w:val="en-US" w:eastAsia="ja-JP"/>
              </w:rPr>
              <w:t>3.5</w:t>
            </w:r>
          </w:p>
        </w:tc>
        <w:tc>
          <w:tcPr>
            <w:tcW w:w="1769"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rsidR="00301E11" w:rsidRPr="00301E11" w:rsidRDefault="00301E11" w:rsidP="00301E11">
            <w:pPr>
              <w:spacing w:after="0"/>
              <w:jc w:val="center"/>
              <w:textAlignment w:val="center"/>
              <w:rPr>
                <w:rFonts w:ascii="Arial" w:eastAsia="ＭＳ Ｐゴシック" w:hAnsi="Arial" w:cs="Arial"/>
                <w:sz w:val="36"/>
                <w:szCs w:val="36"/>
                <w:lang w:val="en-US" w:eastAsia="ja-JP"/>
              </w:rPr>
            </w:pPr>
            <w:r w:rsidRPr="00301E11">
              <w:rPr>
                <w:rFonts w:ascii="Arial" w:eastAsia="ＭＳ Ｐゴシック" w:hAnsi="Arial" w:cs="Arial"/>
                <w:color w:val="000000"/>
                <w:kern w:val="24"/>
                <w:sz w:val="18"/>
                <w:szCs w:val="18"/>
                <w:lang w:val="en-US" w:eastAsia="ja-JP"/>
              </w:rPr>
              <w:t>3</w:t>
            </w:r>
          </w:p>
        </w:tc>
        <w:tc>
          <w:tcPr>
            <w:tcW w:w="1228"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rsidR="00301E11" w:rsidRPr="00301E11" w:rsidRDefault="00301E11" w:rsidP="00301E11">
            <w:pPr>
              <w:spacing w:after="0"/>
              <w:jc w:val="center"/>
              <w:textAlignment w:val="center"/>
              <w:rPr>
                <w:rFonts w:ascii="Arial" w:eastAsia="ＭＳ Ｐゴシック" w:hAnsi="Arial" w:cs="Arial"/>
                <w:sz w:val="36"/>
                <w:szCs w:val="36"/>
                <w:lang w:val="en-US" w:eastAsia="ja-JP"/>
              </w:rPr>
            </w:pPr>
            <w:r w:rsidRPr="00301E11">
              <w:rPr>
                <w:rFonts w:ascii="Arial" w:eastAsia="ＭＳ Ｐゴシック" w:hAnsi="Arial" w:cs="Arial"/>
                <w:color w:val="000000"/>
                <w:kern w:val="24"/>
                <w:sz w:val="18"/>
                <w:szCs w:val="18"/>
                <w:lang w:val="en-US" w:eastAsia="ja-JP"/>
              </w:rPr>
              <w:t>3</w:t>
            </w:r>
          </w:p>
        </w:tc>
        <w:tc>
          <w:tcPr>
            <w:tcW w:w="1554"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rsidR="00301E11" w:rsidRPr="00301E11" w:rsidRDefault="00301E11" w:rsidP="00301E11">
            <w:pPr>
              <w:spacing w:after="0"/>
              <w:jc w:val="center"/>
              <w:textAlignment w:val="center"/>
              <w:rPr>
                <w:rFonts w:ascii="Arial" w:eastAsia="ＭＳ Ｐゴシック" w:hAnsi="Arial" w:cs="Arial"/>
                <w:sz w:val="36"/>
                <w:szCs w:val="36"/>
                <w:lang w:val="en-US" w:eastAsia="ja-JP"/>
              </w:rPr>
            </w:pPr>
            <w:r w:rsidRPr="00301E11">
              <w:rPr>
                <w:rFonts w:ascii="Arial" w:eastAsia="ＭＳ Ｐゴシック" w:hAnsi="Arial" w:cs="Arial"/>
                <w:color w:val="000000"/>
                <w:kern w:val="24"/>
                <w:sz w:val="18"/>
                <w:szCs w:val="18"/>
                <w:lang w:val="en-US" w:eastAsia="ja-JP"/>
              </w:rPr>
              <w:t>[3]</w:t>
            </w:r>
          </w:p>
        </w:tc>
      </w:tr>
      <w:tr w:rsidR="00301E11" w:rsidRPr="00301E11" w:rsidTr="00666534">
        <w:trPr>
          <w:trHeight w:val="217"/>
        </w:trPr>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301E11" w:rsidRPr="00301E11" w:rsidRDefault="00301E11" w:rsidP="00301E11">
            <w:pPr>
              <w:spacing w:after="0"/>
              <w:rPr>
                <w:rFonts w:ascii="Arial" w:eastAsia="ＭＳ Ｐゴシック" w:hAnsi="Arial" w:cs="Arial"/>
                <w:sz w:val="36"/>
                <w:szCs w:val="36"/>
                <w:lang w:val="en-US" w:eastAsia="ja-JP"/>
              </w:rPr>
            </w:pPr>
          </w:p>
        </w:tc>
        <w:tc>
          <w:tcPr>
            <w:tcW w:w="1363"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rsidR="00301E11" w:rsidRPr="00301E11" w:rsidRDefault="00301E11" w:rsidP="00301E11">
            <w:pPr>
              <w:spacing w:after="0"/>
              <w:jc w:val="center"/>
              <w:textAlignment w:val="center"/>
              <w:rPr>
                <w:rFonts w:ascii="Arial" w:eastAsia="ＭＳ Ｐゴシック" w:hAnsi="Arial" w:cs="Arial"/>
                <w:sz w:val="36"/>
                <w:szCs w:val="36"/>
                <w:lang w:val="en-US" w:eastAsia="ja-JP"/>
              </w:rPr>
            </w:pPr>
            <w:r w:rsidRPr="00301E11">
              <w:rPr>
                <w:rFonts w:ascii="Arial" w:eastAsia="ＭＳ Ｐゴシック" w:hAnsi="Arial" w:cs="Arial"/>
                <w:b/>
                <w:bCs/>
                <w:color w:val="000000"/>
                <w:kern w:val="24"/>
                <w:sz w:val="18"/>
                <w:szCs w:val="18"/>
                <w:lang w:val="en-US" w:eastAsia="ja-JP"/>
              </w:rPr>
              <w:t>256QAM</w:t>
            </w:r>
          </w:p>
        </w:tc>
        <w:tc>
          <w:tcPr>
            <w:tcW w:w="1227"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rsidR="00301E11" w:rsidRPr="00301E11" w:rsidRDefault="00301E11" w:rsidP="00301E11">
            <w:pPr>
              <w:spacing w:after="0"/>
              <w:jc w:val="center"/>
              <w:textAlignment w:val="center"/>
              <w:rPr>
                <w:rFonts w:ascii="Arial" w:eastAsia="ＭＳ Ｐゴシック" w:hAnsi="Arial" w:cs="Arial"/>
                <w:sz w:val="36"/>
                <w:szCs w:val="36"/>
                <w:lang w:val="en-US" w:eastAsia="ja-JP"/>
              </w:rPr>
            </w:pPr>
            <w:r w:rsidRPr="00301E11">
              <w:rPr>
                <w:rFonts w:ascii="Arial" w:eastAsia="ＭＳ Ｐゴシック" w:hAnsi="Arial" w:cs="Arial"/>
                <w:color w:val="000000"/>
                <w:kern w:val="24"/>
                <w:sz w:val="18"/>
                <w:szCs w:val="18"/>
                <w:lang w:val="en-US" w:eastAsia="ja-JP"/>
              </w:rPr>
              <w:t>TBD</w:t>
            </w:r>
          </w:p>
        </w:tc>
        <w:tc>
          <w:tcPr>
            <w:tcW w:w="1761"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rsidR="00301E11" w:rsidRPr="00301E11" w:rsidRDefault="00301E11" w:rsidP="00301E11">
            <w:pPr>
              <w:spacing w:after="0"/>
              <w:jc w:val="center"/>
              <w:textAlignment w:val="center"/>
              <w:rPr>
                <w:rFonts w:ascii="Arial" w:eastAsia="ＭＳ Ｐゴシック" w:hAnsi="Arial" w:cs="Arial"/>
                <w:sz w:val="36"/>
                <w:szCs w:val="36"/>
                <w:lang w:val="en-US" w:eastAsia="ja-JP"/>
              </w:rPr>
            </w:pPr>
            <w:r w:rsidRPr="00301E11">
              <w:rPr>
                <w:rFonts w:ascii="Arial" w:eastAsia="ＭＳ Ｐゴシック" w:hAnsi="Arial" w:cs="Arial"/>
                <w:color w:val="000000"/>
                <w:kern w:val="24"/>
                <w:sz w:val="18"/>
                <w:szCs w:val="18"/>
                <w:lang w:val="en-US" w:eastAsia="ja-JP"/>
              </w:rPr>
              <w:t>7</w:t>
            </w:r>
          </w:p>
        </w:tc>
        <w:tc>
          <w:tcPr>
            <w:tcW w:w="1769"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rsidR="00301E11" w:rsidRPr="00301E11" w:rsidRDefault="00301E11" w:rsidP="00301E11">
            <w:pPr>
              <w:spacing w:after="0"/>
              <w:jc w:val="center"/>
              <w:textAlignment w:val="center"/>
              <w:rPr>
                <w:rFonts w:ascii="Arial" w:eastAsia="ＭＳ Ｐゴシック" w:hAnsi="Arial" w:cs="Arial"/>
                <w:sz w:val="36"/>
                <w:szCs w:val="36"/>
                <w:lang w:val="en-US" w:eastAsia="ja-JP"/>
              </w:rPr>
            </w:pPr>
            <w:r w:rsidRPr="00301E11">
              <w:rPr>
                <w:rFonts w:ascii="Arial" w:eastAsia="ＭＳ Ｐゴシック" w:hAnsi="Arial" w:cs="Arial"/>
                <w:color w:val="000000"/>
                <w:kern w:val="24"/>
                <w:sz w:val="18"/>
                <w:szCs w:val="18"/>
                <w:lang w:val="en-US" w:eastAsia="ja-JP"/>
              </w:rPr>
              <w:t>N/A</w:t>
            </w:r>
          </w:p>
        </w:tc>
        <w:tc>
          <w:tcPr>
            <w:tcW w:w="1228"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rsidR="00301E11" w:rsidRPr="00301E11" w:rsidRDefault="00301E11" w:rsidP="00301E11">
            <w:pPr>
              <w:spacing w:after="0"/>
              <w:jc w:val="center"/>
              <w:textAlignment w:val="center"/>
              <w:rPr>
                <w:rFonts w:ascii="Arial" w:eastAsia="ＭＳ Ｐゴシック" w:hAnsi="Arial" w:cs="Arial"/>
                <w:sz w:val="36"/>
                <w:szCs w:val="36"/>
                <w:lang w:val="en-US" w:eastAsia="ja-JP"/>
              </w:rPr>
            </w:pPr>
            <w:r w:rsidRPr="00301E11">
              <w:rPr>
                <w:rFonts w:ascii="Arial" w:eastAsia="ＭＳ Ｐゴシック" w:hAnsi="Arial" w:cs="Arial"/>
                <w:color w:val="000000"/>
                <w:kern w:val="24"/>
                <w:sz w:val="18"/>
                <w:szCs w:val="18"/>
                <w:lang w:val="en-US" w:eastAsia="ja-JP"/>
              </w:rPr>
              <w:t>7</w:t>
            </w:r>
          </w:p>
        </w:tc>
        <w:tc>
          <w:tcPr>
            <w:tcW w:w="1554"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rsidR="00301E11" w:rsidRPr="00301E11" w:rsidRDefault="00301E11" w:rsidP="00301E11">
            <w:pPr>
              <w:spacing w:after="0"/>
              <w:jc w:val="center"/>
              <w:textAlignment w:val="center"/>
              <w:rPr>
                <w:rFonts w:ascii="Arial" w:eastAsia="ＭＳ Ｐゴシック" w:hAnsi="Arial" w:cs="Arial"/>
                <w:sz w:val="36"/>
                <w:szCs w:val="36"/>
                <w:lang w:val="en-US" w:eastAsia="ja-JP"/>
              </w:rPr>
            </w:pPr>
            <w:r w:rsidRPr="00301E11">
              <w:rPr>
                <w:rFonts w:ascii="Arial" w:eastAsia="ＭＳ Ｐゴシック" w:hAnsi="Arial" w:cs="Arial"/>
                <w:color w:val="000000"/>
                <w:kern w:val="24"/>
                <w:sz w:val="18"/>
                <w:szCs w:val="18"/>
                <w:lang w:val="en-US" w:eastAsia="ja-JP"/>
              </w:rPr>
              <w:t>[7]</w:t>
            </w:r>
          </w:p>
        </w:tc>
      </w:tr>
    </w:tbl>
    <w:p w:rsidR="00301E11" w:rsidRPr="00301E11" w:rsidRDefault="00301E11" w:rsidP="00301E11">
      <w:pPr>
        <w:widowControl w:val="0"/>
        <w:overflowPunct/>
        <w:autoSpaceDE/>
        <w:autoSpaceDN/>
        <w:adjustRightInd/>
        <w:spacing w:after="0"/>
        <w:jc w:val="both"/>
        <w:textAlignment w:val="auto"/>
        <w:rPr>
          <w:rFonts w:ascii="Arial" w:hAnsi="Arial" w:cs="Arial"/>
          <w:kern w:val="2"/>
          <w:sz w:val="21"/>
          <w:szCs w:val="22"/>
          <w:lang w:val="en-US" w:eastAsia="ja-JP"/>
        </w:rPr>
      </w:pPr>
    </w:p>
    <w:p w:rsidR="00301E11" w:rsidRPr="00301E11" w:rsidRDefault="00301E11" w:rsidP="00301E11">
      <w:pPr>
        <w:widowControl w:val="0"/>
        <w:numPr>
          <w:ilvl w:val="1"/>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TP to TR General Aspects for UE RF for NR Sub-6 GHz - MPR table and inner allocation definition</w:t>
      </w:r>
      <w:r w:rsidRPr="00301E11">
        <w:rPr>
          <w:rFonts w:ascii="Arial" w:hAnsi="Arial" w:cs="Arial" w:hint="eastAsia"/>
          <w:kern w:val="2"/>
          <w:sz w:val="21"/>
          <w:szCs w:val="22"/>
          <w:lang w:val="en-US" w:eastAsia="ja-JP"/>
        </w:rPr>
        <w:t xml:space="preserve"> in [</w:t>
      </w:r>
      <w:r w:rsidRPr="00301E11">
        <w:rPr>
          <w:rFonts w:ascii="Arial" w:hAnsi="Arial" w:cs="Arial"/>
          <w:kern w:val="2"/>
          <w:sz w:val="21"/>
          <w:szCs w:val="22"/>
          <w:lang w:val="en-US" w:eastAsia="ja-JP"/>
        </w:rPr>
        <w:t>R4-1711562]</w:t>
      </w:r>
    </w:p>
    <w:p w:rsidR="00301E11" w:rsidRPr="00301E11" w:rsidRDefault="00301E11" w:rsidP="00301E11">
      <w:pPr>
        <w:widowControl w:val="0"/>
        <w:numPr>
          <w:ilvl w:val="1"/>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TP to TR General Aspects for UE RF for NR Sub-6 GHz - NR Sub-6 GHz SU, SCS Allocation Alignment, TXBW and Guard-band in [R4-1711621]</w:t>
      </w:r>
    </w:p>
    <w:p w:rsidR="00301E11" w:rsidRPr="00301E11" w:rsidRDefault="00301E11" w:rsidP="00301E11">
      <w:pPr>
        <w:widowControl w:val="0"/>
        <w:numPr>
          <w:ilvl w:val="1"/>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WF on UE configured Tx power for NSA UE at sub-6GHz in [R4-1711565]</w:t>
      </w:r>
    </w:p>
    <w:p w:rsidR="00301E11" w:rsidRPr="00301E11" w:rsidRDefault="00301E11" w:rsidP="00301E11">
      <w:pPr>
        <w:widowControl w:val="0"/>
        <w:numPr>
          <w:ilvl w:val="2"/>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Candidate Options for LTE-NR DC UE at sub-6GHz</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Option1: Follow Prose UE operation (R4-1710997)</w:t>
      </w:r>
    </w:p>
    <w:p w:rsidR="00301E11" w:rsidRPr="00301E11" w:rsidRDefault="00301E11" w:rsidP="00301E11">
      <w:pPr>
        <w:widowControl w:val="0"/>
        <w:numPr>
          <w:ilvl w:val="4"/>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 xml:space="preserve">Legacy LTE Transmission is always prioritized compare to NR Transmission </w:t>
      </w:r>
      <w:r w:rsidRPr="00301E11">
        <w:rPr>
          <w:rFonts w:ascii="Arial" w:hAnsi="Arial" w:cs="Arial"/>
          <w:kern w:val="2"/>
          <w:sz w:val="21"/>
          <w:szCs w:val="22"/>
          <w:lang w:val="en-US" w:eastAsia="ja-JP"/>
        </w:rPr>
        <w:t> LTE sub-frame is always defined as reference sub-frame to define Pcmax</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Option2: Follow LTE DC operation while considering K1, K2 values for NR part. (R4-1710165)</w:t>
      </w:r>
    </w:p>
    <w:p w:rsidR="00301E11" w:rsidRPr="00301E11" w:rsidRDefault="00301E11" w:rsidP="00301E11">
      <w:pPr>
        <w:widowControl w:val="0"/>
        <w:numPr>
          <w:ilvl w:val="4"/>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 xml:space="preserve"> K1, K2 are currently defined in RAN1 (K1 is for HARQ feedback- PUCCH, K2 is for DCI to PUSCH timing relation)</w:t>
      </w:r>
    </w:p>
    <w:p w:rsidR="00301E11" w:rsidRPr="00301E11" w:rsidRDefault="00301E11" w:rsidP="00301E11">
      <w:pPr>
        <w:widowControl w:val="0"/>
        <w:numPr>
          <w:ilvl w:val="4"/>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The NR K1, K2 flexibility is taken in account when possible for Pcmax_L, and Pcmax_H range definition for LTE-NR DC in sub-6GHz range</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Option 3: Optimize NR DC UE Pcmax definition between options 1 and 2</w:t>
      </w:r>
    </w:p>
    <w:p w:rsidR="00301E11" w:rsidRPr="00301E11" w:rsidRDefault="00301E11" w:rsidP="00301E11">
      <w:pPr>
        <w:widowControl w:val="0"/>
        <w:numPr>
          <w:ilvl w:val="4"/>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 Other solutions are not precluded.</w:t>
      </w:r>
    </w:p>
    <w:p w:rsidR="00301E11" w:rsidRPr="00301E11" w:rsidRDefault="00301E11" w:rsidP="00301E11">
      <w:pPr>
        <w:widowControl w:val="0"/>
        <w:numPr>
          <w:ilvl w:val="2"/>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Way Forward</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Interested companies are invited to:</w:t>
      </w:r>
    </w:p>
    <w:p w:rsidR="00301E11" w:rsidRPr="00301E11" w:rsidRDefault="00301E11" w:rsidP="00301E11">
      <w:pPr>
        <w:widowControl w:val="0"/>
        <w:numPr>
          <w:ilvl w:val="4"/>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Investigate the feasibility of the proposed options;</w:t>
      </w:r>
    </w:p>
    <w:p w:rsidR="00301E11" w:rsidRPr="00301E11" w:rsidRDefault="00301E11" w:rsidP="00301E11">
      <w:pPr>
        <w:widowControl w:val="0"/>
        <w:numPr>
          <w:ilvl w:val="4"/>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Investigate other solutions if options 1,2 or 3 are considered not acceptable;</w:t>
      </w:r>
    </w:p>
    <w:p w:rsidR="00301E11" w:rsidRPr="00301E11" w:rsidRDefault="00301E11" w:rsidP="00301E11">
      <w:pPr>
        <w:widowControl w:val="0"/>
        <w:numPr>
          <w:ilvl w:val="4"/>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Provide contributions and TPs on the topic for the next meeting.</w:t>
      </w:r>
    </w:p>
    <w:p w:rsidR="00301E11" w:rsidRPr="00301E11" w:rsidRDefault="00301E11" w:rsidP="00301E11">
      <w:pPr>
        <w:widowControl w:val="0"/>
        <w:numPr>
          <w:ilvl w:val="1"/>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WF on NR UE transient time for FR1 and FR2 and the corresponding LS in [R4-1711566, R4-1711602]</w:t>
      </w:r>
    </w:p>
    <w:p w:rsidR="00301E11" w:rsidRPr="00301E11" w:rsidRDefault="00301E11" w:rsidP="00301E11">
      <w:pPr>
        <w:widowControl w:val="0"/>
        <w:numPr>
          <w:ilvl w:val="2"/>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 xml:space="preserve">ON-to-ON switching time parameter is agreed: </w:t>
      </w:r>
    </w:p>
    <w:tbl>
      <w:tblPr>
        <w:tblW w:w="4311" w:type="dxa"/>
        <w:jc w:val="center"/>
        <w:tblCellMar>
          <w:left w:w="0" w:type="dxa"/>
          <w:right w:w="0" w:type="dxa"/>
        </w:tblCellMar>
        <w:tblLook w:val="0420" w:firstRow="1" w:lastRow="0" w:firstColumn="0" w:lastColumn="0" w:noHBand="0" w:noVBand="1"/>
      </w:tblPr>
      <w:tblGrid>
        <w:gridCol w:w="2299"/>
        <w:gridCol w:w="907"/>
        <w:gridCol w:w="1105"/>
      </w:tblGrid>
      <w:tr w:rsidR="00301E11" w:rsidRPr="00301E11" w:rsidTr="00666534">
        <w:trPr>
          <w:trHeight w:val="169"/>
          <w:jc w:val="center"/>
        </w:trPr>
        <w:tc>
          <w:tcPr>
            <w:tcW w:w="2299" w:type="dxa"/>
            <w:tcBorders>
              <w:top w:val="single" w:sz="8" w:space="0" w:color="FFFFFF"/>
              <w:left w:val="single" w:sz="8" w:space="0" w:color="FFFFFF"/>
              <w:bottom w:val="single" w:sz="24" w:space="0" w:color="FFFFFF"/>
              <w:right w:val="single" w:sz="8" w:space="0" w:color="FFFFFF"/>
            </w:tcBorders>
            <w:shd w:val="clear" w:color="auto" w:fill="4F81BD"/>
            <w:tcMar>
              <w:top w:w="72" w:type="dxa"/>
              <w:left w:w="144" w:type="dxa"/>
              <w:bottom w:w="72" w:type="dxa"/>
              <w:right w:w="144" w:type="dxa"/>
            </w:tcMar>
            <w:hideMark/>
          </w:tcPr>
          <w:p w:rsidR="00301E11" w:rsidRPr="00301E11" w:rsidRDefault="00301E11" w:rsidP="00301E11">
            <w:pPr>
              <w:widowControl w:val="0"/>
              <w:tabs>
                <w:tab w:val="left" w:pos="567"/>
              </w:tabs>
              <w:snapToGrid w:val="0"/>
              <w:spacing w:after="0"/>
              <w:jc w:val="both"/>
              <w:rPr>
                <w:rFonts w:ascii="Arial" w:hAnsi="Arial" w:cs="Arial"/>
                <w:kern w:val="2"/>
                <w:sz w:val="21"/>
                <w:szCs w:val="22"/>
                <w:lang w:val="en-US" w:eastAsia="ja-JP"/>
              </w:rPr>
            </w:pPr>
          </w:p>
        </w:tc>
        <w:tc>
          <w:tcPr>
            <w:tcW w:w="907" w:type="dxa"/>
            <w:tcBorders>
              <w:top w:val="single" w:sz="8" w:space="0" w:color="FFFFFF"/>
              <w:left w:val="single" w:sz="8" w:space="0" w:color="FFFFFF"/>
              <w:bottom w:val="single" w:sz="24" w:space="0" w:color="FFFFFF"/>
              <w:right w:val="single" w:sz="8" w:space="0" w:color="FFFFFF"/>
            </w:tcBorders>
            <w:shd w:val="clear" w:color="auto" w:fill="4F81BD"/>
            <w:tcMar>
              <w:top w:w="72" w:type="dxa"/>
              <w:left w:w="144" w:type="dxa"/>
              <w:bottom w:w="72" w:type="dxa"/>
              <w:right w:w="144" w:type="dxa"/>
            </w:tcMar>
            <w:hideMark/>
          </w:tcPr>
          <w:p w:rsidR="00301E11" w:rsidRPr="00301E11" w:rsidRDefault="00301E11" w:rsidP="00301E11">
            <w:pPr>
              <w:widowControl w:val="0"/>
              <w:tabs>
                <w:tab w:val="left" w:pos="567"/>
              </w:tabs>
              <w:snapToGrid w:val="0"/>
              <w:spacing w:after="0"/>
              <w:jc w:val="both"/>
              <w:rPr>
                <w:rFonts w:ascii="Arial" w:hAnsi="Arial" w:cs="Arial"/>
                <w:kern w:val="2"/>
                <w:sz w:val="21"/>
                <w:szCs w:val="22"/>
                <w:lang w:val="en-US" w:eastAsia="ja-JP"/>
              </w:rPr>
            </w:pPr>
            <w:r w:rsidRPr="00301E11">
              <w:rPr>
                <w:rFonts w:ascii="Arial" w:hAnsi="Arial" w:cs="Arial"/>
                <w:b/>
                <w:bCs/>
                <w:kern w:val="2"/>
                <w:sz w:val="21"/>
                <w:szCs w:val="22"/>
                <w:lang w:val="en-US" w:eastAsia="ja-JP"/>
              </w:rPr>
              <w:t>FR1</w:t>
            </w:r>
          </w:p>
        </w:tc>
        <w:tc>
          <w:tcPr>
            <w:tcW w:w="1105" w:type="dxa"/>
            <w:tcBorders>
              <w:top w:val="single" w:sz="8" w:space="0" w:color="FFFFFF"/>
              <w:left w:val="single" w:sz="8" w:space="0" w:color="FFFFFF"/>
              <w:bottom w:val="single" w:sz="24" w:space="0" w:color="FFFFFF"/>
              <w:right w:val="single" w:sz="8" w:space="0" w:color="FFFFFF"/>
            </w:tcBorders>
            <w:shd w:val="clear" w:color="auto" w:fill="4F81BD"/>
            <w:tcMar>
              <w:top w:w="72" w:type="dxa"/>
              <w:left w:w="144" w:type="dxa"/>
              <w:bottom w:w="72" w:type="dxa"/>
              <w:right w:w="144" w:type="dxa"/>
            </w:tcMar>
            <w:hideMark/>
          </w:tcPr>
          <w:p w:rsidR="00301E11" w:rsidRPr="00301E11" w:rsidRDefault="00301E11" w:rsidP="00301E11">
            <w:pPr>
              <w:widowControl w:val="0"/>
              <w:tabs>
                <w:tab w:val="left" w:pos="567"/>
              </w:tabs>
              <w:snapToGrid w:val="0"/>
              <w:spacing w:after="0"/>
              <w:jc w:val="both"/>
              <w:rPr>
                <w:rFonts w:ascii="Arial" w:hAnsi="Arial" w:cs="Arial"/>
                <w:kern w:val="2"/>
                <w:sz w:val="21"/>
                <w:szCs w:val="22"/>
                <w:lang w:val="en-US" w:eastAsia="ja-JP"/>
              </w:rPr>
            </w:pPr>
            <w:r w:rsidRPr="00301E11">
              <w:rPr>
                <w:rFonts w:ascii="Arial" w:hAnsi="Arial" w:cs="Arial"/>
                <w:b/>
                <w:bCs/>
                <w:kern w:val="2"/>
                <w:sz w:val="21"/>
                <w:szCs w:val="22"/>
                <w:lang w:val="en-US" w:eastAsia="ja-JP"/>
              </w:rPr>
              <w:t>FR2</w:t>
            </w:r>
          </w:p>
        </w:tc>
      </w:tr>
      <w:tr w:rsidR="00301E11" w:rsidRPr="00301E11" w:rsidTr="00666534">
        <w:trPr>
          <w:trHeight w:val="191"/>
          <w:jc w:val="center"/>
        </w:trPr>
        <w:tc>
          <w:tcPr>
            <w:tcW w:w="2299"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301E11" w:rsidRPr="00301E11" w:rsidRDefault="00301E11" w:rsidP="00301E11">
            <w:pPr>
              <w:widowControl w:val="0"/>
              <w:tabs>
                <w:tab w:val="left" w:pos="567"/>
              </w:tabs>
              <w:snapToGrid w:val="0"/>
              <w:spacing w:after="0"/>
              <w:jc w:val="both"/>
              <w:rPr>
                <w:rFonts w:ascii="Arial" w:hAnsi="Arial" w:cs="Arial"/>
                <w:kern w:val="2"/>
                <w:sz w:val="21"/>
                <w:szCs w:val="22"/>
                <w:lang w:val="en-US" w:eastAsia="ja-JP"/>
              </w:rPr>
            </w:pPr>
            <w:r w:rsidRPr="00301E11">
              <w:rPr>
                <w:rFonts w:ascii="Arial" w:hAnsi="Arial" w:cs="Arial"/>
                <w:kern w:val="2"/>
                <w:sz w:val="21"/>
                <w:szCs w:val="22"/>
                <w:lang w:val="en-US" w:eastAsia="ja-JP"/>
              </w:rPr>
              <w:t>ON-to-ON</w:t>
            </w:r>
          </w:p>
        </w:tc>
        <w:tc>
          <w:tcPr>
            <w:tcW w:w="907"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301E11" w:rsidRPr="00301E11" w:rsidRDefault="00301E11" w:rsidP="00301E11">
            <w:pPr>
              <w:widowControl w:val="0"/>
              <w:tabs>
                <w:tab w:val="left" w:pos="567"/>
              </w:tabs>
              <w:snapToGrid w:val="0"/>
              <w:spacing w:after="0"/>
              <w:jc w:val="both"/>
              <w:rPr>
                <w:rFonts w:ascii="Arial" w:hAnsi="Arial" w:cs="Arial"/>
                <w:kern w:val="2"/>
                <w:sz w:val="21"/>
                <w:szCs w:val="22"/>
                <w:lang w:val="en-US" w:eastAsia="ja-JP"/>
              </w:rPr>
            </w:pPr>
            <w:r w:rsidRPr="00301E11">
              <w:rPr>
                <w:rFonts w:ascii="Arial" w:hAnsi="Arial" w:cs="Arial"/>
                <w:kern w:val="2"/>
                <w:sz w:val="21"/>
                <w:szCs w:val="22"/>
                <w:lang w:val="en-US" w:eastAsia="ja-JP"/>
              </w:rPr>
              <w:t>10 µs</w:t>
            </w:r>
          </w:p>
        </w:tc>
        <w:tc>
          <w:tcPr>
            <w:tcW w:w="1105"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301E11" w:rsidRPr="00301E11" w:rsidRDefault="00301E11" w:rsidP="00301E11">
            <w:pPr>
              <w:widowControl w:val="0"/>
              <w:tabs>
                <w:tab w:val="left" w:pos="567"/>
              </w:tabs>
              <w:snapToGrid w:val="0"/>
              <w:spacing w:after="0"/>
              <w:jc w:val="both"/>
              <w:rPr>
                <w:rFonts w:ascii="Arial" w:hAnsi="Arial" w:cs="Arial"/>
                <w:kern w:val="2"/>
                <w:sz w:val="21"/>
                <w:szCs w:val="22"/>
                <w:lang w:val="en-US" w:eastAsia="ja-JP"/>
              </w:rPr>
            </w:pPr>
            <w:r w:rsidRPr="00301E11">
              <w:rPr>
                <w:rFonts w:ascii="Arial" w:hAnsi="Arial" w:cs="Arial"/>
                <w:kern w:val="2"/>
                <w:sz w:val="21"/>
                <w:szCs w:val="22"/>
                <w:lang w:val="en-US" w:eastAsia="ja-JP"/>
              </w:rPr>
              <w:t>5 µs</w:t>
            </w:r>
          </w:p>
        </w:tc>
      </w:tr>
    </w:tbl>
    <w:p w:rsidR="00301E11" w:rsidRPr="00301E11" w:rsidRDefault="00301E11" w:rsidP="00301E11">
      <w:pPr>
        <w:widowControl w:val="0"/>
        <w:tabs>
          <w:tab w:val="left" w:pos="567"/>
        </w:tabs>
        <w:snapToGrid w:val="0"/>
        <w:spacing w:after="0"/>
        <w:jc w:val="both"/>
        <w:rPr>
          <w:rFonts w:ascii="Arial" w:hAnsi="Arial" w:cs="Arial"/>
          <w:kern w:val="2"/>
          <w:sz w:val="21"/>
          <w:szCs w:val="22"/>
          <w:lang w:val="en-US" w:eastAsia="ja-JP"/>
        </w:rPr>
      </w:pP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ON-to-ON time refers to switching time related to change of power between consecutive UL transmissions</w:t>
      </w:r>
    </w:p>
    <w:p w:rsidR="00301E11" w:rsidRPr="00301E11" w:rsidRDefault="00301E11" w:rsidP="00301E11">
      <w:pPr>
        <w:widowControl w:val="0"/>
        <w:numPr>
          <w:ilvl w:val="4"/>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Other switching time requirements due to e.g. antenna switching, frequency hopping which require PLL retuning, beam switching, etc are discussed separately.</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OFF-to-ON and ON-to-OFF switching time parameters are agreed earlier</w:t>
      </w:r>
    </w:p>
    <w:p w:rsidR="00301E11" w:rsidRPr="00301E11" w:rsidRDefault="00301E11" w:rsidP="00301E11">
      <w:pPr>
        <w:widowControl w:val="0"/>
        <w:numPr>
          <w:ilvl w:val="2"/>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Send an LS to RAN1 in RAN4#84bis informing these above agreements</w:t>
      </w:r>
    </w:p>
    <w:p w:rsidR="00301E11" w:rsidRPr="00301E11" w:rsidRDefault="00301E11" w:rsidP="00301E11">
      <w:pPr>
        <w:widowControl w:val="0"/>
        <w:numPr>
          <w:ilvl w:val="2"/>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Reflect the above agreements in UE time mask design</w:t>
      </w:r>
    </w:p>
    <w:p w:rsidR="00301E11" w:rsidRPr="00301E11" w:rsidRDefault="00301E11" w:rsidP="00301E11">
      <w:pPr>
        <w:widowControl w:val="0"/>
        <w:numPr>
          <w:ilvl w:val="1"/>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TP to TR 38.817-02 v0.1.0: Transient time for NR UE in [R4-1711604]</w:t>
      </w:r>
    </w:p>
    <w:p w:rsidR="00301E11" w:rsidRPr="00301E11" w:rsidRDefault="00301E11" w:rsidP="00301E11">
      <w:pPr>
        <w:widowControl w:val="0"/>
        <w:numPr>
          <w:ilvl w:val="1"/>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Sub-6GHz transmit off power in [R4-1710570]</w:t>
      </w:r>
    </w:p>
    <w:p w:rsidR="00301E11" w:rsidRPr="00301E11" w:rsidRDefault="00301E11" w:rsidP="00301E11">
      <w:pPr>
        <w:widowControl w:val="0"/>
        <w:numPr>
          <w:ilvl w:val="2"/>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NR single carrier transmit off power for sub-6GHz is proposed as</w:t>
      </w:r>
    </w:p>
    <w:tbl>
      <w:tblPr>
        <w:tblW w:w="11270" w:type="dxa"/>
        <w:jc w:val="center"/>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4"/>
        <w:gridCol w:w="1036"/>
        <w:gridCol w:w="946"/>
        <w:gridCol w:w="1004"/>
        <w:gridCol w:w="948"/>
        <w:gridCol w:w="1037"/>
        <w:gridCol w:w="901"/>
        <w:gridCol w:w="901"/>
        <w:gridCol w:w="901"/>
        <w:gridCol w:w="901"/>
        <w:gridCol w:w="901"/>
      </w:tblGrid>
      <w:tr w:rsidR="00301E11" w:rsidRPr="00301E11" w:rsidTr="00666534">
        <w:trPr>
          <w:jc w:val="center"/>
        </w:trPr>
        <w:tc>
          <w:tcPr>
            <w:tcW w:w="1794" w:type="dxa"/>
            <w:vMerge w:val="restart"/>
          </w:tcPr>
          <w:p w:rsidR="00301E11" w:rsidRPr="00301E11" w:rsidRDefault="00301E11" w:rsidP="00301E11">
            <w:pPr>
              <w:keepNext/>
              <w:keepLines/>
              <w:spacing w:after="0"/>
              <w:jc w:val="center"/>
              <w:rPr>
                <w:rFonts w:ascii="Arial" w:hAnsi="Arial" w:cs="Arial"/>
                <w:b/>
                <w:sz w:val="18"/>
              </w:rPr>
            </w:pPr>
          </w:p>
        </w:tc>
        <w:tc>
          <w:tcPr>
            <w:tcW w:w="9476" w:type="dxa"/>
            <w:gridSpan w:val="10"/>
          </w:tcPr>
          <w:p w:rsidR="00301E11" w:rsidRPr="00301E11" w:rsidRDefault="00301E11" w:rsidP="00301E11">
            <w:pPr>
              <w:keepNext/>
              <w:keepLines/>
              <w:spacing w:after="0"/>
              <w:jc w:val="center"/>
              <w:rPr>
                <w:rFonts w:ascii="Arial" w:hAnsi="Arial" w:cs="Arial"/>
                <w:b/>
                <w:sz w:val="18"/>
              </w:rPr>
            </w:pPr>
            <w:r w:rsidRPr="00301E11">
              <w:rPr>
                <w:rFonts w:ascii="Arial" w:hAnsi="Arial" w:cs="Arial"/>
                <w:b/>
                <w:sz w:val="18"/>
              </w:rPr>
              <w:t xml:space="preserve">Channel bandwidth / </w:t>
            </w:r>
            <w:r w:rsidRPr="00301E11">
              <w:rPr>
                <w:rFonts w:ascii="Arial" w:hAnsi="Arial" w:cs="Arial"/>
                <w:b/>
                <w:sz w:val="18"/>
                <w:lang w:eastAsia="zh-CN"/>
              </w:rPr>
              <w:t>Transmit OFF power</w:t>
            </w:r>
            <w:r w:rsidRPr="00301E11">
              <w:rPr>
                <w:rFonts w:ascii="Arial" w:hAnsi="Arial" w:cs="Arial"/>
                <w:b/>
                <w:sz w:val="18"/>
                <w:vertAlign w:val="subscript"/>
              </w:rPr>
              <w:t xml:space="preserve"> </w:t>
            </w:r>
            <w:r w:rsidRPr="00301E11">
              <w:rPr>
                <w:rFonts w:ascii="Arial" w:hAnsi="Arial" w:cs="Arial"/>
                <w:b/>
                <w:sz w:val="18"/>
              </w:rPr>
              <w:t>/ Measurement bandwidth</w:t>
            </w:r>
          </w:p>
        </w:tc>
      </w:tr>
      <w:tr w:rsidR="00301E11" w:rsidRPr="00301E11" w:rsidTr="00666534">
        <w:trPr>
          <w:jc w:val="center"/>
        </w:trPr>
        <w:tc>
          <w:tcPr>
            <w:tcW w:w="1794" w:type="dxa"/>
            <w:vMerge/>
          </w:tcPr>
          <w:p w:rsidR="00301E11" w:rsidRPr="00301E11" w:rsidRDefault="00301E11" w:rsidP="00301E11">
            <w:pPr>
              <w:keepNext/>
              <w:keepLines/>
              <w:spacing w:after="0"/>
              <w:jc w:val="center"/>
              <w:rPr>
                <w:rFonts w:ascii="Arial" w:hAnsi="Arial" w:cs="Arial"/>
                <w:b/>
                <w:sz w:val="18"/>
              </w:rPr>
            </w:pPr>
          </w:p>
        </w:tc>
        <w:tc>
          <w:tcPr>
            <w:tcW w:w="1036" w:type="dxa"/>
          </w:tcPr>
          <w:p w:rsidR="00301E11" w:rsidRPr="00301E11" w:rsidRDefault="00301E11" w:rsidP="00301E11">
            <w:pPr>
              <w:keepNext/>
              <w:keepLines/>
              <w:spacing w:after="0"/>
              <w:jc w:val="center"/>
              <w:rPr>
                <w:rFonts w:ascii="Arial" w:hAnsi="Arial" w:cs="Arial"/>
                <w:b/>
                <w:sz w:val="18"/>
              </w:rPr>
            </w:pPr>
            <w:r w:rsidRPr="00301E11">
              <w:rPr>
                <w:rFonts w:ascii="Arial" w:hAnsi="Arial" w:cs="Arial"/>
                <w:b/>
                <w:sz w:val="18"/>
              </w:rPr>
              <w:t>5</w:t>
            </w:r>
          </w:p>
          <w:p w:rsidR="00301E11" w:rsidRPr="00301E11" w:rsidRDefault="00301E11" w:rsidP="00301E11">
            <w:pPr>
              <w:keepNext/>
              <w:keepLines/>
              <w:spacing w:after="0"/>
              <w:jc w:val="center"/>
              <w:rPr>
                <w:rFonts w:ascii="Arial" w:hAnsi="Arial" w:cs="Arial"/>
                <w:b/>
                <w:sz w:val="18"/>
              </w:rPr>
            </w:pPr>
            <w:r w:rsidRPr="00301E11">
              <w:rPr>
                <w:rFonts w:ascii="Arial" w:hAnsi="Arial" w:cs="Arial"/>
                <w:b/>
                <w:sz w:val="18"/>
              </w:rPr>
              <w:t>MHz</w:t>
            </w:r>
          </w:p>
        </w:tc>
        <w:tc>
          <w:tcPr>
            <w:tcW w:w="946" w:type="dxa"/>
          </w:tcPr>
          <w:p w:rsidR="00301E11" w:rsidRPr="00301E11" w:rsidRDefault="00301E11" w:rsidP="00301E11">
            <w:pPr>
              <w:keepNext/>
              <w:keepLines/>
              <w:spacing w:after="0"/>
              <w:jc w:val="center"/>
              <w:rPr>
                <w:rFonts w:ascii="Arial" w:hAnsi="Arial" w:cs="Arial"/>
                <w:b/>
                <w:sz w:val="18"/>
              </w:rPr>
            </w:pPr>
            <w:r w:rsidRPr="00301E11">
              <w:rPr>
                <w:rFonts w:ascii="Arial" w:hAnsi="Arial" w:cs="Arial"/>
                <w:b/>
                <w:sz w:val="18"/>
              </w:rPr>
              <w:t>10</w:t>
            </w:r>
          </w:p>
          <w:p w:rsidR="00301E11" w:rsidRPr="00301E11" w:rsidRDefault="00301E11" w:rsidP="00301E11">
            <w:pPr>
              <w:keepNext/>
              <w:keepLines/>
              <w:spacing w:after="0"/>
              <w:jc w:val="center"/>
              <w:rPr>
                <w:rFonts w:ascii="Arial" w:hAnsi="Arial" w:cs="Arial"/>
                <w:b/>
                <w:sz w:val="18"/>
              </w:rPr>
            </w:pPr>
            <w:r w:rsidRPr="00301E11">
              <w:rPr>
                <w:rFonts w:ascii="Arial" w:hAnsi="Arial" w:cs="Arial"/>
                <w:b/>
                <w:sz w:val="18"/>
              </w:rPr>
              <w:t>MHz</w:t>
            </w:r>
          </w:p>
        </w:tc>
        <w:tc>
          <w:tcPr>
            <w:tcW w:w="1004" w:type="dxa"/>
          </w:tcPr>
          <w:p w:rsidR="00301E11" w:rsidRPr="00301E11" w:rsidRDefault="00301E11" w:rsidP="00301E11">
            <w:pPr>
              <w:keepNext/>
              <w:keepLines/>
              <w:spacing w:after="0"/>
              <w:jc w:val="center"/>
              <w:rPr>
                <w:rFonts w:ascii="Arial" w:hAnsi="Arial" w:cs="Arial"/>
                <w:b/>
                <w:sz w:val="18"/>
              </w:rPr>
            </w:pPr>
            <w:r w:rsidRPr="00301E11">
              <w:rPr>
                <w:rFonts w:ascii="Arial" w:hAnsi="Arial" w:cs="Arial"/>
                <w:b/>
                <w:sz w:val="18"/>
              </w:rPr>
              <w:t>15</w:t>
            </w:r>
          </w:p>
          <w:p w:rsidR="00301E11" w:rsidRPr="00301E11" w:rsidRDefault="00301E11" w:rsidP="00301E11">
            <w:pPr>
              <w:keepNext/>
              <w:keepLines/>
              <w:spacing w:after="0"/>
              <w:jc w:val="center"/>
              <w:rPr>
                <w:rFonts w:ascii="Arial" w:hAnsi="Arial" w:cs="Arial"/>
                <w:b/>
                <w:sz w:val="18"/>
              </w:rPr>
            </w:pPr>
            <w:r w:rsidRPr="00301E11">
              <w:rPr>
                <w:rFonts w:ascii="Arial" w:hAnsi="Arial" w:cs="Arial"/>
                <w:b/>
                <w:sz w:val="18"/>
              </w:rPr>
              <w:t>MHz</w:t>
            </w:r>
          </w:p>
        </w:tc>
        <w:tc>
          <w:tcPr>
            <w:tcW w:w="948" w:type="dxa"/>
          </w:tcPr>
          <w:p w:rsidR="00301E11" w:rsidRPr="00301E11" w:rsidRDefault="00301E11" w:rsidP="00301E11">
            <w:pPr>
              <w:keepNext/>
              <w:keepLines/>
              <w:spacing w:after="0"/>
              <w:jc w:val="center"/>
              <w:rPr>
                <w:rFonts w:ascii="Arial" w:hAnsi="Arial" w:cs="Arial"/>
                <w:b/>
                <w:sz w:val="18"/>
              </w:rPr>
            </w:pPr>
            <w:r w:rsidRPr="00301E11">
              <w:rPr>
                <w:rFonts w:ascii="Arial" w:hAnsi="Arial" w:cs="Arial"/>
                <w:b/>
                <w:sz w:val="18"/>
              </w:rPr>
              <w:t>20</w:t>
            </w:r>
          </w:p>
          <w:p w:rsidR="00301E11" w:rsidRPr="00301E11" w:rsidRDefault="00301E11" w:rsidP="00301E11">
            <w:pPr>
              <w:keepNext/>
              <w:keepLines/>
              <w:spacing w:after="0"/>
              <w:jc w:val="center"/>
              <w:rPr>
                <w:rFonts w:ascii="Arial" w:hAnsi="Arial" w:cs="Arial"/>
                <w:b/>
                <w:sz w:val="18"/>
              </w:rPr>
            </w:pPr>
            <w:r w:rsidRPr="00301E11">
              <w:rPr>
                <w:rFonts w:ascii="Arial" w:hAnsi="Arial" w:cs="Arial"/>
                <w:b/>
                <w:sz w:val="18"/>
              </w:rPr>
              <w:t>MHz</w:t>
            </w:r>
          </w:p>
        </w:tc>
        <w:tc>
          <w:tcPr>
            <w:tcW w:w="1037" w:type="dxa"/>
          </w:tcPr>
          <w:p w:rsidR="00301E11" w:rsidRPr="00301E11" w:rsidRDefault="00301E11" w:rsidP="00301E11">
            <w:pPr>
              <w:keepNext/>
              <w:keepLines/>
              <w:spacing w:after="0"/>
              <w:jc w:val="center"/>
              <w:rPr>
                <w:rFonts w:ascii="Arial" w:eastAsia="SimSun" w:hAnsi="Arial" w:cs="Arial"/>
                <w:b/>
                <w:sz w:val="18"/>
                <w:lang w:eastAsia="zh-CN"/>
              </w:rPr>
            </w:pPr>
            <w:r w:rsidRPr="00301E11">
              <w:rPr>
                <w:rFonts w:ascii="Arial" w:eastAsia="SimSun" w:hAnsi="Arial" w:cs="Arial" w:hint="eastAsia"/>
                <w:b/>
                <w:sz w:val="18"/>
                <w:lang w:eastAsia="zh-CN"/>
              </w:rPr>
              <w:t>25</w:t>
            </w:r>
            <w:r w:rsidRPr="00301E11">
              <w:rPr>
                <w:rFonts w:ascii="Arial" w:hAnsi="Arial" w:cs="Arial"/>
                <w:b/>
                <w:sz w:val="18"/>
              </w:rPr>
              <w:t xml:space="preserve"> </w:t>
            </w:r>
          </w:p>
          <w:p w:rsidR="00301E11" w:rsidRPr="00301E11" w:rsidRDefault="00301E11" w:rsidP="00301E11">
            <w:pPr>
              <w:keepNext/>
              <w:keepLines/>
              <w:spacing w:after="0"/>
              <w:jc w:val="center"/>
              <w:rPr>
                <w:rFonts w:ascii="Arial" w:eastAsia="SimSun" w:hAnsi="Arial" w:cs="Arial"/>
                <w:b/>
                <w:sz w:val="18"/>
                <w:lang w:eastAsia="zh-CN"/>
              </w:rPr>
            </w:pPr>
            <w:r w:rsidRPr="00301E11">
              <w:rPr>
                <w:rFonts w:ascii="Arial" w:hAnsi="Arial" w:cs="Arial"/>
                <w:b/>
                <w:sz w:val="18"/>
              </w:rPr>
              <w:t>MHz</w:t>
            </w:r>
          </w:p>
        </w:tc>
        <w:tc>
          <w:tcPr>
            <w:tcW w:w="901" w:type="dxa"/>
          </w:tcPr>
          <w:p w:rsidR="00301E11" w:rsidRPr="00301E11" w:rsidRDefault="00301E11" w:rsidP="00301E11">
            <w:pPr>
              <w:keepNext/>
              <w:keepLines/>
              <w:spacing w:after="0"/>
              <w:jc w:val="center"/>
              <w:rPr>
                <w:rFonts w:ascii="Arial" w:eastAsia="SimSun" w:hAnsi="Arial" w:cs="Arial"/>
                <w:b/>
                <w:sz w:val="18"/>
                <w:lang w:eastAsia="zh-CN"/>
              </w:rPr>
            </w:pPr>
            <w:r w:rsidRPr="00301E11">
              <w:rPr>
                <w:rFonts w:ascii="Arial" w:eastAsia="SimSun" w:hAnsi="Arial" w:cs="Arial" w:hint="eastAsia"/>
                <w:b/>
                <w:sz w:val="18"/>
                <w:lang w:eastAsia="zh-CN"/>
              </w:rPr>
              <w:t>40</w:t>
            </w:r>
          </w:p>
          <w:p w:rsidR="00301E11" w:rsidRPr="00301E11" w:rsidRDefault="00301E11" w:rsidP="00301E11">
            <w:pPr>
              <w:keepNext/>
              <w:keepLines/>
              <w:spacing w:after="0"/>
              <w:jc w:val="center"/>
              <w:rPr>
                <w:rFonts w:ascii="Arial" w:eastAsia="SimSun" w:hAnsi="Arial" w:cs="Arial"/>
                <w:b/>
                <w:sz w:val="18"/>
                <w:lang w:eastAsia="zh-CN"/>
              </w:rPr>
            </w:pPr>
            <w:r w:rsidRPr="00301E11">
              <w:rPr>
                <w:rFonts w:ascii="Arial" w:hAnsi="Arial" w:cs="Arial"/>
                <w:b/>
                <w:sz w:val="18"/>
              </w:rPr>
              <w:t xml:space="preserve"> MHz</w:t>
            </w:r>
          </w:p>
        </w:tc>
        <w:tc>
          <w:tcPr>
            <w:tcW w:w="901" w:type="dxa"/>
          </w:tcPr>
          <w:p w:rsidR="00301E11" w:rsidRPr="00301E11" w:rsidRDefault="00301E11" w:rsidP="00301E11">
            <w:pPr>
              <w:keepNext/>
              <w:keepLines/>
              <w:spacing w:after="0"/>
              <w:jc w:val="center"/>
              <w:rPr>
                <w:rFonts w:ascii="Arial" w:eastAsia="SimSun" w:hAnsi="Arial" w:cs="Arial"/>
                <w:b/>
                <w:sz w:val="18"/>
                <w:lang w:eastAsia="zh-CN"/>
              </w:rPr>
            </w:pPr>
            <w:r w:rsidRPr="00301E11">
              <w:rPr>
                <w:rFonts w:ascii="Arial" w:eastAsia="SimSun" w:hAnsi="Arial" w:cs="Arial" w:hint="eastAsia"/>
                <w:b/>
                <w:sz w:val="18"/>
                <w:lang w:eastAsia="zh-CN"/>
              </w:rPr>
              <w:t>50</w:t>
            </w:r>
            <w:r w:rsidRPr="00301E11">
              <w:rPr>
                <w:rFonts w:ascii="Arial" w:hAnsi="Arial" w:cs="Arial"/>
                <w:b/>
                <w:sz w:val="18"/>
              </w:rPr>
              <w:t xml:space="preserve"> </w:t>
            </w:r>
          </w:p>
          <w:p w:rsidR="00301E11" w:rsidRPr="00301E11" w:rsidRDefault="00301E11" w:rsidP="00301E11">
            <w:pPr>
              <w:keepNext/>
              <w:keepLines/>
              <w:spacing w:after="0"/>
              <w:jc w:val="center"/>
              <w:rPr>
                <w:rFonts w:ascii="Arial" w:eastAsia="SimSun" w:hAnsi="Arial" w:cs="Arial"/>
                <w:b/>
                <w:sz w:val="18"/>
                <w:lang w:eastAsia="zh-CN"/>
              </w:rPr>
            </w:pPr>
            <w:r w:rsidRPr="00301E11">
              <w:rPr>
                <w:rFonts w:ascii="Arial" w:hAnsi="Arial" w:cs="Arial"/>
                <w:b/>
                <w:sz w:val="18"/>
              </w:rPr>
              <w:t>MHz</w:t>
            </w:r>
          </w:p>
        </w:tc>
        <w:tc>
          <w:tcPr>
            <w:tcW w:w="901" w:type="dxa"/>
          </w:tcPr>
          <w:p w:rsidR="00301E11" w:rsidRPr="00301E11" w:rsidRDefault="00301E11" w:rsidP="00301E11">
            <w:pPr>
              <w:keepNext/>
              <w:keepLines/>
              <w:spacing w:after="0"/>
              <w:jc w:val="center"/>
              <w:rPr>
                <w:rFonts w:ascii="Arial" w:eastAsia="SimSun" w:hAnsi="Arial" w:cs="Arial"/>
                <w:b/>
                <w:sz w:val="18"/>
                <w:lang w:eastAsia="zh-CN"/>
              </w:rPr>
            </w:pPr>
            <w:r w:rsidRPr="00301E11">
              <w:rPr>
                <w:rFonts w:ascii="Arial" w:eastAsia="SimSun" w:hAnsi="Arial" w:cs="Arial" w:hint="eastAsia"/>
                <w:b/>
                <w:sz w:val="18"/>
                <w:lang w:eastAsia="zh-CN"/>
              </w:rPr>
              <w:t>60</w:t>
            </w:r>
            <w:r w:rsidRPr="00301E11">
              <w:rPr>
                <w:rFonts w:ascii="Arial" w:hAnsi="Arial" w:cs="Arial"/>
                <w:b/>
                <w:sz w:val="18"/>
              </w:rPr>
              <w:t xml:space="preserve"> </w:t>
            </w:r>
          </w:p>
          <w:p w:rsidR="00301E11" w:rsidRPr="00301E11" w:rsidRDefault="00301E11" w:rsidP="00301E11">
            <w:pPr>
              <w:keepNext/>
              <w:keepLines/>
              <w:spacing w:after="0"/>
              <w:jc w:val="center"/>
              <w:rPr>
                <w:rFonts w:ascii="Arial" w:eastAsia="SimSun" w:hAnsi="Arial" w:cs="Arial"/>
                <w:b/>
                <w:sz w:val="18"/>
                <w:lang w:eastAsia="zh-CN"/>
              </w:rPr>
            </w:pPr>
            <w:r w:rsidRPr="00301E11">
              <w:rPr>
                <w:rFonts w:ascii="Arial" w:hAnsi="Arial" w:cs="Arial"/>
                <w:b/>
                <w:sz w:val="18"/>
              </w:rPr>
              <w:t>MHz</w:t>
            </w:r>
          </w:p>
        </w:tc>
        <w:tc>
          <w:tcPr>
            <w:tcW w:w="901" w:type="dxa"/>
          </w:tcPr>
          <w:p w:rsidR="00301E11" w:rsidRPr="00301E11" w:rsidRDefault="00301E11" w:rsidP="00301E11">
            <w:pPr>
              <w:keepNext/>
              <w:keepLines/>
              <w:spacing w:after="0"/>
              <w:jc w:val="center"/>
              <w:rPr>
                <w:rFonts w:ascii="Arial" w:eastAsia="SimSun" w:hAnsi="Arial" w:cs="Arial"/>
                <w:b/>
                <w:sz w:val="18"/>
                <w:lang w:eastAsia="zh-CN"/>
              </w:rPr>
            </w:pPr>
            <w:r w:rsidRPr="00301E11">
              <w:rPr>
                <w:rFonts w:ascii="Arial" w:eastAsia="SimSun" w:hAnsi="Arial" w:cs="Arial" w:hint="eastAsia"/>
                <w:b/>
                <w:sz w:val="18"/>
                <w:lang w:eastAsia="zh-CN"/>
              </w:rPr>
              <w:t>80</w:t>
            </w:r>
            <w:r w:rsidRPr="00301E11">
              <w:rPr>
                <w:rFonts w:ascii="Arial" w:hAnsi="Arial" w:cs="Arial"/>
                <w:b/>
                <w:sz w:val="18"/>
              </w:rPr>
              <w:t xml:space="preserve"> </w:t>
            </w:r>
          </w:p>
          <w:p w:rsidR="00301E11" w:rsidRPr="00301E11" w:rsidRDefault="00301E11" w:rsidP="00301E11">
            <w:pPr>
              <w:keepNext/>
              <w:keepLines/>
              <w:spacing w:after="0"/>
              <w:jc w:val="center"/>
              <w:rPr>
                <w:rFonts w:ascii="Arial" w:eastAsia="SimSun" w:hAnsi="Arial" w:cs="Arial"/>
                <w:b/>
                <w:sz w:val="18"/>
                <w:lang w:eastAsia="zh-CN"/>
              </w:rPr>
            </w:pPr>
            <w:r w:rsidRPr="00301E11">
              <w:rPr>
                <w:rFonts w:ascii="Arial" w:hAnsi="Arial" w:cs="Arial"/>
                <w:b/>
                <w:sz w:val="18"/>
              </w:rPr>
              <w:t>MHz</w:t>
            </w:r>
          </w:p>
        </w:tc>
        <w:tc>
          <w:tcPr>
            <w:tcW w:w="901" w:type="dxa"/>
          </w:tcPr>
          <w:p w:rsidR="00301E11" w:rsidRPr="00301E11" w:rsidRDefault="00301E11" w:rsidP="00301E11">
            <w:pPr>
              <w:keepNext/>
              <w:keepLines/>
              <w:spacing w:after="0"/>
              <w:jc w:val="center"/>
              <w:rPr>
                <w:rFonts w:ascii="Arial" w:eastAsia="SimSun" w:hAnsi="Arial" w:cs="Arial"/>
                <w:b/>
                <w:sz w:val="18"/>
                <w:lang w:eastAsia="zh-CN"/>
              </w:rPr>
            </w:pPr>
            <w:r w:rsidRPr="00301E11">
              <w:rPr>
                <w:rFonts w:ascii="Arial" w:eastAsia="SimSun" w:hAnsi="Arial" w:cs="Arial" w:hint="eastAsia"/>
                <w:b/>
                <w:sz w:val="18"/>
                <w:lang w:eastAsia="zh-CN"/>
              </w:rPr>
              <w:t>100</w:t>
            </w:r>
            <w:r w:rsidRPr="00301E11">
              <w:rPr>
                <w:rFonts w:ascii="Arial" w:hAnsi="Arial" w:cs="Arial"/>
                <w:b/>
                <w:sz w:val="18"/>
              </w:rPr>
              <w:t xml:space="preserve"> MHz</w:t>
            </w:r>
          </w:p>
        </w:tc>
      </w:tr>
      <w:tr w:rsidR="00301E11" w:rsidRPr="00301E11" w:rsidTr="00666534">
        <w:trPr>
          <w:jc w:val="center"/>
        </w:trPr>
        <w:tc>
          <w:tcPr>
            <w:tcW w:w="1794" w:type="dxa"/>
            <w:vAlign w:val="center"/>
          </w:tcPr>
          <w:p w:rsidR="00301E11" w:rsidRPr="00301E11" w:rsidRDefault="00301E11" w:rsidP="00301E11">
            <w:pPr>
              <w:keepNext/>
              <w:keepLines/>
              <w:spacing w:after="0"/>
              <w:jc w:val="center"/>
              <w:rPr>
                <w:rFonts w:ascii="Arial" w:hAnsi="Arial" w:cs="Arial"/>
                <w:sz w:val="18"/>
              </w:rPr>
            </w:pPr>
            <w:r w:rsidRPr="00301E11">
              <w:rPr>
                <w:rFonts w:ascii="Arial" w:hAnsi="Arial" w:cs="Arial"/>
                <w:sz w:val="18"/>
              </w:rPr>
              <w:t>Transmit OFF power</w:t>
            </w:r>
          </w:p>
        </w:tc>
        <w:tc>
          <w:tcPr>
            <w:tcW w:w="9476" w:type="dxa"/>
            <w:gridSpan w:val="10"/>
            <w:vAlign w:val="center"/>
          </w:tcPr>
          <w:p w:rsidR="00301E11" w:rsidRPr="00301E11" w:rsidRDefault="00301E11" w:rsidP="00301E11">
            <w:pPr>
              <w:keepNext/>
              <w:keepLines/>
              <w:spacing w:after="0"/>
              <w:jc w:val="center"/>
              <w:rPr>
                <w:rFonts w:ascii="Arial" w:eastAsia="SimSun" w:hAnsi="Arial" w:cs="Arial"/>
                <w:sz w:val="18"/>
                <w:lang w:eastAsia="zh-CN"/>
              </w:rPr>
            </w:pPr>
            <w:r w:rsidRPr="00301E11">
              <w:rPr>
                <w:rFonts w:ascii="Arial" w:hAnsi="Arial" w:cs="Arial"/>
                <w:sz w:val="18"/>
              </w:rPr>
              <w:t>-50 dBm</w:t>
            </w:r>
          </w:p>
        </w:tc>
      </w:tr>
      <w:tr w:rsidR="00301E11" w:rsidRPr="00301E11" w:rsidTr="00666534">
        <w:trPr>
          <w:jc w:val="center"/>
        </w:trPr>
        <w:tc>
          <w:tcPr>
            <w:tcW w:w="1794" w:type="dxa"/>
            <w:vAlign w:val="center"/>
          </w:tcPr>
          <w:p w:rsidR="00301E11" w:rsidRPr="00301E11" w:rsidRDefault="00301E11" w:rsidP="00301E11">
            <w:pPr>
              <w:keepNext/>
              <w:keepLines/>
              <w:spacing w:after="0"/>
              <w:jc w:val="center"/>
              <w:rPr>
                <w:rFonts w:ascii="Arial" w:hAnsi="Arial" w:cs="Arial"/>
                <w:sz w:val="18"/>
              </w:rPr>
            </w:pPr>
            <w:r w:rsidRPr="00301E11">
              <w:rPr>
                <w:rFonts w:ascii="Arial" w:hAnsi="Arial" w:cs="Arial"/>
                <w:sz w:val="18"/>
              </w:rPr>
              <w:t>Measurement bandwidth</w:t>
            </w:r>
          </w:p>
        </w:tc>
        <w:tc>
          <w:tcPr>
            <w:tcW w:w="9476" w:type="dxa"/>
            <w:gridSpan w:val="10"/>
            <w:vAlign w:val="center"/>
          </w:tcPr>
          <w:p w:rsidR="00301E11" w:rsidRPr="00301E11" w:rsidRDefault="00301E11" w:rsidP="00301E11">
            <w:pPr>
              <w:keepNext/>
              <w:keepLines/>
              <w:spacing w:after="0"/>
              <w:jc w:val="center"/>
              <w:rPr>
                <w:rFonts w:ascii="Arial" w:hAnsi="Arial" w:cs="Arial"/>
                <w:sz w:val="18"/>
              </w:rPr>
            </w:pPr>
            <w:r w:rsidRPr="00301E11">
              <w:rPr>
                <w:rFonts w:ascii="Arial" w:hAnsi="Arial" w:cs="Arial" w:hint="eastAsia"/>
                <w:sz w:val="18"/>
              </w:rPr>
              <w:t>measurement bandwidth should be equal to transmission bandwidth configuration</w:t>
            </w:r>
          </w:p>
        </w:tc>
      </w:tr>
    </w:tbl>
    <w:p w:rsidR="00301E11" w:rsidRPr="00301E11" w:rsidRDefault="00301E11" w:rsidP="00301E11">
      <w:pPr>
        <w:widowControl w:val="0"/>
        <w:tabs>
          <w:tab w:val="left" w:pos="567"/>
        </w:tabs>
        <w:snapToGrid w:val="0"/>
        <w:spacing w:after="0"/>
        <w:jc w:val="both"/>
        <w:rPr>
          <w:rFonts w:ascii="Arial" w:hAnsi="Arial" w:cs="Arial"/>
          <w:kern w:val="2"/>
          <w:sz w:val="21"/>
          <w:szCs w:val="22"/>
          <w:lang w:eastAsia="ja-JP"/>
        </w:rPr>
      </w:pPr>
    </w:p>
    <w:p w:rsidR="00301E11" w:rsidRPr="00301E11" w:rsidRDefault="00301E11" w:rsidP="00301E11">
      <w:pPr>
        <w:widowControl w:val="0"/>
        <w:numPr>
          <w:ilvl w:val="1"/>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UE minimum transmit power for higher order modulation for range 2 in [R4-1710463]</w:t>
      </w:r>
    </w:p>
    <w:p w:rsidR="00301E11" w:rsidRPr="00301E11" w:rsidRDefault="00301E11" w:rsidP="00301E11">
      <w:pPr>
        <w:widowControl w:val="0"/>
        <w:numPr>
          <w:ilvl w:val="2"/>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Focus on 16QAM and 64QAM</w:t>
      </w:r>
    </w:p>
    <w:p w:rsidR="00301E11" w:rsidRPr="00301E11" w:rsidRDefault="00301E11" w:rsidP="00301E11">
      <w:pPr>
        <w:widowControl w:val="0"/>
        <w:numPr>
          <w:ilvl w:val="1"/>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UE minimum transmit power for higher order modulation for range 2 in [R4-1711567]</w:t>
      </w:r>
    </w:p>
    <w:p w:rsidR="00301E11" w:rsidRPr="00301E11" w:rsidRDefault="00301E11" w:rsidP="00301E11">
      <w:pPr>
        <w:widowControl w:val="0"/>
        <w:numPr>
          <w:ilvl w:val="2"/>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The minimum output power level is relaxed by [3] dB for 16QAM, [7] dB for 64QAM respectively compared to that for QPSK.</w:t>
      </w:r>
    </w:p>
    <w:p w:rsidR="00301E11" w:rsidRPr="00301E11" w:rsidRDefault="00301E11" w:rsidP="00301E11">
      <w:pPr>
        <w:widowControl w:val="0"/>
        <w:numPr>
          <w:ilvl w:val="1"/>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TP to TR 38.xxx-  UE minimum transmit power for range 2 in [R4-1711568]</w:t>
      </w:r>
    </w:p>
    <w:p w:rsidR="00301E11" w:rsidRPr="00301E11" w:rsidRDefault="00301E11" w:rsidP="00301E11">
      <w:pPr>
        <w:widowControl w:val="0"/>
        <w:numPr>
          <w:ilvl w:val="1"/>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WF on OFF power simulation assumptions for NR UE for range 2 in [R4-1711605]</w:t>
      </w:r>
    </w:p>
    <w:p w:rsidR="00301E11" w:rsidRPr="00301E11" w:rsidRDefault="00301E11" w:rsidP="00301E11">
      <w:pPr>
        <w:widowControl w:val="0"/>
        <w:numPr>
          <w:ilvl w:val="2"/>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The following simulation assumptions should be used for Montecarlo simulation:</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Indoor scenario and all related parameters as specified in TR 38.803</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Both UE to BS and UE to UE scenario can be analyzed</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Channel BW: 200MHz as baseline (other BW can be considered)</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Off power in the range of -50dBm to -25dBm should be analyzed</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Isotropic emission at UE (0dBi gain)</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BS beam as described in TR 38.803, i.e. BS is pointing at specific UEs</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Cumulative interference from all UEs to victim BS (or UE) should be evaluate</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Up to 600 UEs (50 UEs per BS) can be analyzed</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The OFF power requirement should be selected in order to achieve a maximum allowed DESENS at BS (or UE)</w:t>
      </w:r>
    </w:p>
    <w:p w:rsidR="00301E11" w:rsidRPr="00301E11" w:rsidRDefault="00301E11" w:rsidP="00301E11">
      <w:pPr>
        <w:widowControl w:val="0"/>
        <w:numPr>
          <w:ilvl w:val="1"/>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WF on Shaped-Pulse p/2-BPSK EVM Equalizer Flatness in [R4-1711569]</w:t>
      </w:r>
    </w:p>
    <w:p w:rsidR="00301E11" w:rsidRPr="00301E11" w:rsidRDefault="00301E11" w:rsidP="00301E11">
      <w:pPr>
        <w:widowControl w:val="0"/>
        <w:numPr>
          <w:ilvl w:val="2"/>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 xml:space="preserve">UE Tx EVM equalizer spectrum flatness requirements are defined here for pi/2 BPSK with spectrum shaping. </w:t>
      </w:r>
    </w:p>
    <w:p w:rsidR="00301E11" w:rsidRPr="00301E11" w:rsidRDefault="00301E11" w:rsidP="00301E11">
      <w:pPr>
        <w:widowControl w:val="0"/>
        <w:numPr>
          <w:ilvl w:val="2"/>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No additional BS requirements will be developed for spectrum shaping of pi/2 BPSK</w:t>
      </w:r>
    </w:p>
    <w:p w:rsidR="00301E11" w:rsidRPr="00301E11" w:rsidRDefault="00301E11" w:rsidP="00301E11">
      <w:pPr>
        <w:widowControl w:val="0"/>
        <w:numPr>
          <w:ilvl w:val="2"/>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This proposal, and related equations on this slide, intend to set the minimum UE Tx spectrum flatness requirements for pi/2-BSPK spectrum shaping waveforms.</w:t>
      </w:r>
    </w:p>
    <w:p w:rsidR="00301E11" w:rsidRPr="00301E11" w:rsidRDefault="00301E11" w:rsidP="00301E11">
      <w:pPr>
        <w:widowControl w:val="0"/>
        <w:numPr>
          <w:ilvl w:val="2"/>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Value range for X1, X2, X3 and Y:</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X1: [4 to 8] dB</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X3: [3 to 15] dB</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Additional Constraints:</w:t>
      </w:r>
    </w:p>
    <w:p w:rsidR="00301E11" w:rsidRPr="00301E11" w:rsidRDefault="00301E11" w:rsidP="00301E11">
      <w:pPr>
        <w:widowControl w:val="0"/>
        <w:numPr>
          <w:ilvl w:val="4"/>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X2 = X1 + X3</w:t>
      </w:r>
    </w:p>
    <w:p w:rsidR="00301E11" w:rsidRPr="00301E11" w:rsidRDefault="00301E11" w:rsidP="00301E11">
      <w:pPr>
        <w:widowControl w:val="0"/>
        <w:numPr>
          <w:ilvl w:val="4"/>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X2 = [7 to 20] dB</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Y: [&lt; -15] dB</w:t>
      </w:r>
    </w:p>
    <w:p w:rsidR="00301E11" w:rsidRPr="00301E11" w:rsidRDefault="00301E11" w:rsidP="00301E11">
      <w:pPr>
        <w:widowControl w:val="0"/>
        <w:numPr>
          <w:ilvl w:val="1"/>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WF on UE IBE for mmWave for MPR evaluation for NR in [R4-1711570]</w:t>
      </w:r>
    </w:p>
    <w:p w:rsidR="00301E11" w:rsidRPr="00301E11" w:rsidRDefault="00301E11" w:rsidP="00301E11">
      <w:pPr>
        <w:widowControl w:val="0"/>
        <w:numPr>
          <w:ilvl w:val="2"/>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IBE target values for NR, FR2, limited to MPR simulation only</w:t>
      </w:r>
    </w:p>
    <w:tbl>
      <w:tblPr>
        <w:tblW w:w="10877" w:type="dxa"/>
        <w:jc w:val="center"/>
        <w:tblCellMar>
          <w:left w:w="0" w:type="dxa"/>
          <w:right w:w="0" w:type="dxa"/>
        </w:tblCellMar>
        <w:tblLook w:val="01E0" w:firstRow="1" w:lastRow="1" w:firstColumn="1" w:lastColumn="1" w:noHBand="0" w:noVBand="0"/>
      </w:tblPr>
      <w:tblGrid>
        <w:gridCol w:w="1322"/>
        <w:gridCol w:w="1085"/>
        <w:gridCol w:w="3490"/>
        <w:gridCol w:w="3521"/>
        <w:gridCol w:w="1459"/>
      </w:tblGrid>
      <w:tr w:rsidR="00301E11" w:rsidRPr="00301E11" w:rsidTr="00666534">
        <w:trPr>
          <w:trHeight w:val="381"/>
          <w:jc w:val="center"/>
        </w:trPr>
        <w:tc>
          <w:tcPr>
            <w:tcW w:w="1322" w:type="dxa"/>
            <w:tcBorders>
              <w:top w:val="single" w:sz="8" w:space="0" w:color="000000"/>
              <w:left w:val="single" w:sz="8" w:space="0" w:color="000000"/>
              <w:bottom w:val="single" w:sz="8" w:space="0" w:color="000000"/>
              <w:right w:val="single" w:sz="8" w:space="0" w:color="000000"/>
            </w:tcBorders>
            <w:shd w:val="clear" w:color="auto" w:fill="auto"/>
            <w:tcMar>
              <w:top w:w="15" w:type="dxa"/>
              <w:left w:w="89" w:type="dxa"/>
              <w:bottom w:w="0" w:type="dxa"/>
              <w:right w:w="89" w:type="dxa"/>
            </w:tcMar>
            <w:vAlign w:val="center"/>
            <w:hideMark/>
          </w:tcPr>
          <w:p w:rsidR="00301E11" w:rsidRPr="00301E11" w:rsidRDefault="00301E11" w:rsidP="00301E11">
            <w:pPr>
              <w:widowControl w:val="0"/>
              <w:tabs>
                <w:tab w:val="left" w:pos="567"/>
              </w:tabs>
              <w:snapToGrid w:val="0"/>
              <w:spacing w:after="0"/>
              <w:jc w:val="both"/>
              <w:rPr>
                <w:rFonts w:ascii="Arial" w:hAnsi="Arial" w:cs="Arial"/>
                <w:kern w:val="2"/>
                <w:sz w:val="21"/>
                <w:szCs w:val="22"/>
                <w:lang w:val="en-US" w:eastAsia="ja-JP"/>
              </w:rPr>
            </w:pPr>
            <w:r w:rsidRPr="00301E11">
              <w:rPr>
                <w:rFonts w:ascii="Arial" w:hAnsi="Arial" w:cs="Arial"/>
                <w:b/>
                <w:bCs/>
                <w:kern w:val="2"/>
                <w:sz w:val="21"/>
                <w:szCs w:val="22"/>
                <w:lang w:eastAsia="ja-JP"/>
              </w:rPr>
              <w:t>Parameter description</w:t>
            </w:r>
          </w:p>
        </w:tc>
        <w:tc>
          <w:tcPr>
            <w:tcW w:w="1085" w:type="dxa"/>
            <w:tcBorders>
              <w:top w:val="single" w:sz="8" w:space="0" w:color="000000"/>
              <w:left w:val="single" w:sz="8" w:space="0" w:color="000000"/>
              <w:bottom w:val="single" w:sz="8" w:space="0" w:color="000000"/>
              <w:right w:val="single" w:sz="8" w:space="0" w:color="000000"/>
            </w:tcBorders>
            <w:shd w:val="clear" w:color="auto" w:fill="auto"/>
            <w:tcMar>
              <w:top w:w="15" w:type="dxa"/>
              <w:left w:w="89" w:type="dxa"/>
              <w:bottom w:w="0" w:type="dxa"/>
              <w:right w:w="89" w:type="dxa"/>
            </w:tcMar>
            <w:vAlign w:val="center"/>
            <w:hideMark/>
          </w:tcPr>
          <w:p w:rsidR="00301E11" w:rsidRPr="00301E11" w:rsidRDefault="00301E11" w:rsidP="00301E11">
            <w:pPr>
              <w:widowControl w:val="0"/>
              <w:tabs>
                <w:tab w:val="left" w:pos="567"/>
              </w:tabs>
              <w:snapToGrid w:val="0"/>
              <w:spacing w:after="0"/>
              <w:jc w:val="both"/>
              <w:rPr>
                <w:rFonts w:ascii="Arial" w:hAnsi="Arial" w:cs="Arial"/>
                <w:kern w:val="2"/>
                <w:sz w:val="21"/>
                <w:szCs w:val="22"/>
                <w:lang w:val="en-US" w:eastAsia="ja-JP"/>
              </w:rPr>
            </w:pPr>
            <w:r w:rsidRPr="00301E11">
              <w:rPr>
                <w:rFonts w:ascii="Arial" w:hAnsi="Arial" w:cs="Arial"/>
                <w:b/>
                <w:bCs/>
                <w:kern w:val="2"/>
                <w:sz w:val="21"/>
                <w:szCs w:val="22"/>
                <w:lang w:eastAsia="ja-JP"/>
              </w:rPr>
              <w:t>Unit</w:t>
            </w:r>
          </w:p>
        </w:tc>
        <w:tc>
          <w:tcPr>
            <w:tcW w:w="7011"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89" w:type="dxa"/>
              <w:bottom w:w="0" w:type="dxa"/>
              <w:right w:w="89" w:type="dxa"/>
            </w:tcMar>
            <w:vAlign w:val="center"/>
            <w:hideMark/>
          </w:tcPr>
          <w:p w:rsidR="00301E11" w:rsidRPr="00301E11" w:rsidRDefault="00301E11" w:rsidP="00301E11">
            <w:pPr>
              <w:widowControl w:val="0"/>
              <w:tabs>
                <w:tab w:val="left" w:pos="567"/>
              </w:tabs>
              <w:snapToGrid w:val="0"/>
              <w:spacing w:after="0"/>
              <w:jc w:val="both"/>
              <w:rPr>
                <w:rFonts w:ascii="Arial" w:hAnsi="Arial" w:cs="Arial"/>
                <w:kern w:val="2"/>
                <w:sz w:val="21"/>
                <w:szCs w:val="22"/>
                <w:lang w:val="en-US" w:eastAsia="ja-JP"/>
              </w:rPr>
            </w:pPr>
            <w:r w:rsidRPr="00301E11">
              <w:rPr>
                <w:rFonts w:ascii="Arial" w:hAnsi="Arial" w:cs="Arial"/>
                <w:b/>
                <w:bCs/>
                <w:kern w:val="2"/>
                <w:sz w:val="21"/>
                <w:szCs w:val="22"/>
                <w:lang w:eastAsia="ja-JP"/>
              </w:rPr>
              <w:t>Limit (NOTE 1)</w:t>
            </w:r>
          </w:p>
        </w:tc>
        <w:tc>
          <w:tcPr>
            <w:tcW w:w="1457" w:type="dxa"/>
            <w:tcBorders>
              <w:top w:val="single" w:sz="8" w:space="0" w:color="000000"/>
              <w:left w:val="single" w:sz="8" w:space="0" w:color="000000"/>
              <w:bottom w:val="single" w:sz="8" w:space="0" w:color="000000"/>
              <w:right w:val="single" w:sz="8" w:space="0" w:color="000000"/>
            </w:tcBorders>
            <w:shd w:val="clear" w:color="auto" w:fill="auto"/>
            <w:tcMar>
              <w:top w:w="15" w:type="dxa"/>
              <w:left w:w="89" w:type="dxa"/>
              <w:bottom w:w="0" w:type="dxa"/>
              <w:right w:w="89" w:type="dxa"/>
            </w:tcMar>
            <w:vAlign w:val="center"/>
            <w:hideMark/>
          </w:tcPr>
          <w:p w:rsidR="00301E11" w:rsidRPr="00301E11" w:rsidRDefault="00301E11" w:rsidP="00301E11">
            <w:pPr>
              <w:widowControl w:val="0"/>
              <w:tabs>
                <w:tab w:val="left" w:pos="567"/>
              </w:tabs>
              <w:snapToGrid w:val="0"/>
              <w:spacing w:after="0"/>
              <w:jc w:val="both"/>
              <w:rPr>
                <w:rFonts w:ascii="Arial" w:hAnsi="Arial" w:cs="Arial"/>
                <w:kern w:val="2"/>
                <w:sz w:val="21"/>
                <w:szCs w:val="22"/>
                <w:lang w:val="en-US" w:eastAsia="ja-JP"/>
              </w:rPr>
            </w:pPr>
            <w:r w:rsidRPr="00301E11">
              <w:rPr>
                <w:rFonts w:ascii="Arial" w:hAnsi="Arial" w:cs="Arial"/>
                <w:b/>
                <w:bCs/>
                <w:kern w:val="2"/>
                <w:sz w:val="21"/>
                <w:szCs w:val="22"/>
                <w:lang w:eastAsia="ja-JP"/>
              </w:rPr>
              <w:t>Applicable Frequencies</w:t>
            </w:r>
          </w:p>
        </w:tc>
      </w:tr>
      <w:tr w:rsidR="00301E11" w:rsidRPr="00301E11" w:rsidTr="00666534">
        <w:trPr>
          <w:trHeight w:val="556"/>
          <w:jc w:val="center"/>
        </w:trPr>
        <w:tc>
          <w:tcPr>
            <w:tcW w:w="1322" w:type="dxa"/>
            <w:tcBorders>
              <w:top w:val="single" w:sz="8" w:space="0" w:color="000000"/>
              <w:left w:val="single" w:sz="8" w:space="0" w:color="000000"/>
              <w:bottom w:val="single" w:sz="8" w:space="0" w:color="000000"/>
              <w:right w:val="single" w:sz="8" w:space="0" w:color="000000"/>
            </w:tcBorders>
            <w:shd w:val="clear" w:color="auto" w:fill="auto"/>
            <w:tcMar>
              <w:top w:w="15" w:type="dxa"/>
              <w:left w:w="89" w:type="dxa"/>
              <w:bottom w:w="0" w:type="dxa"/>
              <w:right w:w="89" w:type="dxa"/>
            </w:tcMar>
            <w:vAlign w:val="center"/>
            <w:hideMark/>
          </w:tcPr>
          <w:p w:rsidR="00301E11" w:rsidRPr="00301E11" w:rsidRDefault="00301E11" w:rsidP="00301E11">
            <w:pPr>
              <w:widowControl w:val="0"/>
              <w:tabs>
                <w:tab w:val="left" w:pos="567"/>
              </w:tabs>
              <w:snapToGrid w:val="0"/>
              <w:spacing w:after="0"/>
              <w:jc w:val="both"/>
              <w:rPr>
                <w:rFonts w:ascii="Arial" w:hAnsi="Arial" w:cs="Arial"/>
                <w:kern w:val="2"/>
                <w:sz w:val="21"/>
                <w:szCs w:val="22"/>
                <w:lang w:val="en-US" w:eastAsia="ja-JP"/>
              </w:rPr>
            </w:pPr>
            <w:r w:rsidRPr="00301E11">
              <w:rPr>
                <w:rFonts w:ascii="Arial" w:hAnsi="Arial" w:cs="Arial"/>
                <w:b/>
                <w:bCs/>
                <w:kern w:val="2"/>
                <w:sz w:val="21"/>
                <w:szCs w:val="22"/>
                <w:lang w:eastAsia="ja-JP"/>
              </w:rPr>
              <w:t>General</w:t>
            </w:r>
          </w:p>
        </w:tc>
        <w:tc>
          <w:tcPr>
            <w:tcW w:w="1085" w:type="dxa"/>
            <w:tcBorders>
              <w:top w:val="single" w:sz="8" w:space="0" w:color="000000"/>
              <w:left w:val="single" w:sz="8" w:space="0" w:color="000000"/>
              <w:bottom w:val="single" w:sz="8" w:space="0" w:color="000000"/>
              <w:right w:val="single" w:sz="8" w:space="0" w:color="000000"/>
            </w:tcBorders>
            <w:shd w:val="clear" w:color="auto" w:fill="auto"/>
            <w:tcMar>
              <w:top w:w="15" w:type="dxa"/>
              <w:left w:w="89" w:type="dxa"/>
              <w:bottom w:w="0" w:type="dxa"/>
              <w:right w:w="89" w:type="dxa"/>
            </w:tcMar>
            <w:vAlign w:val="center"/>
            <w:hideMark/>
          </w:tcPr>
          <w:p w:rsidR="00301E11" w:rsidRPr="00301E11" w:rsidRDefault="00301E11" w:rsidP="00301E11">
            <w:pPr>
              <w:widowControl w:val="0"/>
              <w:tabs>
                <w:tab w:val="left" w:pos="567"/>
              </w:tabs>
              <w:snapToGrid w:val="0"/>
              <w:spacing w:after="0"/>
              <w:jc w:val="both"/>
              <w:rPr>
                <w:rFonts w:ascii="Arial" w:hAnsi="Arial" w:cs="Arial"/>
                <w:kern w:val="2"/>
                <w:sz w:val="21"/>
                <w:szCs w:val="22"/>
                <w:lang w:val="en-US" w:eastAsia="ja-JP"/>
              </w:rPr>
            </w:pPr>
            <w:r w:rsidRPr="00301E11">
              <w:rPr>
                <w:rFonts w:ascii="Arial" w:hAnsi="Arial" w:cs="Arial"/>
                <w:kern w:val="2"/>
                <w:sz w:val="21"/>
                <w:szCs w:val="22"/>
                <w:lang w:eastAsia="ja-JP"/>
              </w:rPr>
              <w:t>dB</w:t>
            </w:r>
          </w:p>
        </w:tc>
        <w:tc>
          <w:tcPr>
            <w:tcW w:w="7011"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89" w:type="dxa"/>
              <w:bottom w:w="0" w:type="dxa"/>
              <w:right w:w="89" w:type="dxa"/>
            </w:tcMar>
            <w:vAlign w:val="center"/>
            <w:hideMark/>
          </w:tcPr>
          <w:p w:rsidR="00301E11" w:rsidRPr="00301E11" w:rsidRDefault="00301E11" w:rsidP="00301E11">
            <w:pPr>
              <w:widowControl w:val="0"/>
              <w:tabs>
                <w:tab w:val="left" w:pos="567"/>
              </w:tabs>
              <w:snapToGrid w:val="0"/>
              <w:spacing w:after="0"/>
              <w:jc w:val="both"/>
              <w:rPr>
                <w:rFonts w:ascii="Arial" w:hAnsi="Arial" w:cs="Arial"/>
                <w:kern w:val="2"/>
                <w:sz w:val="21"/>
                <w:szCs w:val="22"/>
                <w:lang w:val="en-US" w:eastAsia="ja-JP"/>
              </w:rPr>
            </w:pPr>
            <w:r w:rsidRPr="00301E11">
              <w:rPr>
                <w:rFonts w:ascii="Arial" w:hAnsi="Arial" w:cs="Arial"/>
                <w:kern w:val="2"/>
                <w:sz w:val="21"/>
                <w:szCs w:val="22"/>
                <w:lang w:eastAsia="ja-JP"/>
              </w:rPr>
              <w:t> </w:t>
            </w:r>
            <w:r w:rsidRPr="00301E11">
              <w:rPr>
                <w:rFonts w:ascii="Arial" w:hAnsi="Arial" w:cs="Arial"/>
                <w:kern w:val="2"/>
                <w:sz w:val="21"/>
                <w:szCs w:val="22"/>
                <w:lang w:val="en-US" w:eastAsia="ja-JP"/>
              </w:rPr>
              <w:object w:dxaOrig="3860" w:dyaOrig="1120">
                <v:shape id="_x0000_i1026" type="#_x0000_t75" style="width:175.3pt;height:50.7pt" o:ole="">
                  <v:imagedata r:id="rId18" o:title=""/>
                </v:shape>
                <o:OLEObject Type="Embed" ProgID="Equation.3" ShapeID="_x0000_i1026" DrawAspect="Content" ObjectID="_1574608627" r:id="rId19"/>
              </w:object>
            </w:r>
          </w:p>
        </w:tc>
        <w:tc>
          <w:tcPr>
            <w:tcW w:w="1457" w:type="dxa"/>
            <w:tcBorders>
              <w:top w:val="single" w:sz="8" w:space="0" w:color="000000"/>
              <w:left w:val="single" w:sz="8" w:space="0" w:color="000000"/>
              <w:bottom w:val="single" w:sz="8" w:space="0" w:color="000000"/>
              <w:right w:val="single" w:sz="8" w:space="0" w:color="000000"/>
            </w:tcBorders>
            <w:shd w:val="clear" w:color="auto" w:fill="auto"/>
            <w:tcMar>
              <w:top w:w="15" w:type="dxa"/>
              <w:left w:w="89" w:type="dxa"/>
              <w:bottom w:w="0" w:type="dxa"/>
              <w:right w:w="89" w:type="dxa"/>
            </w:tcMar>
            <w:vAlign w:val="center"/>
            <w:hideMark/>
          </w:tcPr>
          <w:p w:rsidR="00301E11" w:rsidRPr="00301E11" w:rsidRDefault="00301E11" w:rsidP="00301E11">
            <w:pPr>
              <w:widowControl w:val="0"/>
              <w:tabs>
                <w:tab w:val="left" w:pos="567"/>
              </w:tabs>
              <w:snapToGrid w:val="0"/>
              <w:spacing w:after="0"/>
              <w:rPr>
                <w:rFonts w:ascii="Arial" w:hAnsi="Arial" w:cs="Arial"/>
                <w:kern w:val="2"/>
                <w:sz w:val="21"/>
                <w:szCs w:val="22"/>
                <w:lang w:val="en-US" w:eastAsia="ja-JP"/>
              </w:rPr>
            </w:pPr>
            <w:r w:rsidRPr="00301E11">
              <w:rPr>
                <w:rFonts w:ascii="Arial" w:hAnsi="Arial" w:cs="Arial"/>
                <w:kern w:val="2"/>
                <w:sz w:val="21"/>
                <w:szCs w:val="22"/>
                <w:lang w:eastAsia="ja-JP"/>
              </w:rPr>
              <w:t>Any non-allocated (NOTE 2)</w:t>
            </w:r>
          </w:p>
        </w:tc>
      </w:tr>
      <w:tr w:rsidR="00301E11" w:rsidRPr="00301E11" w:rsidTr="00666534">
        <w:trPr>
          <w:trHeight w:val="233"/>
          <w:jc w:val="center"/>
        </w:trPr>
        <w:tc>
          <w:tcPr>
            <w:tcW w:w="1322"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89" w:type="dxa"/>
              <w:bottom w:w="0" w:type="dxa"/>
              <w:right w:w="89" w:type="dxa"/>
            </w:tcMar>
            <w:vAlign w:val="center"/>
            <w:hideMark/>
          </w:tcPr>
          <w:p w:rsidR="00301E11" w:rsidRPr="00301E11" w:rsidRDefault="00301E11" w:rsidP="00301E11">
            <w:pPr>
              <w:widowControl w:val="0"/>
              <w:tabs>
                <w:tab w:val="left" w:pos="567"/>
              </w:tabs>
              <w:snapToGrid w:val="0"/>
              <w:spacing w:after="0"/>
              <w:jc w:val="both"/>
              <w:rPr>
                <w:rFonts w:ascii="Arial" w:hAnsi="Arial" w:cs="Arial"/>
                <w:kern w:val="2"/>
                <w:sz w:val="21"/>
                <w:szCs w:val="22"/>
                <w:lang w:val="en-US" w:eastAsia="ja-JP"/>
              </w:rPr>
            </w:pPr>
            <w:r w:rsidRPr="00301E11">
              <w:rPr>
                <w:rFonts w:ascii="Arial" w:hAnsi="Arial" w:cs="Arial"/>
                <w:b/>
                <w:bCs/>
                <w:kern w:val="2"/>
                <w:sz w:val="21"/>
                <w:szCs w:val="22"/>
                <w:lang w:eastAsia="ja-JP"/>
              </w:rPr>
              <w:t>IQ Image</w:t>
            </w:r>
          </w:p>
        </w:tc>
        <w:tc>
          <w:tcPr>
            <w:tcW w:w="1085"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89" w:type="dxa"/>
              <w:bottom w:w="0" w:type="dxa"/>
              <w:right w:w="89" w:type="dxa"/>
            </w:tcMar>
            <w:vAlign w:val="center"/>
            <w:hideMark/>
          </w:tcPr>
          <w:p w:rsidR="00301E11" w:rsidRPr="00301E11" w:rsidRDefault="00301E11" w:rsidP="00301E11">
            <w:pPr>
              <w:widowControl w:val="0"/>
              <w:tabs>
                <w:tab w:val="left" w:pos="567"/>
              </w:tabs>
              <w:snapToGrid w:val="0"/>
              <w:spacing w:after="0"/>
              <w:jc w:val="both"/>
              <w:rPr>
                <w:rFonts w:ascii="Arial" w:hAnsi="Arial" w:cs="Arial"/>
                <w:kern w:val="2"/>
                <w:sz w:val="21"/>
                <w:szCs w:val="22"/>
                <w:lang w:val="en-US" w:eastAsia="ja-JP"/>
              </w:rPr>
            </w:pPr>
            <w:r w:rsidRPr="00301E11">
              <w:rPr>
                <w:rFonts w:ascii="Arial" w:hAnsi="Arial" w:cs="Arial"/>
                <w:kern w:val="2"/>
                <w:sz w:val="21"/>
                <w:szCs w:val="22"/>
                <w:lang w:eastAsia="ja-JP"/>
              </w:rPr>
              <w:t>dB</w:t>
            </w:r>
          </w:p>
        </w:tc>
        <w:tc>
          <w:tcPr>
            <w:tcW w:w="3490" w:type="dxa"/>
            <w:tcBorders>
              <w:top w:val="single" w:sz="8" w:space="0" w:color="000000"/>
              <w:left w:val="single" w:sz="8" w:space="0" w:color="000000"/>
              <w:bottom w:val="single" w:sz="8" w:space="0" w:color="000000"/>
              <w:right w:val="single" w:sz="8" w:space="0" w:color="000000"/>
            </w:tcBorders>
            <w:shd w:val="clear" w:color="auto" w:fill="auto"/>
            <w:tcMar>
              <w:top w:w="15" w:type="dxa"/>
              <w:left w:w="89" w:type="dxa"/>
              <w:bottom w:w="0" w:type="dxa"/>
              <w:right w:w="89" w:type="dxa"/>
            </w:tcMar>
            <w:vAlign w:val="center"/>
            <w:hideMark/>
          </w:tcPr>
          <w:p w:rsidR="00301E11" w:rsidRPr="00301E11" w:rsidRDefault="00301E11" w:rsidP="00301E11">
            <w:pPr>
              <w:widowControl w:val="0"/>
              <w:tabs>
                <w:tab w:val="left" w:pos="567"/>
              </w:tabs>
              <w:snapToGrid w:val="0"/>
              <w:spacing w:after="0"/>
              <w:jc w:val="center"/>
              <w:rPr>
                <w:rFonts w:ascii="Arial" w:hAnsi="Arial" w:cs="Arial"/>
                <w:kern w:val="2"/>
                <w:sz w:val="21"/>
                <w:szCs w:val="22"/>
                <w:lang w:val="en-US" w:eastAsia="ja-JP"/>
              </w:rPr>
            </w:pPr>
            <w:r w:rsidRPr="00301E11">
              <w:rPr>
                <w:rFonts w:ascii="Arial" w:hAnsi="Arial" w:cs="Arial"/>
                <w:kern w:val="2"/>
                <w:sz w:val="21"/>
                <w:szCs w:val="22"/>
                <w:lang w:eastAsia="ja-JP"/>
              </w:rPr>
              <w:t>-25</w:t>
            </w:r>
          </w:p>
        </w:tc>
        <w:tc>
          <w:tcPr>
            <w:tcW w:w="3521" w:type="dxa"/>
            <w:tcBorders>
              <w:top w:val="single" w:sz="8" w:space="0" w:color="000000"/>
              <w:left w:val="single" w:sz="8" w:space="0" w:color="000000"/>
              <w:bottom w:val="single" w:sz="8" w:space="0" w:color="000000"/>
              <w:right w:val="single" w:sz="8" w:space="0" w:color="000000"/>
            </w:tcBorders>
            <w:shd w:val="clear" w:color="auto" w:fill="auto"/>
            <w:tcMar>
              <w:top w:w="15" w:type="dxa"/>
              <w:left w:w="89" w:type="dxa"/>
              <w:bottom w:w="0" w:type="dxa"/>
              <w:right w:w="89" w:type="dxa"/>
            </w:tcMar>
            <w:vAlign w:val="center"/>
            <w:hideMark/>
          </w:tcPr>
          <w:p w:rsidR="00301E11" w:rsidRPr="00301E11" w:rsidRDefault="00301E11" w:rsidP="00301E11">
            <w:pPr>
              <w:widowControl w:val="0"/>
              <w:tabs>
                <w:tab w:val="left" w:pos="567"/>
              </w:tabs>
              <w:snapToGrid w:val="0"/>
              <w:spacing w:after="0"/>
              <w:jc w:val="both"/>
              <w:rPr>
                <w:rFonts w:ascii="Arial" w:hAnsi="Arial" w:cs="Arial"/>
                <w:kern w:val="2"/>
                <w:sz w:val="21"/>
                <w:szCs w:val="22"/>
                <w:lang w:val="en-US" w:eastAsia="ja-JP"/>
              </w:rPr>
            </w:pPr>
            <w:r w:rsidRPr="00301E11">
              <w:rPr>
                <w:rFonts w:ascii="Arial" w:hAnsi="Arial" w:cs="Arial"/>
                <w:kern w:val="2"/>
                <w:sz w:val="21"/>
                <w:szCs w:val="22"/>
                <w:lang w:eastAsia="ja-JP"/>
              </w:rPr>
              <w:t>Output power &gt; 10 dBm</w:t>
            </w:r>
          </w:p>
        </w:tc>
        <w:tc>
          <w:tcPr>
            <w:tcW w:w="1457"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89" w:type="dxa"/>
              <w:bottom w:w="0" w:type="dxa"/>
              <w:right w:w="89" w:type="dxa"/>
            </w:tcMar>
            <w:vAlign w:val="center"/>
            <w:hideMark/>
          </w:tcPr>
          <w:p w:rsidR="00301E11" w:rsidRPr="00301E11" w:rsidRDefault="00301E11" w:rsidP="00301E11">
            <w:pPr>
              <w:widowControl w:val="0"/>
              <w:tabs>
                <w:tab w:val="left" w:pos="567"/>
              </w:tabs>
              <w:snapToGrid w:val="0"/>
              <w:spacing w:after="0"/>
              <w:rPr>
                <w:rFonts w:ascii="Arial" w:hAnsi="Arial" w:cs="Arial"/>
                <w:kern w:val="2"/>
                <w:sz w:val="21"/>
                <w:szCs w:val="22"/>
                <w:lang w:val="en-US" w:eastAsia="ja-JP"/>
              </w:rPr>
            </w:pPr>
            <w:r w:rsidRPr="00301E11">
              <w:rPr>
                <w:rFonts w:ascii="Arial" w:hAnsi="Arial" w:cs="Arial"/>
                <w:kern w:val="2"/>
                <w:sz w:val="21"/>
                <w:szCs w:val="22"/>
                <w:lang w:eastAsia="ja-JP"/>
              </w:rPr>
              <w:t>Image frequencies (NOTES 2, 3)</w:t>
            </w:r>
          </w:p>
        </w:tc>
      </w:tr>
      <w:tr w:rsidR="00301E11" w:rsidRPr="00301E11" w:rsidTr="00666534">
        <w:trPr>
          <w:trHeight w:val="233"/>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301E11" w:rsidRPr="00301E11" w:rsidRDefault="00301E11" w:rsidP="00301E11">
            <w:pPr>
              <w:widowControl w:val="0"/>
              <w:tabs>
                <w:tab w:val="left" w:pos="567"/>
              </w:tabs>
              <w:snapToGrid w:val="0"/>
              <w:spacing w:after="0"/>
              <w:jc w:val="both"/>
              <w:rPr>
                <w:rFonts w:ascii="Arial" w:hAnsi="Arial" w:cs="Arial"/>
                <w:kern w:val="2"/>
                <w:sz w:val="21"/>
                <w:szCs w:val="22"/>
                <w:lang w:val="en-US" w:eastAsia="ja-JP"/>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301E11" w:rsidRPr="00301E11" w:rsidRDefault="00301E11" w:rsidP="00301E11">
            <w:pPr>
              <w:widowControl w:val="0"/>
              <w:tabs>
                <w:tab w:val="left" w:pos="567"/>
              </w:tabs>
              <w:snapToGrid w:val="0"/>
              <w:spacing w:after="0"/>
              <w:jc w:val="both"/>
              <w:rPr>
                <w:rFonts w:ascii="Arial" w:hAnsi="Arial" w:cs="Arial"/>
                <w:kern w:val="2"/>
                <w:sz w:val="21"/>
                <w:szCs w:val="22"/>
                <w:lang w:val="en-US" w:eastAsia="ja-JP"/>
              </w:rPr>
            </w:pPr>
          </w:p>
        </w:tc>
        <w:tc>
          <w:tcPr>
            <w:tcW w:w="3490" w:type="dxa"/>
            <w:tcBorders>
              <w:top w:val="single" w:sz="8" w:space="0" w:color="000000"/>
              <w:left w:val="single" w:sz="8" w:space="0" w:color="000000"/>
              <w:bottom w:val="single" w:sz="8" w:space="0" w:color="000000"/>
              <w:right w:val="single" w:sz="8" w:space="0" w:color="000000"/>
            </w:tcBorders>
            <w:shd w:val="clear" w:color="auto" w:fill="auto"/>
            <w:tcMar>
              <w:top w:w="15" w:type="dxa"/>
              <w:left w:w="89" w:type="dxa"/>
              <w:bottom w:w="0" w:type="dxa"/>
              <w:right w:w="89" w:type="dxa"/>
            </w:tcMar>
            <w:vAlign w:val="center"/>
            <w:hideMark/>
          </w:tcPr>
          <w:p w:rsidR="00301E11" w:rsidRPr="00301E11" w:rsidRDefault="00301E11" w:rsidP="00301E11">
            <w:pPr>
              <w:widowControl w:val="0"/>
              <w:tabs>
                <w:tab w:val="left" w:pos="567"/>
              </w:tabs>
              <w:snapToGrid w:val="0"/>
              <w:spacing w:after="0"/>
              <w:jc w:val="center"/>
              <w:rPr>
                <w:rFonts w:ascii="Arial" w:hAnsi="Arial" w:cs="Arial"/>
                <w:kern w:val="2"/>
                <w:sz w:val="21"/>
                <w:szCs w:val="22"/>
                <w:lang w:val="en-US" w:eastAsia="ja-JP"/>
              </w:rPr>
            </w:pPr>
            <w:r w:rsidRPr="00301E11">
              <w:rPr>
                <w:rFonts w:ascii="Arial" w:hAnsi="Arial" w:cs="Arial"/>
                <w:kern w:val="2"/>
                <w:sz w:val="21"/>
                <w:szCs w:val="22"/>
                <w:lang w:eastAsia="ja-JP"/>
              </w:rPr>
              <w:t>-20</w:t>
            </w:r>
          </w:p>
        </w:tc>
        <w:tc>
          <w:tcPr>
            <w:tcW w:w="3521" w:type="dxa"/>
            <w:tcBorders>
              <w:top w:val="single" w:sz="8" w:space="0" w:color="000000"/>
              <w:left w:val="single" w:sz="8" w:space="0" w:color="000000"/>
              <w:bottom w:val="single" w:sz="8" w:space="0" w:color="000000"/>
              <w:right w:val="single" w:sz="8" w:space="0" w:color="000000"/>
            </w:tcBorders>
            <w:shd w:val="clear" w:color="auto" w:fill="auto"/>
            <w:tcMar>
              <w:top w:w="15" w:type="dxa"/>
              <w:left w:w="89" w:type="dxa"/>
              <w:bottom w:w="0" w:type="dxa"/>
              <w:right w:w="89" w:type="dxa"/>
            </w:tcMar>
            <w:vAlign w:val="center"/>
            <w:hideMark/>
          </w:tcPr>
          <w:p w:rsidR="00301E11" w:rsidRPr="00301E11" w:rsidRDefault="00301E11" w:rsidP="00301E11">
            <w:pPr>
              <w:widowControl w:val="0"/>
              <w:tabs>
                <w:tab w:val="left" w:pos="567"/>
              </w:tabs>
              <w:snapToGrid w:val="0"/>
              <w:spacing w:after="0"/>
              <w:jc w:val="both"/>
              <w:rPr>
                <w:rFonts w:ascii="Arial" w:hAnsi="Arial" w:cs="Arial"/>
                <w:kern w:val="2"/>
                <w:sz w:val="21"/>
                <w:szCs w:val="22"/>
                <w:lang w:val="en-US" w:eastAsia="ja-JP"/>
              </w:rPr>
            </w:pPr>
            <w:r w:rsidRPr="00301E11">
              <w:rPr>
                <w:rFonts w:ascii="Arial" w:hAnsi="Arial" w:cs="Arial"/>
                <w:kern w:val="2"/>
                <w:sz w:val="21"/>
                <w:szCs w:val="22"/>
                <w:lang w:eastAsia="ja-JP"/>
              </w:rPr>
              <w:t>Output power ≤ 10 dBm</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301E11" w:rsidRPr="00301E11" w:rsidRDefault="00301E11" w:rsidP="00301E11">
            <w:pPr>
              <w:widowControl w:val="0"/>
              <w:tabs>
                <w:tab w:val="left" w:pos="567"/>
              </w:tabs>
              <w:snapToGrid w:val="0"/>
              <w:spacing w:after="0"/>
              <w:rPr>
                <w:rFonts w:ascii="Arial" w:hAnsi="Arial" w:cs="Arial"/>
                <w:kern w:val="2"/>
                <w:sz w:val="21"/>
                <w:szCs w:val="22"/>
                <w:lang w:val="en-US" w:eastAsia="ja-JP"/>
              </w:rPr>
            </w:pPr>
          </w:p>
        </w:tc>
      </w:tr>
      <w:tr w:rsidR="00301E11" w:rsidRPr="00301E11" w:rsidTr="00666534">
        <w:trPr>
          <w:trHeight w:val="233"/>
          <w:jc w:val="center"/>
        </w:trPr>
        <w:tc>
          <w:tcPr>
            <w:tcW w:w="1322"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89" w:type="dxa"/>
              <w:bottom w:w="0" w:type="dxa"/>
              <w:right w:w="89" w:type="dxa"/>
            </w:tcMar>
            <w:vAlign w:val="center"/>
            <w:hideMark/>
          </w:tcPr>
          <w:p w:rsidR="00301E11" w:rsidRPr="00301E11" w:rsidRDefault="00301E11" w:rsidP="00301E11">
            <w:pPr>
              <w:widowControl w:val="0"/>
              <w:tabs>
                <w:tab w:val="left" w:pos="567"/>
              </w:tabs>
              <w:snapToGrid w:val="0"/>
              <w:spacing w:after="0"/>
              <w:jc w:val="both"/>
              <w:rPr>
                <w:rFonts w:ascii="Arial" w:hAnsi="Arial" w:cs="Arial"/>
                <w:kern w:val="2"/>
                <w:sz w:val="21"/>
                <w:szCs w:val="22"/>
                <w:lang w:val="en-US" w:eastAsia="ja-JP"/>
              </w:rPr>
            </w:pPr>
            <w:r w:rsidRPr="00301E11">
              <w:rPr>
                <w:rFonts w:ascii="Arial" w:hAnsi="Arial" w:cs="Arial"/>
                <w:b/>
                <w:bCs/>
                <w:kern w:val="2"/>
                <w:sz w:val="21"/>
                <w:szCs w:val="22"/>
                <w:lang w:eastAsia="ja-JP"/>
              </w:rPr>
              <w:t>Carrier leakage</w:t>
            </w:r>
          </w:p>
        </w:tc>
        <w:tc>
          <w:tcPr>
            <w:tcW w:w="1085"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89" w:type="dxa"/>
              <w:bottom w:w="0" w:type="dxa"/>
              <w:right w:w="89" w:type="dxa"/>
            </w:tcMar>
            <w:vAlign w:val="center"/>
            <w:hideMark/>
          </w:tcPr>
          <w:p w:rsidR="00301E11" w:rsidRPr="00301E11" w:rsidRDefault="00301E11" w:rsidP="00301E11">
            <w:pPr>
              <w:widowControl w:val="0"/>
              <w:tabs>
                <w:tab w:val="left" w:pos="567"/>
              </w:tabs>
              <w:snapToGrid w:val="0"/>
              <w:spacing w:after="0"/>
              <w:jc w:val="both"/>
              <w:rPr>
                <w:rFonts w:ascii="Arial" w:hAnsi="Arial" w:cs="Arial"/>
                <w:kern w:val="2"/>
                <w:sz w:val="21"/>
                <w:szCs w:val="22"/>
                <w:lang w:val="en-US" w:eastAsia="ja-JP"/>
              </w:rPr>
            </w:pPr>
            <w:r w:rsidRPr="00301E11">
              <w:rPr>
                <w:rFonts w:ascii="Arial" w:hAnsi="Arial" w:cs="Arial"/>
                <w:kern w:val="2"/>
                <w:sz w:val="21"/>
                <w:szCs w:val="22"/>
                <w:lang w:eastAsia="ja-JP"/>
              </w:rPr>
              <w:t>dBc</w:t>
            </w:r>
          </w:p>
        </w:tc>
        <w:tc>
          <w:tcPr>
            <w:tcW w:w="3490" w:type="dxa"/>
            <w:tcBorders>
              <w:top w:val="single" w:sz="8" w:space="0" w:color="000000"/>
              <w:left w:val="single" w:sz="8" w:space="0" w:color="000000"/>
              <w:bottom w:val="single" w:sz="8" w:space="0" w:color="000000"/>
              <w:right w:val="single" w:sz="8" w:space="0" w:color="000000"/>
            </w:tcBorders>
            <w:shd w:val="clear" w:color="auto" w:fill="auto"/>
            <w:tcMar>
              <w:top w:w="15" w:type="dxa"/>
              <w:left w:w="89" w:type="dxa"/>
              <w:bottom w:w="0" w:type="dxa"/>
              <w:right w:w="89" w:type="dxa"/>
            </w:tcMar>
            <w:vAlign w:val="center"/>
            <w:hideMark/>
          </w:tcPr>
          <w:p w:rsidR="00301E11" w:rsidRPr="00301E11" w:rsidRDefault="00301E11" w:rsidP="00301E11">
            <w:pPr>
              <w:widowControl w:val="0"/>
              <w:tabs>
                <w:tab w:val="left" w:pos="567"/>
              </w:tabs>
              <w:snapToGrid w:val="0"/>
              <w:spacing w:after="0"/>
              <w:jc w:val="center"/>
              <w:rPr>
                <w:rFonts w:ascii="Arial" w:hAnsi="Arial" w:cs="Arial"/>
                <w:kern w:val="2"/>
                <w:sz w:val="21"/>
                <w:szCs w:val="22"/>
                <w:lang w:val="en-US" w:eastAsia="ja-JP"/>
              </w:rPr>
            </w:pPr>
            <w:r w:rsidRPr="00301E11">
              <w:rPr>
                <w:rFonts w:ascii="Arial" w:hAnsi="Arial" w:cs="Arial"/>
                <w:kern w:val="2"/>
                <w:sz w:val="21"/>
                <w:szCs w:val="22"/>
                <w:lang w:eastAsia="ja-JP"/>
              </w:rPr>
              <w:t>-25</w:t>
            </w:r>
          </w:p>
        </w:tc>
        <w:tc>
          <w:tcPr>
            <w:tcW w:w="3521" w:type="dxa"/>
            <w:tcBorders>
              <w:top w:val="single" w:sz="8" w:space="0" w:color="000000"/>
              <w:left w:val="single" w:sz="8" w:space="0" w:color="000000"/>
              <w:bottom w:val="single" w:sz="8" w:space="0" w:color="000000"/>
              <w:right w:val="single" w:sz="8" w:space="0" w:color="000000"/>
            </w:tcBorders>
            <w:shd w:val="clear" w:color="auto" w:fill="auto"/>
            <w:tcMar>
              <w:top w:w="15" w:type="dxa"/>
              <w:left w:w="89" w:type="dxa"/>
              <w:bottom w:w="0" w:type="dxa"/>
              <w:right w:w="89" w:type="dxa"/>
            </w:tcMar>
            <w:vAlign w:val="center"/>
            <w:hideMark/>
          </w:tcPr>
          <w:p w:rsidR="00301E11" w:rsidRPr="00301E11" w:rsidRDefault="00301E11" w:rsidP="00301E11">
            <w:pPr>
              <w:widowControl w:val="0"/>
              <w:tabs>
                <w:tab w:val="left" w:pos="567"/>
              </w:tabs>
              <w:snapToGrid w:val="0"/>
              <w:spacing w:after="0"/>
              <w:jc w:val="both"/>
              <w:rPr>
                <w:rFonts w:ascii="Arial" w:hAnsi="Arial" w:cs="Arial"/>
                <w:kern w:val="2"/>
                <w:sz w:val="21"/>
                <w:szCs w:val="22"/>
                <w:lang w:val="en-US" w:eastAsia="ja-JP"/>
              </w:rPr>
            </w:pPr>
            <w:r w:rsidRPr="00301E11">
              <w:rPr>
                <w:rFonts w:ascii="Arial" w:hAnsi="Arial" w:cs="Arial"/>
                <w:kern w:val="2"/>
                <w:sz w:val="21"/>
                <w:szCs w:val="22"/>
                <w:lang w:eastAsia="ja-JP"/>
              </w:rPr>
              <w:t>Output power &gt; 0 dBm</w:t>
            </w:r>
          </w:p>
        </w:tc>
        <w:tc>
          <w:tcPr>
            <w:tcW w:w="1457"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89" w:type="dxa"/>
              <w:bottom w:w="0" w:type="dxa"/>
              <w:right w:w="89" w:type="dxa"/>
            </w:tcMar>
            <w:vAlign w:val="center"/>
            <w:hideMark/>
          </w:tcPr>
          <w:p w:rsidR="00301E11" w:rsidRPr="00301E11" w:rsidRDefault="00301E11" w:rsidP="00301E11">
            <w:pPr>
              <w:widowControl w:val="0"/>
              <w:tabs>
                <w:tab w:val="left" w:pos="567"/>
              </w:tabs>
              <w:snapToGrid w:val="0"/>
              <w:spacing w:after="0"/>
              <w:rPr>
                <w:rFonts w:ascii="Arial" w:hAnsi="Arial" w:cs="Arial"/>
                <w:kern w:val="2"/>
                <w:sz w:val="21"/>
                <w:szCs w:val="22"/>
                <w:lang w:val="en-US" w:eastAsia="ja-JP"/>
              </w:rPr>
            </w:pPr>
            <w:r w:rsidRPr="00301E11">
              <w:rPr>
                <w:rFonts w:ascii="Arial" w:hAnsi="Arial" w:cs="Arial"/>
                <w:kern w:val="2"/>
                <w:sz w:val="21"/>
                <w:szCs w:val="22"/>
                <w:lang w:eastAsia="ja-JP"/>
              </w:rPr>
              <w:t>Carrier frequency (NOTES 4, 5)</w:t>
            </w:r>
          </w:p>
        </w:tc>
      </w:tr>
      <w:tr w:rsidR="00301E11" w:rsidRPr="00301E11" w:rsidTr="00666534">
        <w:trPr>
          <w:trHeight w:val="233"/>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301E11" w:rsidRPr="00301E11" w:rsidRDefault="00301E11" w:rsidP="00301E11">
            <w:pPr>
              <w:widowControl w:val="0"/>
              <w:tabs>
                <w:tab w:val="left" w:pos="567"/>
              </w:tabs>
              <w:snapToGrid w:val="0"/>
              <w:spacing w:after="0"/>
              <w:jc w:val="both"/>
              <w:rPr>
                <w:rFonts w:ascii="Arial" w:hAnsi="Arial" w:cs="Arial"/>
                <w:kern w:val="2"/>
                <w:sz w:val="21"/>
                <w:szCs w:val="22"/>
                <w:lang w:val="en-US" w:eastAsia="ja-JP"/>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301E11" w:rsidRPr="00301E11" w:rsidRDefault="00301E11" w:rsidP="00301E11">
            <w:pPr>
              <w:widowControl w:val="0"/>
              <w:tabs>
                <w:tab w:val="left" w:pos="567"/>
              </w:tabs>
              <w:snapToGrid w:val="0"/>
              <w:spacing w:after="0"/>
              <w:jc w:val="both"/>
              <w:rPr>
                <w:rFonts w:ascii="Arial" w:hAnsi="Arial" w:cs="Arial"/>
                <w:kern w:val="2"/>
                <w:sz w:val="21"/>
                <w:szCs w:val="22"/>
                <w:lang w:val="en-US" w:eastAsia="ja-JP"/>
              </w:rPr>
            </w:pPr>
          </w:p>
        </w:tc>
        <w:tc>
          <w:tcPr>
            <w:tcW w:w="3490" w:type="dxa"/>
            <w:tcBorders>
              <w:top w:val="single" w:sz="8" w:space="0" w:color="000000"/>
              <w:left w:val="single" w:sz="8" w:space="0" w:color="000000"/>
              <w:bottom w:val="single" w:sz="8" w:space="0" w:color="000000"/>
              <w:right w:val="single" w:sz="8" w:space="0" w:color="000000"/>
            </w:tcBorders>
            <w:shd w:val="clear" w:color="auto" w:fill="auto"/>
            <w:tcMar>
              <w:top w:w="15" w:type="dxa"/>
              <w:left w:w="89" w:type="dxa"/>
              <w:bottom w:w="0" w:type="dxa"/>
              <w:right w:w="89" w:type="dxa"/>
            </w:tcMar>
            <w:vAlign w:val="center"/>
            <w:hideMark/>
          </w:tcPr>
          <w:p w:rsidR="00301E11" w:rsidRPr="00301E11" w:rsidRDefault="00301E11" w:rsidP="00301E11">
            <w:pPr>
              <w:widowControl w:val="0"/>
              <w:tabs>
                <w:tab w:val="left" w:pos="567"/>
              </w:tabs>
              <w:snapToGrid w:val="0"/>
              <w:spacing w:after="0"/>
              <w:jc w:val="center"/>
              <w:rPr>
                <w:rFonts w:ascii="Arial" w:hAnsi="Arial" w:cs="Arial"/>
                <w:kern w:val="2"/>
                <w:sz w:val="21"/>
                <w:szCs w:val="22"/>
                <w:lang w:val="en-US" w:eastAsia="ja-JP"/>
              </w:rPr>
            </w:pPr>
            <w:r w:rsidRPr="00301E11">
              <w:rPr>
                <w:rFonts w:ascii="Arial" w:hAnsi="Arial" w:cs="Arial"/>
                <w:kern w:val="2"/>
                <w:sz w:val="21"/>
                <w:szCs w:val="22"/>
                <w:lang w:eastAsia="ja-JP"/>
              </w:rPr>
              <w:t>-20</w:t>
            </w:r>
          </w:p>
        </w:tc>
        <w:tc>
          <w:tcPr>
            <w:tcW w:w="3521" w:type="dxa"/>
            <w:tcBorders>
              <w:top w:val="single" w:sz="8" w:space="0" w:color="000000"/>
              <w:left w:val="single" w:sz="8" w:space="0" w:color="000000"/>
              <w:bottom w:val="single" w:sz="8" w:space="0" w:color="000000"/>
              <w:right w:val="single" w:sz="8" w:space="0" w:color="000000"/>
            </w:tcBorders>
            <w:shd w:val="clear" w:color="auto" w:fill="auto"/>
            <w:tcMar>
              <w:top w:w="15" w:type="dxa"/>
              <w:left w:w="89" w:type="dxa"/>
              <w:bottom w:w="0" w:type="dxa"/>
              <w:right w:w="89" w:type="dxa"/>
            </w:tcMar>
            <w:vAlign w:val="center"/>
            <w:hideMark/>
          </w:tcPr>
          <w:p w:rsidR="00301E11" w:rsidRPr="00301E11" w:rsidRDefault="00301E11" w:rsidP="00301E11">
            <w:pPr>
              <w:widowControl w:val="0"/>
              <w:tabs>
                <w:tab w:val="left" w:pos="567"/>
              </w:tabs>
              <w:snapToGrid w:val="0"/>
              <w:spacing w:after="0"/>
              <w:jc w:val="both"/>
              <w:rPr>
                <w:rFonts w:ascii="Arial" w:hAnsi="Arial" w:cs="Arial"/>
                <w:kern w:val="2"/>
                <w:sz w:val="21"/>
                <w:szCs w:val="22"/>
                <w:lang w:val="en-US" w:eastAsia="ja-JP"/>
              </w:rPr>
            </w:pPr>
            <w:r w:rsidRPr="00301E11">
              <w:rPr>
                <w:rFonts w:ascii="Arial" w:hAnsi="Arial" w:cs="Arial"/>
                <w:kern w:val="2"/>
                <w:sz w:val="21"/>
                <w:szCs w:val="22"/>
                <w:lang w:eastAsia="ja-JP"/>
              </w:rPr>
              <w:t>-13 dBm ≤ Output power ≤ 0 dBm</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301E11" w:rsidRPr="00301E11" w:rsidRDefault="00301E11" w:rsidP="00301E11">
            <w:pPr>
              <w:widowControl w:val="0"/>
              <w:tabs>
                <w:tab w:val="left" w:pos="567"/>
              </w:tabs>
              <w:snapToGrid w:val="0"/>
              <w:spacing w:after="0"/>
              <w:jc w:val="both"/>
              <w:rPr>
                <w:rFonts w:ascii="Arial" w:hAnsi="Arial" w:cs="Arial"/>
                <w:kern w:val="2"/>
                <w:sz w:val="21"/>
                <w:szCs w:val="22"/>
                <w:lang w:val="en-US" w:eastAsia="ja-JP"/>
              </w:rPr>
            </w:pPr>
          </w:p>
        </w:tc>
      </w:tr>
      <w:tr w:rsidR="00301E11" w:rsidRPr="00301E11" w:rsidTr="00666534">
        <w:trPr>
          <w:trHeight w:val="2982"/>
          <w:jc w:val="center"/>
        </w:trPr>
        <w:tc>
          <w:tcPr>
            <w:tcW w:w="10877" w:type="dxa"/>
            <w:gridSpan w:val="5"/>
            <w:tcBorders>
              <w:top w:val="single" w:sz="8" w:space="0" w:color="000000"/>
              <w:left w:val="single" w:sz="8" w:space="0" w:color="000000"/>
              <w:bottom w:val="single" w:sz="8" w:space="0" w:color="000000"/>
              <w:right w:val="single" w:sz="8" w:space="0" w:color="000000"/>
            </w:tcBorders>
            <w:shd w:val="clear" w:color="auto" w:fill="auto"/>
            <w:tcMar>
              <w:top w:w="15" w:type="dxa"/>
              <w:left w:w="89" w:type="dxa"/>
              <w:bottom w:w="0" w:type="dxa"/>
              <w:right w:w="89" w:type="dxa"/>
            </w:tcMar>
            <w:vAlign w:val="center"/>
            <w:hideMark/>
          </w:tcPr>
          <w:p w:rsidR="00301E11" w:rsidRPr="00301E11" w:rsidRDefault="00301E11" w:rsidP="00301E11">
            <w:pPr>
              <w:widowControl w:val="0"/>
              <w:tabs>
                <w:tab w:val="left" w:pos="567"/>
              </w:tabs>
              <w:snapToGrid w:val="0"/>
              <w:spacing w:after="0"/>
              <w:jc w:val="both"/>
              <w:rPr>
                <w:rFonts w:ascii="Arial" w:hAnsi="Arial" w:cs="Arial"/>
                <w:kern w:val="2"/>
                <w:sz w:val="21"/>
                <w:szCs w:val="22"/>
                <w:lang w:val="en-US" w:eastAsia="ja-JP"/>
              </w:rPr>
            </w:pPr>
            <w:r w:rsidRPr="00301E11">
              <w:rPr>
                <w:rFonts w:ascii="Arial" w:hAnsi="Arial" w:cs="Arial"/>
                <w:kern w:val="2"/>
                <w:sz w:val="21"/>
                <w:szCs w:val="22"/>
                <w:lang w:eastAsia="ja-JP"/>
              </w:rPr>
              <w:t>NOTE 1:</w:t>
            </w:r>
            <w:r w:rsidRPr="00301E11">
              <w:rPr>
                <w:rFonts w:ascii="Arial" w:hAnsi="Arial" w:cs="Arial"/>
                <w:kern w:val="2"/>
                <w:sz w:val="21"/>
                <w:szCs w:val="22"/>
                <w:lang w:eastAsia="ja-JP"/>
              </w:rPr>
              <w:tab/>
              <w:t xml:space="preserve">An in-band emissions combined limit is evaluated in each non-allocated RB. For each such RB, the </w:t>
            </w:r>
          </w:p>
          <w:p w:rsidR="00301E11" w:rsidRPr="00301E11" w:rsidRDefault="00301E11" w:rsidP="00301E11">
            <w:pPr>
              <w:widowControl w:val="0"/>
              <w:tabs>
                <w:tab w:val="left" w:pos="567"/>
              </w:tabs>
              <w:snapToGrid w:val="0"/>
              <w:spacing w:after="0"/>
              <w:jc w:val="both"/>
              <w:rPr>
                <w:rFonts w:ascii="Arial" w:hAnsi="Arial" w:cs="Arial"/>
                <w:kern w:val="2"/>
                <w:sz w:val="21"/>
                <w:szCs w:val="22"/>
                <w:lang w:val="en-US" w:eastAsia="ja-JP"/>
              </w:rPr>
            </w:pPr>
            <w:r w:rsidRPr="00301E11">
              <w:rPr>
                <w:rFonts w:ascii="Arial" w:hAnsi="Arial" w:cs="Arial"/>
                <w:kern w:val="2"/>
                <w:sz w:val="21"/>
                <w:szCs w:val="22"/>
                <w:lang w:eastAsia="ja-JP"/>
              </w:rPr>
              <w:t xml:space="preserve">                 minimum requirement is calculated as the higher of (</w:t>
            </w:r>
            <w:r w:rsidRPr="00301E11">
              <w:rPr>
                <w:rFonts w:ascii="Arial" w:hAnsi="Arial" w:cs="Arial"/>
                <w:i/>
                <w:iCs/>
                <w:kern w:val="2"/>
                <w:sz w:val="21"/>
                <w:szCs w:val="22"/>
                <w:lang w:eastAsia="ja-JP"/>
              </w:rPr>
              <w:t>P</w:t>
            </w:r>
            <w:r w:rsidRPr="00301E11">
              <w:rPr>
                <w:rFonts w:ascii="Arial" w:hAnsi="Arial" w:cs="Arial"/>
                <w:i/>
                <w:iCs/>
                <w:kern w:val="2"/>
                <w:sz w:val="21"/>
                <w:szCs w:val="22"/>
                <w:vertAlign w:val="subscript"/>
                <w:lang w:eastAsia="ja-JP"/>
              </w:rPr>
              <w:t xml:space="preserve">RB </w:t>
            </w:r>
            <w:r w:rsidRPr="00301E11">
              <w:rPr>
                <w:rFonts w:ascii="Arial" w:hAnsi="Arial" w:cs="Arial"/>
                <w:kern w:val="2"/>
                <w:sz w:val="21"/>
                <w:szCs w:val="22"/>
                <w:lang w:eastAsia="ja-JP"/>
              </w:rPr>
              <w:t xml:space="preserve">- 17 dB) and the power sum of all limit values (General, IQ Image or Carrier leakage) that apply. </w:t>
            </w:r>
            <w:r w:rsidRPr="00301E11">
              <w:rPr>
                <w:rFonts w:ascii="Arial" w:hAnsi="Arial" w:cs="Arial"/>
                <w:i/>
                <w:iCs/>
                <w:kern w:val="2"/>
                <w:sz w:val="21"/>
                <w:szCs w:val="22"/>
                <w:lang w:eastAsia="ja-JP"/>
              </w:rPr>
              <w:t>P</w:t>
            </w:r>
            <w:r w:rsidRPr="00301E11">
              <w:rPr>
                <w:rFonts w:ascii="Arial" w:hAnsi="Arial" w:cs="Arial"/>
                <w:i/>
                <w:iCs/>
                <w:kern w:val="2"/>
                <w:sz w:val="21"/>
                <w:szCs w:val="22"/>
                <w:vertAlign w:val="subscript"/>
                <w:lang w:eastAsia="ja-JP"/>
              </w:rPr>
              <w:t>RB</w:t>
            </w:r>
            <w:r w:rsidRPr="00301E11">
              <w:rPr>
                <w:rFonts w:ascii="Arial" w:hAnsi="Arial" w:cs="Arial"/>
                <w:i/>
                <w:iCs/>
                <w:kern w:val="2"/>
                <w:sz w:val="21"/>
                <w:szCs w:val="22"/>
                <w:lang w:eastAsia="ja-JP"/>
              </w:rPr>
              <w:t xml:space="preserve"> </w:t>
            </w:r>
            <w:r w:rsidRPr="00301E11">
              <w:rPr>
                <w:rFonts w:ascii="Arial" w:hAnsi="Arial" w:cs="Arial"/>
                <w:kern w:val="2"/>
                <w:sz w:val="21"/>
                <w:szCs w:val="22"/>
                <w:lang w:eastAsia="ja-JP"/>
              </w:rPr>
              <w:t xml:space="preserve">is defined in NOTE 10. </w:t>
            </w:r>
          </w:p>
          <w:p w:rsidR="00301E11" w:rsidRPr="00301E11" w:rsidRDefault="00301E11" w:rsidP="00301E11">
            <w:pPr>
              <w:widowControl w:val="0"/>
              <w:tabs>
                <w:tab w:val="left" w:pos="567"/>
              </w:tabs>
              <w:snapToGrid w:val="0"/>
              <w:spacing w:after="0"/>
              <w:jc w:val="both"/>
              <w:rPr>
                <w:rFonts w:ascii="Arial" w:hAnsi="Arial" w:cs="Arial"/>
                <w:kern w:val="2"/>
                <w:sz w:val="21"/>
                <w:szCs w:val="22"/>
                <w:lang w:val="en-US" w:eastAsia="ja-JP"/>
              </w:rPr>
            </w:pPr>
            <w:r w:rsidRPr="00301E11">
              <w:rPr>
                <w:rFonts w:ascii="Arial" w:hAnsi="Arial" w:cs="Arial"/>
                <w:kern w:val="2"/>
                <w:sz w:val="21"/>
                <w:szCs w:val="22"/>
                <w:lang w:eastAsia="ja-JP"/>
              </w:rPr>
              <w:t>NOTE 2:</w:t>
            </w:r>
            <w:r w:rsidRPr="00301E11">
              <w:rPr>
                <w:rFonts w:ascii="Arial" w:hAnsi="Arial" w:cs="Arial"/>
                <w:kern w:val="2"/>
                <w:sz w:val="21"/>
                <w:szCs w:val="22"/>
                <w:lang w:eastAsia="ja-JP"/>
              </w:rPr>
              <w:tab/>
              <w:t>The measurement bandwidth is 1 RB and the limit is expressed as a ratio of measured power in one non-allocated RB to the measured average power per allocated RB, where the averaging is done across all allocated RBs. For pulse-shaped pi/2 BPSK, the limit is expressed as a ratio of measured power in one non-allocated RB to the measured power in the allocated RB with highest PSD</w:t>
            </w:r>
          </w:p>
          <w:p w:rsidR="00301E11" w:rsidRPr="00301E11" w:rsidRDefault="00301E11" w:rsidP="00301E11">
            <w:pPr>
              <w:widowControl w:val="0"/>
              <w:tabs>
                <w:tab w:val="left" w:pos="567"/>
              </w:tabs>
              <w:snapToGrid w:val="0"/>
              <w:spacing w:after="0"/>
              <w:jc w:val="both"/>
              <w:rPr>
                <w:rFonts w:ascii="Arial" w:hAnsi="Arial" w:cs="Arial"/>
                <w:kern w:val="2"/>
                <w:sz w:val="21"/>
                <w:szCs w:val="22"/>
                <w:lang w:val="en-US" w:eastAsia="ja-JP"/>
              </w:rPr>
            </w:pPr>
            <w:r w:rsidRPr="00301E11">
              <w:rPr>
                <w:rFonts w:ascii="Arial" w:hAnsi="Arial" w:cs="Arial"/>
                <w:kern w:val="2"/>
                <w:sz w:val="21"/>
                <w:szCs w:val="22"/>
                <w:lang w:eastAsia="ja-JP"/>
              </w:rPr>
              <w:t>NOTE 3:</w:t>
            </w:r>
            <w:r w:rsidRPr="00301E11">
              <w:rPr>
                <w:rFonts w:ascii="Arial" w:hAnsi="Arial" w:cs="Arial"/>
                <w:kern w:val="2"/>
                <w:sz w:val="21"/>
                <w:szCs w:val="22"/>
                <w:lang w:eastAsia="ja-JP"/>
              </w:rPr>
              <w:tab/>
              <w:t xml:space="preserve">The applicable frequencies for this limit are those that are enclosed in the reflection of the allocated bandwidth, based on symmetry with respect to the carrier frequency, but excluding any allocated RBs. </w:t>
            </w:r>
          </w:p>
          <w:p w:rsidR="00301E11" w:rsidRPr="00301E11" w:rsidRDefault="00301E11" w:rsidP="00301E11">
            <w:pPr>
              <w:widowControl w:val="0"/>
              <w:tabs>
                <w:tab w:val="left" w:pos="567"/>
              </w:tabs>
              <w:snapToGrid w:val="0"/>
              <w:spacing w:after="0"/>
              <w:jc w:val="both"/>
              <w:rPr>
                <w:rFonts w:ascii="Arial" w:hAnsi="Arial" w:cs="Arial"/>
                <w:kern w:val="2"/>
                <w:sz w:val="21"/>
                <w:szCs w:val="22"/>
                <w:lang w:val="en-US" w:eastAsia="ja-JP"/>
              </w:rPr>
            </w:pPr>
            <w:r w:rsidRPr="00301E11">
              <w:rPr>
                <w:rFonts w:ascii="Arial" w:hAnsi="Arial" w:cs="Arial"/>
                <w:kern w:val="2"/>
                <w:sz w:val="21"/>
                <w:szCs w:val="22"/>
                <w:lang w:eastAsia="ja-JP"/>
              </w:rPr>
              <w:t>NOTE 4:</w:t>
            </w:r>
            <w:r w:rsidRPr="00301E11">
              <w:rPr>
                <w:rFonts w:ascii="Arial" w:hAnsi="Arial" w:cs="Arial"/>
                <w:kern w:val="2"/>
                <w:sz w:val="21"/>
                <w:szCs w:val="22"/>
                <w:lang w:eastAsia="ja-JP"/>
              </w:rPr>
              <w:tab/>
              <w:t xml:space="preserve">The measurement bandwidth is 1 RB and the limit is expressed as a ratio of measured power in one non-allocated RB to the measured total power in all allocated RBs. </w:t>
            </w:r>
          </w:p>
          <w:p w:rsidR="00301E11" w:rsidRPr="00301E11" w:rsidRDefault="00301E11" w:rsidP="00301E11">
            <w:pPr>
              <w:widowControl w:val="0"/>
              <w:tabs>
                <w:tab w:val="left" w:pos="567"/>
              </w:tabs>
              <w:snapToGrid w:val="0"/>
              <w:spacing w:after="0"/>
              <w:jc w:val="both"/>
              <w:rPr>
                <w:rFonts w:ascii="Arial" w:hAnsi="Arial" w:cs="Arial"/>
                <w:kern w:val="2"/>
                <w:sz w:val="21"/>
                <w:szCs w:val="22"/>
                <w:lang w:val="en-US" w:eastAsia="ja-JP"/>
              </w:rPr>
            </w:pPr>
            <w:r w:rsidRPr="00301E11">
              <w:rPr>
                <w:rFonts w:ascii="Arial" w:hAnsi="Arial" w:cs="Arial"/>
                <w:kern w:val="2"/>
                <w:sz w:val="21"/>
                <w:szCs w:val="22"/>
                <w:lang w:eastAsia="ja-JP"/>
              </w:rPr>
              <w:t>NOTE 5:</w:t>
            </w:r>
            <w:r w:rsidRPr="00301E11">
              <w:rPr>
                <w:rFonts w:ascii="Arial" w:hAnsi="Arial" w:cs="Arial"/>
                <w:kern w:val="2"/>
                <w:sz w:val="21"/>
                <w:szCs w:val="22"/>
                <w:lang w:eastAsia="ja-JP"/>
              </w:rPr>
              <w:tab/>
              <w:t>The applicable frequencies for this limit are those that are enclosed in the RBs containing the DC frequency if N</w:t>
            </w:r>
            <w:r w:rsidRPr="00301E11">
              <w:rPr>
                <w:rFonts w:ascii="Arial" w:hAnsi="Arial" w:cs="Arial"/>
                <w:kern w:val="2"/>
                <w:sz w:val="21"/>
                <w:szCs w:val="22"/>
                <w:vertAlign w:val="subscript"/>
                <w:lang w:eastAsia="ja-JP"/>
              </w:rPr>
              <w:t>RB</w:t>
            </w:r>
            <w:r w:rsidRPr="00301E11">
              <w:rPr>
                <w:rFonts w:ascii="Arial" w:hAnsi="Arial" w:cs="Arial"/>
                <w:kern w:val="2"/>
                <w:sz w:val="21"/>
                <w:szCs w:val="22"/>
                <w:lang w:eastAsia="ja-JP"/>
              </w:rPr>
              <w:t xml:space="preserve"> is odd, or in the two RBs immediately adjacent to the DC frequency if N</w:t>
            </w:r>
            <w:r w:rsidRPr="00301E11">
              <w:rPr>
                <w:rFonts w:ascii="Arial" w:hAnsi="Arial" w:cs="Arial"/>
                <w:kern w:val="2"/>
                <w:sz w:val="21"/>
                <w:szCs w:val="22"/>
                <w:vertAlign w:val="subscript"/>
                <w:lang w:eastAsia="ja-JP"/>
              </w:rPr>
              <w:t>RB</w:t>
            </w:r>
            <w:r w:rsidRPr="00301E11">
              <w:rPr>
                <w:rFonts w:ascii="Arial" w:hAnsi="Arial" w:cs="Arial"/>
                <w:kern w:val="2"/>
                <w:sz w:val="21"/>
                <w:szCs w:val="22"/>
                <w:lang w:eastAsia="ja-JP"/>
              </w:rPr>
              <w:t xml:space="preserve"> is even, but excluding any allocated RB. </w:t>
            </w:r>
          </w:p>
          <w:p w:rsidR="00301E11" w:rsidRPr="00301E11" w:rsidRDefault="00301E11" w:rsidP="00301E11">
            <w:pPr>
              <w:widowControl w:val="0"/>
              <w:tabs>
                <w:tab w:val="left" w:pos="567"/>
              </w:tabs>
              <w:snapToGrid w:val="0"/>
              <w:spacing w:after="0"/>
              <w:jc w:val="both"/>
              <w:rPr>
                <w:rFonts w:ascii="Arial" w:hAnsi="Arial" w:cs="Arial"/>
                <w:kern w:val="2"/>
                <w:sz w:val="21"/>
                <w:szCs w:val="22"/>
                <w:lang w:val="en-US" w:eastAsia="ja-JP"/>
              </w:rPr>
            </w:pPr>
            <w:r w:rsidRPr="00301E11">
              <w:rPr>
                <w:rFonts w:ascii="Arial" w:hAnsi="Arial" w:cs="Arial"/>
                <w:kern w:val="2"/>
                <w:sz w:val="21"/>
                <w:szCs w:val="22"/>
                <w:lang w:eastAsia="ja-JP"/>
              </w:rPr>
              <w:t>NOTE 6:</w:t>
            </w:r>
            <w:r w:rsidRPr="00301E11">
              <w:rPr>
                <w:rFonts w:ascii="Arial" w:hAnsi="Arial" w:cs="Arial"/>
                <w:kern w:val="2"/>
                <w:sz w:val="21"/>
                <w:szCs w:val="22"/>
                <w:lang w:eastAsia="ja-JP"/>
              </w:rPr>
              <w:tab/>
              <w:t xml:space="preserve"> L</w:t>
            </w:r>
            <w:r w:rsidRPr="00301E11">
              <w:rPr>
                <w:rFonts w:ascii="Arial" w:hAnsi="Arial" w:cs="Arial"/>
                <w:kern w:val="2"/>
                <w:sz w:val="21"/>
                <w:szCs w:val="22"/>
                <w:vertAlign w:val="subscript"/>
                <w:lang w:eastAsia="ja-JP"/>
              </w:rPr>
              <w:t>CRB</w:t>
            </w:r>
            <w:r w:rsidRPr="00301E11">
              <w:rPr>
                <w:rFonts w:ascii="Arial" w:hAnsi="Arial" w:cs="Arial"/>
                <w:kern w:val="2"/>
                <w:sz w:val="21"/>
                <w:szCs w:val="22"/>
                <w:lang w:eastAsia="ja-JP"/>
              </w:rPr>
              <w:t xml:space="preserve"> is the Transmission Bandwidth (see Figure 5.6-1). </w:t>
            </w:r>
          </w:p>
          <w:p w:rsidR="00301E11" w:rsidRPr="00301E11" w:rsidRDefault="00301E11" w:rsidP="00301E11">
            <w:pPr>
              <w:widowControl w:val="0"/>
              <w:tabs>
                <w:tab w:val="left" w:pos="567"/>
              </w:tabs>
              <w:snapToGrid w:val="0"/>
              <w:spacing w:after="0"/>
              <w:jc w:val="both"/>
              <w:rPr>
                <w:rFonts w:ascii="Arial" w:hAnsi="Arial" w:cs="Arial"/>
                <w:kern w:val="2"/>
                <w:sz w:val="21"/>
                <w:szCs w:val="22"/>
                <w:lang w:val="en-US" w:eastAsia="ja-JP"/>
              </w:rPr>
            </w:pPr>
            <w:r w:rsidRPr="00301E11">
              <w:rPr>
                <w:rFonts w:ascii="Arial" w:hAnsi="Arial" w:cs="Arial"/>
                <w:kern w:val="2"/>
                <w:sz w:val="21"/>
                <w:szCs w:val="22"/>
                <w:lang w:eastAsia="ja-JP"/>
              </w:rPr>
              <w:t>NOTE 7:</w:t>
            </w:r>
            <w:r w:rsidRPr="00301E11">
              <w:rPr>
                <w:rFonts w:ascii="Arial" w:hAnsi="Arial" w:cs="Arial"/>
                <w:kern w:val="2"/>
                <w:sz w:val="21"/>
                <w:szCs w:val="22"/>
                <w:lang w:eastAsia="ja-JP"/>
              </w:rPr>
              <w:tab/>
              <w:t xml:space="preserve"> N</w:t>
            </w:r>
            <w:r w:rsidRPr="00301E11">
              <w:rPr>
                <w:rFonts w:ascii="Arial" w:hAnsi="Arial" w:cs="Arial"/>
                <w:kern w:val="2"/>
                <w:sz w:val="21"/>
                <w:szCs w:val="22"/>
                <w:vertAlign w:val="subscript"/>
                <w:lang w:eastAsia="ja-JP"/>
              </w:rPr>
              <w:t>RB</w:t>
            </w:r>
            <w:r w:rsidRPr="00301E11">
              <w:rPr>
                <w:rFonts w:ascii="Arial" w:hAnsi="Arial" w:cs="Arial"/>
                <w:kern w:val="2"/>
                <w:sz w:val="21"/>
                <w:szCs w:val="22"/>
                <w:lang w:eastAsia="ja-JP"/>
              </w:rPr>
              <w:t xml:space="preserve"> is the Transmission Bandwidth Configuration (see Figure 5.6-1). </w:t>
            </w:r>
          </w:p>
          <w:p w:rsidR="00301E11" w:rsidRPr="00301E11" w:rsidRDefault="00301E11" w:rsidP="00301E11">
            <w:pPr>
              <w:widowControl w:val="0"/>
              <w:tabs>
                <w:tab w:val="left" w:pos="567"/>
              </w:tabs>
              <w:snapToGrid w:val="0"/>
              <w:spacing w:after="0"/>
              <w:jc w:val="both"/>
              <w:rPr>
                <w:rFonts w:ascii="Arial" w:hAnsi="Arial" w:cs="Arial"/>
                <w:kern w:val="2"/>
                <w:sz w:val="21"/>
                <w:szCs w:val="22"/>
                <w:lang w:val="en-US" w:eastAsia="ja-JP"/>
              </w:rPr>
            </w:pPr>
            <w:r w:rsidRPr="00301E11">
              <w:rPr>
                <w:rFonts w:ascii="Arial" w:hAnsi="Arial" w:cs="Arial"/>
                <w:kern w:val="2"/>
                <w:sz w:val="21"/>
                <w:szCs w:val="22"/>
                <w:lang w:eastAsia="ja-JP"/>
              </w:rPr>
              <w:t>NOTE 8:</w:t>
            </w:r>
            <w:r w:rsidRPr="00301E11">
              <w:rPr>
                <w:rFonts w:ascii="Arial" w:hAnsi="Arial" w:cs="Arial"/>
                <w:kern w:val="2"/>
                <w:sz w:val="21"/>
                <w:szCs w:val="22"/>
                <w:lang w:eastAsia="ja-JP"/>
              </w:rPr>
              <w:tab/>
              <w:t xml:space="preserve"> EVM s the limit for the modulation format used in the allocated RBs. </w:t>
            </w:r>
          </w:p>
          <w:p w:rsidR="00301E11" w:rsidRPr="00301E11" w:rsidRDefault="00301E11" w:rsidP="00301E11">
            <w:pPr>
              <w:widowControl w:val="0"/>
              <w:tabs>
                <w:tab w:val="left" w:pos="567"/>
              </w:tabs>
              <w:snapToGrid w:val="0"/>
              <w:spacing w:after="0"/>
              <w:jc w:val="both"/>
              <w:rPr>
                <w:rFonts w:ascii="Arial" w:hAnsi="Arial" w:cs="Arial"/>
                <w:kern w:val="2"/>
                <w:sz w:val="21"/>
                <w:szCs w:val="22"/>
                <w:lang w:val="en-US" w:eastAsia="ja-JP"/>
              </w:rPr>
            </w:pPr>
            <w:r w:rsidRPr="00301E11">
              <w:rPr>
                <w:rFonts w:ascii="Arial" w:hAnsi="Arial" w:cs="Arial"/>
                <w:kern w:val="2"/>
                <w:sz w:val="21"/>
                <w:szCs w:val="22"/>
                <w:lang w:eastAsia="ja-JP"/>
              </w:rPr>
              <w:t>NOTE 9:</w:t>
            </w:r>
            <w:r w:rsidRPr="00301E11">
              <w:rPr>
                <w:rFonts w:ascii="Arial" w:hAnsi="Arial" w:cs="Arial"/>
                <w:kern w:val="2"/>
                <w:sz w:val="21"/>
                <w:szCs w:val="22"/>
                <w:lang w:eastAsia="ja-JP"/>
              </w:rPr>
              <w:tab/>
              <w:t xml:space="preserve"> D</w:t>
            </w:r>
            <w:r w:rsidRPr="00301E11">
              <w:rPr>
                <w:rFonts w:ascii="Arial" w:hAnsi="Arial" w:cs="Arial"/>
                <w:kern w:val="2"/>
                <w:sz w:val="21"/>
                <w:szCs w:val="22"/>
                <w:vertAlign w:val="subscript"/>
                <w:lang w:eastAsia="ja-JP"/>
              </w:rPr>
              <w:t>RB</w:t>
            </w:r>
            <w:r w:rsidRPr="00301E11">
              <w:rPr>
                <w:rFonts w:ascii="Arial" w:hAnsi="Arial" w:cs="Arial"/>
                <w:kern w:val="2"/>
                <w:sz w:val="21"/>
                <w:szCs w:val="22"/>
                <w:lang w:eastAsia="ja-JP"/>
              </w:rPr>
              <w:t xml:space="preserve"> is the starting frequency offset between the allocated RB and the measured non-allocated RB (e.g. D</w:t>
            </w:r>
            <w:r w:rsidRPr="00301E11">
              <w:rPr>
                <w:rFonts w:ascii="Arial" w:hAnsi="Arial" w:cs="Arial"/>
                <w:kern w:val="2"/>
                <w:sz w:val="21"/>
                <w:szCs w:val="22"/>
                <w:vertAlign w:val="subscript"/>
                <w:lang w:eastAsia="ja-JP"/>
              </w:rPr>
              <w:t>RB</w:t>
            </w:r>
            <w:r w:rsidRPr="00301E11">
              <w:rPr>
                <w:rFonts w:ascii="Arial" w:hAnsi="Arial" w:cs="Arial"/>
                <w:kern w:val="2"/>
                <w:sz w:val="21"/>
                <w:szCs w:val="22"/>
                <w:lang w:eastAsia="ja-JP"/>
              </w:rPr>
              <w:t>=1 or D</w:t>
            </w:r>
            <w:r w:rsidRPr="00301E11">
              <w:rPr>
                <w:rFonts w:ascii="Arial" w:hAnsi="Arial" w:cs="Arial"/>
                <w:kern w:val="2"/>
                <w:sz w:val="21"/>
                <w:szCs w:val="22"/>
                <w:vertAlign w:val="subscript"/>
                <w:lang w:eastAsia="ja-JP"/>
              </w:rPr>
              <w:t>RB</w:t>
            </w:r>
            <w:r w:rsidRPr="00301E11">
              <w:rPr>
                <w:rFonts w:ascii="Arial" w:hAnsi="Arial" w:cs="Arial"/>
                <w:kern w:val="2"/>
                <w:sz w:val="21"/>
                <w:szCs w:val="22"/>
                <w:lang w:eastAsia="ja-JP"/>
              </w:rPr>
              <w:t xml:space="preserve">= -1 for the first adjacent RB outside of the allocated bandwidth). </w:t>
            </w:r>
          </w:p>
          <w:p w:rsidR="00301E11" w:rsidRPr="00301E11" w:rsidRDefault="00301E11" w:rsidP="00301E11">
            <w:pPr>
              <w:widowControl w:val="0"/>
              <w:tabs>
                <w:tab w:val="left" w:pos="567"/>
              </w:tabs>
              <w:snapToGrid w:val="0"/>
              <w:spacing w:after="0"/>
              <w:jc w:val="both"/>
              <w:rPr>
                <w:rFonts w:ascii="Arial" w:hAnsi="Arial" w:cs="Arial"/>
                <w:kern w:val="2"/>
                <w:sz w:val="21"/>
                <w:szCs w:val="22"/>
                <w:lang w:val="en-US" w:eastAsia="ja-JP"/>
              </w:rPr>
            </w:pPr>
            <w:r w:rsidRPr="00301E11">
              <w:rPr>
                <w:rFonts w:ascii="Arial" w:hAnsi="Arial" w:cs="Arial"/>
                <w:kern w:val="2"/>
                <w:sz w:val="21"/>
                <w:szCs w:val="22"/>
                <w:lang w:eastAsia="ja-JP"/>
              </w:rPr>
              <w:t>NOTE 10. P</w:t>
            </w:r>
            <w:r w:rsidRPr="00301E11">
              <w:rPr>
                <w:rFonts w:ascii="Arial" w:hAnsi="Arial" w:cs="Arial"/>
                <w:kern w:val="2"/>
                <w:sz w:val="21"/>
                <w:szCs w:val="22"/>
                <w:vertAlign w:val="subscript"/>
                <w:lang w:eastAsia="ja-JP"/>
              </w:rPr>
              <w:t>RB</w:t>
            </w:r>
            <w:r w:rsidRPr="00301E11">
              <w:rPr>
                <w:rFonts w:ascii="Arial" w:hAnsi="Arial" w:cs="Arial"/>
                <w:kern w:val="2"/>
                <w:sz w:val="21"/>
                <w:szCs w:val="22"/>
                <w:lang w:eastAsia="ja-JP"/>
              </w:rPr>
              <w:t xml:space="preserve"> is the transmitted power per allocated RBs, measured in dBm.</w:t>
            </w:r>
          </w:p>
          <w:p w:rsidR="00301E11" w:rsidRPr="00301E11" w:rsidRDefault="00301E11" w:rsidP="00301E11">
            <w:pPr>
              <w:widowControl w:val="0"/>
              <w:tabs>
                <w:tab w:val="left" w:pos="567"/>
              </w:tabs>
              <w:snapToGrid w:val="0"/>
              <w:spacing w:after="0"/>
              <w:jc w:val="both"/>
              <w:rPr>
                <w:rFonts w:ascii="Arial" w:hAnsi="Arial" w:cs="Arial"/>
                <w:kern w:val="2"/>
                <w:sz w:val="21"/>
                <w:szCs w:val="22"/>
                <w:lang w:val="en-US" w:eastAsia="ja-JP"/>
              </w:rPr>
            </w:pPr>
            <w:r w:rsidRPr="00301E11">
              <w:rPr>
                <w:rFonts w:ascii="Arial" w:hAnsi="Arial" w:cs="Arial"/>
                <w:kern w:val="2"/>
                <w:sz w:val="21"/>
                <w:szCs w:val="22"/>
                <w:lang w:eastAsia="ja-JP"/>
              </w:rPr>
              <w:t>NOTE 11. All powers are peak EIRP. </w:t>
            </w:r>
          </w:p>
        </w:tc>
      </w:tr>
    </w:tbl>
    <w:p w:rsidR="00301E11" w:rsidRPr="00301E11" w:rsidRDefault="00301E11" w:rsidP="00301E11">
      <w:pPr>
        <w:widowControl w:val="0"/>
        <w:tabs>
          <w:tab w:val="left" w:pos="567"/>
        </w:tabs>
        <w:snapToGrid w:val="0"/>
        <w:spacing w:after="0"/>
        <w:jc w:val="both"/>
        <w:rPr>
          <w:rFonts w:ascii="Arial" w:hAnsi="Arial" w:cs="Arial"/>
          <w:kern w:val="2"/>
          <w:sz w:val="21"/>
          <w:szCs w:val="22"/>
          <w:lang w:val="en-US" w:eastAsia="ja-JP"/>
        </w:rPr>
      </w:pPr>
    </w:p>
    <w:p w:rsidR="00301E11" w:rsidRPr="00301E11" w:rsidRDefault="00301E11" w:rsidP="00301E11">
      <w:pPr>
        <w:widowControl w:val="0"/>
        <w:numPr>
          <w:ilvl w:val="1"/>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TP to TR 38.817-01: In-band emissions in [R4-1710959]</w:t>
      </w:r>
    </w:p>
    <w:p w:rsidR="00301E11" w:rsidRPr="00301E11" w:rsidRDefault="00301E11" w:rsidP="00301E11">
      <w:pPr>
        <w:widowControl w:val="0"/>
        <w:numPr>
          <w:ilvl w:val="1"/>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Impact of UE Tx EVM requirements relaxation on NR BS demodulation performance in Range 2 in [R4-1711432]</w:t>
      </w:r>
    </w:p>
    <w:p w:rsidR="00301E11" w:rsidRPr="00301E11" w:rsidRDefault="00301E11" w:rsidP="00301E11">
      <w:pPr>
        <w:widowControl w:val="0"/>
        <w:numPr>
          <w:ilvl w:val="2"/>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The following values are used for MPR evaluation</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Pi/2 BPSK: 25-35%</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QPSK: 17.5-28%</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16QAM: 12.5-17.5%</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Using wider range is not precluded.</w:t>
      </w:r>
    </w:p>
    <w:p w:rsidR="00301E11" w:rsidRPr="00301E11" w:rsidRDefault="00301E11" w:rsidP="00301E11">
      <w:pPr>
        <w:widowControl w:val="0"/>
        <w:numPr>
          <w:ilvl w:val="1"/>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TP to TR 38.817-01: Further ACLR agreements in [R4-1710957]</w:t>
      </w:r>
    </w:p>
    <w:p w:rsidR="00301E11" w:rsidRPr="00301E11" w:rsidRDefault="00301E11" w:rsidP="00301E11">
      <w:pPr>
        <w:widowControl w:val="0"/>
        <w:numPr>
          <w:ilvl w:val="1"/>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TP to TS 38.101-1: Draft CR to Output RF spectrum emissions in [R4-1710962]</w:t>
      </w:r>
    </w:p>
    <w:p w:rsidR="00301E11" w:rsidRPr="00301E11" w:rsidRDefault="00301E11" w:rsidP="00301E11">
      <w:pPr>
        <w:widowControl w:val="0"/>
        <w:numPr>
          <w:ilvl w:val="1"/>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TP for TR38.817-01:</w:t>
      </w:r>
      <w:r w:rsidRPr="00301E11">
        <w:rPr>
          <w:rFonts w:ascii="Arial" w:hAnsi="Arial" w:cs="Arial" w:hint="eastAsia"/>
          <w:kern w:val="2"/>
          <w:sz w:val="21"/>
          <w:szCs w:val="22"/>
          <w:lang w:val="en-US" w:eastAsia="ja-JP"/>
        </w:rPr>
        <w:t xml:space="preserve"> </w:t>
      </w:r>
      <w:r w:rsidRPr="00301E11">
        <w:rPr>
          <w:rFonts w:ascii="Arial" w:hAnsi="Arial" w:cs="Arial"/>
          <w:kern w:val="2"/>
          <w:sz w:val="21"/>
          <w:szCs w:val="22"/>
          <w:lang w:val="en-US" w:eastAsia="ja-JP"/>
        </w:rPr>
        <w:t>Conducted UE Tx spurious emission for FR1(section 5.5.4) in [R4-1710556]</w:t>
      </w:r>
    </w:p>
    <w:p w:rsidR="00301E11" w:rsidRPr="00301E11" w:rsidRDefault="00301E11" w:rsidP="00301E11">
      <w:pPr>
        <w:widowControl w:val="0"/>
        <w:numPr>
          <w:ilvl w:val="1"/>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TP for TR 38.817-01 on conducted UE transmitter intermodulation for FR1 (section 5.6) in [R4-1710555]</w:t>
      </w:r>
    </w:p>
    <w:p w:rsidR="00301E11" w:rsidRPr="00301E11" w:rsidRDefault="00301E11" w:rsidP="00301E11">
      <w:pPr>
        <w:widowControl w:val="0"/>
        <w:numPr>
          <w:ilvl w:val="1"/>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TP for TS38.101-1 on conducted UE transmitter intermodulation for FR1(section 6.5) in [R4-1711608]</w:t>
      </w:r>
    </w:p>
    <w:p w:rsidR="00301E11" w:rsidRPr="00301E11" w:rsidRDefault="00301E11" w:rsidP="00301E11">
      <w:pPr>
        <w:widowControl w:val="0"/>
        <w:numPr>
          <w:ilvl w:val="1"/>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WF on NR UE REFSENS SNR simulation assumptions in [R4-1711625]</w:t>
      </w:r>
    </w:p>
    <w:p w:rsidR="00301E11" w:rsidRPr="00301E11" w:rsidRDefault="00301E11" w:rsidP="00301E11">
      <w:pPr>
        <w:widowControl w:val="0"/>
        <w:numPr>
          <w:ilvl w:val="2"/>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Simulation Assumptions</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Channel bandwidth and SCS</w:t>
      </w:r>
    </w:p>
    <w:p w:rsidR="00301E11" w:rsidRPr="00301E11" w:rsidRDefault="00301E11" w:rsidP="00301E11">
      <w:pPr>
        <w:widowControl w:val="0"/>
        <w:numPr>
          <w:ilvl w:val="4"/>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Provide REFSENS SNR analysis for at least for the following CBW/SCS combinations</w:t>
      </w:r>
    </w:p>
    <w:p w:rsidR="00301E11" w:rsidRPr="00301E11" w:rsidRDefault="00301E11" w:rsidP="00301E11">
      <w:pPr>
        <w:widowControl w:val="0"/>
        <w:numPr>
          <w:ilvl w:val="5"/>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Set 1: FR1, 10 MHz CBW + 15 kHz SCS (52 PRBs)</w:t>
      </w:r>
    </w:p>
    <w:p w:rsidR="00301E11" w:rsidRPr="00301E11" w:rsidRDefault="00301E11" w:rsidP="00301E11">
      <w:pPr>
        <w:widowControl w:val="0"/>
        <w:numPr>
          <w:ilvl w:val="5"/>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Set 2: FR1, 50 MHz CBW + 30 kHz SCS (133 PRBs)</w:t>
      </w:r>
    </w:p>
    <w:p w:rsidR="00301E11" w:rsidRPr="00301E11" w:rsidRDefault="00301E11" w:rsidP="00301E11">
      <w:pPr>
        <w:widowControl w:val="0"/>
        <w:numPr>
          <w:ilvl w:val="5"/>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Set 3: FR2, 50 MHz CBW + 60 kHz SCS (66 PRBs)</w:t>
      </w:r>
    </w:p>
    <w:p w:rsidR="00301E11" w:rsidRPr="00301E11" w:rsidRDefault="00301E11" w:rsidP="00301E11">
      <w:pPr>
        <w:widowControl w:val="0"/>
        <w:numPr>
          <w:ilvl w:val="4"/>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Interested companies are encouraged to provide results for following combinations</w:t>
      </w:r>
    </w:p>
    <w:p w:rsidR="00301E11" w:rsidRPr="00301E11" w:rsidRDefault="00301E11" w:rsidP="00301E11">
      <w:pPr>
        <w:widowControl w:val="0"/>
        <w:numPr>
          <w:ilvl w:val="5"/>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FR1</w:t>
      </w:r>
    </w:p>
    <w:tbl>
      <w:tblPr>
        <w:tblW w:w="9240" w:type="dxa"/>
        <w:jc w:val="center"/>
        <w:tblCellMar>
          <w:left w:w="0" w:type="dxa"/>
          <w:right w:w="0" w:type="dxa"/>
        </w:tblCellMar>
        <w:tblLook w:val="0420" w:firstRow="1" w:lastRow="0" w:firstColumn="0" w:lastColumn="0" w:noHBand="0" w:noVBand="1"/>
      </w:tblPr>
      <w:tblGrid>
        <w:gridCol w:w="1796"/>
        <w:gridCol w:w="579"/>
        <w:gridCol w:w="738"/>
        <w:gridCol w:w="818"/>
        <w:gridCol w:w="818"/>
        <w:gridCol w:w="818"/>
        <w:gridCol w:w="818"/>
        <w:gridCol w:w="739"/>
        <w:gridCol w:w="738"/>
        <w:gridCol w:w="739"/>
        <w:gridCol w:w="639"/>
      </w:tblGrid>
      <w:tr w:rsidR="00301E11" w:rsidRPr="00301E11" w:rsidTr="00666534">
        <w:trPr>
          <w:trHeight w:val="362"/>
          <w:jc w:val="center"/>
        </w:trPr>
        <w:tc>
          <w:tcPr>
            <w:tcW w:w="1800" w:type="dxa"/>
            <w:tcBorders>
              <w:top w:val="single" w:sz="8" w:space="0" w:color="FFFFFF"/>
              <w:left w:val="single" w:sz="8" w:space="0" w:color="FFFFFF"/>
              <w:bottom w:val="single" w:sz="24" w:space="0" w:color="FFFFFF"/>
              <w:right w:val="single" w:sz="8" w:space="0" w:color="FFFFFF"/>
            </w:tcBorders>
            <w:shd w:val="clear" w:color="auto" w:fill="4F81BD"/>
            <w:tcMar>
              <w:top w:w="15" w:type="dxa"/>
              <w:left w:w="108" w:type="dxa"/>
              <w:bottom w:w="0" w:type="dxa"/>
              <w:right w:w="108" w:type="dxa"/>
            </w:tcMar>
            <w:vAlign w:val="center"/>
            <w:hideMark/>
          </w:tcPr>
          <w:p w:rsidR="00301E11" w:rsidRPr="00301E11" w:rsidRDefault="00301E11" w:rsidP="00301E11">
            <w:pPr>
              <w:spacing w:after="0"/>
              <w:jc w:val="center"/>
              <w:rPr>
                <w:rFonts w:ascii="Arial" w:eastAsia="ＭＳ Ｐゴシック" w:hAnsi="Arial" w:cs="Arial"/>
                <w:sz w:val="36"/>
                <w:szCs w:val="36"/>
                <w:lang w:val="en-US" w:eastAsia="ja-JP"/>
              </w:rPr>
            </w:pPr>
            <w:r w:rsidRPr="00301E11">
              <w:rPr>
                <w:rFonts w:ascii="Arial" w:eastAsia="SimSun" w:hAnsi="Arial" w:cs="Arial"/>
                <w:b/>
                <w:bCs/>
                <w:color w:val="FFFFFF"/>
                <w:kern w:val="24"/>
                <w:sz w:val="18"/>
                <w:szCs w:val="18"/>
                <w:lang w:eastAsia="ja-JP"/>
              </w:rPr>
              <w:t>CBW, MHz</w:t>
            </w:r>
          </w:p>
        </w:tc>
        <w:tc>
          <w:tcPr>
            <w:tcW w:w="580" w:type="dxa"/>
            <w:tcBorders>
              <w:top w:val="single" w:sz="8" w:space="0" w:color="FFFFFF"/>
              <w:left w:val="single" w:sz="8" w:space="0" w:color="FFFFFF"/>
              <w:bottom w:val="single" w:sz="24" w:space="0" w:color="FFFFFF"/>
              <w:right w:val="single" w:sz="8" w:space="0" w:color="FFFFFF"/>
            </w:tcBorders>
            <w:shd w:val="clear" w:color="auto" w:fill="4F81BD"/>
            <w:tcMar>
              <w:top w:w="15" w:type="dxa"/>
              <w:left w:w="108" w:type="dxa"/>
              <w:bottom w:w="0" w:type="dxa"/>
              <w:right w:w="108" w:type="dxa"/>
            </w:tcMar>
            <w:vAlign w:val="center"/>
            <w:hideMark/>
          </w:tcPr>
          <w:p w:rsidR="00301E11" w:rsidRPr="00301E11" w:rsidRDefault="00301E11" w:rsidP="00301E11">
            <w:pPr>
              <w:spacing w:after="0"/>
              <w:jc w:val="center"/>
              <w:rPr>
                <w:rFonts w:ascii="Arial" w:eastAsia="ＭＳ Ｐゴシック" w:hAnsi="Arial" w:cs="Arial"/>
                <w:sz w:val="36"/>
                <w:szCs w:val="36"/>
                <w:lang w:val="en-US" w:eastAsia="ja-JP"/>
              </w:rPr>
            </w:pPr>
            <w:r w:rsidRPr="00301E11">
              <w:rPr>
                <w:rFonts w:ascii="Arial" w:eastAsia="SimSun" w:hAnsi="Arial" w:cs="Arial"/>
                <w:b/>
                <w:bCs/>
                <w:color w:val="FFFFFF"/>
                <w:kern w:val="24"/>
                <w:sz w:val="18"/>
                <w:szCs w:val="18"/>
                <w:lang w:eastAsia="ja-JP"/>
              </w:rPr>
              <w:t>5</w:t>
            </w:r>
          </w:p>
        </w:tc>
        <w:tc>
          <w:tcPr>
            <w:tcW w:w="740" w:type="dxa"/>
            <w:tcBorders>
              <w:top w:val="single" w:sz="8" w:space="0" w:color="FFFFFF"/>
              <w:left w:val="single" w:sz="8" w:space="0" w:color="FFFFFF"/>
              <w:bottom w:val="single" w:sz="24" w:space="0" w:color="FFFFFF"/>
              <w:right w:val="single" w:sz="8" w:space="0" w:color="FFFFFF"/>
            </w:tcBorders>
            <w:shd w:val="clear" w:color="auto" w:fill="4F81BD"/>
            <w:tcMar>
              <w:top w:w="15" w:type="dxa"/>
              <w:left w:w="108" w:type="dxa"/>
              <w:bottom w:w="0" w:type="dxa"/>
              <w:right w:w="108" w:type="dxa"/>
            </w:tcMar>
            <w:vAlign w:val="center"/>
            <w:hideMark/>
          </w:tcPr>
          <w:p w:rsidR="00301E11" w:rsidRPr="00301E11" w:rsidRDefault="00301E11" w:rsidP="00301E11">
            <w:pPr>
              <w:spacing w:after="0"/>
              <w:jc w:val="center"/>
              <w:rPr>
                <w:rFonts w:ascii="Arial" w:eastAsia="ＭＳ Ｐゴシック" w:hAnsi="Arial" w:cs="Arial"/>
                <w:sz w:val="36"/>
                <w:szCs w:val="36"/>
                <w:lang w:val="en-US" w:eastAsia="ja-JP"/>
              </w:rPr>
            </w:pPr>
            <w:r w:rsidRPr="00301E11">
              <w:rPr>
                <w:rFonts w:ascii="Arial" w:eastAsia="SimSun" w:hAnsi="Arial" w:cs="Arial"/>
                <w:b/>
                <w:bCs/>
                <w:color w:val="FFFFFF"/>
                <w:kern w:val="24"/>
                <w:sz w:val="18"/>
                <w:szCs w:val="18"/>
                <w:lang w:eastAsia="ja-JP"/>
              </w:rPr>
              <w:t>10</w:t>
            </w:r>
          </w:p>
        </w:tc>
        <w:tc>
          <w:tcPr>
            <w:tcW w:w="820" w:type="dxa"/>
            <w:tcBorders>
              <w:top w:val="single" w:sz="8" w:space="0" w:color="FFFFFF"/>
              <w:left w:val="single" w:sz="8" w:space="0" w:color="FFFFFF"/>
              <w:bottom w:val="single" w:sz="24" w:space="0" w:color="FFFFFF"/>
              <w:right w:val="single" w:sz="8" w:space="0" w:color="FFFFFF"/>
            </w:tcBorders>
            <w:shd w:val="clear" w:color="auto" w:fill="4F81BD"/>
            <w:tcMar>
              <w:top w:w="15" w:type="dxa"/>
              <w:left w:w="108" w:type="dxa"/>
              <w:bottom w:w="0" w:type="dxa"/>
              <w:right w:w="108" w:type="dxa"/>
            </w:tcMar>
            <w:vAlign w:val="center"/>
            <w:hideMark/>
          </w:tcPr>
          <w:p w:rsidR="00301E11" w:rsidRPr="00301E11" w:rsidRDefault="00301E11" w:rsidP="00301E11">
            <w:pPr>
              <w:spacing w:after="0"/>
              <w:jc w:val="center"/>
              <w:rPr>
                <w:rFonts w:ascii="Arial" w:eastAsia="ＭＳ Ｐゴシック" w:hAnsi="Arial" w:cs="Arial"/>
                <w:sz w:val="36"/>
                <w:szCs w:val="36"/>
                <w:lang w:val="en-US" w:eastAsia="ja-JP"/>
              </w:rPr>
            </w:pPr>
            <w:r w:rsidRPr="00301E11">
              <w:rPr>
                <w:rFonts w:ascii="Arial" w:eastAsia="SimSun" w:hAnsi="Arial" w:cs="Arial"/>
                <w:b/>
                <w:bCs/>
                <w:color w:val="FFFFFF"/>
                <w:kern w:val="24"/>
                <w:sz w:val="18"/>
                <w:szCs w:val="18"/>
                <w:lang w:eastAsia="ja-JP"/>
              </w:rPr>
              <w:t>15</w:t>
            </w:r>
          </w:p>
        </w:tc>
        <w:tc>
          <w:tcPr>
            <w:tcW w:w="820" w:type="dxa"/>
            <w:tcBorders>
              <w:top w:val="single" w:sz="8" w:space="0" w:color="FFFFFF"/>
              <w:left w:val="single" w:sz="8" w:space="0" w:color="FFFFFF"/>
              <w:bottom w:val="single" w:sz="24" w:space="0" w:color="FFFFFF"/>
              <w:right w:val="single" w:sz="8" w:space="0" w:color="FFFFFF"/>
            </w:tcBorders>
            <w:shd w:val="clear" w:color="auto" w:fill="4F81BD"/>
            <w:tcMar>
              <w:top w:w="15" w:type="dxa"/>
              <w:left w:w="108" w:type="dxa"/>
              <w:bottom w:w="0" w:type="dxa"/>
              <w:right w:w="108" w:type="dxa"/>
            </w:tcMar>
            <w:vAlign w:val="center"/>
            <w:hideMark/>
          </w:tcPr>
          <w:p w:rsidR="00301E11" w:rsidRPr="00301E11" w:rsidRDefault="00301E11" w:rsidP="00301E11">
            <w:pPr>
              <w:spacing w:after="0"/>
              <w:jc w:val="center"/>
              <w:rPr>
                <w:rFonts w:ascii="Arial" w:eastAsia="ＭＳ Ｐゴシック" w:hAnsi="Arial" w:cs="Arial"/>
                <w:sz w:val="36"/>
                <w:szCs w:val="36"/>
                <w:lang w:val="en-US" w:eastAsia="ja-JP"/>
              </w:rPr>
            </w:pPr>
            <w:r w:rsidRPr="00301E11">
              <w:rPr>
                <w:rFonts w:ascii="Arial" w:eastAsia="SimSun" w:hAnsi="Arial" w:cs="Arial"/>
                <w:b/>
                <w:bCs/>
                <w:color w:val="FFFFFF"/>
                <w:kern w:val="24"/>
                <w:sz w:val="18"/>
                <w:szCs w:val="18"/>
                <w:lang w:eastAsia="ja-JP"/>
              </w:rPr>
              <w:t>20</w:t>
            </w:r>
          </w:p>
        </w:tc>
        <w:tc>
          <w:tcPr>
            <w:tcW w:w="820" w:type="dxa"/>
            <w:tcBorders>
              <w:top w:val="single" w:sz="8" w:space="0" w:color="FFFFFF"/>
              <w:left w:val="single" w:sz="8" w:space="0" w:color="FFFFFF"/>
              <w:bottom w:val="single" w:sz="24" w:space="0" w:color="FFFFFF"/>
              <w:right w:val="single" w:sz="8" w:space="0" w:color="FFFFFF"/>
            </w:tcBorders>
            <w:shd w:val="clear" w:color="auto" w:fill="4F81BD"/>
            <w:tcMar>
              <w:top w:w="15" w:type="dxa"/>
              <w:left w:w="108" w:type="dxa"/>
              <w:bottom w:w="0" w:type="dxa"/>
              <w:right w:w="108" w:type="dxa"/>
            </w:tcMar>
            <w:vAlign w:val="center"/>
            <w:hideMark/>
          </w:tcPr>
          <w:p w:rsidR="00301E11" w:rsidRPr="00301E11" w:rsidRDefault="00301E11" w:rsidP="00301E11">
            <w:pPr>
              <w:spacing w:after="0"/>
              <w:jc w:val="center"/>
              <w:rPr>
                <w:rFonts w:ascii="Arial" w:eastAsia="ＭＳ Ｐゴシック" w:hAnsi="Arial" w:cs="Arial"/>
                <w:sz w:val="36"/>
                <w:szCs w:val="36"/>
                <w:lang w:val="en-US" w:eastAsia="ja-JP"/>
              </w:rPr>
            </w:pPr>
            <w:r w:rsidRPr="00301E11">
              <w:rPr>
                <w:rFonts w:ascii="Arial" w:eastAsia="SimSun" w:hAnsi="Arial" w:cs="Arial"/>
                <w:b/>
                <w:bCs/>
                <w:color w:val="FFFFFF"/>
                <w:kern w:val="24"/>
                <w:sz w:val="18"/>
                <w:szCs w:val="18"/>
                <w:lang w:eastAsia="ja-JP"/>
              </w:rPr>
              <w:t>25</w:t>
            </w:r>
          </w:p>
        </w:tc>
        <w:tc>
          <w:tcPr>
            <w:tcW w:w="820" w:type="dxa"/>
            <w:tcBorders>
              <w:top w:val="single" w:sz="8" w:space="0" w:color="FFFFFF"/>
              <w:left w:val="single" w:sz="8" w:space="0" w:color="FFFFFF"/>
              <w:bottom w:val="single" w:sz="24" w:space="0" w:color="FFFFFF"/>
              <w:right w:val="single" w:sz="8" w:space="0" w:color="FFFFFF"/>
            </w:tcBorders>
            <w:shd w:val="clear" w:color="auto" w:fill="4F81BD"/>
            <w:tcMar>
              <w:top w:w="15" w:type="dxa"/>
              <w:left w:w="108" w:type="dxa"/>
              <w:bottom w:w="0" w:type="dxa"/>
              <w:right w:w="108" w:type="dxa"/>
            </w:tcMar>
            <w:vAlign w:val="center"/>
            <w:hideMark/>
          </w:tcPr>
          <w:p w:rsidR="00301E11" w:rsidRPr="00301E11" w:rsidRDefault="00301E11" w:rsidP="00301E11">
            <w:pPr>
              <w:spacing w:after="0"/>
              <w:jc w:val="center"/>
              <w:rPr>
                <w:rFonts w:ascii="Arial" w:eastAsia="ＭＳ Ｐゴシック" w:hAnsi="Arial" w:cs="Arial"/>
                <w:sz w:val="36"/>
                <w:szCs w:val="36"/>
                <w:lang w:val="en-US" w:eastAsia="ja-JP"/>
              </w:rPr>
            </w:pPr>
            <w:r w:rsidRPr="00301E11">
              <w:rPr>
                <w:rFonts w:ascii="Arial" w:eastAsia="SimSun" w:hAnsi="Arial" w:cs="Arial"/>
                <w:b/>
                <w:bCs/>
                <w:color w:val="FFFFFF"/>
                <w:kern w:val="24"/>
                <w:sz w:val="18"/>
                <w:szCs w:val="18"/>
                <w:lang w:eastAsia="ja-JP"/>
              </w:rPr>
              <w:t>40</w:t>
            </w:r>
          </w:p>
        </w:tc>
        <w:tc>
          <w:tcPr>
            <w:tcW w:w="740" w:type="dxa"/>
            <w:tcBorders>
              <w:top w:val="single" w:sz="8" w:space="0" w:color="FFFFFF"/>
              <w:left w:val="single" w:sz="8" w:space="0" w:color="FFFFFF"/>
              <w:bottom w:val="single" w:sz="24" w:space="0" w:color="FFFFFF"/>
              <w:right w:val="single" w:sz="8" w:space="0" w:color="FFFFFF"/>
            </w:tcBorders>
            <w:shd w:val="clear" w:color="auto" w:fill="4F81BD"/>
            <w:tcMar>
              <w:top w:w="15" w:type="dxa"/>
              <w:left w:w="108" w:type="dxa"/>
              <w:bottom w:w="0" w:type="dxa"/>
              <w:right w:w="108" w:type="dxa"/>
            </w:tcMar>
            <w:vAlign w:val="center"/>
            <w:hideMark/>
          </w:tcPr>
          <w:p w:rsidR="00301E11" w:rsidRPr="00301E11" w:rsidRDefault="00301E11" w:rsidP="00301E11">
            <w:pPr>
              <w:spacing w:after="0"/>
              <w:jc w:val="center"/>
              <w:rPr>
                <w:rFonts w:ascii="Arial" w:eastAsia="ＭＳ Ｐゴシック" w:hAnsi="Arial" w:cs="Arial"/>
                <w:sz w:val="36"/>
                <w:szCs w:val="36"/>
                <w:lang w:val="en-US" w:eastAsia="ja-JP"/>
              </w:rPr>
            </w:pPr>
            <w:r w:rsidRPr="00301E11">
              <w:rPr>
                <w:rFonts w:ascii="Arial" w:eastAsia="SimSun" w:hAnsi="Arial" w:cs="Arial"/>
                <w:b/>
                <w:bCs/>
                <w:color w:val="BFBFBF"/>
                <w:kern w:val="24"/>
                <w:sz w:val="18"/>
                <w:szCs w:val="18"/>
                <w:lang w:eastAsia="ja-JP"/>
              </w:rPr>
              <w:t>50</w:t>
            </w:r>
          </w:p>
        </w:tc>
        <w:tc>
          <w:tcPr>
            <w:tcW w:w="740" w:type="dxa"/>
            <w:tcBorders>
              <w:top w:val="single" w:sz="8" w:space="0" w:color="FFFFFF"/>
              <w:left w:val="single" w:sz="8" w:space="0" w:color="FFFFFF"/>
              <w:bottom w:val="single" w:sz="24" w:space="0" w:color="FFFFFF"/>
              <w:right w:val="single" w:sz="8" w:space="0" w:color="FFFFFF"/>
            </w:tcBorders>
            <w:shd w:val="clear" w:color="auto" w:fill="4F81BD"/>
            <w:tcMar>
              <w:top w:w="15" w:type="dxa"/>
              <w:left w:w="108" w:type="dxa"/>
              <w:bottom w:w="0" w:type="dxa"/>
              <w:right w:w="108" w:type="dxa"/>
            </w:tcMar>
            <w:vAlign w:val="center"/>
            <w:hideMark/>
          </w:tcPr>
          <w:p w:rsidR="00301E11" w:rsidRPr="00301E11" w:rsidRDefault="00301E11" w:rsidP="00301E11">
            <w:pPr>
              <w:spacing w:after="0"/>
              <w:jc w:val="center"/>
              <w:rPr>
                <w:rFonts w:ascii="Arial" w:eastAsia="ＭＳ Ｐゴシック" w:hAnsi="Arial" w:cs="Arial"/>
                <w:sz w:val="36"/>
                <w:szCs w:val="36"/>
                <w:lang w:val="en-US" w:eastAsia="ja-JP"/>
              </w:rPr>
            </w:pPr>
            <w:r w:rsidRPr="00301E11">
              <w:rPr>
                <w:rFonts w:ascii="Arial" w:eastAsia="SimSun" w:hAnsi="Arial" w:cs="Arial"/>
                <w:b/>
                <w:bCs/>
                <w:color w:val="FFFFFF"/>
                <w:kern w:val="24"/>
                <w:sz w:val="18"/>
                <w:szCs w:val="18"/>
                <w:lang w:eastAsia="ja-JP"/>
              </w:rPr>
              <w:t>60</w:t>
            </w:r>
          </w:p>
        </w:tc>
        <w:tc>
          <w:tcPr>
            <w:tcW w:w="740" w:type="dxa"/>
            <w:tcBorders>
              <w:top w:val="single" w:sz="8" w:space="0" w:color="FFFFFF"/>
              <w:left w:val="single" w:sz="8" w:space="0" w:color="FFFFFF"/>
              <w:bottom w:val="single" w:sz="24" w:space="0" w:color="FFFFFF"/>
              <w:right w:val="single" w:sz="8" w:space="0" w:color="FFFFFF"/>
            </w:tcBorders>
            <w:shd w:val="clear" w:color="auto" w:fill="4F81BD"/>
            <w:tcMar>
              <w:top w:w="15" w:type="dxa"/>
              <w:left w:w="108" w:type="dxa"/>
              <w:bottom w:w="0" w:type="dxa"/>
              <w:right w:w="108" w:type="dxa"/>
            </w:tcMar>
            <w:vAlign w:val="center"/>
            <w:hideMark/>
          </w:tcPr>
          <w:p w:rsidR="00301E11" w:rsidRPr="00301E11" w:rsidRDefault="00301E11" w:rsidP="00301E11">
            <w:pPr>
              <w:spacing w:after="0"/>
              <w:jc w:val="center"/>
              <w:rPr>
                <w:rFonts w:ascii="Arial" w:eastAsia="ＭＳ Ｐゴシック" w:hAnsi="Arial" w:cs="Arial"/>
                <w:sz w:val="36"/>
                <w:szCs w:val="36"/>
                <w:lang w:val="en-US" w:eastAsia="ja-JP"/>
              </w:rPr>
            </w:pPr>
            <w:r w:rsidRPr="00301E11">
              <w:rPr>
                <w:rFonts w:ascii="Arial" w:eastAsia="SimSun" w:hAnsi="Arial" w:cs="Arial"/>
                <w:b/>
                <w:bCs/>
                <w:color w:val="FFFFFF"/>
                <w:kern w:val="24"/>
                <w:sz w:val="18"/>
                <w:szCs w:val="18"/>
                <w:lang w:eastAsia="ja-JP"/>
              </w:rPr>
              <w:t>80</w:t>
            </w:r>
          </w:p>
        </w:tc>
        <w:tc>
          <w:tcPr>
            <w:tcW w:w="640" w:type="dxa"/>
            <w:tcBorders>
              <w:top w:val="single" w:sz="8" w:space="0" w:color="FFFFFF"/>
              <w:left w:val="single" w:sz="8" w:space="0" w:color="FFFFFF"/>
              <w:bottom w:val="single" w:sz="24" w:space="0" w:color="FFFFFF"/>
              <w:right w:val="single" w:sz="8" w:space="0" w:color="FFFFFF"/>
            </w:tcBorders>
            <w:shd w:val="clear" w:color="auto" w:fill="4F81BD"/>
            <w:tcMar>
              <w:top w:w="15" w:type="dxa"/>
              <w:left w:w="108" w:type="dxa"/>
              <w:bottom w:w="0" w:type="dxa"/>
              <w:right w:w="108" w:type="dxa"/>
            </w:tcMar>
            <w:vAlign w:val="center"/>
            <w:hideMark/>
          </w:tcPr>
          <w:p w:rsidR="00301E11" w:rsidRPr="00301E11" w:rsidRDefault="00301E11" w:rsidP="00301E11">
            <w:pPr>
              <w:spacing w:after="0"/>
              <w:jc w:val="center"/>
              <w:rPr>
                <w:rFonts w:ascii="Arial" w:eastAsia="ＭＳ Ｐゴシック" w:hAnsi="Arial" w:cs="Arial"/>
                <w:sz w:val="36"/>
                <w:szCs w:val="36"/>
                <w:lang w:val="en-US" w:eastAsia="ja-JP"/>
              </w:rPr>
            </w:pPr>
            <w:r w:rsidRPr="00301E11">
              <w:rPr>
                <w:rFonts w:ascii="Arial" w:eastAsia="SimSun" w:hAnsi="Arial" w:cs="Arial"/>
                <w:b/>
                <w:bCs/>
                <w:color w:val="FFFFFF"/>
                <w:kern w:val="24"/>
                <w:sz w:val="18"/>
                <w:szCs w:val="18"/>
                <w:lang w:eastAsia="ja-JP"/>
              </w:rPr>
              <w:t>100</w:t>
            </w:r>
          </w:p>
        </w:tc>
      </w:tr>
      <w:tr w:rsidR="00301E11" w:rsidRPr="00301E11" w:rsidTr="00666534">
        <w:trPr>
          <w:trHeight w:val="245"/>
          <w:jc w:val="center"/>
        </w:trPr>
        <w:tc>
          <w:tcPr>
            <w:tcW w:w="1800"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301E11" w:rsidRPr="00301E11" w:rsidRDefault="00301E11" w:rsidP="00301E11">
            <w:pPr>
              <w:spacing w:after="0"/>
              <w:rPr>
                <w:rFonts w:ascii="Arial" w:eastAsia="ＭＳ Ｐゴシック" w:hAnsi="Arial" w:cs="Arial"/>
                <w:sz w:val="36"/>
                <w:szCs w:val="36"/>
                <w:lang w:val="en-US" w:eastAsia="ja-JP"/>
              </w:rPr>
            </w:pPr>
            <w:r w:rsidRPr="00301E11">
              <w:rPr>
                <w:rFonts w:ascii="Arial" w:eastAsia="SimSun" w:hAnsi="Arial" w:cs="Arial"/>
                <w:color w:val="000000"/>
                <w:kern w:val="24"/>
                <w:sz w:val="18"/>
                <w:szCs w:val="18"/>
                <w:lang w:val="en-US" w:eastAsia="ja-JP"/>
              </w:rPr>
              <w:t>SCS (kHz)</w:t>
            </w:r>
          </w:p>
        </w:tc>
        <w:tc>
          <w:tcPr>
            <w:tcW w:w="580" w:type="dxa"/>
            <w:tcBorders>
              <w:top w:val="single" w:sz="24" w:space="0" w:color="FFFFFF"/>
              <w:left w:val="single" w:sz="8" w:space="0" w:color="FFFFFF"/>
              <w:bottom w:val="single" w:sz="8" w:space="0" w:color="FFFFFF"/>
              <w:right w:val="single" w:sz="8" w:space="0" w:color="FFFFFF"/>
            </w:tcBorders>
            <w:shd w:val="clear" w:color="auto" w:fill="D0D8E8"/>
            <w:tcMar>
              <w:top w:w="15" w:type="dxa"/>
              <w:left w:w="108" w:type="dxa"/>
              <w:bottom w:w="0" w:type="dxa"/>
              <w:right w:w="108" w:type="dxa"/>
            </w:tcMar>
            <w:hideMark/>
          </w:tcPr>
          <w:p w:rsidR="00301E11" w:rsidRPr="00301E11" w:rsidRDefault="00301E11" w:rsidP="00301E11">
            <w:pPr>
              <w:spacing w:after="0"/>
              <w:jc w:val="center"/>
              <w:rPr>
                <w:rFonts w:ascii="Arial" w:eastAsia="ＭＳ Ｐゴシック" w:hAnsi="Arial" w:cs="Arial"/>
                <w:sz w:val="36"/>
                <w:szCs w:val="36"/>
                <w:lang w:val="en-US" w:eastAsia="ja-JP"/>
              </w:rPr>
            </w:pPr>
            <w:r w:rsidRPr="00301E11">
              <w:rPr>
                <w:rFonts w:ascii="Arial" w:eastAsia="SimSun" w:hAnsi="Arial" w:cs="Arial"/>
                <w:color w:val="000000"/>
                <w:kern w:val="24"/>
                <w:sz w:val="18"/>
                <w:szCs w:val="18"/>
                <w:lang w:val="en-US" w:eastAsia="ja-JP"/>
              </w:rPr>
              <w:t>15</w:t>
            </w:r>
          </w:p>
        </w:tc>
        <w:tc>
          <w:tcPr>
            <w:tcW w:w="740" w:type="dxa"/>
            <w:tcBorders>
              <w:top w:val="single" w:sz="24" w:space="0" w:color="FFFFFF"/>
              <w:left w:val="single" w:sz="8" w:space="0" w:color="FFFFFF"/>
              <w:bottom w:val="single" w:sz="8" w:space="0" w:color="FFFFFF"/>
              <w:right w:val="single" w:sz="8" w:space="0" w:color="FFFFFF"/>
            </w:tcBorders>
            <w:shd w:val="clear" w:color="auto" w:fill="D0D8E8"/>
            <w:tcMar>
              <w:top w:w="15" w:type="dxa"/>
              <w:left w:w="108" w:type="dxa"/>
              <w:bottom w:w="0" w:type="dxa"/>
              <w:right w:w="108" w:type="dxa"/>
            </w:tcMar>
            <w:hideMark/>
          </w:tcPr>
          <w:p w:rsidR="00301E11" w:rsidRPr="00301E11" w:rsidRDefault="00301E11" w:rsidP="00301E11">
            <w:pPr>
              <w:spacing w:after="0"/>
              <w:jc w:val="center"/>
              <w:rPr>
                <w:rFonts w:ascii="Arial" w:eastAsia="ＭＳ Ｐゴシック" w:hAnsi="Arial" w:cs="Arial"/>
                <w:sz w:val="36"/>
                <w:szCs w:val="36"/>
                <w:lang w:val="en-US" w:eastAsia="ja-JP"/>
              </w:rPr>
            </w:pPr>
            <w:r w:rsidRPr="00301E11">
              <w:rPr>
                <w:rFonts w:ascii="Arial" w:eastAsia="Times New Roman" w:hAnsi="Arial" w:cs="Arial"/>
                <w:color w:val="BFBFBF"/>
                <w:kern w:val="24"/>
                <w:sz w:val="18"/>
                <w:szCs w:val="18"/>
                <w:lang w:val="en-US" w:eastAsia="ja-JP"/>
              </w:rPr>
              <w:t>15</w:t>
            </w:r>
          </w:p>
        </w:tc>
        <w:tc>
          <w:tcPr>
            <w:tcW w:w="820" w:type="dxa"/>
            <w:tcBorders>
              <w:top w:val="single" w:sz="24" w:space="0" w:color="FFFFFF"/>
              <w:left w:val="single" w:sz="8" w:space="0" w:color="FFFFFF"/>
              <w:bottom w:val="single" w:sz="8" w:space="0" w:color="FFFFFF"/>
              <w:right w:val="single" w:sz="8" w:space="0" w:color="FFFFFF"/>
            </w:tcBorders>
            <w:shd w:val="clear" w:color="auto" w:fill="D0D8E8"/>
            <w:tcMar>
              <w:top w:w="15" w:type="dxa"/>
              <w:left w:w="108" w:type="dxa"/>
              <w:bottom w:w="0" w:type="dxa"/>
              <w:right w:w="108" w:type="dxa"/>
            </w:tcMar>
            <w:hideMark/>
          </w:tcPr>
          <w:p w:rsidR="00301E11" w:rsidRPr="00301E11" w:rsidRDefault="00301E11" w:rsidP="00301E11">
            <w:pPr>
              <w:spacing w:after="0"/>
              <w:jc w:val="center"/>
              <w:rPr>
                <w:rFonts w:ascii="Arial" w:eastAsia="ＭＳ Ｐゴシック" w:hAnsi="Arial" w:cs="Arial"/>
                <w:sz w:val="36"/>
                <w:szCs w:val="36"/>
                <w:lang w:val="en-US" w:eastAsia="ja-JP"/>
              </w:rPr>
            </w:pPr>
            <w:r w:rsidRPr="00301E11">
              <w:rPr>
                <w:rFonts w:ascii="Arial" w:eastAsia="SimSun" w:hAnsi="Arial" w:cs="Arial"/>
                <w:color w:val="000000"/>
                <w:kern w:val="24"/>
                <w:sz w:val="18"/>
                <w:szCs w:val="18"/>
                <w:lang w:val="en-US" w:eastAsia="ja-JP"/>
              </w:rPr>
              <w:t>15</w:t>
            </w:r>
          </w:p>
        </w:tc>
        <w:tc>
          <w:tcPr>
            <w:tcW w:w="820" w:type="dxa"/>
            <w:tcBorders>
              <w:top w:val="single" w:sz="24" w:space="0" w:color="FFFFFF"/>
              <w:left w:val="single" w:sz="8" w:space="0" w:color="FFFFFF"/>
              <w:bottom w:val="single" w:sz="8" w:space="0" w:color="FFFFFF"/>
              <w:right w:val="single" w:sz="8" w:space="0" w:color="FFFFFF"/>
            </w:tcBorders>
            <w:shd w:val="clear" w:color="auto" w:fill="D0D8E8"/>
            <w:tcMar>
              <w:top w:w="15" w:type="dxa"/>
              <w:left w:w="108" w:type="dxa"/>
              <w:bottom w:w="0" w:type="dxa"/>
              <w:right w:w="108" w:type="dxa"/>
            </w:tcMar>
            <w:hideMark/>
          </w:tcPr>
          <w:p w:rsidR="00301E11" w:rsidRPr="00301E11" w:rsidRDefault="00301E11" w:rsidP="00301E11">
            <w:pPr>
              <w:spacing w:after="0"/>
              <w:jc w:val="center"/>
              <w:rPr>
                <w:rFonts w:ascii="Arial" w:eastAsia="ＭＳ Ｐゴシック" w:hAnsi="Arial" w:cs="Arial"/>
                <w:sz w:val="36"/>
                <w:szCs w:val="36"/>
                <w:lang w:val="en-US" w:eastAsia="ja-JP"/>
              </w:rPr>
            </w:pPr>
            <w:r w:rsidRPr="00301E11">
              <w:rPr>
                <w:rFonts w:ascii="Arial" w:eastAsia="SimSun" w:hAnsi="Arial" w:cs="Arial"/>
                <w:color w:val="000000"/>
                <w:kern w:val="24"/>
                <w:sz w:val="18"/>
                <w:szCs w:val="18"/>
                <w:lang w:val="en-US" w:eastAsia="ja-JP"/>
              </w:rPr>
              <w:t>15</w:t>
            </w:r>
          </w:p>
        </w:tc>
        <w:tc>
          <w:tcPr>
            <w:tcW w:w="820" w:type="dxa"/>
            <w:tcBorders>
              <w:top w:val="single" w:sz="24" w:space="0" w:color="FFFFFF"/>
              <w:left w:val="single" w:sz="8" w:space="0" w:color="FFFFFF"/>
              <w:bottom w:val="single" w:sz="8" w:space="0" w:color="FFFFFF"/>
              <w:right w:val="single" w:sz="8" w:space="0" w:color="FFFFFF"/>
            </w:tcBorders>
            <w:shd w:val="clear" w:color="auto" w:fill="D0D8E8"/>
            <w:tcMar>
              <w:top w:w="15" w:type="dxa"/>
              <w:left w:w="108" w:type="dxa"/>
              <w:bottom w:w="0" w:type="dxa"/>
              <w:right w:w="108" w:type="dxa"/>
            </w:tcMar>
            <w:hideMark/>
          </w:tcPr>
          <w:p w:rsidR="00301E11" w:rsidRPr="00301E11" w:rsidRDefault="00301E11" w:rsidP="00301E11">
            <w:pPr>
              <w:spacing w:after="0"/>
              <w:jc w:val="center"/>
              <w:rPr>
                <w:rFonts w:ascii="Arial" w:eastAsia="ＭＳ Ｐゴシック" w:hAnsi="Arial" w:cs="Arial"/>
                <w:sz w:val="36"/>
                <w:szCs w:val="36"/>
                <w:lang w:val="en-US" w:eastAsia="ja-JP"/>
              </w:rPr>
            </w:pPr>
            <w:r w:rsidRPr="00301E11">
              <w:rPr>
                <w:rFonts w:ascii="Arial" w:eastAsia="SimSun" w:hAnsi="Arial" w:cs="Arial"/>
                <w:color w:val="000000"/>
                <w:kern w:val="24"/>
                <w:sz w:val="18"/>
                <w:szCs w:val="18"/>
                <w:lang w:val="en-US" w:eastAsia="ja-JP"/>
              </w:rPr>
              <w:t>30</w:t>
            </w:r>
          </w:p>
        </w:tc>
        <w:tc>
          <w:tcPr>
            <w:tcW w:w="820" w:type="dxa"/>
            <w:tcBorders>
              <w:top w:val="single" w:sz="24" w:space="0" w:color="FFFFFF"/>
              <w:left w:val="single" w:sz="8" w:space="0" w:color="FFFFFF"/>
              <w:bottom w:val="single" w:sz="8" w:space="0" w:color="FFFFFF"/>
              <w:right w:val="single" w:sz="8" w:space="0" w:color="FFFFFF"/>
            </w:tcBorders>
            <w:shd w:val="clear" w:color="auto" w:fill="D0D8E8"/>
            <w:tcMar>
              <w:top w:w="15" w:type="dxa"/>
              <w:left w:w="108" w:type="dxa"/>
              <w:bottom w:w="0" w:type="dxa"/>
              <w:right w:w="108" w:type="dxa"/>
            </w:tcMar>
            <w:hideMark/>
          </w:tcPr>
          <w:p w:rsidR="00301E11" w:rsidRPr="00301E11" w:rsidRDefault="00301E11" w:rsidP="00301E11">
            <w:pPr>
              <w:spacing w:after="0"/>
              <w:jc w:val="center"/>
              <w:rPr>
                <w:rFonts w:ascii="Arial" w:eastAsia="ＭＳ Ｐゴシック" w:hAnsi="Arial" w:cs="Arial"/>
                <w:sz w:val="36"/>
                <w:szCs w:val="36"/>
                <w:lang w:val="en-US" w:eastAsia="ja-JP"/>
              </w:rPr>
            </w:pPr>
            <w:r w:rsidRPr="00301E11">
              <w:rPr>
                <w:rFonts w:ascii="Arial" w:eastAsia="SimSun" w:hAnsi="Arial" w:cs="Arial"/>
                <w:color w:val="000000"/>
                <w:kern w:val="24"/>
                <w:sz w:val="18"/>
                <w:szCs w:val="18"/>
                <w:lang w:val="en-US" w:eastAsia="ja-JP"/>
              </w:rPr>
              <w:t>30</w:t>
            </w:r>
          </w:p>
        </w:tc>
        <w:tc>
          <w:tcPr>
            <w:tcW w:w="740" w:type="dxa"/>
            <w:tcBorders>
              <w:top w:val="single" w:sz="24" w:space="0" w:color="FFFFFF"/>
              <w:left w:val="single" w:sz="8" w:space="0" w:color="FFFFFF"/>
              <w:bottom w:val="single" w:sz="8" w:space="0" w:color="FFFFFF"/>
              <w:right w:val="single" w:sz="8" w:space="0" w:color="FFFFFF"/>
            </w:tcBorders>
            <w:shd w:val="clear" w:color="auto" w:fill="D0D8E8"/>
            <w:tcMar>
              <w:top w:w="15" w:type="dxa"/>
              <w:left w:w="108" w:type="dxa"/>
              <w:bottom w:w="0" w:type="dxa"/>
              <w:right w:w="108" w:type="dxa"/>
            </w:tcMar>
            <w:hideMark/>
          </w:tcPr>
          <w:p w:rsidR="00301E11" w:rsidRPr="00301E11" w:rsidRDefault="00301E11" w:rsidP="00301E11">
            <w:pPr>
              <w:spacing w:after="0"/>
              <w:jc w:val="center"/>
              <w:rPr>
                <w:rFonts w:ascii="Arial" w:eastAsia="ＭＳ Ｐゴシック" w:hAnsi="Arial" w:cs="Arial"/>
                <w:sz w:val="36"/>
                <w:szCs w:val="36"/>
                <w:lang w:val="en-US" w:eastAsia="ja-JP"/>
              </w:rPr>
            </w:pPr>
            <w:r w:rsidRPr="00301E11">
              <w:rPr>
                <w:rFonts w:ascii="Arial" w:eastAsia="SimSun" w:hAnsi="Arial" w:cs="Arial"/>
                <w:color w:val="BFBFBF"/>
                <w:kern w:val="24"/>
                <w:sz w:val="18"/>
                <w:szCs w:val="18"/>
                <w:lang w:val="en-US" w:eastAsia="ja-JP"/>
              </w:rPr>
              <w:t>30</w:t>
            </w:r>
          </w:p>
        </w:tc>
        <w:tc>
          <w:tcPr>
            <w:tcW w:w="740" w:type="dxa"/>
            <w:tcBorders>
              <w:top w:val="single" w:sz="24" w:space="0" w:color="FFFFFF"/>
              <w:left w:val="single" w:sz="8" w:space="0" w:color="FFFFFF"/>
              <w:bottom w:val="single" w:sz="8" w:space="0" w:color="FFFFFF"/>
              <w:right w:val="single" w:sz="8" w:space="0" w:color="FFFFFF"/>
            </w:tcBorders>
            <w:shd w:val="clear" w:color="auto" w:fill="D0D8E8"/>
            <w:tcMar>
              <w:top w:w="15" w:type="dxa"/>
              <w:left w:w="108" w:type="dxa"/>
              <w:bottom w:w="0" w:type="dxa"/>
              <w:right w:w="108" w:type="dxa"/>
            </w:tcMar>
            <w:hideMark/>
          </w:tcPr>
          <w:p w:rsidR="00301E11" w:rsidRPr="00301E11" w:rsidRDefault="00301E11" w:rsidP="00301E11">
            <w:pPr>
              <w:spacing w:after="0"/>
              <w:jc w:val="center"/>
              <w:rPr>
                <w:rFonts w:ascii="Arial" w:eastAsia="ＭＳ Ｐゴシック" w:hAnsi="Arial" w:cs="Arial"/>
                <w:sz w:val="36"/>
                <w:szCs w:val="36"/>
                <w:lang w:val="en-US" w:eastAsia="ja-JP"/>
              </w:rPr>
            </w:pPr>
            <w:r w:rsidRPr="00301E11">
              <w:rPr>
                <w:rFonts w:ascii="Arial" w:eastAsia="SimSun" w:hAnsi="Arial" w:cs="Arial"/>
                <w:color w:val="000000"/>
                <w:kern w:val="24"/>
                <w:sz w:val="18"/>
                <w:szCs w:val="18"/>
                <w:lang w:val="en-US" w:eastAsia="ja-JP"/>
              </w:rPr>
              <w:t>60</w:t>
            </w:r>
          </w:p>
        </w:tc>
        <w:tc>
          <w:tcPr>
            <w:tcW w:w="740" w:type="dxa"/>
            <w:tcBorders>
              <w:top w:val="single" w:sz="24" w:space="0" w:color="FFFFFF"/>
              <w:left w:val="single" w:sz="8" w:space="0" w:color="FFFFFF"/>
              <w:bottom w:val="single" w:sz="8" w:space="0" w:color="FFFFFF"/>
              <w:right w:val="single" w:sz="8" w:space="0" w:color="FFFFFF"/>
            </w:tcBorders>
            <w:shd w:val="clear" w:color="auto" w:fill="D0D8E8"/>
            <w:tcMar>
              <w:top w:w="15" w:type="dxa"/>
              <w:left w:w="108" w:type="dxa"/>
              <w:bottom w:w="0" w:type="dxa"/>
              <w:right w:w="108" w:type="dxa"/>
            </w:tcMar>
            <w:hideMark/>
          </w:tcPr>
          <w:p w:rsidR="00301E11" w:rsidRPr="00301E11" w:rsidRDefault="00301E11" w:rsidP="00301E11">
            <w:pPr>
              <w:spacing w:after="0"/>
              <w:jc w:val="center"/>
              <w:rPr>
                <w:rFonts w:ascii="Arial" w:eastAsia="ＭＳ Ｐゴシック" w:hAnsi="Arial" w:cs="Arial"/>
                <w:sz w:val="36"/>
                <w:szCs w:val="36"/>
                <w:lang w:val="en-US" w:eastAsia="ja-JP"/>
              </w:rPr>
            </w:pPr>
            <w:r w:rsidRPr="00301E11">
              <w:rPr>
                <w:rFonts w:ascii="Arial" w:eastAsia="SimSun" w:hAnsi="Arial" w:cs="Arial"/>
                <w:color w:val="000000"/>
                <w:kern w:val="24"/>
                <w:sz w:val="18"/>
                <w:szCs w:val="18"/>
                <w:lang w:val="en-US" w:eastAsia="ja-JP"/>
              </w:rPr>
              <w:t>60</w:t>
            </w:r>
          </w:p>
        </w:tc>
        <w:tc>
          <w:tcPr>
            <w:tcW w:w="640" w:type="dxa"/>
            <w:tcBorders>
              <w:top w:val="single" w:sz="24" w:space="0" w:color="FFFFFF"/>
              <w:left w:val="single" w:sz="8" w:space="0" w:color="FFFFFF"/>
              <w:bottom w:val="single" w:sz="8" w:space="0" w:color="FFFFFF"/>
              <w:right w:val="single" w:sz="8" w:space="0" w:color="FFFFFF"/>
            </w:tcBorders>
            <w:shd w:val="clear" w:color="auto" w:fill="D0D8E8"/>
            <w:tcMar>
              <w:top w:w="15" w:type="dxa"/>
              <w:left w:w="108" w:type="dxa"/>
              <w:bottom w:w="0" w:type="dxa"/>
              <w:right w:w="108" w:type="dxa"/>
            </w:tcMar>
            <w:hideMark/>
          </w:tcPr>
          <w:p w:rsidR="00301E11" w:rsidRPr="00301E11" w:rsidRDefault="00301E11" w:rsidP="00301E11">
            <w:pPr>
              <w:spacing w:after="0"/>
              <w:jc w:val="center"/>
              <w:rPr>
                <w:rFonts w:ascii="Arial" w:eastAsia="ＭＳ Ｐゴシック" w:hAnsi="Arial" w:cs="Arial"/>
                <w:sz w:val="36"/>
                <w:szCs w:val="36"/>
                <w:lang w:val="en-US" w:eastAsia="ja-JP"/>
              </w:rPr>
            </w:pPr>
            <w:r w:rsidRPr="00301E11">
              <w:rPr>
                <w:rFonts w:ascii="Arial" w:eastAsia="SimSun" w:hAnsi="Arial" w:cs="Arial"/>
                <w:color w:val="000000"/>
                <w:kern w:val="24"/>
                <w:sz w:val="18"/>
                <w:szCs w:val="18"/>
                <w:lang w:val="en-US" w:eastAsia="ja-JP"/>
              </w:rPr>
              <w:t>60</w:t>
            </w:r>
          </w:p>
        </w:tc>
      </w:tr>
      <w:tr w:rsidR="00301E11" w:rsidRPr="00301E11" w:rsidTr="00666534">
        <w:trPr>
          <w:trHeight w:val="353"/>
          <w:jc w:val="center"/>
        </w:trPr>
        <w:tc>
          <w:tcPr>
            <w:tcW w:w="1800"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301E11" w:rsidRPr="00301E11" w:rsidRDefault="00301E11" w:rsidP="00301E11">
            <w:pPr>
              <w:spacing w:after="0"/>
              <w:rPr>
                <w:rFonts w:ascii="Arial" w:eastAsia="ＭＳ Ｐゴシック" w:hAnsi="Arial" w:cs="Arial"/>
                <w:sz w:val="36"/>
                <w:szCs w:val="36"/>
                <w:lang w:val="en-US" w:eastAsia="ja-JP"/>
              </w:rPr>
            </w:pPr>
            <w:r w:rsidRPr="00301E11">
              <w:rPr>
                <w:rFonts w:ascii="Arial" w:eastAsia="SimSun" w:hAnsi="Arial" w:cs="Arial"/>
                <w:color w:val="000000"/>
                <w:kern w:val="24"/>
                <w:sz w:val="18"/>
                <w:szCs w:val="18"/>
                <w:lang w:val="en-US" w:eastAsia="ja-JP"/>
              </w:rPr>
              <w:t>Number of PRBs</w:t>
            </w:r>
          </w:p>
        </w:tc>
        <w:tc>
          <w:tcPr>
            <w:tcW w:w="580" w:type="dxa"/>
            <w:tcBorders>
              <w:top w:val="single" w:sz="8" w:space="0" w:color="FFFFFF"/>
              <w:left w:val="single" w:sz="8" w:space="0" w:color="FFFFFF"/>
              <w:bottom w:val="single" w:sz="8" w:space="0" w:color="FFFFFF"/>
              <w:right w:val="single" w:sz="8" w:space="0" w:color="FFFFFF"/>
            </w:tcBorders>
            <w:shd w:val="clear" w:color="auto" w:fill="E9EDF4"/>
            <w:tcMar>
              <w:top w:w="15" w:type="dxa"/>
              <w:left w:w="108" w:type="dxa"/>
              <w:bottom w:w="0" w:type="dxa"/>
              <w:right w:w="108" w:type="dxa"/>
            </w:tcMar>
            <w:hideMark/>
          </w:tcPr>
          <w:p w:rsidR="00301E11" w:rsidRPr="00301E11" w:rsidRDefault="00301E11" w:rsidP="00301E11">
            <w:pPr>
              <w:spacing w:after="0"/>
              <w:jc w:val="center"/>
              <w:rPr>
                <w:rFonts w:ascii="Arial" w:eastAsia="ＭＳ Ｐゴシック" w:hAnsi="Arial" w:cs="Arial"/>
                <w:sz w:val="36"/>
                <w:szCs w:val="36"/>
                <w:lang w:val="en-US" w:eastAsia="ja-JP"/>
              </w:rPr>
            </w:pPr>
            <w:r w:rsidRPr="00301E11">
              <w:rPr>
                <w:rFonts w:ascii="Arial" w:eastAsia="SimSun" w:hAnsi="Arial" w:cs="Arial"/>
                <w:color w:val="000000"/>
                <w:kern w:val="24"/>
                <w:sz w:val="18"/>
                <w:szCs w:val="18"/>
                <w:lang w:val="en-US" w:eastAsia="ja-JP"/>
              </w:rPr>
              <w:t>25</w:t>
            </w:r>
          </w:p>
        </w:tc>
        <w:tc>
          <w:tcPr>
            <w:tcW w:w="740" w:type="dxa"/>
            <w:tcBorders>
              <w:top w:val="single" w:sz="8" w:space="0" w:color="FFFFFF"/>
              <w:left w:val="single" w:sz="8" w:space="0" w:color="FFFFFF"/>
              <w:bottom w:val="single" w:sz="8" w:space="0" w:color="FFFFFF"/>
              <w:right w:val="single" w:sz="8" w:space="0" w:color="FFFFFF"/>
            </w:tcBorders>
            <w:shd w:val="clear" w:color="auto" w:fill="E9EDF4"/>
            <w:tcMar>
              <w:top w:w="15" w:type="dxa"/>
              <w:left w:w="108" w:type="dxa"/>
              <w:bottom w:w="0" w:type="dxa"/>
              <w:right w:w="108" w:type="dxa"/>
            </w:tcMar>
            <w:hideMark/>
          </w:tcPr>
          <w:p w:rsidR="00301E11" w:rsidRPr="00301E11" w:rsidRDefault="00301E11" w:rsidP="00301E11">
            <w:pPr>
              <w:spacing w:after="0"/>
              <w:jc w:val="center"/>
              <w:rPr>
                <w:rFonts w:ascii="Arial" w:eastAsia="ＭＳ Ｐゴシック" w:hAnsi="Arial" w:cs="Arial"/>
                <w:sz w:val="36"/>
                <w:szCs w:val="36"/>
                <w:lang w:val="en-US" w:eastAsia="ja-JP"/>
              </w:rPr>
            </w:pPr>
            <w:r w:rsidRPr="00301E11">
              <w:rPr>
                <w:rFonts w:ascii="Arial" w:eastAsia="SimSun" w:hAnsi="Arial" w:cs="Arial"/>
                <w:color w:val="BFBFBF"/>
                <w:kern w:val="24"/>
                <w:sz w:val="18"/>
                <w:szCs w:val="18"/>
                <w:lang w:val="en-US" w:eastAsia="ja-JP"/>
              </w:rPr>
              <w:t>52</w:t>
            </w:r>
          </w:p>
        </w:tc>
        <w:tc>
          <w:tcPr>
            <w:tcW w:w="820" w:type="dxa"/>
            <w:tcBorders>
              <w:top w:val="single" w:sz="8" w:space="0" w:color="FFFFFF"/>
              <w:left w:val="single" w:sz="8" w:space="0" w:color="FFFFFF"/>
              <w:bottom w:val="single" w:sz="8" w:space="0" w:color="FFFFFF"/>
              <w:right w:val="single" w:sz="8" w:space="0" w:color="FFFFFF"/>
            </w:tcBorders>
            <w:shd w:val="clear" w:color="auto" w:fill="E9EDF4"/>
            <w:tcMar>
              <w:top w:w="15" w:type="dxa"/>
              <w:left w:w="108" w:type="dxa"/>
              <w:bottom w:w="0" w:type="dxa"/>
              <w:right w:w="108" w:type="dxa"/>
            </w:tcMar>
            <w:hideMark/>
          </w:tcPr>
          <w:p w:rsidR="00301E11" w:rsidRPr="00301E11" w:rsidRDefault="00301E11" w:rsidP="00301E11">
            <w:pPr>
              <w:spacing w:after="0"/>
              <w:jc w:val="center"/>
              <w:rPr>
                <w:rFonts w:ascii="Arial" w:eastAsia="ＭＳ Ｐゴシック" w:hAnsi="Arial" w:cs="Arial"/>
                <w:sz w:val="36"/>
                <w:szCs w:val="36"/>
                <w:lang w:val="en-US" w:eastAsia="ja-JP"/>
              </w:rPr>
            </w:pPr>
            <w:r w:rsidRPr="00301E11">
              <w:rPr>
                <w:rFonts w:ascii="Arial" w:eastAsia="SimSun" w:hAnsi="Arial" w:cs="Arial"/>
                <w:color w:val="000000"/>
                <w:kern w:val="24"/>
                <w:sz w:val="18"/>
                <w:szCs w:val="18"/>
                <w:lang w:val="en-US" w:eastAsia="ja-JP"/>
              </w:rPr>
              <w:t>79</w:t>
            </w:r>
          </w:p>
        </w:tc>
        <w:tc>
          <w:tcPr>
            <w:tcW w:w="820" w:type="dxa"/>
            <w:tcBorders>
              <w:top w:val="single" w:sz="8" w:space="0" w:color="FFFFFF"/>
              <w:left w:val="single" w:sz="8" w:space="0" w:color="FFFFFF"/>
              <w:bottom w:val="single" w:sz="8" w:space="0" w:color="FFFFFF"/>
              <w:right w:val="single" w:sz="8" w:space="0" w:color="FFFFFF"/>
            </w:tcBorders>
            <w:shd w:val="clear" w:color="auto" w:fill="E9EDF4"/>
            <w:tcMar>
              <w:top w:w="15" w:type="dxa"/>
              <w:left w:w="108" w:type="dxa"/>
              <w:bottom w:w="0" w:type="dxa"/>
              <w:right w:w="108" w:type="dxa"/>
            </w:tcMar>
            <w:hideMark/>
          </w:tcPr>
          <w:p w:rsidR="00301E11" w:rsidRPr="00301E11" w:rsidRDefault="00301E11" w:rsidP="00301E11">
            <w:pPr>
              <w:spacing w:after="0"/>
              <w:jc w:val="center"/>
              <w:rPr>
                <w:rFonts w:ascii="Arial" w:eastAsia="ＭＳ Ｐゴシック" w:hAnsi="Arial" w:cs="Arial"/>
                <w:sz w:val="36"/>
                <w:szCs w:val="36"/>
                <w:lang w:val="en-US" w:eastAsia="ja-JP"/>
              </w:rPr>
            </w:pPr>
            <w:r w:rsidRPr="00301E11">
              <w:rPr>
                <w:rFonts w:ascii="Arial" w:eastAsia="SimSun" w:hAnsi="Arial" w:cs="Arial"/>
                <w:color w:val="000000"/>
                <w:kern w:val="24"/>
                <w:sz w:val="18"/>
                <w:szCs w:val="18"/>
                <w:lang w:val="en-US" w:eastAsia="ja-JP"/>
              </w:rPr>
              <w:t>106</w:t>
            </w:r>
          </w:p>
        </w:tc>
        <w:tc>
          <w:tcPr>
            <w:tcW w:w="820" w:type="dxa"/>
            <w:tcBorders>
              <w:top w:val="single" w:sz="8" w:space="0" w:color="FFFFFF"/>
              <w:left w:val="single" w:sz="8" w:space="0" w:color="FFFFFF"/>
              <w:bottom w:val="single" w:sz="8" w:space="0" w:color="FFFFFF"/>
              <w:right w:val="single" w:sz="8" w:space="0" w:color="FFFFFF"/>
            </w:tcBorders>
            <w:shd w:val="clear" w:color="auto" w:fill="E9EDF4"/>
            <w:tcMar>
              <w:top w:w="15" w:type="dxa"/>
              <w:left w:w="108" w:type="dxa"/>
              <w:bottom w:w="0" w:type="dxa"/>
              <w:right w:w="108" w:type="dxa"/>
            </w:tcMar>
            <w:hideMark/>
          </w:tcPr>
          <w:p w:rsidR="00301E11" w:rsidRPr="00301E11" w:rsidRDefault="00301E11" w:rsidP="00301E11">
            <w:pPr>
              <w:spacing w:after="0"/>
              <w:jc w:val="center"/>
              <w:rPr>
                <w:rFonts w:ascii="Arial" w:eastAsia="ＭＳ Ｐゴシック" w:hAnsi="Arial" w:cs="Arial"/>
                <w:sz w:val="36"/>
                <w:szCs w:val="36"/>
                <w:lang w:val="en-US" w:eastAsia="ja-JP"/>
              </w:rPr>
            </w:pPr>
            <w:r w:rsidRPr="00301E11">
              <w:rPr>
                <w:rFonts w:ascii="Arial" w:eastAsia="SimSun" w:hAnsi="Arial" w:cs="Arial"/>
                <w:color w:val="000000"/>
                <w:kern w:val="24"/>
                <w:sz w:val="18"/>
                <w:szCs w:val="18"/>
                <w:lang w:val="en-US" w:eastAsia="ja-JP"/>
              </w:rPr>
              <w:t>65</w:t>
            </w:r>
          </w:p>
        </w:tc>
        <w:tc>
          <w:tcPr>
            <w:tcW w:w="820" w:type="dxa"/>
            <w:tcBorders>
              <w:top w:val="single" w:sz="8" w:space="0" w:color="FFFFFF"/>
              <w:left w:val="single" w:sz="8" w:space="0" w:color="FFFFFF"/>
              <w:bottom w:val="single" w:sz="8" w:space="0" w:color="FFFFFF"/>
              <w:right w:val="single" w:sz="8" w:space="0" w:color="FFFFFF"/>
            </w:tcBorders>
            <w:shd w:val="clear" w:color="auto" w:fill="E9EDF4"/>
            <w:tcMar>
              <w:top w:w="15" w:type="dxa"/>
              <w:left w:w="108" w:type="dxa"/>
              <w:bottom w:w="0" w:type="dxa"/>
              <w:right w:w="108" w:type="dxa"/>
            </w:tcMar>
            <w:hideMark/>
          </w:tcPr>
          <w:p w:rsidR="00301E11" w:rsidRPr="00301E11" w:rsidRDefault="00301E11" w:rsidP="00301E11">
            <w:pPr>
              <w:spacing w:after="0"/>
              <w:jc w:val="center"/>
              <w:rPr>
                <w:rFonts w:ascii="Arial" w:eastAsia="ＭＳ Ｐゴシック" w:hAnsi="Arial" w:cs="Arial"/>
                <w:sz w:val="36"/>
                <w:szCs w:val="36"/>
                <w:lang w:val="en-US" w:eastAsia="ja-JP"/>
              </w:rPr>
            </w:pPr>
            <w:r w:rsidRPr="00301E11">
              <w:rPr>
                <w:rFonts w:ascii="Arial" w:eastAsia="SimSun" w:hAnsi="Arial" w:cs="Arial"/>
                <w:color w:val="000000"/>
                <w:kern w:val="24"/>
                <w:sz w:val="18"/>
                <w:szCs w:val="18"/>
                <w:lang w:val="en-US" w:eastAsia="ja-JP"/>
              </w:rPr>
              <w:t>106</w:t>
            </w:r>
          </w:p>
        </w:tc>
        <w:tc>
          <w:tcPr>
            <w:tcW w:w="740" w:type="dxa"/>
            <w:tcBorders>
              <w:top w:val="single" w:sz="8" w:space="0" w:color="FFFFFF"/>
              <w:left w:val="single" w:sz="8" w:space="0" w:color="FFFFFF"/>
              <w:bottom w:val="single" w:sz="8" w:space="0" w:color="FFFFFF"/>
              <w:right w:val="single" w:sz="8" w:space="0" w:color="FFFFFF"/>
            </w:tcBorders>
            <w:shd w:val="clear" w:color="auto" w:fill="E9EDF4"/>
            <w:tcMar>
              <w:top w:w="15" w:type="dxa"/>
              <w:left w:w="108" w:type="dxa"/>
              <w:bottom w:w="0" w:type="dxa"/>
              <w:right w:w="108" w:type="dxa"/>
            </w:tcMar>
            <w:hideMark/>
          </w:tcPr>
          <w:p w:rsidR="00301E11" w:rsidRPr="00301E11" w:rsidRDefault="00301E11" w:rsidP="00301E11">
            <w:pPr>
              <w:spacing w:after="0"/>
              <w:jc w:val="center"/>
              <w:rPr>
                <w:rFonts w:ascii="Arial" w:eastAsia="ＭＳ Ｐゴシック" w:hAnsi="Arial" w:cs="Arial"/>
                <w:sz w:val="36"/>
                <w:szCs w:val="36"/>
                <w:lang w:val="en-US" w:eastAsia="ja-JP"/>
              </w:rPr>
            </w:pPr>
            <w:r w:rsidRPr="00301E11">
              <w:rPr>
                <w:rFonts w:ascii="Arial" w:eastAsia="SimSun" w:hAnsi="Arial" w:cs="Arial"/>
                <w:color w:val="BFBFBF"/>
                <w:kern w:val="24"/>
                <w:sz w:val="18"/>
                <w:szCs w:val="18"/>
                <w:lang w:val="en-US" w:eastAsia="ja-JP"/>
              </w:rPr>
              <w:t>133</w:t>
            </w:r>
          </w:p>
        </w:tc>
        <w:tc>
          <w:tcPr>
            <w:tcW w:w="740" w:type="dxa"/>
            <w:tcBorders>
              <w:top w:val="single" w:sz="8" w:space="0" w:color="FFFFFF"/>
              <w:left w:val="single" w:sz="8" w:space="0" w:color="FFFFFF"/>
              <w:bottom w:val="single" w:sz="8" w:space="0" w:color="FFFFFF"/>
              <w:right w:val="single" w:sz="8" w:space="0" w:color="FFFFFF"/>
            </w:tcBorders>
            <w:shd w:val="clear" w:color="auto" w:fill="E9EDF4"/>
            <w:tcMar>
              <w:top w:w="15" w:type="dxa"/>
              <w:left w:w="108" w:type="dxa"/>
              <w:bottom w:w="0" w:type="dxa"/>
              <w:right w:w="108" w:type="dxa"/>
            </w:tcMar>
            <w:hideMark/>
          </w:tcPr>
          <w:p w:rsidR="00301E11" w:rsidRPr="00301E11" w:rsidRDefault="00301E11" w:rsidP="00301E11">
            <w:pPr>
              <w:spacing w:after="0"/>
              <w:jc w:val="center"/>
              <w:rPr>
                <w:rFonts w:ascii="Arial" w:eastAsia="ＭＳ Ｐゴシック" w:hAnsi="Arial" w:cs="Arial"/>
                <w:sz w:val="36"/>
                <w:szCs w:val="36"/>
                <w:lang w:val="en-US" w:eastAsia="ja-JP"/>
              </w:rPr>
            </w:pPr>
            <w:r w:rsidRPr="00301E11">
              <w:rPr>
                <w:rFonts w:ascii="Arial" w:eastAsia="SimSun" w:hAnsi="Arial" w:cs="Arial"/>
                <w:color w:val="000000"/>
                <w:kern w:val="24"/>
                <w:sz w:val="18"/>
                <w:szCs w:val="18"/>
                <w:lang w:val="en-US" w:eastAsia="ja-JP"/>
              </w:rPr>
              <w:t>79</w:t>
            </w:r>
          </w:p>
        </w:tc>
        <w:tc>
          <w:tcPr>
            <w:tcW w:w="740" w:type="dxa"/>
            <w:tcBorders>
              <w:top w:val="single" w:sz="8" w:space="0" w:color="FFFFFF"/>
              <w:left w:val="single" w:sz="8" w:space="0" w:color="FFFFFF"/>
              <w:bottom w:val="single" w:sz="8" w:space="0" w:color="FFFFFF"/>
              <w:right w:val="single" w:sz="8" w:space="0" w:color="FFFFFF"/>
            </w:tcBorders>
            <w:shd w:val="clear" w:color="auto" w:fill="E9EDF4"/>
            <w:tcMar>
              <w:top w:w="15" w:type="dxa"/>
              <w:left w:w="108" w:type="dxa"/>
              <w:bottom w:w="0" w:type="dxa"/>
              <w:right w:w="108" w:type="dxa"/>
            </w:tcMar>
            <w:hideMark/>
          </w:tcPr>
          <w:p w:rsidR="00301E11" w:rsidRPr="00301E11" w:rsidRDefault="00301E11" w:rsidP="00301E11">
            <w:pPr>
              <w:spacing w:after="0"/>
              <w:jc w:val="center"/>
              <w:rPr>
                <w:rFonts w:ascii="Arial" w:eastAsia="ＭＳ Ｐゴシック" w:hAnsi="Arial" w:cs="Arial"/>
                <w:sz w:val="36"/>
                <w:szCs w:val="36"/>
                <w:lang w:val="en-US" w:eastAsia="ja-JP"/>
              </w:rPr>
            </w:pPr>
            <w:r w:rsidRPr="00301E11">
              <w:rPr>
                <w:rFonts w:ascii="Arial" w:eastAsia="SimSun" w:hAnsi="Arial" w:cs="Arial"/>
                <w:color w:val="000000"/>
                <w:kern w:val="24"/>
                <w:sz w:val="18"/>
                <w:szCs w:val="18"/>
                <w:lang w:val="en-US" w:eastAsia="ja-JP"/>
              </w:rPr>
              <w:t>107</w:t>
            </w:r>
          </w:p>
        </w:tc>
        <w:tc>
          <w:tcPr>
            <w:tcW w:w="640" w:type="dxa"/>
            <w:tcBorders>
              <w:top w:val="single" w:sz="8" w:space="0" w:color="FFFFFF"/>
              <w:left w:val="single" w:sz="8" w:space="0" w:color="FFFFFF"/>
              <w:bottom w:val="single" w:sz="8" w:space="0" w:color="FFFFFF"/>
              <w:right w:val="single" w:sz="8" w:space="0" w:color="FFFFFF"/>
            </w:tcBorders>
            <w:shd w:val="clear" w:color="auto" w:fill="E9EDF4"/>
            <w:tcMar>
              <w:top w:w="15" w:type="dxa"/>
              <w:left w:w="108" w:type="dxa"/>
              <w:bottom w:w="0" w:type="dxa"/>
              <w:right w:w="108" w:type="dxa"/>
            </w:tcMar>
            <w:hideMark/>
          </w:tcPr>
          <w:p w:rsidR="00301E11" w:rsidRPr="00301E11" w:rsidRDefault="00301E11" w:rsidP="00301E11">
            <w:pPr>
              <w:spacing w:after="0"/>
              <w:jc w:val="center"/>
              <w:rPr>
                <w:rFonts w:ascii="Arial" w:eastAsia="ＭＳ Ｐゴシック" w:hAnsi="Arial" w:cs="Arial"/>
                <w:sz w:val="36"/>
                <w:szCs w:val="36"/>
                <w:lang w:val="en-US" w:eastAsia="ja-JP"/>
              </w:rPr>
            </w:pPr>
            <w:r w:rsidRPr="00301E11">
              <w:rPr>
                <w:rFonts w:ascii="Arial" w:eastAsia="SimSun" w:hAnsi="Arial" w:cs="Arial"/>
                <w:color w:val="000000"/>
                <w:kern w:val="24"/>
                <w:sz w:val="18"/>
                <w:szCs w:val="18"/>
                <w:lang w:val="en-US" w:eastAsia="ja-JP"/>
              </w:rPr>
              <w:t>135</w:t>
            </w:r>
          </w:p>
        </w:tc>
      </w:tr>
    </w:tbl>
    <w:p w:rsidR="00301E11" w:rsidRPr="00301E11" w:rsidRDefault="00301E11" w:rsidP="00301E11">
      <w:pPr>
        <w:widowControl w:val="0"/>
        <w:tabs>
          <w:tab w:val="left" w:pos="567"/>
        </w:tabs>
        <w:snapToGrid w:val="0"/>
        <w:spacing w:after="0"/>
        <w:jc w:val="both"/>
        <w:rPr>
          <w:rFonts w:ascii="Arial" w:hAnsi="Arial" w:cs="Arial"/>
          <w:kern w:val="2"/>
          <w:sz w:val="21"/>
          <w:szCs w:val="22"/>
          <w:lang w:val="en-US" w:eastAsia="ja-JP"/>
        </w:rPr>
      </w:pPr>
    </w:p>
    <w:p w:rsidR="00301E11" w:rsidRPr="00301E11" w:rsidRDefault="00301E11" w:rsidP="00301E11">
      <w:pPr>
        <w:widowControl w:val="0"/>
        <w:numPr>
          <w:ilvl w:val="5"/>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FR2</w:t>
      </w:r>
    </w:p>
    <w:tbl>
      <w:tblPr>
        <w:tblW w:w="5760" w:type="dxa"/>
        <w:jc w:val="center"/>
        <w:tblCellMar>
          <w:left w:w="0" w:type="dxa"/>
          <w:right w:w="0" w:type="dxa"/>
        </w:tblCellMar>
        <w:tblLook w:val="0420" w:firstRow="1" w:lastRow="0" w:firstColumn="0" w:lastColumn="0" w:noHBand="0" w:noVBand="1"/>
      </w:tblPr>
      <w:tblGrid>
        <w:gridCol w:w="1680"/>
        <w:gridCol w:w="1020"/>
        <w:gridCol w:w="1020"/>
        <w:gridCol w:w="1020"/>
        <w:gridCol w:w="1020"/>
      </w:tblGrid>
      <w:tr w:rsidR="00301E11" w:rsidRPr="00301E11" w:rsidTr="00666534">
        <w:trPr>
          <w:trHeight w:val="216"/>
          <w:jc w:val="center"/>
        </w:trPr>
        <w:tc>
          <w:tcPr>
            <w:tcW w:w="1680" w:type="dxa"/>
            <w:tcBorders>
              <w:top w:val="single" w:sz="8" w:space="0" w:color="FFFFFF"/>
              <w:left w:val="single" w:sz="8" w:space="0" w:color="FFFFFF"/>
              <w:bottom w:val="single" w:sz="24" w:space="0" w:color="FFFFFF"/>
              <w:right w:val="single" w:sz="8" w:space="0" w:color="FFFFFF"/>
            </w:tcBorders>
            <w:shd w:val="clear" w:color="auto" w:fill="4F81BD"/>
            <w:tcMar>
              <w:top w:w="72" w:type="dxa"/>
              <w:left w:w="144" w:type="dxa"/>
              <w:bottom w:w="72" w:type="dxa"/>
              <w:right w:w="144" w:type="dxa"/>
            </w:tcMar>
            <w:hideMark/>
          </w:tcPr>
          <w:p w:rsidR="00301E11" w:rsidRPr="00301E11" w:rsidRDefault="00301E11" w:rsidP="00301E11">
            <w:pPr>
              <w:spacing w:after="0"/>
              <w:rPr>
                <w:rFonts w:ascii="Arial" w:eastAsia="ＭＳ Ｐゴシック" w:hAnsi="Arial" w:cs="Arial"/>
                <w:sz w:val="36"/>
                <w:szCs w:val="36"/>
                <w:lang w:val="en-US" w:eastAsia="ja-JP"/>
              </w:rPr>
            </w:pPr>
            <w:r w:rsidRPr="00301E11">
              <w:rPr>
                <w:rFonts w:ascii="Arial" w:eastAsia="SimSun" w:hAnsi="Arial" w:cs="Arial"/>
                <w:b/>
                <w:bCs/>
                <w:color w:val="FFFFFF"/>
                <w:kern w:val="24"/>
                <w:sz w:val="18"/>
                <w:szCs w:val="18"/>
                <w:lang w:eastAsia="ja-JP"/>
              </w:rPr>
              <w:t>CBW, MHz</w:t>
            </w:r>
          </w:p>
        </w:tc>
        <w:tc>
          <w:tcPr>
            <w:tcW w:w="1020" w:type="dxa"/>
            <w:tcBorders>
              <w:top w:val="single" w:sz="8" w:space="0" w:color="FFFFFF"/>
              <w:left w:val="single" w:sz="8" w:space="0" w:color="FFFFFF"/>
              <w:bottom w:val="single" w:sz="24" w:space="0" w:color="FFFFFF"/>
              <w:right w:val="single" w:sz="8" w:space="0" w:color="FFFFFF"/>
            </w:tcBorders>
            <w:shd w:val="clear" w:color="auto" w:fill="4F81BD"/>
            <w:tcMar>
              <w:top w:w="72" w:type="dxa"/>
              <w:left w:w="144" w:type="dxa"/>
              <w:bottom w:w="72" w:type="dxa"/>
              <w:right w:w="144" w:type="dxa"/>
            </w:tcMar>
            <w:vAlign w:val="center"/>
            <w:hideMark/>
          </w:tcPr>
          <w:p w:rsidR="00301E11" w:rsidRPr="00301E11" w:rsidRDefault="00301E11" w:rsidP="00301E11">
            <w:pPr>
              <w:spacing w:after="0"/>
              <w:jc w:val="center"/>
              <w:rPr>
                <w:rFonts w:ascii="Arial" w:eastAsia="ＭＳ Ｐゴシック" w:hAnsi="Arial" w:cs="Arial"/>
                <w:sz w:val="36"/>
                <w:szCs w:val="36"/>
                <w:lang w:val="en-US" w:eastAsia="ja-JP"/>
              </w:rPr>
            </w:pPr>
            <w:r w:rsidRPr="00301E11">
              <w:rPr>
                <w:rFonts w:ascii="Arial" w:eastAsia="SimSun" w:hAnsi="Arial" w:cs="Arial"/>
                <w:b/>
                <w:bCs/>
                <w:color w:val="BFBFBF"/>
                <w:kern w:val="24"/>
                <w:sz w:val="18"/>
                <w:szCs w:val="18"/>
                <w:lang w:val="en-US" w:eastAsia="ja-JP"/>
              </w:rPr>
              <w:t>50</w:t>
            </w:r>
          </w:p>
        </w:tc>
        <w:tc>
          <w:tcPr>
            <w:tcW w:w="1020" w:type="dxa"/>
            <w:tcBorders>
              <w:top w:val="single" w:sz="8" w:space="0" w:color="FFFFFF"/>
              <w:left w:val="single" w:sz="8" w:space="0" w:color="FFFFFF"/>
              <w:bottom w:val="single" w:sz="24" w:space="0" w:color="FFFFFF"/>
              <w:right w:val="single" w:sz="8" w:space="0" w:color="FFFFFF"/>
            </w:tcBorders>
            <w:shd w:val="clear" w:color="auto" w:fill="4F81BD"/>
            <w:tcMar>
              <w:top w:w="72" w:type="dxa"/>
              <w:left w:w="144" w:type="dxa"/>
              <w:bottom w:w="72" w:type="dxa"/>
              <w:right w:w="144" w:type="dxa"/>
            </w:tcMar>
            <w:vAlign w:val="center"/>
            <w:hideMark/>
          </w:tcPr>
          <w:p w:rsidR="00301E11" w:rsidRPr="00301E11" w:rsidRDefault="00301E11" w:rsidP="00301E11">
            <w:pPr>
              <w:spacing w:after="0"/>
              <w:jc w:val="center"/>
              <w:rPr>
                <w:rFonts w:ascii="Arial" w:eastAsia="ＭＳ Ｐゴシック" w:hAnsi="Arial" w:cs="Arial"/>
                <w:sz w:val="36"/>
                <w:szCs w:val="36"/>
                <w:lang w:val="en-US" w:eastAsia="ja-JP"/>
              </w:rPr>
            </w:pPr>
            <w:r w:rsidRPr="00301E11">
              <w:rPr>
                <w:rFonts w:ascii="Arial" w:eastAsia="SimSun" w:hAnsi="Arial" w:cs="Arial"/>
                <w:b/>
                <w:bCs/>
                <w:color w:val="FFFFFF"/>
                <w:kern w:val="24"/>
                <w:sz w:val="18"/>
                <w:szCs w:val="18"/>
                <w:lang w:val="en-US" w:eastAsia="ja-JP"/>
              </w:rPr>
              <w:t>100</w:t>
            </w:r>
          </w:p>
        </w:tc>
        <w:tc>
          <w:tcPr>
            <w:tcW w:w="1020" w:type="dxa"/>
            <w:tcBorders>
              <w:top w:val="single" w:sz="8" w:space="0" w:color="FFFFFF"/>
              <w:left w:val="single" w:sz="8" w:space="0" w:color="FFFFFF"/>
              <w:bottom w:val="single" w:sz="24" w:space="0" w:color="FFFFFF"/>
              <w:right w:val="single" w:sz="8" w:space="0" w:color="FFFFFF"/>
            </w:tcBorders>
            <w:shd w:val="clear" w:color="auto" w:fill="4F81BD"/>
            <w:tcMar>
              <w:top w:w="72" w:type="dxa"/>
              <w:left w:w="144" w:type="dxa"/>
              <w:bottom w:w="72" w:type="dxa"/>
              <w:right w:w="144" w:type="dxa"/>
            </w:tcMar>
            <w:vAlign w:val="center"/>
            <w:hideMark/>
          </w:tcPr>
          <w:p w:rsidR="00301E11" w:rsidRPr="00301E11" w:rsidRDefault="00301E11" w:rsidP="00301E11">
            <w:pPr>
              <w:spacing w:after="0"/>
              <w:jc w:val="center"/>
              <w:rPr>
                <w:rFonts w:ascii="Arial" w:eastAsia="ＭＳ Ｐゴシック" w:hAnsi="Arial" w:cs="Arial"/>
                <w:sz w:val="36"/>
                <w:szCs w:val="36"/>
                <w:lang w:val="en-US" w:eastAsia="ja-JP"/>
              </w:rPr>
            </w:pPr>
            <w:r w:rsidRPr="00301E11">
              <w:rPr>
                <w:rFonts w:ascii="Arial" w:eastAsia="SimSun" w:hAnsi="Arial" w:cs="Arial"/>
                <w:b/>
                <w:bCs/>
                <w:color w:val="FFFFFF"/>
                <w:kern w:val="24"/>
                <w:sz w:val="18"/>
                <w:szCs w:val="18"/>
                <w:lang w:val="en-US" w:eastAsia="ja-JP"/>
              </w:rPr>
              <w:t>200</w:t>
            </w:r>
          </w:p>
        </w:tc>
        <w:tc>
          <w:tcPr>
            <w:tcW w:w="1020" w:type="dxa"/>
            <w:tcBorders>
              <w:top w:val="single" w:sz="8" w:space="0" w:color="FFFFFF"/>
              <w:left w:val="single" w:sz="8" w:space="0" w:color="FFFFFF"/>
              <w:bottom w:val="single" w:sz="24" w:space="0" w:color="FFFFFF"/>
              <w:right w:val="single" w:sz="8" w:space="0" w:color="FFFFFF"/>
            </w:tcBorders>
            <w:shd w:val="clear" w:color="auto" w:fill="4F81BD"/>
            <w:tcMar>
              <w:top w:w="72" w:type="dxa"/>
              <w:left w:w="144" w:type="dxa"/>
              <w:bottom w:w="72" w:type="dxa"/>
              <w:right w:w="144" w:type="dxa"/>
            </w:tcMar>
            <w:vAlign w:val="center"/>
            <w:hideMark/>
          </w:tcPr>
          <w:p w:rsidR="00301E11" w:rsidRPr="00301E11" w:rsidRDefault="00301E11" w:rsidP="00301E11">
            <w:pPr>
              <w:spacing w:after="0"/>
              <w:jc w:val="center"/>
              <w:rPr>
                <w:rFonts w:ascii="Arial" w:eastAsia="ＭＳ Ｐゴシック" w:hAnsi="Arial" w:cs="Arial"/>
                <w:sz w:val="36"/>
                <w:szCs w:val="36"/>
                <w:lang w:val="en-US" w:eastAsia="ja-JP"/>
              </w:rPr>
            </w:pPr>
            <w:r w:rsidRPr="00301E11">
              <w:rPr>
                <w:rFonts w:ascii="Arial" w:eastAsia="SimSun" w:hAnsi="Arial" w:cs="Arial"/>
                <w:b/>
                <w:bCs/>
                <w:color w:val="FFFFFF"/>
                <w:kern w:val="24"/>
                <w:sz w:val="18"/>
                <w:szCs w:val="18"/>
                <w:lang w:val="en-US" w:eastAsia="ja-JP"/>
              </w:rPr>
              <w:t>400</w:t>
            </w:r>
          </w:p>
        </w:tc>
      </w:tr>
      <w:tr w:rsidR="00301E11" w:rsidRPr="00301E11" w:rsidTr="00666534">
        <w:trPr>
          <w:trHeight w:val="216"/>
          <w:jc w:val="center"/>
        </w:trPr>
        <w:tc>
          <w:tcPr>
            <w:tcW w:w="1680"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301E11" w:rsidRPr="00301E11" w:rsidRDefault="00301E11" w:rsidP="00301E11">
            <w:pPr>
              <w:spacing w:after="0"/>
              <w:rPr>
                <w:rFonts w:ascii="Arial" w:eastAsia="ＭＳ Ｐゴシック" w:hAnsi="Arial" w:cs="Arial"/>
                <w:sz w:val="36"/>
                <w:szCs w:val="36"/>
                <w:lang w:val="en-US" w:eastAsia="ja-JP"/>
              </w:rPr>
            </w:pPr>
            <w:r w:rsidRPr="00301E11">
              <w:rPr>
                <w:rFonts w:ascii="Arial" w:eastAsia="SimSun" w:hAnsi="Arial" w:cs="Arial"/>
                <w:color w:val="000000"/>
                <w:kern w:val="24"/>
                <w:sz w:val="18"/>
                <w:szCs w:val="18"/>
                <w:lang w:val="en-US" w:eastAsia="ja-JP"/>
              </w:rPr>
              <w:t>SCS (kHz)</w:t>
            </w:r>
          </w:p>
        </w:tc>
        <w:tc>
          <w:tcPr>
            <w:tcW w:w="1020"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301E11" w:rsidRPr="00301E11" w:rsidRDefault="00301E11" w:rsidP="00301E11">
            <w:pPr>
              <w:spacing w:after="0"/>
              <w:jc w:val="center"/>
              <w:rPr>
                <w:rFonts w:ascii="Arial" w:eastAsia="ＭＳ Ｐゴシック" w:hAnsi="Arial" w:cs="Arial"/>
                <w:sz w:val="36"/>
                <w:szCs w:val="36"/>
                <w:lang w:val="en-US" w:eastAsia="ja-JP"/>
              </w:rPr>
            </w:pPr>
            <w:r w:rsidRPr="00301E11">
              <w:rPr>
                <w:rFonts w:ascii="Arial" w:eastAsia="SimSun" w:hAnsi="Arial" w:cs="Arial"/>
                <w:color w:val="BFBFBF"/>
                <w:kern w:val="24"/>
                <w:sz w:val="18"/>
                <w:szCs w:val="18"/>
                <w:lang w:val="en-US" w:eastAsia="ja-JP"/>
              </w:rPr>
              <w:t>60</w:t>
            </w:r>
          </w:p>
        </w:tc>
        <w:tc>
          <w:tcPr>
            <w:tcW w:w="1020"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301E11" w:rsidRPr="00301E11" w:rsidRDefault="00301E11" w:rsidP="00301E11">
            <w:pPr>
              <w:spacing w:after="0"/>
              <w:jc w:val="center"/>
              <w:rPr>
                <w:rFonts w:ascii="Arial" w:eastAsia="ＭＳ Ｐゴシック" w:hAnsi="Arial" w:cs="Arial"/>
                <w:sz w:val="36"/>
                <w:szCs w:val="36"/>
                <w:lang w:val="en-US" w:eastAsia="ja-JP"/>
              </w:rPr>
            </w:pPr>
            <w:r w:rsidRPr="00301E11">
              <w:rPr>
                <w:rFonts w:ascii="Arial" w:eastAsia="SimSun" w:hAnsi="Arial" w:cs="Arial"/>
                <w:color w:val="000000"/>
                <w:kern w:val="24"/>
                <w:sz w:val="18"/>
                <w:szCs w:val="18"/>
                <w:lang w:val="en-US" w:eastAsia="ja-JP"/>
              </w:rPr>
              <w:t>60</w:t>
            </w:r>
          </w:p>
        </w:tc>
        <w:tc>
          <w:tcPr>
            <w:tcW w:w="1020"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301E11" w:rsidRPr="00301E11" w:rsidRDefault="00301E11" w:rsidP="00301E11">
            <w:pPr>
              <w:spacing w:after="0"/>
              <w:jc w:val="center"/>
              <w:rPr>
                <w:rFonts w:ascii="Arial" w:eastAsia="ＭＳ Ｐゴシック" w:hAnsi="Arial" w:cs="Arial"/>
                <w:sz w:val="36"/>
                <w:szCs w:val="36"/>
                <w:lang w:val="en-US" w:eastAsia="ja-JP"/>
              </w:rPr>
            </w:pPr>
            <w:r w:rsidRPr="00301E11">
              <w:rPr>
                <w:rFonts w:ascii="Arial" w:eastAsia="SimSun" w:hAnsi="Arial" w:cs="Arial"/>
                <w:color w:val="000000"/>
                <w:kern w:val="24"/>
                <w:sz w:val="18"/>
                <w:szCs w:val="18"/>
                <w:lang w:val="en-US" w:eastAsia="ja-JP"/>
              </w:rPr>
              <w:t>120</w:t>
            </w:r>
          </w:p>
        </w:tc>
        <w:tc>
          <w:tcPr>
            <w:tcW w:w="1020"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301E11" w:rsidRPr="00301E11" w:rsidRDefault="00301E11" w:rsidP="00301E11">
            <w:pPr>
              <w:spacing w:after="0"/>
              <w:jc w:val="center"/>
              <w:rPr>
                <w:rFonts w:ascii="Arial" w:eastAsia="ＭＳ Ｐゴシック" w:hAnsi="Arial" w:cs="Arial"/>
                <w:sz w:val="36"/>
                <w:szCs w:val="36"/>
                <w:lang w:val="en-US" w:eastAsia="ja-JP"/>
              </w:rPr>
            </w:pPr>
            <w:r w:rsidRPr="00301E11">
              <w:rPr>
                <w:rFonts w:ascii="Arial" w:eastAsia="SimSun" w:hAnsi="Arial" w:cs="Arial"/>
                <w:color w:val="000000"/>
                <w:kern w:val="24"/>
                <w:sz w:val="18"/>
                <w:szCs w:val="18"/>
                <w:lang w:val="en-US" w:eastAsia="ja-JP"/>
              </w:rPr>
              <w:t>120</w:t>
            </w:r>
          </w:p>
        </w:tc>
      </w:tr>
      <w:tr w:rsidR="00301E11" w:rsidRPr="00301E11" w:rsidTr="00666534">
        <w:trPr>
          <w:trHeight w:val="216"/>
          <w:jc w:val="center"/>
        </w:trPr>
        <w:tc>
          <w:tcPr>
            <w:tcW w:w="1680"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301E11" w:rsidRPr="00301E11" w:rsidRDefault="00301E11" w:rsidP="00301E11">
            <w:pPr>
              <w:spacing w:after="0"/>
              <w:rPr>
                <w:rFonts w:ascii="Arial" w:eastAsia="ＭＳ Ｐゴシック" w:hAnsi="Arial" w:cs="Arial"/>
                <w:sz w:val="36"/>
                <w:szCs w:val="36"/>
                <w:lang w:val="en-US" w:eastAsia="ja-JP"/>
              </w:rPr>
            </w:pPr>
            <w:r w:rsidRPr="00301E11">
              <w:rPr>
                <w:rFonts w:ascii="Arial" w:eastAsia="SimSun" w:hAnsi="Arial" w:cs="Arial"/>
                <w:color w:val="000000"/>
                <w:kern w:val="24"/>
                <w:sz w:val="18"/>
                <w:szCs w:val="18"/>
                <w:lang w:val="en-US" w:eastAsia="ja-JP"/>
              </w:rPr>
              <w:t>Number of PRBs</w:t>
            </w:r>
          </w:p>
        </w:tc>
        <w:tc>
          <w:tcPr>
            <w:tcW w:w="1020"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301E11" w:rsidRPr="00301E11" w:rsidRDefault="00301E11" w:rsidP="00301E11">
            <w:pPr>
              <w:spacing w:after="0"/>
              <w:jc w:val="center"/>
              <w:rPr>
                <w:rFonts w:ascii="Arial" w:eastAsia="ＭＳ Ｐゴシック" w:hAnsi="Arial" w:cs="Arial"/>
                <w:sz w:val="36"/>
                <w:szCs w:val="36"/>
                <w:lang w:val="en-US" w:eastAsia="ja-JP"/>
              </w:rPr>
            </w:pPr>
            <w:r w:rsidRPr="00301E11">
              <w:rPr>
                <w:rFonts w:ascii="Arial" w:eastAsia="SimSun" w:hAnsi="Arial" w:cs="Arial"/>
                <w:color w:val="BFBFBF"/>
                <w:kern w:val="24"/>
                <w:sz w:val="18"/>
                <w:szCs w:val="18"/>
                <w:lang w:val="en-US" w:eastAsia="ja-JP"/>
              </w:rPr>
              <w:t>66</w:t>
            </w:r>
          </w:p>
        </w:tc>
        <w:tc>
          <w:tcPr>
            <w:tcW w:w="1020"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301E11" w:rsidRPr="00301E11" w:rsidRDefault="00301E11" w:rsidP="00301E11">
            <w:pPr>
              <w:spacing w:after="0"/>
              <w:jc w:val="center"/>
              <w:rPr>
                <w:rFonts w:ascii="Arial" w:eastAsia="ＭＳ Ｐゴシック" w:hAnsi="Arial" w:cs="Arial"/>
                <w:sz w:val="36"/>
                <w:szCs w:val="36"/>
                <w:lang w:val="en-US" w:eastAsia="ja-JP"/>
              </w:rPr>
            </w:pPr>
            <w:r w:rsidRPr="00301E11">
              <w:rPr>
                <w:rFonts w:ascii="Arial" w:eastAsia="SimSun" w:hAnsi="Arial" w:cs="Arial"/>
                <w:color w:val="000000"/>
                <w:kern w:val="24"/>
                <w:sz w:val="18"/>
                <w:szCs w:val="18"/>
                <w:lang w:val="en-US" w:eastAsia="ja-JP"/>
              </w:rPr>
              <w:t>132</w:t>
            </w:r>
          </w:p>
        </w:tc>
        <w:tc>
          <w:tcPr>
            <w:tcW w:w="1020"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301E11" w:rsidRPr="00301E11" w:rsidRDefault="00301E11" w:rsidP="00301E11">
            <w:pPr>
              <w:spacing w:after="0"/>
              <w:jc w:val="center"/>
              <w:rPr>
                <w:rFonts w:ascii="Arial" w:eastAsia="ＭＳ Ｐゴシック" w:hAnsi="Arial" w:cs="Arial"/>
                <w:sz w:val="36"/>
                <w:szCs w:val="36"/>
                <w:lang w:val="en-US" w:eastAsia="ja-JP"/>
              </w:rPr>
            </w:pPr>
            <w:r w:rsidRPr="00301E11">
              <w:rPr>
                <w:rFonts w:ascii="Arial" w:eastAsia="SimSun" w:hAnsi="Arial" w:cs="Arial"/>
                <w:color w:val="000000"/>
                <w:kern w:val="24"/>
                <w:sz w:val="18"/>
                <w:szCs w:val="18"/>
                <w:lang w:val="en-US" w:eastAsia="ja-JP"/>
              </w:rPr>
              <w:t>132</w:t>
            </w:r>
          </w:p>
        </w:tc>
        <w:tc>
          <w:tcPr>
            <w:tcW w:w="1020"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301E11" w:rsidRPr="00301E11" w:rsidRDefault="00301E11" w:rsidP="00301E11">
            <w:pPr>
              <w:spacing w:after="0"/>
              <w:jc w:val="center"/>
              <w:rPr>
                <w:rFonts w:ascii="Arial" w:eastAsia="ＭＳ Ｐゴシック" w:hAnsi="Arial" w:cs="Arial"/>
                <w:sz w:val="36"/>
                <w:szCs w:val="36"/>
                <w:lang w:val="en-US" w:eastAsia="ja-JP"/>
              </w:rPr>
            </w:pPr>
            <w:r w:rsidRPr="00301E11">
              <w:rPr>
                <w:rFonts w:ascii="Arial" w:eastAsia="SimSun" w:hAnsi="Arial" w:cs="Arial"/>
                <w:color w:val="000000"/>
                <w:kern w:val="24"/>
                <w:sz w:val="18"/>
                <w:szCs w:val="18"/>
                <w:lang w:val="en-US" w:eastAsia="ja-JP"/>
              </w:rPr>
              <w:t>264</w:t>
            </w:r>
          </w:p>
        </w:tc>
      </w:tr>
    </w:tbl>
    <w:p w:rsidR="00301E11" w:rsidRPr="00301E11" w:rsidRDefault="00301E11" w:rsidP="00301E11">
      <w:pPr>
        <w:widowControl w:val="0"/>
        <w:tabs>
          <w:tab w:val="left" w:pos="567"/>
        </w:tabs>
        <w:snapToGrid w:val="0"/>
        <w:spacing w:after="0"/>
        <w:jc w:val="both"/>
        <w:rPr>
          <w:rFonts w:ascii="Arial" w:hAnsi="Arial" w:cs="Arial"/>
          <w:kern w:val="2"/>
          <w:sz w:val="21"/>
          <w:szCs w:val="22"/>
          <w:lang w:val="en-US" w:eastAsia="ja-JP"/>
        </w:rPr>
      </w:pP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LDPC coding rate</w:t>
      </w:r>
    </w:p>
    <w:p w:rsidR="00301E11" w:rsidRPr="00301E11" w:rsidRDefault="00301E11" w:rsidP="00301E11">
      <w:pPr>
        <w:widowControl w:val="0"/>
        <w:numPr>
          <w:ilvl w:val="4"/>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Option 1: CR = 1/3</w:t>
      </w:r>
    </w:p>
    <w:p w:rsidR="00301E11" w:rsidRPr="00301E11" w:rsidRDefault="00301E11" w:rsidP="00301E11">
      <w:pPr>
        <w:widowControl w:val="0"/>
        <w:numPr>
          <w:ilvl w:val="4"/>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Option 2: CR = 1/6</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 xml:space="preserve">PDSCH PRB bundling: </w:t>
      </w:r>
    </w:p>
    <w:p w:rsidR="00301E11" w:rsidRPr="00301E11" w:rsidRDefault="00301E11" w:rsidP="00301E11">
      <w:pPr>
        <w:widowControl w:val="0"/>
        <w:numPr>
          <w:ilvl w:val="4"/>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Option 1: No bundling</w:t>
      </w:r>
    </w:p>
    <w:p w:rsidR="00301E11" w:rsidRPr="00301E11" w:rsidRDefault="00301E11" w:rsidP="00301E11">
      <w:pPr>
        <w:widowControl w:val="0"/>
        <w:numPr>
          <w:ilvl w:val="4"/>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Option 2: 2 PRB bundling</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 xml:space="preserve">DL control channel configuration: </w:t>
      </w:r>
    </w:p>
    <w:p w:rsidR="00301E11" w:rsidRPr="00301E11" w:rsidRDefault="00301E11" w:rsidP="00301E11">
      <w:pPr>
        <w:widowControl w:val="0"/>
        <w:numPr>
          <w:ilvl w:val="4"/>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 xml:space="preserve">3 symbols per-slot are used for DL control channel for CBW=5MHz </w:t>
      </w:r>
    </w:p>
    <w:p w:rsidR="00301E11" w:rsidRPr="00301E11" w:rsidRDefault="00301E11" w:rsidP="00301E11">
      <w:pPr>
        <w:widowControl w:val="0"/>
        <w:numPr>
          <w:ilvl w:val="4"/>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 xml:space="preserve">2 symbols per-slot are used for DL control channel for CBW&gt;5MHz </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 xml:space="preserve">SS Block configuration: </w:t>
      </w:r>
    </w:p>
    <w:p w:rsidR="00301E11" w:rsidRPr="00301E11" w:rsidRDefault="00301E11" w:rsidP="00301E11">
      <w:pPr>
        <w:widowControl w:val="0"/>
        <w:numPr>
          <w:ilvl w:val="4"/>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Schedule PDSCH in slots without SS blocks</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 xml:space="preserve">DMRS configuration: </w:t>
      </w:r>
    </w:p>
    <w:p w:rsidR="00301E11" w:rsidRPr="00301E11" w:rsidRDefault="00301E11" w:rsidP="00301E11">
      <w:pPr>
        <w:widowControl w:val="0"/>
        <w:numPr>
          <w:ilvl w:val="4"/>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DMRS configuration type 1</w:t>
      </w:r>
    </w:p>
    <w:p w:rsidR="00301E11" w:rsidRPr="00301E11" w:rsidRDefault="00301E11" w:rsidP="00301E11">
      <w:pPr>
        <w:widowControl w:val="0"/>
        <w:numPr>
          <w:ilvl w:val="4"/>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DMRS AP is FFS</w:t>
      </w:r>
    </w:p>
    <w:p w:rsidR="00301E11" w:rsidRPr="00301E11" w:rsidRDefault="00301E11" w:rsidP="00301E11">
      <w:pPr>
        <w:widowControl w:val="0"/>
        <w:numPr>
          <w:ilvl w:val="4"/>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FFS between: Single/Double symbol DMRS</w:t>
      </w:r>
    </w:p>
    <w:p w:rsidR="00301E11" w:rsidRPr="00301E11" w:rsidRDefault="00301E11" w:rsidP="00301E11">
      <w:pPr>
        <w:widowControl w:val="0"/>
        <w:numPr>
          <w:ilvl w:val="4"/>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FFS whether to configure additional DMRS symbols</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PTRS configuration</w:t>
      </w:r>
    </w:p>
    <w:p w:rsidR="00301E11" w:rsidRPr="00301E11" w:rsidRDefault="00301E11" w:rsidP="00301E11">
      <w:pPr>
        <w:widowControl w:val="0"/>
        <w:numPr>
          <w:ilvl w:val="4"/>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FR1: No PTRS</w:t>
      </w:r>
    </w:p>
    <w:p w:rsidR="00301E11" w:rsidRPr="00301E11" w:rsidRDefault="00301E11" w:rsidP="00301E11">
      <w:pPr>
        <w:widowControl w:val="0"/>
        <w:numPr>
          <w:ilvl w:val="4"/>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FR2: PTRS is configured. KPTRS and LPTRS are FFS.</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TRS and CSI-RS configuration</w:t>
      </w:r>
    </w:p>
    <w:p w:rsidR="00301E11" w:rsidRPr="00301E11" w:rsidRDefault="00301E11" w:rsidP="00301E11">
      <w:pPr>
        <w:widowControl w:val="0"/>
        <w:numPr>
          <w:ilvl w:val="4"/>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Schedule PDSCH transmissions in the slots without TRS / CSI-RS.</w:t>
      </w:r>
    </w:p>
    <w:p w:rsidR="00301E11" w:rsidRPr="00301E11" w:rsidRDefault="00301E11" w:rsidP="00301E11">
      <w:pPr>
        <w:widowControl w:val="0"/>
        <w:numPr>
          <w:ilvl w:val="2"/>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Impairments Modelling</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 xml:space="preserve">Practical channel and noise estimation are captured in the REFSENS SNR term. </w:t>
      </w:r>
    </w:p>
    <w:p w:rsidR="00301E11" w:rsidRPr="00301E11" w:rsidRDefault="00301E11" w:rsidP="00301E11">
      <w:pPr>
        <w:widowControl w:val="0"/>
        <w:numPr>
          <w:ilvl w:val="4"/>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Channel/noise estimation assumptions are for further discussion</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Remaining baseband impairments</w:t>
      </w:r>
    </w:p>
    <w:p w:rsidR="00301E11" w:rsidRPr="00301E11" w:rsidRDefault="00301E11" w:rsidP="00301E11">
      <w:pPr>
        <w:widowControl w:val="0"/>
        <w:numPr>
          <w:ilvl w:val="4"/>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FR1</w:t>
      </w:r>
    </w:p>
    <w:p w:rsidR="00301E11" w:rsidRPr="00301E11" w:rsidRDefault="00301E11" w:rsidP="00301E11">
      <w:pPr>
        <w:widowControl w:val="0"/>
        <w:numPr>
          <w:ilvl w:val="5"/>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Remaining baseband impairments are taken into account in the IM term</w:t>
      </w:r>
    </w:p>
    <w:p w:rsidR="00301E11" w:rsidRPr="00301E11" w:rsidRDefault="00301E11" w:rsidP="00301E11">
      <w:pPr>
        <w:widowControl w:val="0"/>
        <w:numPr>
          <w:ilvl w:val="5"/>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 xml:space="preserve">Baseband IM value is FFS </w:t>
      </w:r>
    </w:p>
    <w:p w:rsidR="00301E11" w:rsidRPr="00301E11" w:rsidRDefault="00301E11" w:rsidP="00301E11">
      <w:pPr>
        <w:widowControl w:val="0"/>
        <w:numPr>
          <w:ilvl w:val="4"/>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FR2</w:t>
      </w:r>
    </w:p>
    <w:p w:rsidR="00301E11" w:rsidRPr="00301E11" w:rsidRDefault="00301E11" w:rsidP="00301E11">
      <w:pPr>
        <w:widowControl w:val="0"/>
        <w:numPr>
          <w:ilvl w:val="5"/>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Remaining baseband impairments are added on top of SNR</w:t>
      </w:r>
    </w:p>
    <w:p w:rsidR="00301E11" w:rsidRPr="00301E11" w:rsidRDefault="00301E11" w:rsidP="00301E11">
      <w:pPr>
        <w:widowControl w:val="0"/>
        <w:numPr>
          <w:ilvl w:val="1"/>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How to specify REFSENS exceptions and MSD for NR range 1 in [R4-1711577]</w:t>
      </w:r>
    </w:p>
    <w:p w:rsidR="00301E11" w:rsidRPr="00301E11" w:rsidRDefault="00301E11" w:rsidP="00301E11">
      <w:pPr>
        <w:widowControl w:val="0"/>
        <w:numPr>
          <w:ilvl w:val="2"/>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 xml:space="preserve"> Specify REFSENS exception requirements as explained in section 2.1.1 incase harmonics, close proximity, cross-band isolation and receiver harmonic mixing are the source of degradation.</w:t>
      </w:r>
    </w:p>
    <w:p w:rsidR="00301E11" w:rsidRPr="00301E11" w:rsidRDefault="00301E11" w:rsidP="00301E11">
      <w:pPr>
        <w:widowControl w:val="0"/>
        <w:numPr>
          <w:ilvl w:val="2"/>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 xml:space="preserve"> Specify REFSENS exception requirements with MSD instead of degraded sensitivity value as in LTE.</w:t>
      </w:r>
    </w:p>
    <w:p w:rsidR="00301E11" w:rsidRPr="00301E11" w:rsidRDefault="00301E11" w:rsidP="00301E11">
      <w:pPr>
        <w:widowControl w:val="0"/>
        <w:numPr>
          <w:ilvl w:val="2"/>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 xml:space="preserve"> When defining requirements for harmonics, close proximity, cross-band isolation and receiver harmonic mixing the assumption is that UE is only scheduled to have transmission on the aggressor band and not simultaneously at victim band.</w:t>
      </w:r>
    </w:p>
    <w:p w:rsidR="00301E11" w:rsidRPr="00301E11" w:rsidRDefault="00301E11" w:rsidP="00301E11">
      <w:pPr>
        <w:widowControl w:val="0"/>
        <w:numPr>
          <w:ilvl w:val="1"/>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MSD analysis for NSA DC UE at sub-6GHz in [R4-1710724]</w:t>
      </w:r>
    </w:p>
    <w:p w:rsidR="00301E11" w:rsidRPr="00301E11" w:rsidRDefault="00301E11" w:rsidP="00301E11">
      <w:pPr>
        <w:widowControl w:val="0"/>
        <w:numPr>
          <w:ilvl w:val="2"/>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For harmonic problem, RAN4 should define MSD level for NR bands up to 6th harmonic order to support NSA DC operation. From 7th order harmonic products will not have critical impact to NR sensitivity.</w:t>
      </w:r>
    </w:p>
    <w:p w:rsidR="00301E11" w:rsidRPr="00301E11" w:rsidRDefault="00301E11" w:rsidP="00301E11">
      <w:pPr>
        <w:widowControl w:val="0"/>
        <w:numPr>
          <w:ilvl w:val="2"/>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For IMD problems, RAN4 should define MSD level for NR bands and LTE bands up to 5th IMD order to support NSA DC operation. And corresponding test configuration and MSD level will be considered to specify the NSA UE DC sensitivity level.</w:t>
      </w:r>
    </w:p>
    <w:p w:rsidR="00301E11" w:rsidRPr="00301E11" w:rsidRDefault="00301E11" w:rsidP="00301E11">
      <w:pPr>
        <w:widowControl w:val="0"/>
        <w:numPr>
          <w:ilvl w:val="1"/>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MSD analysis between sub-6GHz and mmWave for DC UE in [R4-1710725]</w:t>
      </w:r>
    </w:p>
    <w:p w:rsidR="00301E11" w:rsidRPr="00301E11" w:rsidRDefault="00301E11" w:rsidP="00301E11">
      <w:pPr>
        <w:widowControl w:val="0"/>
        <w:numPr>
          <w:ilvl w:val="2"/>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 xml:space="preserve">For DC UE between LTE sub-6GHz and NR FR2, </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 xml:space="preserve">Only focus on harmonic problems into NR new bands at FR2. No study is needed for IMD problem </w:t>
      </w:r>
    </w:p>
    <w:p w:rsidR="00301E11" w:rsidRPr="00301E11" w:rsidRDefault="00301E11" w:rsidP="00301E11">
      <w:pPr>
        <w:widowControl w:val="0"/>
        <w:numPr>
          <w:ilvl w:val="2"/>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No sensitivity degradation by the high order harmonic problem (at least 7th harmonic order) in NR bands for FR2. For the lower order harmonic problem, RAN4 need further evaluation.</w:t>
      </w:r>
    </w:p>
    <w:p w:rsidR="00301E11" w:rsidRPr="00301E11" w:rsidRDefault="00301E11" w:rsidP="00301E11">
      <w:pPr>
        <w:widowControl w:val="0"/>
        <w:numPr>
          <w:ilvl w:val="1"/>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WF on MSD for NR DC UE in [R4-1711578]</w:t>
      </w:r>
    </w:p>
    <w:p w:rsidR="00301E11" w:rsidRPr="00301E11" w:rsidRDefault="00301E11" w:rsidP="00301E11">
      <w:pPr>
        <w:widowControl w:val="0"/>
        <w:numPr>
          <w:ilvl w:val="2"/>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 xml:space="preserve">Based on these agreements for harmonics/IMD analysis of LTE-NR DC UE, interested companies can propose MSD levels and TPs for each DC band combinations. </w:t>
      </w:r>
    </w:p>
    <w:p w:rsidR="00301E11" w:rsidRPr="00301E11" w:rsidRDefault="00301E11" w:rsidP="00301E11">
      <w:pPr>
        <w:widowControl w:val="0"/>
        <w:numPr>
          <w:ilvl w:val="2"/>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 xml:space="preserve"> The MSD level for each LTE-NR DC band combinations will be defined at next RAN4 meeting.</w:t>
      </w:r>
    </w:p>
    <w:p w:rsidR="00301E11" w:rsidRPr="00301E11" w:rsidRDefault="00301E11" w:rsidP="00301E11">
      <w:pPr>
        <w:widowControl w:val="0"/>
        <w:numPr>
          <w:ilvl w:val="1"/>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Finalization of UE maximum input level requirement for mmW in [R4-1711402]</w:t>
      </w:r>
    </w:p>
    <w:p w:rsidR="00301E11" w:rsidRPr="00301E11" w:rsidRDefault="00301E11" w:rsidP="00301E11">
      <w:pPr>
        <w:widowControl w:val="0"/>
        <w:numPr>
          <w:ilvl w:val="2"/>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to define -25dBm as UE maximum the absolute maximum input level that UE needs to handle regardless of the aggregated receiver bandwidth.  This requirement is intended for range 2 up to 30GHz.</w:t>
      </w:r>
    </w:p>
    <w:p w:rsidR="00301E11" w:rsidRPr="00301E11" w:rsidRDefault="00301E11" w:rsidP="00301E11">
      <w:pPr>
        <w:widowControl w:val="0"/>
        <w:numPr>
          <w:ilvl w:val="2"/>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which modulation and coding scheme needs be tested in the maximum input level test will be finalized once RMCs are defined.</w:t>
      </w:r>
    </w:p>
    <w:p w:rsidR="00301E11" w:rsidRPr="00301E11" w:rsidRDefault="00301E11" w:rsidP="00301E11">
      <w:pPr>
        <w:widowControl w:val="0"/>
        <w:numPr>
          <w:ilvl w:val="1"/>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Finalization of UE IBB requirement for mmW in [R4-1711399]</w:t>
      </w:r>
    </w:p>
    <w:p w:rsidR="00301E11" w:rsidRPr="00301E11" w:rsidRDefault="00301E11" w:rsidP="00301E11">
      <w:pPr>
        <w:widowControl w:val="0"/>
        <w:numPr>
          <w:ilvl w:val="2"/>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to define a variable jammer location as specified in slide 3</w:t>
      </w:r>
    </w:p>
    <w:p w:rsidR="00301E11" w:rsidRPr="00301E11" w:rsidRDefault="00301E11" w:rsidP="00301E11">
      <w:pPr>
        <w:widowControl w:val="0"/>
        <w:numPr>
          <w:ilvl w:val="2"/>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 xml:space="preserve">to place the jammer at </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REFSENS + 42dB for bands n257, n258, n259</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REFSENS + 41dB for band n260</w:t>
      </w:r>
    </w:p>
    <w:p w:rsidR="00301E11" w:rsidRPr="00301E11" w:rsidRDefault="00301E11" w:rsidP="00301E11">
      <w:pPr>
        <w:widowControl w:val="0"/>
        <w:numPr>
          <w:ilvl w:val="1"/>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Out-of-band blocking interferer levels for FR1 in [R4-1710908]</w:t>
      </w:r>
    </w:p>
    <w:p w:rsidR="00301E11" w:rsidRPr="00301E11" w:rsidRDefault="00301E11" w:rsidP="00301E11">
      <w:pPr>
        <w:widowControl w:val="0"/>
        <w:numPr>
          <w:ilvl w:val="2"/>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 xml:space="preserve">the OOBB test configuration for LTE shall apply not only for re-farmed LTE bands below 2.7 GHz but for all NR bands below 2.7 GHz. </w:t>
      </w:r>
    </w:p>
    <w:p w:rsidR="00301E11" w:rsidRPr="00301E11" w:rsidRDefault="00301E11" w:rsidP="00301E11">
      <w:pPr>
        <w:widowControl w:val="0"/>
        <w:numPr>
          <w:ilvl w:val="2"/>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the interferer power level for range 3 can be relaxed to -20 dBm for interferer frequencies above 6 GHz.</w:t>
      </w:r>
    </w:p>
    <w:p w:rsidR="00301E11" w:rsidRPr="00301E11" w:rsidRDefault="00301E11" w:rsidP="00301E11">
      <w:pPr>
        <w:widowControl w:val="0"/>
        <w:numPr>
          <w:ilvl w:val="1"/>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OOBB step size and allowed number of spurious response for FR1 in [R4-1710909]</w:t>
      </w:r>
    </w:p>
    <w:p w:rsidR="00301E11" w:rsidRPr="00301E11" w:rsidRDefault="00301E11" w:rsidP="00301E11">
      <w:pPr>
        <w:widowControl w:val="0"/>
        <w:numPr>
          <w:ilvl w:val="2"/>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the frequency step size for OOBB verification shall be larger than 1 MHz and proportional to the bandwidth of the channel under test.</w:t>
      </w:r>
    </w:p>
    <w:p w:rsidR="00301E11" w:rsidRPr="00301E11" w:rsidRDefault="00301E11" w:rsidP="00301E11">
      <w:pPr>
        <w:widowControl w:val="0"/>
        <w:numPr>
          <w:ilvl w:val="2"/>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 xml:space="preserve"> the allowed number of spurious responses is reduced in accordance with the increased step size.</w:t>
      </w:r>
    </w:p>
    <w:p w:rsidR="00301E11" w:rsidRPr="00301E11" w:rsidRDefault="00301E11" w:rsidP="00301E11">
      <w:pPr>
        <w:widowControl w:val="0"/>
        <w:numPr>
          <w:ilvl w:val="1"/>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mmWave antenna arrangement for UE OOB blocking tests in [R4-1710498]</w:t>
      </w:r>
    </w:p>
    <w:p w:rsidR="00301E11" w:rsidRPr="00301E11" w:rsidRDefault="00301E11" w:rsidP="00301E11">
      <w:pPr>
        <w:widowControl w:val="0"/>
        <w:numPr>
          <w:ilvl w:val="2"/>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The requirements and test toleances of OOB blocking shall be created taking account of the points described in Observation1 and Observation2 above</w:t>
      </w:r>
    </w:p>
    <w:p w:rsidR="00301E11" w:rsidRPr="00301E11" w:rsidRDefault="00301E11" w:rsidP="00301E11">
      <w:pPr>
        <w:widowControl w:val="0"/>
        <w:numPr>
          <w:ilvl w:val="1"/>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SRS Hopping maximum power reduction in [R4-1711508]</w:t>
      </w:r>
    </w:p>
    <w:p w:rsidR="00301E11" w:rsidRPr="00301E11" w:rsidRDefault="00301E11" w:rsidP="00301E11">
      <w:pPr>
        <w:widowControl w:val="0"/>
        <w:numPr>
          <w:ilvl w:val="2"/>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 xml:space="preserve">Maximum power capability is reduced when an antenna port that is not designated as TX antenna port is sounded   </w:t>
      </w:r>
    </w:p>
    <w:p w:rsidR="00301E11" w:rsidRPr="00301E11" w:rsidRDefault="00301E11" w:rsidP="00301E11">
      <w:pPr>
        <w:widowControl w:val="0"/>
        <w:numPr>
          <w:ilvl w:val="2"/>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 xml:space="preserve"> Include loss due to sounding Rx port in to the PCMax formulas in the following way</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P</w:t>
      </w:r>
      <w:r w:rsidRPr="00301E11">
        <w:rPr>
          <w:rFonts w:ascii="Arial" w:hAnsi="Arial" w:cs="Arial"/>
          <w:kern w:val="2"/>
          <w:sz w:val="21"/>
          <w:szCs w:val="22"/>
          <w:vertAlign w:val="subscript"/>
          <w:lang w:val="en-US" w:eastAsia="ja-JP"/>
        </w:rPr>
        <w:t>CMAX_L,c</w:t>
      </w:r>
      <w:r w:rsidRPr="00301E11">
        <w:rPr>
          <w:rFonts w:ascii="Arial" w:hAnsi="Arial" w:cs="Arial"/>
          <w:kern w:val="2"/>
          <w:sz w:val="21"/>
          <w:szCs w:val="22"/>
          <w:lang w:val="en-US" w:eastAsia="ja-JP"/>
        </w:rPr>
        <w:t xml:space="preserve"> = MIN {P</w:t>
      </w:r>
      <w:r w:rsidRPr="00301E11">
        <w:rPr>
          <w:rFonts w:ascii="Arial" w:hAnsi="Arial" w:cs="Arial"/>
          <w:kern w:val="2"/>
          <w:sz w:val="21"/>
          <w:szCs w:val="22"/>
          <w:vertAlign w:val="subscript"/>
          <w:lang w:val="en-US" w:eastAsia="ja-JP"/>
        </w:rPr>
        <w:t>EMAX,c</w:t>
      </w:r>
      <w:r w:rsidRPr="00301E11">
        <w:rPr>
          <w:rFonts w:ascii="Arial" w:hAnsi="Arial" w:cs="Arial"/>
          <w:kern w:val="2"/>
          <w:sz w:val="21"/>
          <w:szCs w:val="22"/>
          <w:lang w:val="en-US" w:eastAsia="ja-JP"/>
        </w:rPr>
        <w:t xml:space="preserve"> – ΔTC,c,  (P</w:t>
      </w:r>
      <w:r w:rsidRPr="00301E11">
        <w:rPr>
          <w:rFonts w:ascii="Arial" w:hAnsi="Arial" w:cs="Arial"/>
          <w:kern w:val="2"/>
          <w:sz w:val="21"/>
          <w:szCs w:val="22"/>
          <w:vertAlign w:val="subscript"/>
          <w:lang w:val="en-US" w:eastAsia="ja-JP"/>
        </w:rPr>
        <w:t>PowerClass</w:t>
      </w:r>
      <w:r w:rsidRPr="00301E11">
        <w:rPr>
          <w:rFonts w:ascii="Arial" w:hAnsi="Arial" w:cs="Arial"/>
          <w:kern w:val="2"/>
          <w:sz w:val="21"/>
          <w:szCs w:val="22"/>
          <w:lang w:val="en-US" w:eastAsia="ja-JP"/>
        </w:rPr>
        <w:t xml:space="preserve"> – ΔP</w:t>
      </w:r>
      <w:r w:rsidRPr="00301E11">
        <w:rPr>
          <w:rFonts w:ascii="Arial" w:hAnsi="Arial" w:cs="Arial"/>
          <w:kern w:val="2"/>
          <w:sz w:val="21"/>
          <w:szCs w:val="22"/>
          <w:vertAlign w:val="subscript"/>
          <w:lang w:val="en-US" w:eastAsia="ja-JP"/>
        </w:rPr>
        <w:t>PowerClass</w:t>
      </w:r>
      <w:r w:rsidRPr="00301E11">
        <w:rPr>
          <w:rFonts w:ascii="Arial" w:hAnsi="Arial" w:cs="Arial"/>
          <w:kern w:val="2"/>
          <w:sz w:val="21"/>
          <w:szCs w:val="22"/>
          <w:lang w:val="en-US" w:eastAsia="ja-JP"/>
        </w:rPr>
        <w:t>) – MAX(MPR</w:t>
      </w:r>
      <w:r w:rsidRPr="00301E11">
        <w:rPr>
          <w:rFonts w:ascii="Arial" w:hAnsi="Arial" w:cs="Arial"/>
          <w:kern w:val="2"/>
          <w:sz w:val="21"/>
          <w:szCs w:val="22"/>
          <w:vertAlign w:val="subscript"/>
          <w:lang w:val="en-US" w:eastAsia="ja-JP"/>
        </w:rPr>
        <w:t xml:space="preserve">c </w:t>
      </w:r>
      <w:r w:rsidRPr="00301E11">
        <w:rPr>
          <w:rFonts w:ascii="Arial" w:hAnsi="Arial" w:cs="Arial"/>
          <w:kern w:val="2"/>
          <w:sz w:val="21"/>
          <w:szCs w:val="22"/>
          <w:lang w:val="en-US" w:eastAsia="ja-JP"/>
        </w:rPr>
        <w:t>+ A-MPR</w:t>
      </w:r>
      <w:r w:rsidRPr="00301E11">
        <w:rPr>
          <w:rFonts w:ascii="Arial" w:hAnsi="Arial" w:cs="Arial"/>
          <w:kern w:val="2"/>
          <w:sz w:val="21"/>
          <w:szCs w:val="22"/>
          <w:vertAlign w:val="subscript"/>
          <w:lang w:val="en-US" w:eastAsia="ja-JP"/>
        </w:rPr>
        <w:t>c</w:t>
      </w:r>
      <w:r w:rsidRPr="00301E11">
        <w:rPr>
          <w:rFonts w:ascii="Arial" w:hAnsi="Arial" w:cs="Arial"/>
          <w:kern w:val="2"/>
          <w:sz w:val="21"/>
          <w:szCs w:val="22"/>
          <w:lang w:val="en-US" w:eastAsia="ja-JP"/>
        </w:rPr>
        <w:t xml:space="preserve"> + ΔT</w:t>
      </w:r>
      <w:r w:rsidRPr="00301E11">
        <w:rPr>
          <w:rFonts w:ascii="Arial" w:hAnsi="Arial" w:cs="Arial"/>
          <w:kern w:val="2"/>
          <w:sz w:val="21"/>
          <w:szCs w:val="22"/>
          <w:vertAlign w:val="subscript"/>
          <w:lang w:val="en-US" w:eastAsia="ja-JP"/>
        </w:rPr>
        <w:t>IB,c</w:t>
      </w:r>
      <w:r w:rsidRPr="00301E11">
        <w:rPr>
          <w:rFonts w:ascii="Arial" w:hAnsi="Arial" w:cs="Arial"/>
          <w:kern w:val="2"/>
          <w:sz w:val="21"/>
          <w:szCs w:val="22"/>
          <w:lang w:val="en-US" w:eastAsia="ja-JP"/>
        </w:rPr>
        <w:t xml:space="preserve"> + ΔT</w:t>
      </w:r>
      <w:r w:rsidRPr="00301E11">
        <w:rPr>
          <w:rFonts w:ascii="Arial" w:hAnsi="Arial" w:cs="Arial"/>
          <w:kern w:val="2"/>
          <w:sz w:val="21"/>
          <w:szCs w:val="22"/>
          <w:vertAlign w:val="subscript"/>
          <w:lang w:val="en-US" w:eastAsia="ja-JP"/>
        </w:rPr>
        <w:t>C,c</w:t>
      </w:r>
      <w:r w:rsidRPr="00301E11">
        <w:rPr>
          <w:rFonts w:ascii="Arial" w:hAnsi="Arial" w:cs="Arial"/>
          <w:kern w:val="2"/>
          <w:sz w:val="21"/>
          <w:szCs w:val="22"/>
          <w:lang w:val="en-US" w:eastAsia="ja-JP"/>
        </w:rPr>
        <w:t xml:space="preserve"> + ΔT</w:t>
      </w:r>
      <w:r w:rsidRPr="00301E11">
        <w:rPr>
          <w:rFonts w:ascii="Arial" w:hAnsi="Arial" w:cs="Arial"/>
          <w:kern w:val="2"/>
          <w:sz w:val="21"/>
          <w:szCs w:val="22"/>
          <w:vertAlign w:val="subscript"/>
          <w:lang w:val="en-US" w:eastAsia="ja-JP"/>
        </w:rPr>
        <w:t>ProSe</w:t>
      </w:r>
      <w:r w:rsidRPr="00301E11">
        <w:rPr>
          <w:rFonts w:ascii="Arial" w:hAnsi="Arial" w:cs="Arial"/>
          <w:kern w:val="2"/>
          <w:sz w:val="21"/>
          <w:szCs w:val="22"/>
          <w:lang w:val="en-US" w:eastAsia="ja-JP"/>
        </w:rPr>
        <w:t xml:space="preserve"> + ΔT</w:t>
      </w:r>
      <w:r w:rsidRPr="00301E11">
        <w:rPr>
          <w:rFonts w:ascii="Arial" w:hAnsi="Arial" w:cs="Arial"/>
          <w:kern w:val="2"/>
          <w:sz w:val="21"/>
          <w:szCs w:val="22"/>
          <w:vertAlign w:val="subscript"/>
          <w:lang w:val="en-US" w:eastAsia="ja-JP"/>
        </w:rPr>
        <w:t>RxSRS</w:t>
      </w:r>
      <w:r w:rsidRPr="00301E11">
        <w:rPr>
          <w:rFonts w:ascii="Arial" w:hAnsi="Arial" w:cs="Arial"/>
          <w:kern w:val="2"/>
          <w:sz w:val="21"/>
          <w:szCs w:val="22"/>
          <w:lang w:val="en-US" w:eastAsia="ja-JP"/>
        </w:rPr>
        <w:t>, P-MPRc)}</w:t>
      </w:r>
    </w:p>
    <w:p w:rsidR="00301E11" w:rsidRPr="00301E11" w:rsidRDefault="00301E11" w:rsidP="00301E11">
      <w:pPr>
        <w:widowControl w:val="0"/>
        <w:numPr>
          <w:ilvl w:val="2"/>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ΔTRxSRS is 3 dB and is applied when UE transmits SRS to the antenna port that is designated as Rx port</w:t>
      </w:r>
    </w:p>
    <w:p w:rsidR="00301E11" w:rsidRPr="00301E11" w:rsidRDefault="00301E11" w:rsidP="00301E11">
      <w:pPr>
        <w:widowControl w:val="0"/>
        <w:numPr>
          <w:ilvl w:val="2"/>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UE will indicate its capability to compensate for power loss when SRS power is lower than ΔTRxSRS</w:t>
      </w:r>
    </w:p>
    <w:p w:rsidR="00301E11" w:rsidRPr="00301E11" w:rsidRDefault="00301E11" w:rsidP="00301E11">
      <w:pPr>
        <w:widowControl w:val="0"/>
        <w:numPr>
          <w:ilvl w:val="2"/>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Networks will signal UE if it should or compensate for the power loss and transmit SRS with same power when power level is ΔT</w:t>
      </w:r>
      <w:r w:rsidRPr="00301E11">
        <w:rPr>
          <w:rFonts w:ascii="Arial" w:hAnsi="Arial" w:cs="Arial"/>
          <w:kern w:val="2"/>
          <w:sz w:val="21"/>
          <w:szCs w:val="22"/>
          <w:vertAlign w:val="subscript"/>
          <w:lang w:val="en-US" w:eastAsia="ja-JP"/>
        </w:rPr>
        <w:t>RxSRS</w:t>
      </w:r>
      <w:r w:rsidRPr="00301E11">
        <w:rPr>
          <w:rFonts w:ascii="Arial" w:hAnsi="Arial" w:cs="Arial"/>
          <w:kern w:val="2"/>
          <w:sz w:val="21"/>
          <w:szCs w:val="22"/>
          <w:lang w:val="en-US" w:eastAsia="ja-JP"/>
        </w:rPr>
        <w:t xml:space="preserve"> below maximum power</w:t>
      </w:r>
    </w:p>
    <w:p w:rsidR="00301E11" w:rsidRPr="00301E11" w:rsidRDefault="00301E11" w:rsidP="00301E11">
      <w:pPr>
        <w:rPr>
          <w:lang w:val="en-US" w:eastAsia="ja-JP"/>
        </w:rPr>
      </w:pPr>
    </w:p>
    <w:p w:rsidR="00301E11" w:rsidRPr="00301E11" w:rsidRDefault="00301E11" w:rsidP="00301E11">
      <w:pPr>
        <w:keepNext/>
        <w:keepLines/>
        <w:spacing w:before="120"/>
        <w:ind w:left="1985" w:hanging="1985"/>
        <w:outlineLvl w:val="6"/>
        <w:rPr>
          <w:rFonts w:ascii="Arial" w:hAnsi="Arial"/>
          <w:lang w:val="en-US" w:eastAsia="ja-JP"/>
        </w:rPr>
      </w:pPr>
      <w:r w:rsidRPr="00301E11">
        <w:rPr>
          <w:rFonts w:ascii="Arial" w:hAnsi="Arial"/>
          <w:lang w:eastAsia="ja-JP"/>
        </w:rPr>
        <w:t>For BS RF perspective</w:t>
      </w:r>
    </w:p>
    <w:p w:rsidR="00301E11" w:rsidRPr="00301E11" w:rsidRDefault="00301E11" w:rsidP="00301E11">
      <w:pPr>
        <w:widowControl w:val="0"/>
        <w:tabs>
          <w:tab w:val="left" w:pos="567"/>
        </w:tabs>
        <w:snapToGrid w:val="0"/>
        <w:spacing w:after="0"/>
        <w:jc w:val="both"/>
        <w:rPr>
          <w:rFonts w:ascii="Arial" w:hAnsi="Arial" w:cs="Arial"/>
          <w:kern w:val="2"/>
          <w:lang w:val="en-US" w:eastAsia="ja-JP"/>
        </w:rPr>
      </w:pPr>
      <w:r w:rsidRPr="00301E11">
        <w:rPr>
          <w:rFonts w:ascii="Arial" w:hAnsi="Arial" w:cs="Arial" w:hint="eastAsia"/>
          <w:kern w:val="2"/>
          <w:lang w:val="en-US" w:eastAsia="ja-JP"/>
        </w:rPr>
        <w:t>Sixty</w:t>
      </w:r>
      <w:r w:rsidRPr="00301E11">
        <w:rPr>
          <w:rFonts w:ascii="Arial" w:hAnsi="Arial" w:cs="Arial"/>
          <w:kern w:val="2"/>
          <w:lang w:val="en-US" w:eastAsia="ja-JP"/>
        </w:rPr>
        <w:t>-</w:t>
      </w:r>
      <w:r w:rsidRPr="00301E11">
        <w:rPr>
          <w:rFonts w:ascii="Arial" w:hAnsi="Arial" w:cs="Arial" w:hint="eastAsia"/>
          <w:kern w:val="2"/>
          <w:lang w:val="en-US" w:eastAsia="ja-JP"/>
        </w:rPr>
        <w:t>eight</w:t>
      </w:r>
      <w:r w:rsidRPr="00301E11">
        <w:rPr>
          <w:rFonts w:ascii="Arial" w:hAnsi="Arial" w:cs="Arial"/>
          <w:kern w:val="2"/>
          <w:lang w:val="en-US" w:eastAsia="ja-JP"/>
        </w:rPr>
        <w:t xml:space="preserve"> contributions on </w:t>
      </w:r>
      <w:r w:rsidRPr="00301E11">
        <w:rPr>
          <w:rFonts w:ascii="Arial" w:hAnsi="Arial" w:cs="Arial" w:hint="eastAsia"/>
          <w:kern w:val="2"/>
          <w:lang w:val="en-US" w:eastAsia="ja-JP"/>
        </w:rPr>
        <w:t>BS RF</w:t>
      </w:r>
      <w:r w:rsidRPr="00301E11">
        <w:rPr>
          <w:rFonts w:ascii="Arial" w:hAnsi="Arial" w:cs="Arial"/>
          <w:kern w:val="2"/>
          <w:lang w:val="en-US" w:eastAsia="ja-JP"/>
        </w:rPr>
        <w:t xml:space="preserve"> perspective were approved in [</w:t>
      </w:r>
      <w:hyperlink r:id="rId20" w:history="1">
        <w:r w:rsidRPr="00301E11">
          <w:rPr>
            <w:rFonts w:ascii="Arial" w:hAnsi="Arial" w:cs="Arial"/>
            <w:color w:val="0000FF"/>
            <w:u w:val="single"/>
          </w:rPr>
          <w:t>R4-1710585</w:t>
        </w:r>
      </w:hyperlink>
      <w:r w:rsidRPr="00301E11">
        <w:rPr>
          <w:rFonts w:ascii="Arial" w:hAnsi="Arial" w:cs="Arial"/>
          <w:lang w:eastAsia="ja-JP"/>
        </w:rPr>
        <w:t>,</w:t>
      </w:r>
      <w:r w:rsidRPr="00301E11">
        <w:rPr>
          <w:rFonts w:ascii="Arial" w:hAnsi="Arial" w:cs="Arial"/>
        </w:rPr>
        <w:t xml:space="preserve"> </w:t>
      </w:r>
      <w:hyperlink r:id="rId21" w:history="1">
        <w:r w:rsidRPr="00301E11">
          <w:rPr>
            <w:rFonts w:ascii="Arial" w:hAnsi="Arial" w:cs="Arial"/>
            <w:color w:val="0000FF"/>
            <w:u w:val="single"/>
          </w:rPr>
          <w:t>R4-1711739</w:t>
        </w:r>
      </w:hyperlink>
      <w:r w:rsidRPr="00301E11">
        <w:rPr>
          <w:rFonts w:ascii="Arial" w:hAnsi="Arial" w:cs="Arial"/>
          <w:lang w:eastAsia="ja-JP"/>
        </w:rPr>
        <w:t>,</w:t>
      </w:r>
      <w:r w:rsidRPr="00301E11">
        <w:rPr>
          <w:rFonts w:ascii="Arial" w:hAnsi="Arial" w:cs="Arial"/>
        </w:rPr>
        <w:t xml:space="preserve"> </w:t>
      </w:r>
      <w:hyperlink r:id="rId22" w:history="1">
        <w:r w:rsidRPr="00301E11">
          <w:rPr>
            <w:rFonts w:ascii="Arial" w:hAnsi="Arial" w:cs="Arial"/>
            <w:color w:val="0000FF"/>
            <w:u w:val="single"/>
          </w:rPr>
          <w:t>R4-1711740</w:t>
        </w:r>
      </w:hyperlink>
      <w:r w:rsidRPr="00301E11">
        <w:rPr>
          <w:rFonts w:ascii="Arial" w:hAnsi="Arial" w:cs="Arial"/>
          <w:lang w:eastAsia="ja-JP"/>
        </w:rPr>
        <w:t>,</w:t>
      </w:r>
      <w:r w:rsidRPr="00301E11">
        <w:rPr>
          <w:rFonts w:ascii="Arial" w:hAnsi="Arial" w:cs="Arial"/>
        </w:rPr>
        <w:t xml:space="preserve"> </w:t>
      </w:r>
      <w:hyperlink r:id="rId23" w:history="1">
        <w:r w:rsidRPr="00301E11">
          <w:rPr>
            <w:rFonts w:ascii="Arial" w:hAnsi="Arial" w:cs="Arial"/>
            <w:color w:val="0000FF"/>
            <w:u w:val="single"/>
          </w:rPr>
          <w:t>R4-1711742</w:t>
        </w:r>
      </w:hyperlink>
      <w:r w:rsidRPr="00301E11">
        <w:rPr>
          <w:rFonts w:ascii="Arial" w:hAnsi="Arial" w:cs="Arial"/>
          <w:lang w:eastAsia="ja-JP"/>
        </w:rPr>
        <w:t>,</w:t>
      </w:r>
      <w:r w:rsidRPr="00301E11">
        <w:rPr>
          <w:rFonts w:ascii="Arial" w:hAnsi="Arial" w:cs="Arial"/>
        </w:rPr>
        <w:t xml:space="preserve"> </w:t>
      </w:r>
      <w:hyperlink r:id="rId24" w:history="1">
        <w:r w:rsidRPr="00301E11">
          <w:rPr>
            <w:rFonts w:ascii="Arial" w:hAnsi="Arial" w:cs="Arial"/>
            <w:color w:val="0000FF"/>
            <w:u w:val="single"/>
          </w:rPr>
          <w:t>R4-1711781</w:t>
        </w:r>
      </w:hyperlink>
      <w:r w:rsidRPr="00301E11">
        <w:rPr>
          <w:rFonts w:ascii="Arial" w:hAnsi="Arial" w:cs="Arial"/>
          <w:lang w:eastAsia="ja-JP"/>
        </w:rPr>
        <w:t>,</w:t>
      </w:r>
      <w:r w:rsidRPr="00301E11">
        <w:rPr>
          <w:rFonts w:ascii="Arial" w:hAnsi="Arial" w:cs="Arial"/>
        </w:rPr>
        <w:t xml:space="preserve"> </w:t>
      </w:r>
      <w:hyperlink r:id="rId25" w:history="1">
        <w:r w:rsidRPr="00301E11">
          <w:rPr>
            <w:rFonts w:ascii="Arial" w:hAnsi="Arial" w:cs="Arial"/>
            <w:color w:val="0000FF"/>
            <w:u w:val="single"/>
          </w:rPr>
          <w:t>R4-1711810</w:t>
        </w:r>
      </w:hyperlink>
      <w:r w:rsidRPr="00301E11">
        <w:rPr>
          <w:rFonts w:ascii="Arial" w:hAnsi="Arial" w:cs="Arial"/>
          <w:lang w:eastAsia="ja-JP"/>
        </w:rPr>
        <w:t>,</w:t>
      </w:r>
      <w:r w:rsidRPr="00301E11">
        <w:rPr>
          <w:rFonts w:ascii="Arial" w:hAnsi="Arial" w:cs="Arial"/>
        </w:rPr>
        <w:t xml:space="preserve"> </w:t>
      </w:r>
      <w:hyperlink r:id="rId26" w:history="1">
        <w:r w:rsidRPr="00301E11">
          <w:rPr>
            <w:rFonts w:ascii="Arial" w:hAnsi="Arial" w:cs="Arial"/>
            <w:color w:val="0000FF"/>
            <w:u w:val="single"/>
          </w:rPr>
          <w:t>R4-1711743</w:t>
        </w:r>
      </w:hyperlink>
      <w:r w:rsidRPr="00301E11">
        <w:rPr>
          <w:rFonts w:ascii="Arial" w:hAnsi="Arial" w:cs="Arial"/>
          <w:lang w:eastAsia="ja-JP"/>
        </w:rPr>
        <w:t>,</w:t>
      </w:r>
      <w:r w:rsidRPr="00301E11">
        <w:rPr>
          <w:rFonts w:ascii="Arial" w:hAnsi="Arial" w:cs="Arial"/>
        </w:rPr>
        <w:t xml:space="preserve"> </w:t>
      </w:r>
      <w:hyperlink r:id="rId27" w:history="1">
        <w:r w:rsidRPr="00301E11">
          <w:rPr>
            <w:rFonts w:ascii="Arial" w:hAnsi="Arial" w:cs="Arial"/>
            <w:color w:val="0000FF"/>
            <w:u w:val="single"/>
          </w:rPr>
          <w:t>R4-1711928</w:t>
        </w:r>
      </w:hyperlink>
      <w:r w:rsidRPr="00301E11">
        <w:rPr>
          <w:rFonts w:ascii="Arial" w:hAnsi="Arial" w:cs="Arial"/>
          <w:lang w:eastAsia="ja-JP"/>
        </w:rPr>
        <w:t>,</w:t>
      </w:r>
      <w:r w:rsidRPr="00301E11">
        <w:rPr>
          <w:rFonts w:ascii="Arial" w:hAnsi="Arial" w:cs="Arial"/>
        </w:rPr>
        <w:t xml:space="preserve"> </w:t>
      </w:r>
      <w:hyperlink r:id="rId28" w:history="1">
        <w:r w:rsidRPr="00301E11">
          <w:rPr>
            <w:rFonts w:ascii="Arial" w:hAnsi="Arial" w:cs="Arial"/>
            <w:color w:val="0000FF"/>
            <w:u w:val="single"/>
          </w:rPr>
          <w:t>R4-1710587</w:t>
        </w:r>
      </w:hyperlink>
      <w:r w:rsidRPr="00301E11">
        <w:rPr>
          <w:rFonts w:ascii="Arial" w:hAnsi="Arial" w:cs="Arial"/>
          <w:lang w:eastAsia="ja-JP"/>
        </w:rPr>
        <w:t>,</w:t>
      </w:r>
      <w:r w:rsidRPr="00301E11">
        <w:rPr>
          <w:rFonts w:ascii="Arial" w:hAnsi="Arial" w:cs="Arial"/>
        </w:rPr>
        <w:t xml:space="preserve"> </w:t>
      </w:r>
      <w:hyperlink r:id="rId29" w:history="1">
        <w:r w:rsidRPr="00301E11">
          <w:rPr>
            <w:rFonts w:ascii="Arial" w:hAnsi="Arial" w:cs="Arial"/>
            <w:color w:val="0000FF"/>
            <w:u w:val="single"/>
          </w:rPr>
          <w:t>R4-1710588</w:t>
        </w:r>
      </w:hyperlink>
      <w:r w:rsidRPr="00301E11">
        <w:rPr>
          <w:rFonts w:ascii="Arial" w:hAnsi="Arial" w:cs="Arial"/>
          <w:lang w:eastAsia="ja-JP"/>
        </w:rPr>
        <w:t>,</w:t>
      </w:r>
      <w:r w:rsidRPr="00301E11">
        <w:rPr>
          <w:rFonts w:ascii="Arial" w:hAnsi="Arial" w:cs="Arial"/>
        </w:rPr>
        <w:t xml:space="preserve"> </w:t>
      </w:r>
      <w:hyperlink r:id="rId30" w:history="1">
        <w:r w:rsidRPr="00301E11">
          <w:rPr>
            <w:rFonts w:ascii="Arial" w:hAnsi="Arial" w:cs="Arial"/>
            <w:color w:val="0000FF"/>
            <w:u w:val="single"/>
          </w:rPr>
          <w:t>R4-1711745</w:t>
        </w:r>
      </w:hyperlink>
      <w:r w:rsidRPr="00301E11">
        <w:rPr>
          <w:rFonts w:ascii="Arial" w:hAnsi="Arial" w:cs="Arial"/>
          <w:lang w:eastAsia="ja-JP"/>
        </w:rPr>
        <w:t>,</w:t>
      </w:r>
      <w:r w:rsidRPr="00301E11">
        <w:rPr>
          <w:rFonts w:ascii="Arial" w:hAnsi="Arial" w:cs="Arial"/>
        </w:rPr>
        <w:t xml:space="preserve"> </w:t>
      </w:r>
      <w:hyperlink r:id="rId31" w:history="1">
        <w:r w:rsidRPr="00301E11">
          <w:rPr>
            <w:rFonts w:ascii="Arial" w:hAnsi="Arial" w:cs="Arial"/>
            <w:color w:val="0000FF"/>
            <w:u w:val="single"/>
          </w:rPr>
          <w:t>R4-1710589</w:t>
        </w:r>
      </w:hyperlink>
      <w:r w:rsidRPr="00301E11">
        <w:rPr>
          <w:rFonts w:ascii="Arial" w:hAnsi="Arial" w:cs="Arial"/>
          <w:lang w:eastAsia="ja-JP"/>
        </w:rPr>
        <w:t>,</w:t>
      </w:r>
      <w:r w:rsidRPr="00301E11">
        <w:rPr>
          <w:rFonts w:ascii="Arial" w:hAnsi="Arial" w:cs="Arial"/>
        </w:rPr>
        <w:t xml:space="preserve"> </w:t>
      </w:r>
      <w:hyperlink r:id="rId32" w:history="1">
        <w:r w:rsidRPr="00301E11">
          <w:rPr>
            <w:rFonts w:ascii="Arial" w:hAnsi="Arial" w:cs="Arial"/>
            <w:color w:val="0000FF"/>
            <w:u w:val="single"/>
          </w:rPr>
          <w:t>R4-1711746</w:t>
        </w:r>
      </w:hyperlink>
      <w:r w:rsidRPr="00301E11">
        <w:rPr>
          <w:rFonts w:ascii="Arial" w:hAnsi="Arial" w:cs="Arial"/>
          <w:lang w:eastAsia="ja-JP"/>
        </w:rPr>
        <w:t>,</w:t>
      </w:r>
      <w:r w:rsidRPr="00301E11">
        <w:rPr>
          <w:rFonts w:ascii="Arial" w:hAnsi="Arial" w:cs="Arial"/>
        </w:rPr>
        <w:t xml:space="preserve"> </w:t>
      </w:r>
      <w:hyperlink r:id="rId33" w:history="1">
        <w:r w:rsidRPr="00301E11">
          <w:rPr>
            <w:rFonts w:ascii="Arial" w:hAnsi="Arial" w:cs="Arial"/>
            <w:color w:val="0000FF"/>
            <w:u w:val="single"/>
          </w:rPr>
          <w:t>R4-1711747</w:t>
        </w:r>
      </w:hyperlink>
      <w:r w:rsidRPr="00301E11">
        <w:rPr>
          <w:rFonts w:ascii="Arial" w:hAnsi="Arial" w:cs="Arial"/>
          <w:lang w:eastAsia="ja-JP"/>
        </w:rPr>
        <w:t>,</w:t>
      </w:r>
      <w:r w:rsidRPr="00301E11">
        <w:rPr>
          <w:rFonts w:ascii="Arial" w:hAnsi="Arial" w:cs="Arial"/>
        </w:rPr>
        <w:t xml:space="preserve"> </w:t>
      </w:r>
      <w:hyperlink r:id="rId34" w:history="1">
        <w:r w:rsidRPr="00301E11">
          <w:rPr>
            <w:rFonts w:ascii="Arial" w:hAnsi="Arial" w:cs="Arial"/>
            <w:color w:val="0000FF"/>
            <w:u w:val="single"/>
          </w:rPr>
          <w:t>R4-1710591</w:t>
        </w:r>
      </w:hyperlink>
      <w:r w:rsidRPr="00301E11">
        <w:rPr>
          <w:rFonts w:ascii="Arial" w:hAnsi="Arial" w:cs="Arial"/>
          <w:lang w:eastAsia="ja-JP"/>
        </w:rPr>
        <w:t>,</w:t>
      </w:r>
      <w:r w:rsidRPr="00301E11">
        <w:rPr>
          <w:rFonts w:ascii="Arial" w:hAnsi="Arial" w:cs="Arial"/>
        </w:rPr>
        <w:t xml:space="preserve"> </w:t>
      </w:r>
      <w:hyperlink r:id="rId35" w:history="1">
        <w:r w:rsidRPr="00301E11">
          <w:rPr>
            <w:rFonts w:ascii="Arial" w:hAnsi="Arial" w:cs="Arial"/>
            <w:color w:val="0000FF"/>
            <w:u w:val="single"/>
          </w:rPr>
          <w:t>R4-1711748</w:t>
        </w:r>
      </w:hyperlink>
      <w:r w:rsidRPr="00301E11">
        <w:rPr>
          <w:rFonts w:ascii="Arial" w:hAnsi="Arial" w:cs="Arial"/>
          <w:lang w:eastAsia="ja-JP"/>
        </w:rPr>
        <w:t>,</w:t>
      </w:r>
      <w:r w:rsidRPr="00301E11">
        <w:rPr>
          <w:rFonts w:ascii="Arial" w:hAnsi="Arial" w:cs="Arial"/>
        </w:rPr>
        <w:t xml:space="preserve"> </w:t>
      </w:r>
      <w:hyperlink r:id="rId36" w:history="1">
        <w:r w:rsidRPr="00301E11">
          <w:rPr>
            <w:rFonts w:ascii="Arial" w:hAnsi="Arial" w:cs="Arial"/>
            <w:color w:val="0000FF"/>
            <w:u w:val="single"/>
          </w:rPr>
          <w:t>R4-1711750</w:t>
        </w:r>
      </w:hyperlink>
      <w:r w:rsidRPr="00301E11">
        <w:rPr>
          <w:rFonts w:ascii="Arial" w:hAnsi="Arial" w:cs="Arial"/>
          <w:lang w:eastAsia="ja-JP"/>
        </w:rPr>
        <w:t>,</w:t>
      </w:r>
      <w:r w:rsidRPr="00301E11">
        <w:rPr>
          <w:rFonts w:ascii="Arial" w:hAnsi="Arial" w:cs="Arial"/>
        </w:rPr>
        <w:t xml:space="preserve"> R4-1711950</w:t>
      </w:r>
      <w:r w:rsidRPr="00301E11">
        <w:rPr>
          <w:rFonts w:ascii="Arial" w:hAnsi="Arial" w:cs="Arial"/>
          <w:lang w:eastAsia="ja-JP"/>
        </w:rPr>
        <w:t>,</w:t>
      </w:r>
      <w:r w:rsidRPr="00301E11">
        <w:rPr>
          <w:rFonts w:ascii="Arial" w:hAnsi="Arial" w:cs="Arial"/>
        </w:rPr>
        <w:t xml:space="preserve"> </w:t>
      </w:r>
      <w:hyperlink r:id="rId37" w:history="1">
        <w:r w:rsidRPr="00301E11">
          <w:rPr>
            <w:rFonts w:ascii="Arial" w:hAnsi="Arial" w:cs="Arial"/>
            <w:color w:val="0000FF"/>
            <w:u w:val="single"/>
          </w:rPr>
          <w:t>R4-1711951</w:t>
        </w:r>
      </w:hyperlink>
      <w:r w:rsidRPr="00301E11">
        <w:rPr>
          <w:rFonts w:ascii="Arial" w:hAnsi="Arial" w:cs="Arial"/>
          <w:lang w:eastAsia="ja-JP"/>
        </w:rPr>
        <w:t>,</w:t>
      </w:r>
      <w:r w:rsidRPr="00301E11">
        <w:rPr>
          <w:rFonts w:ascii="Arial" w:hAnsi="Arial" w:cs="Arial"/>
        </w:rPr>
        <w:t xml:space="preserve"> </w:t>
      </w:r>
      <w:hyperlink r:id="rId38" w:history="1">
        <w:r w:rsidRPr="00301E11">
          <w:rPr>
            <w:rFonts w:ascii="Arial" w:hAnsi="Arial" w:cs="Arial"/>
            <w:color w:val="0000FF"/>
            <w:u w:val="single"/>
          </w:rPr>
          <w:t>R4-1711951</w:t>
        </w:r>
      </w:hyperlink>
      <w:r w:rsidRPr="00301E11">
        <w:rPr>
          <w:rFonts w:ascii="Arial" w:hAnsi="Arial" w:cs="Arial"/>
          <w:lang w:eastAsia="ja-JP"/>
        </w:rPr>
        <w:t>,</w:t>
      </w:r>
      <w:r w:rsidRPr="00301E11">
        <w:rPr>
          <w:rFonts w:ascii="Arial" w:hAnsi="Arial" w:cs="Arial"/>
        </w:rPr>
        <w:t xml:space="preserve"> </w:t>
      </w:r>
      <w:hyperlink r:id="rId39" w:history="1">
        <w:r w:rsidRPr="00301E11">
          <w:rPr>
            <w:rFonts w:ascii="Arial" w:hAnsi="Arial" w:cs="Arial"/>
            <w:color w:val="0000FF"/>
            <w:u w:val="single"/>
          </w:rPr>
          <w:t>R4-1711754</w:t>
        </w:r>
      </w:hyperlink>
      <w:r w:rsidRPr="00301E11">
        <w:rPr>
          <w:rFonts w:ascii="Arial" w:hAnsi="Arial" w:cs="Arial"/>
          <w:lang w:eastAsia="ja-JP"/>
        </w:rPr>
        <w:t>,</w:t>
      </w:r>
      <w:r w:rsidRPr="00301E11">
        <w:rPr>
          <w:rFonts w:ascii="Arial" w:hAnsi="Arial" w:cs="Arial"/>
        </w:rPr>
        <w:t xml:space="preserve"> </w:t>
      </w:r>
      <w:hyperlink r:id="rId40" w:history="1">
        <w:r w:rsidRPr="00301E11">
          <w:rPr>
            <w:rFonts w:ascii="Arial" w:hAnsi="Arial" w:cs="Arial"/>
            <w:color w:val="0000FF"/>
            <w:u w:val="single"/>
          </w:rPr>
          <w:t>R4-1711755</w:t>
        </w:r>
      </w:hyperlink>
      <w:r w:rsidRPr="00301E11">
        <w:rPr>
          <w:rFonts w:ascii="Arial" w:hAnsi="Arial" w:cs="Arial"/>
          <w:lang w:eastAsia="ja-JP"/>
        </w:rPr>
        <w:t>,</w:t>
      </w:r>
      <w:r w:rsidRPr="00301E11">
        <w:rPr>
          <w:rFonts w:ascii="Arial" w:hAnsi="Arial" w:cs="Arial"/>
        </w:rPr>
        <w:t xml:space="preserve"> </w:t>
      </w:r>
      <w:hyperlink r:id="rId41" w:history="1">
        <w:r w:rsidRPr="00301E11">
          <w:rPr>
            <w:rFonts w:ascii="Arial" w:hAnsi="Arial" w:cs="Arial"/>
            <w:color w:val="0000FF"/>
            <w:u w:val="single"/>
          </w:rPr>
          <w:t>R4-1711363</w:t>
        </w:r>
      </w:hyperlink>
      <w:r w:rsidRPr="00301E11">
        <w:rPr>
          <w:rFonts w:ascii="Arial" w:hAnsi="Arial" w:cs="Arial"/>
          <w:lang w:eastAsia="ja-JP"/>
        </w:rPr>
        <w:t>,</w:t>
      </w:r>
      <w:r w:rsidRPr="00301E11">
        <w:rPr>
          <w:rFonts w:ascii="Arial" w:hAnsi="Arial" w:cs="Arial"/>
        </w:rPr>
        <w:t xml:space="preserve"> </w:t>
      </w:r>
      <w:hyperlink r:id="rId42" w:history="1">
        <w:r w:rsidRPr="00301E11">
          <w:rPr>
            <w:rFonts w:ascii="Arial" w:hAnsi="Arial" w:cs="Arial"/>
            <w:color w:val="0000FF"/>
            <w:u w:val="single"/>
          </w:rPr>
          <w:t>R4-1711759</w:t>
        </w:r>
      </w:hyperlink>
      <w:r w:rsidRPr="00301E11">
        <w:rPr>
          <w:rFonts w:ascii="Arial" w:hAnsi="Arial" w:cs="Arial"/>
          <w:lang w:eastAsia="ja-JP"/>
        </w:rPr>
        <w:t>,</w:t>
      </w:r>
      <w:r w:rsidRPr="00301E11">
        <w:rPr>
          <w:rFonts w:ascii="Arial" w:hAnsi="Arial" w:cs="Arial"/>
        </w:rPr>
        <w:t xml:space="preserve"> </w:t>
      </w:r>
      <w:hyperlink r:id="rId43" w:history="1">
        <w:r w:rsidRPr="00301E11">
          <w:rPr>
            <w:rFonts w:ascii="Arial" w:hAnsi="Arial" w:cs="Arial"/>
            <w:color w:val="0000FF"/>
            <w:u w:val="single"/>
          </w:rPr>
          <w:t>R4-1710593</w:t>
        </w:r>
      </w:hyperlink>
      <w:r w:rsidRPr="00301E11">
        <w:rPr>
          <w:rFonts w:ascii="Arial" w:hAnsi="Arial" w:cs="Arial"/>
          <w:lang w:eastAsia="ja-JP"/>
        </w:rPr>
        <w:t>,</w:t>
      </w:r>
      <w:r w:rsidRPr="00301E11">
        <w:rPr>
          <w:rFonts w:ascii="Arial" w:hAnsi="Arial" w:cs="Arial"/>
        </w:rPr>
        <w:t xml:space="preserve"> </w:t>
      </w:r>
      <w:hyperlink r:id="rId44" w:history="1">
        <w:r w:rsidRPr="00301E11">
          <w:rPr>
            <w:rFonts w:ascii="Arial" w:hAnsi="Arial" w:cs="Arial"/>
            <w:color w:val="0000FF"/>
            <w:u w:val="single"/>
          </w:rPr>
          <w:t>R4-1711756</w:t>
        </w:r>
      </w:hyperlink>
      <w:r w:rsidRPr="00301E11">
        <w:rPr>
          <w:rFonts w:ascii="Arial" w:hAnsi="Arial" w:cs="Arial"/>
          <w:lang w:eastAsia="ja-JP"/>
        </w:rPr>
        <w:t>,</w:t>
      </w:r>
      <w:r w:rsidRPr="00301E11">
        <w:rPr>
          <w:rFonts w:ascii="Arial" w:hAnsi="Arial" w:cs="Arial"/>
        </w:rPr>
        <w:t xml:space="preserve"> </w:t>
      </w:r>
      <w:hyperlink r:id="rId45" w:history="1">
        <w:r w:rsidRPr="00301E11">
          <w:rPr>
            <w:rFonts w:ascii="Arial" w:hAnsi="Arial" w:cs="Arial"/>
            <w:color w:val="0000FF"/>
            <w:u w:val="single"/>
          </w:rPr>
          <w:t>R4-1711757</w:t>
        </w:r>
      </w:hyperlink>
      <w:r w:rsidRPr="00301E11">
        <w:rPr>
          <w:rFonts w:ascii="Arial" w:hAnsi="Arial" w:cs="Arial"/>
          <w:lang w:eastAsia="ja-JP"/>
        </w:rPr>
        <w:t>,</w:t>
      </w:r>
      <w:r w:rsidRPr="00301E11">
        <w:rPr>
          <w:rFonts w:ascii="Arial" w:hAnsi="Arial" w:cs="Arial"/>
        </w:rPr>
        <w:t xml:space="preserve"> </w:t>
      </w:r>
      <w:hyperlink r:id="rId46" w:history="1">
        <w:r w:rsidRPr="00301E11">
          <w:rPr>
            <w:rFonts w:ascii="Arial" w:hAnsi="Arial" w:cs="Arial"/>
            <w:color w:val="0000FF"/>
            <w:u w:val="single"/>
          </w:rPr>
          <w:t>R4-1710594</w:t>
        </w:r>
      </w:hyperlink>
      <w:r w:rsidRPr="00301E11">
        <w:rPr>
          <w:rFonts w:ascii="Arial" w:hAnsi="Arial" w:cs="Arial"/>
          <w:lang w:eastAsia="ja-JP"/>
        </w:rPr>
        <w:t>,</w:t>
      </w:r>
      <w:r w:rsidRPr="00301E11">
        <w:rPr>
          <w:rFonts w:ascii="Arial" w:hAnsi="Arial" w:cs="Arial"/>
        </w:rPr>
        <w:t xml:space="preserve"> </w:t>
      </w:r>
      <w:hyperlink r:id="rId47" w:history="1">
        <w:r w:rsidRPr="00301E11">
          <w:rPr>
            <w:rFonts w:ascii="Arial" w:hAnsi="Arial" w:cs="Arial"/>
            <w:color w:val="0000FF"/>
            <w:u w:val="single"/>
          </w:rPr>
          <w:t>R4-1711758</w:t>
        </w:r>
      </w:hyperlink>
      <w:r w:rsidRPr="00301E11">
        <w:rPr>
          <w:rFonts w:ascii="Arial" w:hAnsi="Arial" w:cs="Arial"/>
          <w:lang w:eastAsia="ja-JP"/>
        </w:rPr>
        <w:t>,</w:t>
      </w:r>
      <w:r w:rsidRPr="00301E11">
        <w:rPr>
          <w:rFonts w:ascii="Arial" w:hAnsi="Arial" w:cs="Arial"/>
        </w:rPr>
        <w:t xml:space="preserve"> </w:t>
      </w:r>
      <w:hyperlink r:id="rId48" w:history="1">
        <w:r w:rsidRPr="00301E11">
          <w:rPr>
            <w:rFonts w:ascii="Arial" w:hAnsi="Arial" w:cs="Arial"/>
            <w:color w:val="0000FF"/>
            <w:u w:val="single"/>
          </w:rPr>
          <w:t>R4-1711811</w:t>
        </w:r>
      </w:hyperlink>
      <w:r w:rsidRPr="00301E11">
        <w:rPr>
          <w:rFonts w:ascii="Arial" w:hAnsi="Arial" w:cs="Arial"/>
          <w:lang w:eastAsia="ja-JP"/>
        </w:rPr>
        <w:t>,</w:t>
      </w:r>
      <w:r w:rsidRPr="00301E11">
        <w:rPr>
          <w:rFonts w:ascii="Arial" w:hAnsi="Arial" w:cs="Arial"/>
        </w:rPr>
        <w:t xml:space="preserve"> </w:t>
      </w:r>
      <w:hyperlink r:id="rId49" w:history="1">
        <w:r w:rsidRPr="00301E11">
          <w:rPr>
            <w:rFonts w:ascii="Arial" w:hAnsi="Arial" w:cs="Arial"/>
            <w:color w:val="0000FF"/>
            <w:u w:val="single"/>
          </w:rPr>
          <w:t>R4-1711760</w:t>
        </w:r>
      </w:hyperlink>
      <w:r w:rsidRPr="00301E11">
        <w:rPr>
          <w:rFonts w:ascii="Arial" w:hAnsi="Arial" w:cs="Arial"/>
          <w:lang w:eastAsia="ja-JP"/>
        </w:rPr>
        <w:t>,</w:t>
      </w:r>
      <w:r w:rsidRPr="00301E11">
        <w:rPr>
          <w:rFonts w:ascii="Arial" w:hAnsi="Arial" w:cs="Arial"/>
        </w:rPr>
        <w:t xml:space="preserve"> </w:t>
      </w:r>
      <w:hyperlink r:id="rId50" w:history="1">
        <w:r w:rsidRPr="00301E11">
          <w:rPr>
            <w:rFonts w:ascii="Arial" w:hAnsi="Arial" w:cs="Arial"/>
            <w:color w:val="0000FF"/>
            <w:u w:val="single"/>
          </w:rPr>
          <w:t>R4-1710595</w:t>
        </w:r>
      </w:hyperlink>
      <w:r w:rsidRPr="00301E11">
        <w:rPr>
          <w:rFonts w:ascii="Arial" w:hAnsi="Arial" w:cs="Arial"/>
          <w:lang w:eastAsia="ja-JP"/>
        </w:rPr>
        <w:t>,</w:t>
      </w:r>
      <w:r w:rsidRPr="00301E11">
        <w:rPr>
          <w:rFonts w:ascii="Arial" w:hAnsi="Arial" w:cs="Arial"/>
        </w:rPr>
        <w:t xml:space="preserve"> </w:t>
      </w:r>
      <w:hyperlink r:id="rId51" w:history="1">
        <w:r w:rsidRPr="00301E11">
          <w:rPr>
            <w:rFonts w:ascii="Arial" w:hAnsi="Arial" w:cs="Arial"/>
            <w:color w:val="0000FF"/>
            <w:u w:val="single"/>
          </w:rPr>
          <w:t>R4-1711761</w:t>
        </w:r>
      </w:hyperlink>
      <w:r w:rsidRPr="00301E11">
        <w:rPr>
          <w:rFonts w:ascii="Arial" w:hAnsi="Arial" w:cs="Arial"/>
          <w:lang w:eastAsia="ja-JP"/>
        </w:rPr>
        <w:t>,</w:t>
      </w:r>
      <w:r w:rsidRPr="00301E11">
        <w:rPr>
          <w:rFonts w:ascii="Arial" w:hAnsi="Arial" w:cs="Arial"/>
        </w:rPr>
        <w:t xml:space="preserve"> </w:t>
      </w:r>
      <w:hyperlink r:id="rId52" w:history="1">
        <w:r w:rsidRPr="00301E11">
          <w:rPr>
            <w:rFonts w:ascii="Arial" w:hAnsi="Arial" w:cs="Arial"/>
            <w:color w:val="0000FF"/>
            <w:u w:val="single"/>
          </w:rPr>
          <w:t>R4-1711762</w:t>
        </w:r>
      </w:hyperlink>
      <w:r w:rsidRPr="00301E11">
        <w:rPr>
          <w:rFonts w:ascii="Arial" w:hAnsi="Arial" w:cs="Arial"/>
          <w:lang w:eastAsia="ja-JP"/>
        </w:rPr>
        <w:t>,</w:t>
      </w:r>
      <w:r w:rsidRPr="00301E11">
        <w:rPr>
          <w:rFonts w:ascii="Arial" w:hAnsi="Arial" w:cs="Arial"/>
        </w:rPr>
        <w:t xml:space="preserve"> </w:t>
      </w:r>
      <w:hyperlink r:id="rId53" w:history="1">
        <w:r w:rsidRPr="00301E11">
          <w:rPr>
            <w:rFonts w:ascii="Arial" w:hAnsi="Arial" w:cs="Arial"/>
            <w:color w:val="0000FF"/>
            <w:u w:val="single"/>
          </w:rPr>
          <w:t>R4-1711325</w:t>
        </w:r>
      </w:hyperlink>
      <w:r w:rsidRPr="00301E11">
        <w:rPr>
          <w:rFonts w:ascii="Arial" w:hAnsi="Arial" w:cs="Arial"/>
          <w:lang w:eastAsia="ja-JP"/>
        </w:rPr>
        <w:t>,</w:t>
      </w:r>
      <w:r w:rsidRPr="00301E11">
        <w:rPr>
          <w:rFonts w:ascii="Arial" w:hAnsi="Arial" w:cs="Arial"/>
        </w:rPr>
        <w:t xml:space="preserve"> </w:t>
      </w:r>
      <w:hyperlink r:id="rId54" w:history="1">
        <w:r w:rsidRPr="00301E11">
          <w:rPr>
            <w:rFonts w:ascii="Arial" w:hAnsi="Arial" w:cs="Arial"/>
            <w:color w:val="0000FF"/>
            <w:u w:val="single"/>
          </w:rPr>
          <w:t>R4-1711763</w:t>
        </w:r>
      </w:hyperlink>
      <w:r w:rsidRPr="00301E11">
        <w:rPr>
          <w:rFonts w:ascii="Arial" w:hAnsi="Arial" w:cs="Arial"/>
          <w:lang w:eastAsia="ja-JP"/>
        </w:rPr>
        <w:t>,</w:t>
      </w:r>
      <w:r w:rsidRPr="00301E11">
        <w:rPr>
          <w:rFonts w:ascii="Arial" w:hAnsi="Arial" w:cs="Arial"/>
        </w:rPr>
        <w:t xml:space="preserve"> </w:t>
      </w:r>
      <w:hyperlink r:id="rId55" w:history="1">
        <w:r w:rsidRPr="00301E11">
          <w:rPr>
            <w:rFonts w:ascii="Arial" w:hAnsi="Arial" w:cs="Arial"/>
            <w:color w:val="0000FF"/>
            <w:u w:val="single"/>
          </w:rPr>
          <w:t>R4-1711764</w:t>
        </w:r>
      </w:hyperlink>
      <w:r w:rsidRPr="00301E11">
        <w:rPr>
          <w:rFonts w:ascii="Arial" w:hAnsi="Arial" w:cs="Arial"/>
          <w:lang w:eastAsia="ja-JP"/>
        </w:rPr>
        <w:t>,</w:t>
      </w:r>
      <w:r w:rsidRPr="00301E11">
        <w:rPr>
          <w:rFonts w:ascii="Arial" w:hAnsi="Arial" w:cs="Arial"/>
        </w:rPr>
        <w:t xml:space="preserve"> </w:t>
      </w:r>
      <w:hyperlink r:id="rId56" w:history="1">
        <w:r w:rsidRPr="00301E11">
          <w:rPr>
            <w:rFonts w:ascii="Arial" w:hAnsi="Arial" w:cs="Arial"/>
            <w:color w:val="0000FF"/>
            <w:u w:val="single"/>
          </w:rPr>
          <w:t>R4-1711765</w:t>
        </w:r>
      </w:hyperlink>
      <w:r w:rsidRPr="00301E11">
        <w:rPr>
          <w:rFonts w:ascii="Arial" w:hAnsi="Arial" w:cs="Arial"/>
          <w:lang w:eastAsia="ja-JP"/>
        </w:rPr>
        <w:t>,</w:t>
      </w:r>
      <w:r w:rsidRPr="00301E11">
        <w:rPr>
          <w:rFonts w:ascii="Arial" w:hAnsi="Arial" w:cs="Arial"/>
        </w:rPr>
        <w:t xml:space="preserve"> </w:t>
      </w:r>
      <w:hyperlink r:id="rId57" w:history="1">
        <w:r w:rsidRPr="00301E11">
          <w:rPr>
            <w:rFonts w:ascii="Arial" w:hAnsi="Arial" w:cs="Arial"/>
            <w:color w:val="0000FF"/>
            <w:u w:val="single"/>
          </w:rPr>
          <w:t>R4-1711766</w:t>
        </w:r>
      </w:hyperlink>
      <w:r w:rsidRPr="00301E11">
        <w:rPr>
          <w:rFonts w:ascii="Arial" w:hAnsi="Arial" w:cs="Arial"/>
          <w:lang w:eastAsia="ja-JP"/>
        </w:rPr>
        <w:t>,</w:t>
      </w:r>
      <w:r w:rsidRPr="00301E11">
        <w:rPr>
          <w:rFonts w:ascii="Arial" w:hAnsi="Arial" w:cs="Arial"/>
        </w:rPr>
        <w:t xml:space="preserve"> </w:t>
      </w:r>
      <w:hyperlink r:id="rId58" w:history="1">
        <w:r w:rsidRPr="00301E11">
          <w:rPr>
            <w:rFonts w:ascii="Arial" w:hAnsi="Arial" w:cs="Arial"/>
            <w:color w:val="0000FF"/>
            <w:u w:val="single"/>
          </w:rPr>
          <w:t>R4-1711767</w:t>
        </w:r>
      </w:hyperlink>
      <w:r w:rsidRPr="00301E11">
        <w:rPr>
          <w:rFonts w:ascii="Arial" w:hAnsi="Arial" w:cs="Arial"/>
          <w:lang w:eastAsia="ja-JP"/>
        </w:rPr>
        <w:t>,</w:t>
      </w:r>
      <w:r w:rsidRPr="00301E11">
        <w:rPr>
          <w:rFonts w:ascii="Arial" w:hAnsi="Arial" w:cs="Arial"/>
        </w:rPr>
        <w:t xml:space="preserve"> </w:t>
      </w:r>
      <w:hyperlink r:id="rId59" w:history="1">
        <w:r w:rsidRPr="00301E11">
          <w:rPr>
            <w:rFonts w:ascii="Arial" w:hAnsi="Arial" w:cs="Arial"/>
            <w:color w:val="0000FF"/>
            <w:u w:val="single"/>
          </w:rPr>
          <w:t>R4-1710598</w:t>
        </w:r>
      </w:hyperlink>
      <w:r w:rsidRPr="00301E11">
        <w:rPr>
          <w:rFonts w:ascii="Arial" w:hAnsi="Arial" w:cs="Arial"/>
          <w:lang w:eastAsia="ja-JP"/>
        </w:rPr>
        <w:t>,</w:t>
      </w:r>
      <w:r w:rsidRPr="00301E11">
        <w:rPr>
          <w:rFonts w:ascii="Arial" w:hAnsi="Arial" w:cs="Arial"/>
        </w:rPr>
        <w:t xml:space="preserve"> </w:t>
      </w:r>
      <w:hyperlink r:id="rId60" w:history="1">
        <w:r w:rsidRPr="00301E11">
          <w:rPr>
            <w:rFonts w:ascii="Arial" w:hAnsi="Arial" w:cs="Arial"/>
            <w:color w:val="0000FF"/>
            <w:u w:val="single"/>
          </w:rPr>
          <w:t>R4-1711768</w:t>
        </w:r>
      </w:hyperlink>
      <w:r w:rsidRPr="00301E11">
        <w:rPr>
          <w:rFonts w:ascii="Arial" w:hAnsi="Arial" w:cs="Arial"/>
          <w:lang w:eastAsia="ja-JP"/>
        </w:rPr>
        <w:t>,</w:t>
      </w:r>
      <w:r w:rsidRPr="00301E11">
        <w:rPr>
          <w:rFonts w:ascii="Arial" w:hAnsi="Arial" w:cs="Arial"/>
        </w:rPr>
        <w:t xml:space="preserve"> </w:t>
      </w:r>
      <w:hyperlink r:id="rId61" w:history="1">
        <w:r w:rsidRPr="00301E11">
          <w:rPr>
            <w:rFonts w:ascii="Arial" w:hAnsi="Arial" w:cs="Arial"/>
            <w:color w:val="0000FF"/>
            <w:u w:val="single"/>
          </w:rPr>
          <w:t>R4-1711952</w:t>
        </w:r>
      </w:hyperlink>
      <w:r w:rsidRPr="00301E11">
        <w:rPr>
          <w:rFonts w:ascii="Arial" w:hAnsi="Arial" w:cs="Arial"/>
          <w:lang w:eastAsia="ja-JP"/>
        </w:rPr>
        <w:t>,</w:t>
      </w:r>
      <w:r w:rsidRPr="00301E11">
        <w:rPr>
          <w:rFonts w:ascii="Arial" w:hAnsi="Arial" w:cs="Arial"/>
        </w:rPr>
        <w:t xml:space="preserve"> </w:t>
      </w:r>
      <w:hyperlink r:id="rId62" w:history="1">
        <w:r w:rsidRPr="00301E11">
          <w:rPr>
            <w:rFonts w:ascii="Arial" w:hAnsi="Arial" w:cs="Arial"/>
            <w:color w:val="0000FF"/>
            <w:u w:val="single"/>
          </w:rPr>
          <w:t>R4-1710199</w:t>
        </w:r>
      </w:hyperlink>
      <w:r w:rsidRPr="00301E11">
        <w:rPr>
          <w:rFonts w:ascii="Arial" w:hAnsi="Arial" w:cs="Arial"/>
          <w:lang w:eastAsia="ja-JP"/>
        </w:rPr>
        <w:t>,</w:t>
      </w:r>
      <w:r w:rsidRPr="00301E11">
        <w:rPr>
          <w:rFonts w:ascii="Arial" w:hAnsi="Arial" w:cs="Arial"/>
        </w:rPr>
        <w:t xml:space="preserve"> </w:t>
      </w:r>
      <w:hyperlink r:id="rId63" w:history="1">
        <w:r w:rsidRPr="00301E11">
          <w:rPr>
            <w:rFonts w:ascii="Arial" w:hAnsi="Arial" w:cs="Arial"/>
            <w:color w:val="0000FF"/>
            <w:u w:val="single"/>
          </w:rPr>
          <w:t>R4-1711771</w:t>
        </w:r>
      </w:hyperlink>
      <w:r w:rsidRPr="00301E11">
        <w:rPr>
          <w:rFonts w:ascii="Arial" w:hAnsi="Arial" w:cs="Arial"/>
          <w:lang w:eastAsia="ja-JP"/>
        </w:rPr>
        <w:t>,</w:t>
      </w:r>
      <w:r w:rsidRPr="00301E11">
        <w:rPr>
          <w:rFonts w:ascii="Arial" w:hAnsi="Arial" w:cs="Arial"/>
        </w:rPr>
        <w:t xml:space="preserve"> </w:t>
      </w:r>
      <w:hyperlink r:id="rId64" w:history="1">
        <w:r w:rsidRPr="00301E11">
          <w:rPr>
            <w:rFonts w:ascii="Arial" w:hAnsi="Arial" w:cs="Arial"/>
            <w:color w:val="0000FF"/>
            <w:u w:val="single"/>
          </w:rPr>
          <w:t>R4-1711772</w:t>
        </w:r>
      </w:hyperlink>
      <w:r w:rsidRPr="00301E11">
        <w:rPr>
          <w:rFonts w:ascii="Arial" w:hAnsi="Arial" w:cs="Arial"/>
          <w:lang w:eastAsia="ja-JP"/>
        </w:rPr>
        <w:t>,</w:t>
      </w:r>
      <w:r w:rsidRPr="00301E11">
        <w:rPr>
          <w:rFonts w:ascii="Arial" w:hAnsi="Arial" w:cs="Arial"/>
        </w:rPr>
        <w:t xml:space="preserve"> </w:t>
      </w:r>
      <w:hyperlink r:id="rId65" w:history="1">
        <w:r w:rsidRPr="00301E11">
          <w:rPr>
            <w:rFonts w:ascii="Arial" w:hAnsi="Arial" w:cs="Arial"/>
            <w:color w:val="0000FF"/>
            <w:u w:val="single"/>
          </w:rPr>
          <w:t>R4-1711773</w:t>
        </w:r>
      </w:hyperlink>
      <w:r w:rsidRPr="00301E11">
        <w:rPr>
          <w:rFonts w:ascii="Arial" w:hAnsi="Arial" w:cs="Arial"/>
          <w:color w:val="0000FF"/>
          <w:u w:val="single"/>
          <w:lang w:eastAsia="ja-JP"/>
        </w:rPr>
        <w:t>,</w:t>
      </w:r>
      <w:r w:rsidRPr="00301E11">
        <w:rPr>
          <w:rFonts w:ascii="Arial" w:hAnsi="Arial" w:cs="Arial"/>
        </w:rPr>
        <w:t xml:space="preserve"> </w:t>
      </w:r>
      <w:hyperlink r:id="rId66" w:history="1">
        <w:r w:rsidRPr="00301E11">
          <w:rPr>
            <w:rFonts w:ascii="Arial" w:hAnsi="Arial" w:cs="Arial"/>
            <w:color w:val="0000FF"/>
            <w:u w:val="single"/>
          </w:rPr>
          <w:t>R4-1711774</w:t>
        </w:r>
      </w:hyperlink>
      <w:r w:rsidRPr="00301E11">
        <w:rPr>
          <w:rFonts w:ascii="Arial" w:hAnsi="Arial" w:cs="Arial"/>
          <w:lang w:eastAsia="ja-JP"/>
        </w:rPr>
        <w:t>,</w:t>
      </w:r>
      <w:r w:rsidRPr="00301E11">
        <w:rPr>
          <w:rFonts w:ascii="Arial" w:hAnsi="Arial" w:cs="Arial"/>
        </w:rPr>
        <w:t xml:space="preserve"> </w:t>
      </w:r>
      <w:hyperlink r:id="rId67" w:history="1">
        <w:r w:rsidRPr="00301E11">
          <w:rPr>
            <w:rFonts w:ascii="Arial" w:hAnsi="Arial" w:cs="Arial"/>
            <w:color w:val="0000FF"/>
            <w:u w:val="single"/>
          </w:rPr>
          <w:t>R4-1711776</w:t>
        </w:r>
      </w:hyperlink>
      <w:r w:rsidRPr="00301E11">
        <w:rPr>
          <w:rFonts w:ascii="Arial" w:hAnsi="Arial" w:cs="Arial"/>
          <w:lang w:eastAsia="ja-JP"/>
        </w:rPr>
        <w:t>,</w:t>
      </w:r>
      <w:r w:rsidRPr="00301E11">
        <w:rPr>
          <w:rFonts w:ascii="Arial" w:hAnsi="Arial" w:cs="Arial"/>
        </w:rPr>
        <w:t xml:space="preserve"> </w:t>
      </w:r>
      <w:hyperlink r:id="rId68" w:history="1">
        <w:r w:rsidRPr="00301E11">
          <w:rPr>
            <w:rFonts w:ascii="Arial" w:hAnsi="Arial" w:cs="Arial"/>
            <w:color w:val="0000FF"/>
            <w:u w:val="single"/>
          </w:rPr>
          <w:t>R4-1711777</w:t>
        </w:r>
      </w:hyperlink>
      <w:r w:rsidRPr="00301E11">
        <w:rPr>
          <w:rFonts w:ascii="Arial" w:hAnsi="Arial" w:cs="Arial"/>
          <w:lang w:eastAsia="ja-JP"/>
        </w:rPr>
        <w:t>,</w:t>
      </w:r>
      <w:r w:rsidRPr="00301E11">
        <w:rPr>
          <w:rFonts w:ascii="Arial" w:hAnsi="Arial" w:cs="Arial"/>
        </w:rPr>
        <w:t xml:space="preserve"> </w:t>
      </w:r>
      <w:hyperlink r:id="rId69" w:history="1">
        <w:r w:rsidRPr="00301E11">
          <w:rPr>
            <w:rFonts w:ascii="Arial" w:hAnsi="Arial" w:cs="Arial"/>
            <w:color w:val="0000FF"/>
            <w:u w:val="single"/>
          </w:rPr>
          <w:t>R4-1711778</w:t>
        </w:r>
      </w:hyperlink>
      <w:r w:rsidRPr="00301E11">
        <w:rPr>
          <w:rFonts w:ascii="Arial" w:hAnsi="Arial" w:cs="Arial"/>
          <w:lang w:eastAsia="ja-JP"/>
        </w:rPr>
        <w:t>,</w:t>
      </w:r>
      <w:r w:rsidRPr="00301E11">
        <w:rPr>
          <w:rFonts w:ascii="Arial" w:hAnsi="Arial" w:cs="Arial"/>
        </w:rPr>
        <w:t xml:space="preserve"> </w:t>
      </w:r>
      <w:hyperlink r:id="rId70" w:history="1">
        <w:r w:rsidRPr="00301E11">
          <w:rPr>
            <w:rFonts w:ascii="Arial" w:hAnsi="Arial" w:cs="Arial"/>
            <w:color w:val="0000FF"/>
            <w:u w:val="single"/>
          </w:rPr>
          <w:t>R4-1711779</w:t>
        </w:r>
      </w:hyperlink>
      <w:r w:rsidRPr="00301E11">
        <w:rPr>
          <w:rFonts w:ascii="Arial" w:hAnsi="Arial" w:cs="Arial"/>
          <w:lang w:eastAsia="ja-JP"/>
        </w:rPr>
        <w:t>,</w:t>
      </w:r>
      <w:r w:rsidRPr="00301E11">
        <w:rPr>
          <w:rFonts w:ascii="Arial" w:hAnsi="Arial" w:cs="Arial"/>
        </w:rPr>
        <w:t xml:space="preserve"> </w:t>
      </w:r>
      <w:hyperlink r:id="rId71" w:history="1">
        <w:r w:rsidRPr="00301E11">
          <w:rPr>
            <w:rFonts w:ascii="Arial" w:hAnsi="Arial" w:cs="Arial"/>
            <w:color w:val="0000FF"/>
            <w:u w:val="single"/>
          </w:rPr>
          <w:t>R4-1711780</w:t>
        </w:r>
      </w:hyperlink>
      <w:r w:rsidRPr="00301E11">
        <w:rPr>
          <w:rFonts w:ascii="Arial" w:hAnsi="Arial" w:cs="Arial"/>
          <w:lang w:eastAsia="ja-JP"/>
        </w:rPr>
        <w:t>,</w:t>
      </w:r>
      <w:r w:rsidRPr="00301E11">
        <w:rPr>
          <w:rFonts w:ascii="Arial" w:hAnsi="Arial" w:cs="Arial"/>
        </w:rPr>
        <w:t xml:space="preserve"> </w:t>
      </w:r>
      <w:r w:rsidRPr="00301E11">
        <w:rPr>
          <w:rFonts w:ascii="Arial" w:hAnsi="Arial" w:cs="Arial"/>
          <w:color w:val="0000FF"/>
          <w:u w:val="single"/>
        </w:rPr>
        <w:t>R4-1711927</w:t>
      </w:r>
      <w:r w:rsidRPr="00301E11">
        <w:rPr>
          <w:rFonts w:ascii="Arial" w:hAnsi="Arial" w:cs="Arial"/>
          <w:color w:val="0000FF"/>
          <w:u w:val="single"/>
          <w:lang w:eastAsia="ja-JP"/>
        </w:rPr>
        <w:t>,</w:t>
      </w:r>
      <w:r w:rsidRPr="00301E11">
        <w:rPr>
          <w:rFonts w:ascii="Arial" w:hAnsi="Arial" w:cs="Arial"/>
        </w:rPr>
        <w:t xml:space="preserve"> </w:t>
      </w:r>
      <w:hyperlink r:id="rId72" w:history="1">
        <w:r w:rsidRPr="00301E11">
          <w:rPr>
            <w:rFonts w:ascii="Arial" w:hAnsi="Arial" w:cs="Arial"/>
            <w:color w:val="0000FF"/>
            <w:u w:val="single"/>
          </w:rPr>
          <w:t>R4-1710196</w:t>
        </w:r>
      </w:hyperlink>
      <w:r w:rsidRPr="00301E11">
        <w:rPr>
          <w:rFonts w:ascii="Arial" w:hAnsi="Arial" w:cs="Arial"/>
          <w:lang w:eastAsia="ja-JP"/>
        </w:rPr>
        <w:t>,</w:t>
      </w:r>
      <w:r w:rsidRPr="00301E11">
        <w:rPr>
          <w:rFonts w:ascii="Arial" w:hAnsi="Arial" w:cs="Arial"/>
        </w:rPr>
        <w:t xml:space="preserve"> </w:t>
      </w:r>
      <w:hyperlink r:id="rId73" w:history="1">
        <w:r w:rsidRPr="00301E11">
          <w:rPr>
            <w:rFonts w:ascii="Arial" w:hAnsi="Arial" w:cs="Arial"/>
            <w:color w:val="0000FF"/>
            <w:u w:val="single"/>
          </w:rPr>
          <w:t>R4-1711953</w:t>
        </w:r>
      </w:hyperlink>
      <w:r w:rsidRPr="00301E11">
        <w:rPr>
          <w:rFonts w:ascii="Arial" w:hAnsi="Arial" w:cs="Arial"/>
          <w:color w:val="0000FF"/>
          <w:u w:val="single"/>
          <w:lang w:eastAsia="ja-JP"/>
        </w:rPr>
        <w:t>,</w:t>
      </w:r>
      <w:r w:rsidRPr="00301E11">
        <w:rPr>
          <w:rFonts w:ascii="Arial" w:hAnsi="Arial" w:cs="Arial"/>
        </w:rPr>
        <w:t xml:space="preserve"> </w:t>
      </w:r>
      <w:hyperlink r:id="rId74" w:history="1">
        <w:r w:rsidRPr="00301E11">
          <w:rPr>
            <w:rFonts w:ascii="Arial" w:hAnsi="Arial" w:cs="Arial"/>
            <w:color w:val="0000FF"/>
            <w:u w:val="single"/>
          </w:rPr>
          <w:t>R4-1711783</w:t>
        </w:r>
      </w:hyperlink>
      <w:r w:rsidRPr="00301E11">
        <w:rPr>
          <w:rFonts w:ascii="Arial" w:hAnsi="Arial" w:cs="Arial"/>
          <w:lang w:eastAsia="ja-JP"/>
        </w:rPr>
        <w:t>,</w:t>
      </w:r>
      <w:r w:rsidRPr="00301E11">
        <w:rPr>
          <w:rFonts w:ascii="Arial" w:hAnsi="Arial" w:cs="Arial"/>
        </w:rPr>
        <w:t xml:space="preserve"> </w:t>
      </w:r>
      <w:hyperlink r:id="rId75" w:history="1">
        <w:r w:rsidRPr="00301E11">
          <w:rPr>
            <w:rFonts w:ascii="Arial" w:hAnsi="Arial" w:cs="Arial"/>
            <w:color w:val="0000FF"/>
            <w:u w:val="single"/>
          </w:rPr>
          <w:t>R4-1711327</w:t>
        </w:r>
      </w:hyperlink>
      <w:r w:rsidRPr="00301E11">
        <w:rPr>
          <w:rFonts w:ascii="Arial" w:hAnsi="Arial" w:cs="Arial"/>
          <w:lang w:eastAsia="ja-JP"/>
        </w:rPr>
        <w:t>,</w:t>
      </w:r>
      <w:r w:rsidRPr="00301E11">
        <w:rPr>
          <w:rFonts w:ascii="Arial" w:hAnsi="Arial" w:cs="Arial"/>
        </w:rPr>
        <w:t xml:space="preserve"> </w:t>
      </w:r>
      <w:hyperlink r:id="rId76" w:history="1">
        <w:r w:rsidRPr="00301E11">
          <w:rPr>
            <w:rFonts w:ascii="Arial" w:hAnsi="Arial" w:cs="Arial"/>
            <w:color w:val="0000FF"/>
            <w:u w:val="single"/>
          </w:rPr>
          <w:t>R4-1711328</w:t>
        </w:r>
      </w:hyperlink>
      <w:r w:rsidRPr="00301E11">
        <w:rPr>
          <w:rFonts w:ascii="Arial" w:hAnsi="Arial" w:cs="Arial"/>
          <w:lang w:eastAsia="ja-JP"/>
        </w:rPr>
        <w:t>,</w:t>
      </w:r>
      <w:r w:rsidRPr="00301E11">
        <w:rPr>
          <w:rFonts w:ascii="Arial" w:hAnsi="Arial" w:cs="Arial"/>
        </w:rPr>
        <w:t xml:space="preserve"> </w:t>
      </w:r>
      <w:hyperlink r:id="rId77" w:history="1">
        <w:r w:rsidRPr="00301E11">
          <w:rPr>
            <w:rFonts w:ascii="Arial" w:hAnsi="Arial" w:cs="Arial"/>
            <w:color w:val="0000FF"/>
            <w:u w:val="single"/>
          </w:rPr>
          <w:t>R4-1711329</w:t>
        </w:r>
      </w:hyperlink>
      <w:r w:rsidRPr="00301E11">
        <w:rPr>
          <w:rFonts w:ascii="Arial" w:hAnsi="Arial" w:cs="Arial"/>
          <w:lang w:eastAsia="ja-JP"/>
        </w:rPr>
        <w:t>,</w:t>
      </w:r>
      <w:r w:rsidRPr="00301E11">
        <w:rPr>
          <w:rFonts w:ascii="Arial" w:hAnsi="Arial" w:cs="Arial"/>
        </w:rPr>
        <w:t xml:space="preserve"> </w:t>
      </w:r>
      <w:hyperlink r:id="rId78" w:history="1">
        <w:r w:rsidRPr="00301E11">
          <w:rPr>
            <w:rFonts w:ascii="Arial" w:hAnsi="Arial" w:cs="Arial"/>
            <w:color w:val="0000FF"/>
            <w:u w:val="single"/>
          </w:rPr>
          <w:t>R4-1710735</w:t>
        </w:r>
      </w:hyperlink>
      <w:r w:rsidRPr="00301E11">
        <w:rPr>
          <w:rFonts w:ascii="Arial" w:hAnsi="Arial" w:cs="Arial"/>
          <w:lang w:eastAsia="ja-JP"/>
        </w:rPr>
        <w:t>,</w:t>
      </w:r>
      <w:r w:rsidRPr="00301E11">
        <w:rPr>
          <w:rFonts w:ascii="Arial" w:hAnsi="Arial" w:cs="Arial"/>
        </w:rPr>
        <w:t xml:space="preserve"> </w:t>
      </w:r>
      <w:hyperlink r:id="rId79" w:history="1">
        <w:r w:rsidRPr="00301E11">
          <w:rPr>
            <w:rFonts w:ascii="Arial" w:hAnsi="Arial" w:cs="Arial"/>
            <w:color w:val="0000FF"/>
            <w:u w:val="single"/>
          </w:rPr>
          <w:t>R4-1710818</w:t>
        </w:r>
      </w:hyperlink>
      <w:r w:rsidRPr="00301E11">
        <w:rPr>
          <w:rFonts w:ascii="Arial" w:hAnsi="Arial" w:cs="Arial"/>
          <w:lang w:eastAsia="ja-JP"/>
        </w:rPr>
        <w:t>,</w:t>
      </w:r>
      <w:r w:rsidRPr="00301E11">
        <w:rPr>
          <w:rFonts w:ascii="Arial" w:hAnsi="Arial" w:cs="Arial"/>
        </w:rPr>
        <w:t xml:space="preserve"> </w:t>
      </w:r>
      <w:hyperlink r:id="rId80" w:history="1">
        <w:r w:rsidRPr="00301E11">
          <w:rPr>
            <w:rFonts w:ascii="Arial" w:hAnsi="Arial" w:cs="Arial"/>
            <w:color w:val="0000FF"/>
            <w:u w:val="single"/>
          </w:rPr>
          <w:t>R4-1711019</w:t>
        </w:r>
      </w:hyperlink>
      <w:r w:rsidRPr="00301E11">
        <w:rPr>
          <w:rFonts w:ascii="Arial" w:hAnsi="Arial" w:cs="Arial"/>
          <w:lang w:eastAsia="ja-JP"/>
        </w:rPr>
        <w:t>,</w:t>
      </w:r>
      <w:r w:rsidRPr="00301E11">
        <w:rPr>
          <w:rFonts w:ascii="Arial" w:hAnsi="Arial" w:cs="Arial"/>
        </w:rPr>
        <w:t xml:space="preserve"> R4-1711926</w:t>
      </w:r>
      <w:r w:rsidRPr="00301E11">
        <w:rPr>
          <w:rFonts w:ascii="Arial" w:hAnsi="Arial" w:cs="Arial"/>
          <w:lang w:eastAsia="ja-JP"/>
        </w:rPr>
        <w:t>,</w:t>
      </w:r>
      <w:r w:rsidRPr="00301E11">
        <w:rPr>
          <w:rFonts w:ascii="Arial" w:hAnsi="Arial" w:cs="Arial"/>
        </w:rPr>
        <w:t xml:space="preserve"> </w:t>
      </w:r>
      <w:hyperlink r:id="rId81" w:history="1">
        <w:r w:rsidRPr="00301E11">
          <w:rPr>
            <w:rFonts w:ascii="Arial" w:hAnsi="Arial" w:cs="Arial"/>
            <w:color w:val="0000FF"/>
            <w:u w:val="single"/>
          </w:rPr>
          <w:t>R4-1710586</w:t>
        </w:r>
      </w:hyperlink>
      <w:r w:rsidRPr="00301E11">
        <w:rPr>
          <w:rFonts w:ascii="Arial" w:hAnsi="Arial" w:cs="Arial"/>
          <w:lang w:eastAsia="ja-JP"/>
        </w:rPr>
        <w:t>,</w:t>
      </w:r>
      <w:r w:rsidRPr="00301E11">
        <w:rPr>
          <w:rFonts w:ascii="Arial" w:hAnsi="Arial" w:cs="Arial"/>
        </w:rPr>
        <w:t xml:space="preserve"> </w:t>
      </w:r>
      <w:hyperlink r:id="rId82" w:history="1">
        <w:r w:rsidRPr="00301E11">
          <w:rPr>
            <w:rFonts w:ascii="Arial" w:hAnsi="Arial" w:cs="Arial"/>
            <w:color w:val="0000FF"/>
            <w:u w:val="single"/>
          </w:rPr>
          <w:t>R4-1711812</w:t>
        </w:r>
      </w:hyperlink>
      <w:r w:rsidRPr="00301E11">
        <w:rPr>
          <w:rFonts w:ascii="Arial" w:hAnsi="Arial" w:cs="Arial"/>
          <w:color w:val="0000FF"/>
          <w:u w:val="single"/>
          <w:lang w:eastAsia="ja-JP"/>
        </w:rPr>
        <w:t>,</w:t>
      </w:r>
      <w:r w:rsidRPr="00301E11">
        <w:rPr>
          <w:rFonts w:ascii="Arial" w:hAnsi="Arial" w:cs="Arial"/>
        </w:rPr>
        <w:t xml:space="preserve"> </w:t>
      </w:r>
      <w:hyperlink r:id="rId83" w:history="1">
        <w:r w:rsidRPr="00301E11">
          <w:rPr>
            <w:rFonts w:ascii="Arial" w:hAnsi="Arial" w:cs="Arial"/>
            <w:color w:val="0000FF"/>
            <w:u w:val="single"/>
          </w:rPr>
          <w:t>R4-1711813</w:t>
        </w:r>
      </w:hyperlink>
      <w:r w:rsidRPr="00301E11">
        <w:rPr>
          <w:rFonts w:ascii="Arial" w:hAnsi="Arial" w:cs="Arial"/>
          <w:lang w:eastAsia="ja-JP"/>
        </w:rPr>
        <w:t>,</w:t>
      </w:r>
      <w:r w:rsidRPr="00301E11">
        <w:rPr>
          <w:rFonts w:ascii="Arial" w:hAnsi="Arial" w:cs="Arial"/>
        </w:rPr>
        <w:t xml:space="preserve"> </w:t>
      </w:r>
      <w:hyperlink r:id="rId84" w:history="1">
        <w:r w:rsidRPr="00301E11">
          <w:rPr>
            <w:rFonts w:ascii="Arial" w:hAnsi="Arial" w:cs="Arial"/>
            <w:color w:val="0000FF"/>
            <w:u w:val="single"/>
          </w:rPr>
          <w:t>R4-1711814</w:t>
        </w:r>
      </w:hyperlink>
      <w:r w:rsidRPr="00301E11">
        <w:rPr>
          <w:rFonts w:ascii="Arial" w:hAnsi="Arial" w:cs="Arial"/>
          <w:kern w:val="2"/>
          <w:lang w:val="en-US" w:eastAsia="ja-JP"/>
        </w:rPr>
        <w:t>]</w:t>
      </w:r>
      <w:r w:rsidRPr="00301E11">
        <w:rPr>
          <w:rFonts w:ascii="Arial" w:hAnsi="Arial" w:cs="Arial"/>
          <w:kern w:val="2"/>
          <w:sz w:val="21"/>
          <w:szCs w:val="22"/>
          <w:lang w:val="en-US" w:eastAsia="ja-JP"/>
        </w:rPr>
        <w:t xml:space="preserve"> where </w:t>
      </w:r>
      <w:r w:rsidRPr="00301E11">
        <w:rPr>
          <w:rFonts w:ascii="Arial" w:hAnsi="Arial" w:cs="Arial" w:hint="eastAsia"/>
          <w:kern w:val="2"/>
          <w:sz w:val="21"/>
          <w:szCs w:val="22"/>
          <w:lang w:val="en-US" w:eastAsia="ja-JP"/>
        </w:rPr>
        <w:t xml:space="preserve">the </w:t>
      </w:r>
      <w:r w:rsidRPr="00301E11">
        <w:rPr>
          <w:rFonts w:ascii="Arial" w:hAnsi="Arial" w:cs="Arial"/>
          <w:kern w:val="2"/>
          <w:sz w:val="21"/>
          <w:szCs w:val="22"/>
          <w:lang w:val="en-US" w:eastAsia="ja-JP"/>
        </w:rPr>
        <w:t xml:space="preserve">following agreements </w:t>
      </w:r>
      <w:r w:rsidRPr="00301E11">
        <w:rPr>
          <w:rFonts w:ascii="Arial" w:hAnsi="Arial" w:cs="Arial" w:hint="eastAsia"/>
          <w:kern w:val="2"/>
          <w:sz w:val="21"/>
          <w:szCs w:val="22"/>
          <w:lang w:val="en-US" w:eastAsia="ja-JP"/>
        </w:rPr>
        <w:t>were</w:t>
      </w:r>
      <w:r w:rsidRPr="00301E11">
        <w:rPr>
          <w:rFonts w:ascii="Arial" w:hAnsi="Arial" w:cs="Arial"/>
          <w:kern w:val="2"/>
          <w:sz w:val="21"/>
          <w:szCs w:val="22"/>
          <w:lang w:val="en-US" w:eastAsia="ja-JP"/>
        </w:rPr>
        <w:t xml:space="preserve"> </w:t>
      </w:r>
      <w:r w:rsidRPr="00301E11">
        <w:rPr>
          <w:rFonts w:ascii="Arial" w:hAnsi="Arial" w:cs="Arial" w:hint="eastAsia"/>
          <w:kern w:val="2"/>
          <w:sz w:val="21"/>
          <w:szCs w:val="22"/>
          <w:lang w:val="en-US" w:eastAsia="ja-JP"/>
        </w:rPr>
        <w:t>captured</w:t>
      </w:r>
      <w:r w:rsidRPr="00301E11">
        <w:rPr>
          <w:rFonts w:ascii="Arial" w:hAnsi="Arial" w:cs="Arial"/>
          <w:kern w:val="2"/>
          <w:sz w:val="21"/>
          <w:szCs w:val="22"/>
          <w:lang w:val="en-US" w:eastAsia="ja-JP"/>
        </w:rPr>
        <w:t>.</w:t>
      </w:r>
    </w:p>
    <w:p w:rsidR="00301E11" w:rsidRPr="00301E11" w:rsidRDefault="00301E11" w:rsidP="00301E11">
      <w:pPr>
        <w:rPr>
          <w:lang w:eastAsia="ja-JP"/>
        </w:rPr>
      </w:pPr>
    </w:p>
    <w:p w:rsidR="00301E11" w:rsidRPr="00301E11" w:rsidRDefault="00301E11" w:rsidP="00301E11">
      <w:pPr>
        <w:spacing w:after="0"/>
        <w:rPr>
          <w:lang w:val="en-US" w:eastAsia="ja-JP"/>
        </w:rPr>
      </w:pPr>
      <w:r w:rsidRPr="00301E11">
        <w:t>Editor input for BS RF TR (38.817-02)</w:t>
      </w:r>
    </w:p>
    <w:p w:rsidR="00301E11" w:rsidRPr="00301E11" w:rsidRDefault="00301E11" w:rsidP="00301E11">
      <w:pPr>
        <w:numPr>
          <w:ilvl w:val="0"/>
          <w:numId w:val="48"/>
        </w:numPr>
        <w:tabs>
          <w:tab w:val="left" w:pos="567"/>
        </w:tabs>
        <w:overflowPunct/>
        <w:autoSpaceDE/>
        <w:autoSpaceDN/>
        <w:adjustRightInd/>
        <w:spacing w:after="0"/>
        <w:textAlignment w:val="auto"/>
        <w:rPr>
          <w:rFonts w:ascii="Arial" w:hAnsi="Arial" w:cs="Arial"/>
          <w:lang w:val="en-US" w:eastAsia="ja-JP"/>
        </w:rPr>
      </w:pPr>
      <w:r w:rsidRPr="00301E11">
        <w:rPr>
          <w:rFonts w:ascii="Arial" w:hAnsi="Arial" w:cs="Arial"/>
        </w:rPr>
        <w:t>TP for TS 38.817-02: Relationship between minimum requirements and test requirements; Regional requirements</w:t>
      </w:r>
      <w:r w:rsidRPr="00301E11">
        <w:rPr>
          <w:rFonts w:ascii="Arial" w:hAnsi="Arial" w:cs="Arial"/>
          <w:lang w:eastAsia="ja-JP"/>
        </w:rPr>
        <w:t xml:space="preserve"> in [</w:t>
      </w:r>
      <w:hyperlink r:id="rId85" w:history="1">
        <w:r w:rsidRPr="00301E11">
          <w:rPr>
            <w:rFonts w:ascii="Arial" w:hAnsi="Arial" w:cs="Arial"/>
            <w:color w:val="0000FF"/>
            <w:u w:val="single"/>
          </w:rPr>
          <w:t>R4-1710585</w:t>
        </w:r>
      </w:hyperlink>
      <w:r w:rsidRPr="00301E11">
        <w:rPr>
          <w:rFonts w:ascii="Arial" w:hAnsi="Arial" w:cs="Arial"/>
          <w:lang w:eastAsia="ja-JP"/>
        </w:rPr>
        <w:t>]</w:t>
      </w:r>
    </w:p>
    <w:p w:rsidR="00301E11" w:rsidRPr="00301E11" w:rsidRDefault="00301E11" w:rsidP="00301E11">
      <w:pPr>
        <w:numPr>
          <w:ilvl w:val="0"/>
          <w:numId w:val="48"/>
        </w:numPr>
        <w:tabs>
          <w:tab w:val="left" w:pos="567"/>
        </w:tabs>
        <w:overflowPunct/>
        <w:autoSpaceDE/>
        <w:autoSpaceDN/>
        <w:adjustRightInd/>
        <w:spacing w:after="0"/>
        <w:textAlignment w:val="auto"/>
        <w:rPr>
          <w:rFonts w:ascii="Arial" w:hAnsi="Arial" w:cs="Arial"/>
          <w:lang w:val="en-US" w:eastAsia="ja-JP"/>
        </w:rPr>
      </w:pPr>
      <w:r w:rsidRPr="00301E11">
        <w:rPr>
          <w:rFonts w:ascii="Arial" w:hAnsi="Arial" w:cs="Arial"/>
        </w:rPr>
        <w:t>TP to 38.817-02: Requirements for contiguous and non-contiguous spectrum</w:t>
      </w:r>
      <w:r w:rsidRPr="00301E11">
        <w:rPr>
          <w:rFonts w:ascii="Arial" w:hAnsi="Arial" w:cs="Arial"/>
          <w:lang w:eastAsia="ja-JP"/>
        </w:rPr>
        <w:t xml:space="preserve"> in [</w:t>
      </w:r>
      <w:hyperlink r:id="rId86" w:history="1">
        <w:r w:rsidRPr="00301E11">
          <w:rPr>
            <w:rFonts w:ascii="Arial" w:hAnsi="Arial" w:cs="Arial"/>
            <w:color w:val="0000FF"/>
            <w:u w:val="single"/>
          </w:rPr>
          <w:t>R4-1711739</w:t>
        </w:r>
      </w:hyperlink>
      <w:r w:rsidRPr="00301E11">
        <w:rPr>
          <w:rFonts w:ascii="Arial" w:hAnsi="Arial" w:cs="Arial"/>
          <w:lang w:eastAsia="ja-JP"/>
        </w:rPr>
        <w:t>]</w:t>
      </w:r>
    </w:p>
    <w:p w:rsidR="00301E11" w:rsidRPr="00301E11" w:rsidRDefault="00301E11" w:rsidP="00301E11">
      <w:pPr>
        <w:numPr>
          <w:ilvl w:val="0"/>
          <w:numId w:val="48"/>
        </w:numPr>
        <w:tabs>
          <w:tab w:val="left" w:pos="567"/>
        </w:tabs>
        <w:overflowPunct/>
        <w:autoSpaceDE/>
        <w:autoSpaceDN/>
        <w:adjustRightInd/>
        <w:spacing w:after="0"/>
        <w:textAlignment w:val="auto"/>
        <w:rPr>
          <w:rFonts w:ascii="Arial" w:hAnsi="Arial" w:cs="Arial"/>
          <w:lang w:val="en-US" w:eastAsia="ja-JP"/>
        </w:rPr>
      </w:pPr>
      <w:r w:rsidRPr="00301E11">
        <w:rPr>
          <w:rFonts w:ascii="Arial" w:hAnsi="Arial" w:cs="Arial"/>
        </w:rPr>
        <w:t>TP to TR 38.817-2: Basestation and UE bandwidth allocation</w:t>
      </w:r>
      <w:r w:rsidRPr="00301E11">
        <w:rPr>
          <w:rFonts w:ascii="Arial" w:hAnsi="Arial" w:cs="Arial"/>
          <w:lang w:eastAsia="ja-JP"/>
        </w:rPr>
        <w:t xml:space="preserve"> in [</w:t>
      </w:r>
      <w:hyperlink r:id="rId87" w:history="1">
        <w:r w:rsidRPr="00301E11">
          <w:rPr>
            <w:rFonts w:ascii="Arial" w:hAnsi="Arial" w:cs="Arial"/>
            <w:color w:val="0000FF"/>
            <w:u w:val="single"/>
          </w:rPr>
          <w:t>R4-1711740</w:t>
        </w:r>
      </w:hyperlink>
      <w:r w:rsidRPr="00301E11">
        <w:rPr>
          <w:rFonts w:ascii="Arial" w:hAnsi="Arial" w:cs="Arial"/>
          <w:lang w:eastAsia="ja-JP"/>
        </w:rPr>
        <w:t>]</w:t>
      </w:r>
    </w:p>
    <w:p w:rsidR="00301E11" w:rsidRPr="00301E11" w:rsidRDefault="00301E11" w:rsidP="00301E11">
      <w:pPr>
        <w:numPr>
          <w:ilvl w:val="0"/>
          <w:numId w:val="48"/>
        </w:numPr>
        <w:tabs>
          <w:tab w:val="left" w:pos="567"/>
        </w:tabs>
        <w:overflowPunct/>
        <w:autoSpaceDE/>
        <w:autoSpaceDN/>
        <w:adjustRightInd/>
        <w:spacing w:after="0"/>
        <w:textAlignment w:val="auto"/>
        <w:rPr>
          <w:rFonts w:ascii="Arial" w:hAnsi="Arial" w:cs="Arial"/>
          <w:lang w:val="en-US" w:eastAsia="ja-JP"/>
        </w:rPr>
      </w:pPr>
      <w:r w:rsidRPr="00301E11">
        <w:rPr>
          <w:rFonts w:ascii="Arial" w:hAnsi="Arial" w:cs="Arial"/>
        </w:rPr>
        <w:t>TP to 38.817-02: Requirements for BS capable of multi-band operation</w:t>
      </w:r>
      <w:r w:rsidRPr="00301E11">
        <w:rPr>
          <w:rFonts w:ascii="Arial" w:hAnsi="Arial" w:cs="Arial"/>
          <w:lang w:eastAsia="ja-JP"/>
        </w:rPr>
        <w:t xml:space="preserve"> in [</w:t>
      </w:r>
      <w:hyperlink r:id="rId88" w:history="1">
        <w:r w:rsidRPr="00301E11">
          <w:rPr>
            <w:rFonts w:ascii="Arial" w:hAnsi="Arial" w:cs="Arial"/>
            <w:color w:val="0000FF"/>
            <w:u w:val="single"/>
          </w:rPr>
          <w:t>R4-1711742</w:t>
        </w:r>
      </w:hyperlink>
      <w:r w:rsidRPr="00301E11">
        <w:rPr>
          <w:rFonts w:ascii="Arial" w:hAnsi="Arial" w:cs="Arial"/>
          <w:lang w:eastAsia="ja-JP"/>
        </w:rPr>
        <w:t>]</w:t>
      </w:r>
    </w:p>
    <w:p w:rsidR="00301E11" w:rsidRPr="00301E11" w:rsidRDefault="00301E11" w:rsidP="00301E11">
      <w:pPr>
        <w:numPr>
          <w:ilvl w:val="0"/>
          <w:numId w:val="48"/>
        </w:numPr>
        <w:tabs>
          <w:tab w:val="left" w:pos="567"/>
        </w:tabs>
        <w:overflowPunct/>
        <w:autoSpaceDE/>
        <w:autoSpaceDN/>
        <w:adjustRightInd/>
        <w:spacing w:after="0"/>
        <w:textAlignment w:val="auto"/>
        <w:rPr>
          <w:rFonts w:ascii="Arial" w:hAnsi="Arial" w:cs="Arial"/>
          <w:lang w:val="en-US" w:eastAsia="ja-JP"/>
        </w:rPr>
      </w:pPr>
      <w:r w:rsidRPr="00301E11">
        <w:rPr>
          <w:rFonts w:ascii="Arial" w:hAnsi="Arial" w:cs="Arial"/>
        </w:rPr>
        <w:t>TP to TR 38.817-02: NR BS conducted ACLR requirement in FR1 (6.6.3)</w:t>
      </w:r>
      <w:r w:rsidRPr="00301E11">
        <w:rPr>
          <w:rFonts w:ascii="Arial" w:hAnsi="Arial" w:cs="Arial"/>
          <w:lang w:eastAsia="ja-JP"/>
        </w:rPr>
        <w:t xml:space="preserve"> in [</w:t>
      </w:r>
      <w:hyperlink r:id="rId89" w:history="1">
        <w:r w:rsidRPr="00301E11">
          <w:rPr>
            <w:rFonts w:ascii="Arial" w:hAnsi="Arial" w:cs="Arial"/>
            <w:color w:val="0000FF"/>
            <w:u w:val="single"/>
          </w:rPr>
          <w:t>R4-1711781</w:t>
        </w:r>
      </w:hyperlink>
      <w:r w:rsidRPr="00301E11">
        <w:rPr>
          <w:rFonts w:ascii="Arial" w:hAnsi="Arial" w:cs="Arial"/>
          <w:lang w:eastAsia="ja-JP"/>
        </w:rPr>
        <w:t>]</w:t>
      </w:r>
    </w:p>
    <w:p w:rsidR="00301E11" w:rsidRPr="00301E11" w:rsidRDefault="00301E11" w:rsidP="00301E11">
      <w:pPr>
        <w:numPr>
          <w:ilvl w:val="0"/>
          <w:numId w:val="48"/>
        </w:numPr>
        <w:tabs>
          <w:tab w:val="left" w:pos="567"/>
        </w:tabs>
        <w:overflowPunct/>
        <w:autoSpaceDE/>
        <w:autoSpaceDN/>
        <w:adjustRightInd/>
        <w:spacing w:after="0"/>
        <w:textAlignment w:val="auto"/>
        <w:rPr>
          <w:rFonts w:ascii="Arial" w:hAnsi="Arial" w:cs="Arial"/>
          <w:lang w:val="en-US" w:eastAsia="ja-JP"/>
        </w:rPr>
      </w:pPr>
      <w:r w:rsidRPr="00301E11">
        <w:rPr>
          <w:rFonts w:ascii="Arial" w:hAnsi="Arial" w:cs="Arial"/>
        </w:rPr>
        <w:t>TP to TR 38.817-02: NR BS conducted in-band selectivity and blocking requirements in FR1 (7.4)</w:t>
      </w:r>
      <w:r w:rsidRPr="00301E11">
        <w:rPr>
          <w:rFonts w:ascii="Arial" w:hAnsi="Arial" w:cs="Arial"/>
          <w:lang w:eastAsia="ja-JP"/>
        </w:rPr>
        <w:t xml:space="preserve"> in [</w:t>
      </w:r>
      <w:hyperlink r:id="rId90" w:history="1">
        <w:r w:rsidRPr="00301E11">
          <w:rPr>
            <w:rFonts w:ascii="Arial" w:hAnsi="Arial" w:cs="Arial"/>
            <w:color w:val="0000FF"/>
            <w:u w:val="single"/>
          </w:rPr>
          <w:t>R4-1711810</w:t>
        </w:r>
      </w:hyperlink>
      <w:r w:rsidRPr="00301E11">
        <w:rPr>
          <w:rFonts w:ascii="Arial" w:hAnsi="Arial" w:cs="Arial"/>
          <w:lang w:eastAsia="ja-JP"/>
        </w:rPr>
        <w:t>]</w:t>
      </w:r>
    </w:p>
    <w:p w:rsidR="00301E11" w:rsidRPr="00301E11" w:rsidRDefault="00301E11" w:rsidP="00301E11">
      <w:pPr>
        <w:numPr>
          <w:ilvl w:val="0"/>
          <w:numId w:val="48"/>
        </w:numPr>
        <w:tabs>
          <w:tab w:val="left" w:pos="567"/>
        </w:tabs>
        <w:overflowPunct/>
        <w:autoSpaceDE/>
        <w:autoSpaceDN/>
        <w:adjustRightInd/>
        <w:spacing w:after="0"/>
        <w:textAlignment w:val="auto"/>
        <w:rPr>
          <w:rFonts w:ascii="Arial" w:hAnsi="Arial" w:cs="Arial"/>
          <w:lang w:val="en-US" w:eastAsia="ja-JP"/>
        </w:rPr>
      </w:pPr>
      <w:r w:rsidRPr="00301E11">
        <w:rPr>
          <w:rFonts w:ascii="Arial" w:hAnsi="Arial" w:cs="Arial"/>
        </w:rPr>
        <w:t>TP for TR 38.817-02: out of band blocking (7.5)</w:t>
      </w:r>
      <w:r w:rsidRPr="00301E11">
        <w:rPr>
          <w:rFonts w:ascii="Arial" w:hAnsi="Arial" w:cs="Arial"/>
          <w:lang w:eastAsia="ja-JP"/>
        </w:rPr>
        <w:t xml:space="preserve"> in [</w:t>
      </w:r>
      <w:hyperlink r:id="rId91" w:history="1">
        <w:r w:rsidRPr="00301E11">
          <w:rPr>
            <w:rFonts w:ascii="Arial" w:hAnsi="Arial" w:cs="Arial"/>
            <w:color w:val="0000FF"/>
            <w:u w:val="single"/>
          </w:rPr>
          <w:t>R4-1711743</w:t>
        </w:r>
      </w:hyperlink>
      <w:r w:rsidRPr="00301E11">
        <w:rPr>
          <w:rFonts w:ascii="Arial" w:hAnsi="Arial" w:cs="Arial"/>
          <w:lang w:eastAsia="ja-JP"/>
        </w:rPr>
        <w:t>]</w:t>
      </w:r>
    </w:p>
    <w:p w:rsidR="00301E11" w:rsidRPr="00301E11" w:rsidRDefault="00301E11" w:rsidP="00301E11">
      <w:pPr>
        <w:numPr>
          <w:ilvl w:val="0"/>
          <w:numId w:val="48"/>
        </w:numPr>
        <w:tabs>
          <w:tab w:val="left" w:pos="567"/>
        </w:tabs>
        <w:overflowPunct/>
        <w:autoSpaceDE/>
        <w:autoSpaceDN/>
        <w:adjustRightInd/>
        <w:spacing w:after="0"/>
        <w:textAlignment w:val="auto"/>
        <w:rPr>
          <w:rFonts w:ascii="Arial" w:hAnsi="Arial" w:cs="Arial"/>
          <w:lang w:val="en-US" w:eastAsia="ja-JP"/>
        </w:rPr>
      </w:pPr>
      <w:r w:rsidRPr="00301E11">
        <w:rPr>
          <w:rFonts w:ascii="Arial" w:hAnsi="Arial" w:cs="Arial"/>
        </w:rPr>
        <w:t>TP to TR 38.817-02 - OTA ACLR (9.7.3)</w:t>
      </w:r>
      <w:r w:rsidRPr="00301E11">
        <w:rPr>
          <w:rFonts w:ascii="Arial" w:hAnsi="Arial" w:cs="Arial"/>
          <w:lang w:eastAsia="ja-JP"/>
        </w:rPr>
        <w:t xml:space="preserve"> in [</w:t>
      </w:r>
      <w:hyperlink r:id="rId92" w:history="1">
        <w:r w:rsidRPr="00301E11">
          <w:rPr>
            <w:rFonts w:ascii="Arial" w:hAnsi="Arial" w:cs="Arial"/>
            <w:color w:val="0000FF"/>
            <w:u w:val="single"/>
          </w:rPr>
          <w:t>R4-1711928</w:t>
        </w:r>
      </w:hyperlink>
      <w:r w:rsidRPr="00301E11">
        <w:rPr>
          <w:rFonts w:ascii="Arial" w:hAnsi="Arial" w:cs="Arial"/>
          <w:lang w:eastAsia="ja-JP"/>
        </w:rPr>
        <w:t>]</w:t>
      </w:r>
    </w:p>
    <w:p w:rsidR="00301E11" w:rsidRPr="00301E11" w:rsidRDefault="00301E11" w:rsidP="00301E11">
      <w:pPr>
        <w:tabs>
          <w:tab w:val="left" w:pos="567"/>
        </w:tabs>
        <w:spacing w:after="0"/>
        <w:rPr>
          <w:rFonts w:ascii="Arial" w:hAnsi="Arial" w:cs="Arial"/>
          <w:lang w:val="en-US" w:eastAsia="ja-JP"/>
        </w:rPr>
      </w:pPr>
    </w:p>
    <w:p w:rsidR="00301E11" w:rsidRPr="00301E11" w:rsidRDefault="00301E11" w:rsidP="00301E11">
      <w:pPr>
        <w:tabs>
          <w:tab w:val="left" w:pos="567"/>
        </w:tabs>
        <w:spacing w:after="0"/>
        <w:rPr>
          <w:rFonts w:ascii="Arial" w:hAnsi="Arial" w:cs="Arial"/>
          <w:lang w:val="en-US" w:eastAsia="ja-JP"/>
        </w:rPr>
      </w:pPr>
      <w:r w:rsidRPr="00301E11">
        <w:t>Editor input for BS RF TS (38.104)</w:t>
      </w:r>
    </w:p>
    <w:p w:rsidR="00301E11" w:rsidRPr="00301E11" w:rsidRDefault="00301E11" w:rsidP="00301E11">
      <w:pPr>
        <w:numPr>
          <w:ilvl w:val="0"/>
          <w:numId w:val="48"/>
        </w:numPr>
        <w:tabs>
          <w:tab w:val="left" w:pos="567"/>
        </w:tabs>
        <w:overflowPunct/>
        <w:autoSpaceDE/>
        <w:autoSpaceDN/>
        <w:adjustRightInd/>
        <w:spacing w:after="0"/>
        <w:textAlignment w:val="auto"/>
        <w:rPr>
          <w:rFonts w:ascii="Arial" w:hAnsi="Arial" w:cs="Arial"/>
          <w:lang w:val="en-US" w:eastAsia="ja-JP"/>
        </w:rPr>
      </w:pPr>
      <w:r w:rsidRPr="00301E11">
        <w:rPr>
          <w:rFonts w:ascii="Arial" w:hAnsi="Arial" w:cs="Arial"/>
        </w:rPr>
        <w:t>TP for TS 38.104: Relationship with other core specifications (4.1)</w:t>
      </w:r>
      <w:r w:rsidRPr="00301E11">
        <w:rPr>
          <w:rFonts w:ascii="Arial" w:hAnsi="Arial" w:cs="Arial"/>
          <w:lang w:eastAsia="ja-JP"/>
        </w:rPr>
        <w:t xml:space="preserve"> in [</w:t>
      </w:r>
      <w:hyperlink r:id="rId93" w:history="1">
        <w:r w:rsidRPr="00301E11">
          <w:rPr>
            <w:rFonts w:ascii="Arial" w:hAnsi="Arial" w:cs="Arial"/>
            <w:color w:val="0000FF"/>
            <w:u w:val="single"/>
          </w:rPr>
          <w:t>R4-1710587</w:t>
        </w:r>
      </w:hyperlink>
      <w:r w:rsidRPr="00301E11">
        <w:rPr>
          <w:rFonts w:ascii="Arial" w:hAnsi="Arial" w:cs="Arial"/>
          <w:lang w:eastAsia="ja-JP"/>
        </w:rPr>
        <w:t>]</w:t>
      </w:r>
    </w:p>
    <w:p w:rsidR="00301E11" w:rsidRPr="00301E11" w:rsidRDefault="00301E11" w:rsidP="00301E11">
      <w:pPr>
        <w:numPr>
          <w:ilvl w:val="0"/>
          <w:numId w:val="48"/>
        </w:numPr>
        <w:tabs>
          <w:tab w:val="left" w:pos="567"/>
        </w:tabs>
        <w:overflowPunct/>
        <w:autoSpaceDE/>
        <w:autoSpaceDN/>
        <w:adjustRightInd/>
        <w:spacing w:after="0"/>
        <w:textAlignment w:val="auto"/>
        <w:rPr>
          <w:rFonts w:ascii="Arial" w:hAnsi="Arial" w:cs="Arial"/>
          <w:lang w:val="en-US" w:eastAsia="ja-JP"/>
        </w:rPr>
      </w:pPr>
      <w:r w:rsidRPr="00301E11">
        <w:rPr>
          <w:rFonts w:ascii="Arial" w:hAnsi="Arial" w:cs="Arial"/>
        </w:rPr>
        <w:t>TP for TS 38.104: Relationship between minimum requirements and test requirements (4.2)</w:t>
      </w:r>
      <w:r w:rsidRPr="00301E11">
        <w:rPr>
          <w:rFonts w:ascii="Arial" w:hAnsi="Arial" w:cs="Arial"/>
          <w:lang w:eastAsia="ja-JP"/>
        </w:rPr>
        <w:t xml:space="preserve"> in [</w:t>
      </w:r>
      <w:hyperlink r:id="rId94" w:history="1">
        <w:r w:rsidRPr="00301E11">
          <w:rPr>
            <w:rFonts w:ascii="Arial" w:hAnsi="Arial" w:cs="Arial"/>
            <w:color w:val="0000FF"/>
            <w:u w:val="single"/>
          </w:rPr>
          <w:t>R4-1710588</w:t>
        </w:r>
      </w:hyperlink>
      <w:r w:rsidRPr="00301E11">
        <w:rPr>
          <w:rFonts w:ascii="Arial" w:hAnsi="Arial" w:cs="Arial"/>
          <w:lang w:eastAsia="ja-JP"/>
        </w:rPr>
        <w:t>]</w:t>
      </w:r>
    </w:p>
    <w:p w:rsidR="00301E11" w:rsidRPr="00301E11" w:rsidRDefault="00301E11" w:rsidP="00301E11">
      <w:pPr>
        <w:numPr>
          <w:ilvl w:val="0"/>
          <w:numId w:val="48"/>
        </w:numPr>
        <w:tabs>
          <w:tab w:val="left" w:pos="567"/>
        </w:tabs>
        <w:overflowPunct/>
        <w:autoSpaceDE/>
        <w:autoSpaceDN/>
        <w:adjustRightInd/>
        <w:spacing w:after="0"/>
        <w:textAlignment w:val="auto"/>
        <w:rPr>
          <w:rFonts w:ascii="Arial" w:hAnsi="Arial" w:cs="Arial"/>
          <w:lang w:val="en-US" w:eastAsia="ja-JP"/>
        </w:rPr>
      </w:pPr>
      <w:r w:rsidRPr="00301E11">
        <w:rPr>
          <w:rFonts w:ascii="Arial" w:hAnsi="Arial" w:cs="Arial"/>
        </w:rPr>
        <w:t>TP to TS 38.104 - Conducted and radiated requirement reference points (4.3)</w:t>
      </w:r>
      <w:r w:rsidRPr="00301E11">
        <w:rPr>
          <w:rFonts w:ascii="Arial" w:hAnsi="Arial" w:cs="Arial"/>
          <w:lang w:eastAsia="ja-JP"/>
        </w:rPr>
        <w:t xml:space="preserve"> in [</w:t>
      </w:r>
      <w:hyperlink r:id="rId95" w:history="1">
        <w:r w:rsidRPr="00301E11">
          <w:rPr>
            <w:rFonts w:ascii="Arial" w:hAnsi="Arial" w:cs="Arial"/>
            <w:color w:val="0000FF"/>
            <w:u w:val="single"/>
          </w:rPr>
          <w:t>R4-1711745</w:t>
        </w:r>
      </w:hyperlink>
      <w:r w:rsidRPr="00301E11">
        <w:rPr>
          <w:rFonts w:ascii="Arial" w:hAnsi="Arial" w:cs="Arial"/>
          <w:lang w:eastAsia="ja-JP"/>
        </w:rPr>
        <w:t>]</w:t>
      </w:r>
    </w:p>
    <w:p w:rsidR="00301E11" w:rsidRPr="00301E11" w:rsidRDefault="00301E11" w:rsidP="00301E11">
      <w:pPr>
        <w:numPr>
          <w:ilvl w:val="0"/>
          <w:numId w:val="48"/>
        </w:numPr>
        <w:tabs>
          <w:tab w:val="left" w:pos="567"/>
        </w:tabs>
        <w:overflowPunct/>
        <w:autoSpaceDE/>
        <w:autoSpaceDN/>
        <w:adjustRightInd/>
        <w:spacing w:after="0"/>
        <w:textAlignment w:val="auto"/>
        <w:rPr>
          <w:rFonts w:ascii="Arial" w:hAnsi="Arial" w:cs="Arial"/>
          <w:lang w:val="en-US" w:eastAsia="ja-JP"/>
        </w:rPr>
      </w:pPr>
      <w:r w:rsidRPr="00301E11">
        <w:rPr>
          <w:rFonts w:ascii="Arial" w:hAnsi="Arial" w:cs="Arial"/>
        </w:rPr>
        <w:t>TP for TS 38.104: Regional requirements (4.5)</w:t>
      </w:r>
      <w:r w:rsidRPr="00301E11">
        <w:rPr>
          <w:rFonts w:ascii="Arial" w:hAnsi="Arial" w:cs="Arial"/>
          <w:lang w:eastAsia="ja-JP"/>
        </w:rPr>
        <w:t xml:space="preserve"> in [</w:t>
      </w:r>
      <w:hyperlink r:id="rId96" w:history="1">
        <w:r w:rsidRPr="00301E11">
          <w:rPr>
            <w:rFonts w:ascii="Arial" w:hAnsi="Arial" w:cs="Arial"/>
            <w:color w:val="0000FF"/>
            <w:u w:val="single"/>
          </w:rPr>
          <w:t>R4-1710589</w:t>
        </w:r>
      </w:hyperlink>
      <w:r w:rsidRPr="00301E11">
        <w:rPr>
          <w:rFonts w:ascii="Arial" w:hAnsi="Arial" w:cs="Arial"/>
          <w:lang w:eastAsia="ja-JP"/>
        </w:rPr>
        <w:t>]</w:t>
      </w:r>
    </w:p>
    <w:p w:rsidR="00301E11" w:rsidRPr="00301E11" w:rsidRDefault="00301E11" w:rsidP="00301E11">
      <w:pPr>
        <w:numPr>
          <w:ilvl w:val="0"/>
          <w:numId w:val="48"/>
        </w:numPr>
        <w:tabs>
          <w:tab w:val="left" w:pos="567"/>
        </w:tabs>
        <w:overflowPunct/>
        <w:autoSpaceDE/>
        <w:autoSpaceDN/>
        <w:adjustRightInd/>
        <w:spacing w:after="0"/>
        <w:textAlignment w:val="auto"/>
        <w:rPr>
          <w:rFonts w:ascii="Arial" w:hAnsi="Arial" w:cs="Arial"/>
          <w:lang w:val="en-US" w:eastAsia="ja-JP"/>
        </w:rPr>
      </w:pPr>
      <w:r w:rsidRPr="00301E11">
        <w:rPr>
          <w:rFonts w:ascii="Arial" w:hAnsi="Arial" w:cs="Arial"/>
        </w:rPr>
        <w:t>TP for TS 38.104: Adding applicability table to sub-clause 4.6</w:t>
      </w:r>
      <w:r w:rsidRPr="00301E11">
        <w:rPr>
          <w:rFonts w:ascii="Arial" w:hAnsi="Arial" w:cs="Arial"/>
          <w:lang w:eastAsia="ja-JP"/>
        </w:rPr>
        <w:t xml:space="preserve"> in [</w:t>
      </w:r>
      <w:hyperlink r:id="rId97" w:history="1">
        <w:r w:rsidRPr="00301E11">
          <w:rPr>
            <w:rFonts w:ascii="Arial" w:hAnsi="Arial" w:cs="Arial"/>
            <w:color w:val="0000FF"/>
            <w:u w:val="single"/>
          </w:rPr>
          <w:t>R4-1711746</w:t>
        </w:r>
      </w:hyperlink>
      <w:r w:rsidRPr="00301E11">
        <w:rPr>
          <w:rFonts w:ascii="Arial" w:hAnsi="Arial" w:cs="Arial"/>
          <w:lang w:eastAsia="ja-JP"/>
        </w:rPr>
        <w:t>]</w:t>
      </w:r>
    </w:p>
    <w:p w:rsidR="00301E11" w:rsidRPr="00301E11" w:rsidRDefault="00301E11" w:rsidP="00301E11">
      <w:pPr>
        <w:numPr>
          <w:ilvl w:val="0"/>
          <w:numId w:val="48"/>
        </w:numPr>
        <w:tabs>
          <w:tab w:val="left" w:pos="567"/>
        </w:tabs>
        <w:overflowPunct/>
        <w:autoSpaceDE/>
        <w:autoSpaceDN/>
        <w:adjustRightInd/>
        <w:spacing w:after="0"/>
        <w:textAlignment w:val="auto"/>
        <w:rPr>
          <w:rFonts w:ascii="Arial" w:hAnsi="Arial" w:cs="Arial"/>
          <w:lang w:val="en-US" w:eastAsia="ja-JP"/>
        </w:rPr>
      </w:pPr>
      <w:r w:rsidRPr="00301E11">
        <w:rPr>
          <w:rFonts w:ascii="Arial" w:hAnsi="Arial" w:cs="Arial"/>
        </w:rPr>
        <w:t>TP for TS 38.104: Operating bands and channel arrangements. (5)</w:t>
      </w:r>
      <w:r w:rsidRPr="00301E11">
        <w:rPr>
          <w:rFonts w:ascii="Arial" w:hAnsi="Arial" w:cs="Arial"/>
          <w:lang w:eastAsia="ja-JP"/>
        </w:rPr>
        <w:t xml:space="preserve"> in [</w:t>
      </w:r>
      <w:hyperlink r:id="rId98" w:history="1">
        <w:r w:rsidRPr="00301E11">
          <w:rPr>
            <w:rFonts w:ascii="Arial" w:hAnsi="Arial" w:cs="Arial"/>
            <w:color w:val="0000FF"/>
            <w:u w:val="single"/>
          </w:rPr>
          <w:t>R4-1711747</w:t>
        </w:r>
      </w:hyperlink>
      <w:r w:rsidRPr="00301E11">
        <w:rPr>
          <w:rFonts w:ascii="Arial" w:hAnsi="Arial" w:cs="Arial"/>
          <w:lang w:eastAsia="ja-JP"/>
        </w:rPr>
        <w:t>]</w:t>
      </w:r>
    </w:p>
    <w:p w:rsidR="00301E11" w:rsidRPr="00301E11" w:rsidRDefault="00301E11" w:rsidP="00301E11">
      <w:pPr>
        <w:numPr>
          <w:ilvl w:val="0"/>
          <w:numId w:val="48"/>
        </w:numPr>
        <w:tabs>
          <w:tab w:val="left" w:pos="567"/>
        </w:tabs>
        <w:overflowPunct/>
        <w:autoSpaceDE/>
        <w:autoSpaceDN/>
        <w:adjustRightInd/>
        <w:spacing w:after="0"/>
        <w:textAlignment w:val="auto"/>
        <w:rPr>
          <w:rFonts w:ascii="Arial" w:hAnsi="Arial" w:cs="Arial"/>
          <w:lang w:val="en-US" w:eastAsia="ja-JP"/>
        </w:rPr>
      </w:pPr>
      <w:r w:rsidRPr="00301E11">
        <w:rPr>
          <w:rFonts w:ascii="Arial" w:hAnsi="Arial" w:cs="Arial"/>
        </w:rPr>
        <w:t>TP for TS 38.104: Conducted transmitter characteristics (general) (6.1)</w:t>
      </w:r>
      <w:r w:rsidRPr="00301E11">
        <w:rPr>
          <w:rFonts w:ascii="Arial" w:hAnsi="Arial" w:cs="Arial"/>
          <w:lang w:eastAsia="ja-JP"/>
        </w:rPr>
        <w:t xml:space="preserve"> in [</w:t>
      </w:r>
      <w:hyperlink r:id="rId99" w:history="1">
        <w:r w:rsidRPr="00301E11">
          <w:rPr>
            <w:rFonts w:ascii="Arial" w:hAnsi="Arial" w:cs="Arial"/>
            <w:color w:val="0000FF"/>
            <w:u w:val="single"/>
          </w:rPr>
          <w:t>R4-1710591</w:t>
        </w:r>
      </w:hyperlink>
      <w:r w:rsidRPr="00301E11">
        <w:rPr>
          <w:rFonts w:ascii="Arial" w:hAnsi="Arial" w:cs="Arial"/>
          <w:lang w:eastAsia="ja-JP"/>
        </w:rPr>
        <w:t>]</w:t>
      </w:r>
    </w:p>
    <w:p w:rsidR="00301E11" w:rsidRPr="00301E11" w:rsidRDefault="00301E11" w:rsidP="00301E11">
      <w:pPr>
        <w:numPr>
          <w:ilvl w:val="0"/>
          <w:numId w:val="48"/>
        </w:numPr>
        <w:tabs>
          <w:tab w:val="left" w:pos="567"/>
        </w:tabs>
        <w:overflowPunct/>
        <w:autoSpaceDE/>
        <w:autoSpaceDN/>
        <w:adjustRightInd/>
        <w:spacing w:after="0"/>
        <w:textAlignment w:val="auto"/>
        <w:rPr>
          <w:rFonts w:ascii="Arial" w:hAnsi="Arial" w:cs="Arial"/>
          <w:lang w:val="en-US" w:eastAsia="ja-JP"/>
        </w:rPr>
      </w:pPr>
      <w:r w:rsidRPr="00301E11">
        <w:rPr>
          <w:rFonts w:ascii="Arial" w:hAnsi="Arial" w:cs="Arial"/>
        </w:rPr>
        <w:t>TP to TS38.104: conducted NR BS output power (6.2)</w:t>
      </w:r>
      <w:r w:rsidRPr="00301E11">
        <w:rPr>
          <w:rFonts w:ascii="Arial" w:hAnsi="Arial" w:cs="Arial"/>
          <w:lang w:eastAsia="ja-JP"/>
        </w:rPr>
        <w:t xml:space="preserve"> in [</w:t>
      </w:r>
      <w:hyperlink r:id="rId100" w:history="1">
        <w:r w:rsidRPr="00301E11">
          <w:rPr>
            <w:rFonts w:ascii="Arial" w:hAnsi="Arial" w:cs="Arial"/>
            <w:color w:val="0000FF"/>
            <w:u w:val="single"/>
          </w:rPr>
          <w:t>R4-1711748</w:t>
        </w:r>
      </w:hyperlink>
      <w:r w:rsidRPr="00301E11">
        <w:rPr>
          <w:rFonts w:ascii="Arial" w:hAnsi="Arial" w:cs="Arial"/>
          <w:lang w:eastAsia="ja-JP"/>
        </w:rPr>
        <w:t>]</w:t>
      </w:r>
    </w:p>
    <w:p w:rsidR="00301E11" w:rsidRPr="00301E11" w:rsidRDefault="00301E11" w:rsidP="00301E11">
      <w:pPr>
        <w:numPr>
          <w:ilvl w:val="0"/>
          <w:numId w:val="48"/>
        </w:numPr>
        <w:tabs>
          <w:tab w:val="left" w:pos="567"/>
        </w:tabs>
        <w:overflowPunct/>
        <w:autoSpaceDE/>
        <w:autoSpaceDN/>
        <w:adjustRightInd/>
        <w:spacing w:after="0"/>
        <w:textAlignment w:val="auto"/>
        <w:rPr>
          <w:rFonts w:ascii="Arial" w:hAnsi="Arial" w:cs="Arial"/>
          <w:lang w:val="en-US" w:eastAsia="ja-JP"/>
        </w:rPr>
      </w:pPr>
      <w:r w:rsidRPr="00301E11">
        <w:rPr>
          <w:rFonts w:ascii="Arial" w:hAnsi="Arial" w:cs="Arial"/>
        </w:rPr>
        <w:t>TP for TS 38.104: Transmit ON/OFF power (6.4)</w:t>
      </w:r>
      <w:r w:rsidRPr="00301E11">
        <w:rPr>
          <w:rFonts w:ascii="Arial" w:hAnsi="Arial" w:cs="Arial"/>
          <w:lang w:eastAsia="ja-JP"/>
        </w:rPr>
        <w:t xml:space="preserve"> in [</w:t>
      </w:r>
      <w:hyperlink r:id="rId101" w:history="1">
        <w:r w:rsidRPr="00301E11">
          <w:rPr>
            <w:rFonts w:ascii="Arial" w:hAnsi="Arial" w:cs="Arial"/>
            <w:color w:val="0000FF"/>
            <w:u w:val="single"/>
          </w:rPr>
          <w:t>R4-1711750</w:t>
        </w:r>
      </w:hyperlink>
      <w:r w:rsidRPr="00301E11">
        <w:rPr>
          <w:rFonts w:ascii="Arial" w:hAnsi="Arial" w:cs="Arial"/>
          <w:lang w:eastAsia="ja-JP"/>
        </w:rPr>
        <w:t>]</w:t>
      </w:r>
    </w:p>
    <w:p w:rsidR="00301E11" w:rsidRPr="00301E11" w:rsidRDefault="00301E11" w:rsidP="00301E11">
      <w:pPr>
        <w:numPr>
          <w:ilvl w:val="0"/>
          <w:numId w:val="48"/>
        </w:numPr>
        <w:tabs>
          <w:tab w:val="left" w:pos="567"/>
        </w:tabs>
        <w:overflowPunct/>
        <w:autoSpaceDE/>
        <w:autoSpaceDN/>
        <w:adjustRightInd/>
        <w:spacing w:after="0"/>
        <w:textAlignment w:val="auto"/>
        <w:rPr>
          <w:rFonts w:ascii="Arial" w:hAnsi="Arial" w:cs="Arial"/>
          <w:lang w:val="en-US" w:eastAsia="ja-JP"/>
        </w:rPr>
      </w:pPr>
      <w:r w:rsidRPr="00301E11">
        <w:rPr>
          <w:rFonts w:ascii="Arial" w:hAnsi="Arial" w:cs="Arial"/>
        </w:rPr>
        <w:t>TP to TS 38.104: Modulation Quality Skeleton (6.5)</w:t>
      </w:r>
      <w:r w:rsidRPr="00301E11">
        <w:rPr>
          <w:rFonts w:ascii="Arial" w:hAnsi="Arial" w:cs="Arial"/>
          <w:lang w:eastAsia="ja-JP"/>
        </w:rPr>
        <w:t xml:space="preserve"> in [</w:t>
      </w:r>
      <w:r w:rsidRPr="00301E11">
        <w:rPr>
          <w:rFonts w:ascii="Arial" w:hAnsi="Arial" w:cs="Arial"/>
        </w:rPr>
        <w:t>R4-1711950</w:t>
      </w:r>
      <w:r w:rsidRPr="00301E11">
        <w:rPr>
          <w:rFonts w:ascii="Arial" w:hAnsi="Arial" w:cs="Arial"/>
          <w:lang w:eastAsia="ja-JP"/>
        </w:rPr>
        <w:t>]</w:t>
      </w:r>
    </w:p>
    <w:p w:rsidR="00301E11" w:rsidRPr="00301E11" w:rsidRDefault="00301E11" w:rsidP="00301E11">
      <w:pPr>
        <w:numPr>
          <w:ilvl w:val="0"/>
          <w:numId w:val="48"/>
        </w:numPr>
        <w:tabs>
          <w:tab w:val="left" w:pos="567"/>
        </w:tabs>
        <w:overflowPunct/>
        <w:autoSpaceDE/>
        <w:autoSpaceDN/>
        <w:adjustRightInd/>
        <w:spacing w:after="0"/>
        <w:textAlignment w:val="auto"/>
        <w:rPr>
          <w:rFonts w:ascii="Arial" w:hAnsi="Arial" w:cs="Arial"/>
          <w:lang w:val="en-US" w:eastAsia="ja-JP"/>
        </w:rPr>
      </w:pPr>
      <w:r w:rsidRPr="00301E11">
        <w:rPr>
          <w:rFonts w:ascii="Arial" w:hAnsi="Arial" w:cs="Arial"/>
        </w:rPr>
        <w:t>TP to TS38.104: frequency error for FR1 NR BS (6.5&amp;9.6)</w:t>
      </w:r>
      <w:r w:rsidRPr="00301E11">
        <w:rPr>
          <w:rFonts w:ascii="Arial" w:hAnsi="Arial" w:cs="Arial"/>
          <w:lang w:eastAsia="ja-JP"/>
        </w:rPr>
        <w:t xml:space="preserve"> in [</w:t>
      </w:r>
      <w:hyperlink r:id="rId102" w:history="1">
        <w:r w:rsidRPr="00301E11">
          <w:rPr>
            <w:rFonts w:ascii="Arial" w:hAnsi="Arial" w:cs="Arial"/>
            <w:color w:val="0000FF"/>
            <w:u w:val="single"/>
          </w:rPr>
          <w:t>R4-1711951</w:t>
        </w:r>
      </w:hyperlink>
      <w:r w:rsidRPr="00301E11">
        <w:rPr>
          <w:rFonts w:ascii="Arial" w:hAnsi="Arial" w:cs="Arial"/>
          <w:lang w:eastAsia="ja-JP"/>
        </w:rPr>
        <w:t>]</w:t>
      </w:r>
    </w:p>
    <w:p w:rsidR="00301E11" w:rsidRPr="00301E11" w:rsidRDefault="00301E11" w:rsidP="00301E11">
      <w:pPr>
        <w:numPr>
          <w:ilvl w:val="0"/>
          <w:numId w:val="48"/>
        </w:numPr>
        <w:tabs>
          <w:tab w:val="left" w:pos="567"/>
        </w:tabs>
        <w:overflowPunct/>
        <w:autoSpaceDE/>
        <w:autoSpaceDN/>
        <w:adjustRightInd/>
        <w:spacing w:after="0"/>
        <w:textAlignment w:val="auto"/>
        <w:rPr>
          <w:rFonts w:ascii="Arial" w:hAnsi="Arial" w:cs="Arial"/>
          <w:lang w:val="en-US" w:eastAsia="ja-JP"/>
        </w:rPr>
      </w:pPr>
      <w:r w:rsidRPr="00301E11">
        <w:rPr>
          <w:rFonts w:ascii="Arial" w:hAnsi="Arial" w:cs="Arial"/>
        </w:rPr>
        <w:t>TP for TS 38.104: Time alignment error requirements (6.5)</w:t>
      </w:r>
      <w:r w:rsidRPr="00301E11">
        <w:rPr>
          <w:rFonts w:ascii="Arial" w:hAnsi="Arial" w:cs="Arial"/>
          <w:lang w:eastAsia="ja-JP"/>
        </w:rPr>
        <w:t xml:space="preserve"> in [</w:t>
      </w:r>
      <w:hyperlink r:id="rId103" w:history="1">
        <w:r w:rsidRPr="00301E11">
          <w:rPr>
            <w:rFonts w:ascii="Arial" w:hAnsi="Arial" w:cs="Arial"/>
            <w:color w:val="0000FF"/>
            <w:u w:val="single"/>
          </w:rPr>
          <w:t>R4-1711951</w:t>
        </w:r>
      </w:hyperlink>
      <w:r w:rsidRPr="00301E11">
        <w:rPr>
          <w:rFonts w:ascii="Arial" w:hAnsi="Arial" w:cs="Arial"/>
          <w:lang w:eastAsia="ja-JP"/>
        </w:rPr>
        <w:t>]</w:t>
      </w:r>
    </w:p>
    <w:p w:rsidR="00301E11" w:rsidRPr="00301E11" w:rsidRDefault="00301E11" w:rsidP="00301E11">
      <w:pPr>
        <w:numPr>
          <w:ilvl w:val="0"/>
          <w:numId w:val="48"/>
        </w:numPr>
        <w:tabs>
          <w:tab w:val="left" w:pos="567"/>
        </w:tabs>
        <w:overflowPunct/>
        <w:autoSpaceDE/>
        <w:autoSpaceDN/>
        <w:adjustRightInd/>
        <w:spacing w:after="0"/>
        <w:textAlignment w:val="auto"/>
        <w:rPr>
          <w:rFonts w:ascii="Arial" w:hAnsi="Arial" w:cs="Arial"/>
          <w:lang w:val="en-US" w:eastAsia="ja-JP"/>
        </w:rPr>
      </w:pPr>
      <w:r w:rsidRPr="00301E11">
        <w:rPr>
          <w:rFonts w:ascii="Arial" w:hAnsi="Arial" w:cs="Arial"/>
        </w:rPr>
        <w:t>TP for TS 38.104: Unwanted emissions, General (Conducted) (6.6.1)</w:t>
      </w:r>
      <w:r w:rsidRPr="00301E11">
        <w:rPr>
          <w:rFonts w:ascii="Arial" w:hAnsi="Arial" w:cs="Arial"/>
          <w:lang w:eastAsia="ja-JP"/>
        </w:rPr>
        <w:t xml:space="preserve"> in [</w:t>
      </w:r>
      <w:hyperlink r:id="rId104" w:history="1">
        <w:r w:rsidRPr="00301E11">
          <w:rPr>
            <w:rFonts w:ascii="Arial" w:hAnsi="Arial" w:cs="Arial"/>
            <w:color w:val="0000FF"/>
            <w:u w:val="single"/>
          </w:rPr>
          <w:t>R4-1711754</w:t>
        </w:r>
      </w:hyperlink>
      <w:r w:rsidRPr="00301E11">
        <w:rPr>
          <w:rFonts w:ascii="Arial" w:hAnsi="Arial" w:cs="Arial"/>
          <w:lang w:eastAsia="ja-JP"/>
        </w:rPr>
        <w:t>]</w:t>
      </w:r>
    </w:p>
    <w:p w:rsidR="00301E11" w:rsidRPr="00301E11" w:rsidRDefault="00301E11" w:rsidP="00301E11">
      <w:pPr>
        <w:numPr>
          <w:ilvl w:val="0"/>
          <w:numId w:val="48"/>
        </w:numPr>
        <w:tabs>
          <w:tab w:val="left" w:pos="567"/>
        </w:tabs>
        <w:overflowPunct/>
        <w:autoSpaceDE/>
        <w:autoSpaceDN/>
        <w:adjustRightInd/>
        <w:spacing w:after="0"/>
        <w:textAlignment w:val="auto"/>
        <w:rPr>
          <w:rFonts w:ascii="Arial" w:hAnsi="Arial" w:cs="Arial"/>
          <w:lang w:val="en-US" w:eastAsia="ja-JP"/>
        </w:rPr>
      </w:pPr>
      <w:r w:rsidRPr="00301E11">
        <w:rPr>
          <w:rFonts w:ascii="Arial" w:hAnsi="Arial" w:cs="Arial"/>
        </w:rPr>
        <w:t>TP to TS 38.104: Occupied bandwidth for FR1 NR BS (9.7)</w:t>
      </w:r>
      <w:r w:rsidRPr="00301E11">
        <w:rPr>
          <w:rFonts w:ascii="Arial" w:hAnsi="Arial" w:cs="Arial"/>
          <w:lang w:eastAsia="ja-JP"/>
        </w:rPr>
        <w:t xml:space="preserve"> in [</w:t>
      </w:r>
      <w:hyperlink r:id="rId105" w:history="1">
        <w:r w:rsidRPr="00301E11">
          <w:rPr>
            <w:rFonts w:ascii="Arial" w:hAnsi="Arial" w:cs="Arial"/>
            <w:color w:val="0000FF"/>
            <w:u w:val="single"/>
          </w:rPr>
          <w:t>R4-1711755</w:t>
        </w:r>
      </w:hyperlink>
      <w:r w:rsidRPr="00301E11">
        <w:rPr>
          <w:rFonts w:ascii="Arial" w:hAnsi="Arial" w:cs="Arial"/>
          <w:lang w:eastAsia="ja-JP"/>
        </w:rPr>
        <w:t>]</w:t>
      </w:r>
    </w:p>
    <w:p w:rsidR="00301E11" w:rsidRPr="00301E11" w:rsidRDefault="00301E11" w:rsidP="00301E11">
      <w:pPr>
        <w:numPr>
          <w:ilvl w:val="0"/>
          <w:numId w:val="48"/>
        </w:numPr>
        <w:tabs>
          <w:tab w:val="left" w:pos="567"/>
        </w:tabs>
        <w:overflowPunct/>
        <w:autoSpaceDE/>
        <w:autoSpaceDN/>
        <w:adjustRightInd/>
        <w:spacing w:after="0"/>
        <w:textAlignment w:val="auto"/>
        <w:rPr>
          <w:rFonts w:ascii="Arial" w:hAnsi="Arial" w:cs="Arial"/>
          <w:lang w:val="en-US" w:eastAsia="ja-JP"/>
        </w:rPr>
      </w:pPr>
      <w:r w:rsidRPr="00301E11">
        <w:rPr>
          <w:rFonts w:ascii="Arial" w:hAnsi="Arial" w:cs="Arial"/>
        </w:rPr>
        <w:t>TP to TS 38.104 - Occupied bandwidth (6.6.2)</w:t>
      </w:r>
      <w:r w:rsidRPr="00301E11">
        <w:rPr>
          <w:rFonts w:ascii="Arial" w:hAnsi="Arial" w:cs="Arial"/>
          <w:lang w:eastAsia="ja-JP"/>
        </w:rPr>
        <w:t xml:space="preserve"> in [</w:t>
      </w:r>
      <w:hyperlink r:id="rId106" w:history="1">
        <w:r w:rsidRPr="00301E11">
          <w:rPr>
            <w:rFonts w:ascii="Arial" w:hAnsi="Arial" w:cs="Arial"/>
            <w:color w:val="0000FF"/>
            <w:u w:val="single"/>
          </w:rPr>
          <w:t>R4-1711363</w:t>
        </w:r>
      </w:hyperlink>
      <w:r w:rsidRPr="00301E11">
        <w:rPr>
          <w:rFonts w:ascii="Arial" w:hAnsi="Arial" w:cs="Arial"/>
          <w:lang w:eastAsia="ja-JP"/>
        </w:rPr>
        <w:t>]</w:t>
      </w:r>
    </w:p>
    <w:p w:rsidR="00301E11" w:rsidRPr="00301E11" w:rsidRDefault="00301E11" w:rsidP="00301E11">
      <w:pPr>
        <w:numPr>
          <w:ilvl w:val="0"/>
          <w:numId w:val="48"/>
        </w:numPr>
        <w:tabs>
          <w:tab w:val="left" w:pos="567"/>
        </w:tabs>
        <w:overflowPunct/>
        <w:autoSpaceDE/>
        <w:autoSpaceDN/>
        <w:adjustRightInd/>
        <w:spacing w:after="0"/>
        <w:textAlignment w:val="auto"/>
        <w:rPr>
          <w:rFonts w:ascii="Arial" w:hAnsi="Arial" w:cs="Arial"/>
          <w:lang w:val="en-US" w:eastAsia="ja-JP"/>
        </w:rPr>
      </w:pPr>
      <w:r w:rsidRPr="00301E11">
        <w:rPr>
          <w:rFonts w:ascii="Arial" w:hAnsi="Arial" w:cs="Arial"/>
        </w:rPr>
        <w:t>TP to TS 38.104: NR BS conducted ACLR requirement in FR1 (6.6.3)</w:t>
      </w:r>
      <w:r w:rsidRPr="00301E11">
        <w:rPr>
          <w:rFonts w:ascii="Arial" w:hAnsi="Arial" w:cs="Arial"/>
          <w:lang w:eastAsia="ja-JP"/>
        </w:rPr>
        <w:t xml:space="preserve"> in [</w:t>
      </w:r>
      <w:hyperlink r:id="rId107" w:history="1">
        <w:r w:rsidRPr="00301E11">
          <w:rPr>
            <w:rFonts w:ascii="Arial" w:hAnsi="Arial" w:cs="Arial"/>
            <w:color w:val="0000FF"/>
            <w:u w:val="single"/>
          </w:rPr>
          <w:t>R4-1711759</w:t>
        </w:r>
      </w:hyperlink>
      <w:r w:rsidRPr="00301E11">
        <w:rPr>
          <w:rFonts w:ascii="Arial" w:hAnsi="Arial" w:cs="Arial"/>
          <w:lang w:eastAsia="ja-JP"/>
        </w:rPr>
        <w:t>]</w:t>
      </w:r>
    </w:p>
    <w:p w:rsidR="00301E11" w:rsidRPr="00301E11" w:rsidRDefault="00301E11" w:rsidP="00301E11">
      <w:pPr>
        <w:numPr>
          <w:ilvl w:val="0"/>
          <w:numId w:val="48"/>
        </w:numPr>
        <w:tabs>
          <w:tab w:val="left" w:pos="567"/>
        </w:tabs>
        <w:overflowPunct/>
        <w:autoSpaceDE/>
        <w:autoSpaceDN/>
        <w:adjustRightInd/>
        <w:spacing w:after="0"/>
        <w:textAlignment w:val="auto"/>
        <w:rPr>
          <w:rFonts w:ascii="Arial" w:hAnsi="Arial" w:cs="Arial"/>
          <w:lang w:val="en-US" w:eastAsia="ja-JP"/>
        </w:rPr>
      </w:pPr>
      <w:r w:rsidRPr="00301E11">
        <w:rPr>
          <w:rFonts w:ascii="Arial" w:hAnsi="Arial" w:cs="Arial"/>
        </w:rPr>
        <w:t>TP for TS 38.104: Operating band unwanted emissions (conducted) (6.6.4)</w:t>
      </w:r>
      <w:r w:rsidRPr="00301E11">
        <w:rPr>
          <w:rFonts w:ascii="Arial" w:hAnsi="Arial" w:cs="Arial"/>
          <w:lang w:eastAsia="ja-JP"/>
        </w:rPr>
        <w:t xml:space="preserve"> in [</w:t>
      </w:r>
      <w:hyperlink r:id="rId108" w:history="1">
        <w:r w:rsidRPr="00301E11">
          <w:rPr>
            <w:rFonts w:ascii="Arial" w:hAnsi="Arial" w:cs="Arial"/>
            <w:color w:val="0000FF"/>
            <w:u w:val="single"/>
          </w:rPr>
          <w:t>R4-1710593</w:t>
        </w:r>
      </w:hyperlink>
      <w:r w:rsidRPr="00301E11">
        <w:rPr>
          <w:rFonts w:ascii="Arial" w:hAnsi="Arial" w:cs="Arial"/>
          <w:lang w:eastAsia="ja-JP"/>
        </w:rPr>
        <w:t>]</w:t>
      </w:r>
    </w:p>
    <w:p w:rsidR="00301E11" w:rsidRPr="00301E11" w:rsidRDefault="00301E11" w:rsidP="00301E11">
      <w:pPr>
        <w:numPr>
          <w:ilvl w:val="0"/>
          <w:numId w:val="48"/>
        </w:numPr>
        <w:tabs>
          <w:tab w:val="left" w:pos="567"/>
        </w:tabs>
        <w:overflowPunct/>
        <w:autoSpaceDE/>
        <w:autoSpaceDN/>
        <w:adjustRightInd/>
        <w:spacing w:after="0"/>
        <w:textAlignment w:val="auto"/>
        <w:rPr>
          <w:rFonts w:ascii="Arial" w:hAnsi="Arial" w:cs="Arial"/>
          <w:lang w:val="en-US" w:eastAsia="ja-JP"/>
        </w:rPr>
      </w:pPr>
      <w:r w:rsidRPr="00301E11">
        <w:rPr>
          <w:rFonts w:ascii="Arial" w:hAnsi="Arial" w:cs="Arial"/>
        </w:rPr>
        <w:t>TP to TS 38.104: Transmitter spurious emissions (conducted) (6.6.5)</w:t>
      </w:r>
      <w:r w:rsidRPr="00301E11">
        <w:rPr>
          <w:rFonts w:ascii="Arial" w:hAnsi="Arial" w:cs="Arial"/>
          <w:lang w:eastAsia="ja-JP"/>
        </w:rPr>
        <w:t xml:space="preserve"> in</w:t>
      </w:r>
      <w:r w:rsidRPr="00301E11">
        <w:rPr>
          <w:rFonts w:ascii="Arial" w:hAnsi="Arial" w:cs="Arial" w:hint="eastAsia"/>
          <w:lang w:eastAsia="ja-JP"/>
        </w:rPr>
        <w:t xml:space="preserve"> </w:t>
      </w:r>
      <w:r w:rsidRPr="00301E11">
        <w:rPr>
          <w:rFonts w:ascii="Arial" w:hAnsi="Arial" w:cs="Arial"/>
          <w:lang w:eastAsia="ja-JP"/>
        </w:rPr>
        <w:t>[</w:t>
      </w:r>
      <w:hyperlink r:id="rId109" w:history="1">
        <w:r w:rsidRPr="00301E11">
          <w:rPr>
            <w:rFonts w:ascii="Arial" w:hAnsi="Arial" w:cs="Arial"/>
            <w:color w:val="0000FF"/>
            <w:u w:val="single"/>
          </w:rPr>
          <w:t>R4-1711756</w:t>
        </w:r>
      </w:hyperlink>
      <w:r w:rsidRPr="00301E11">
        <w:rPr>
          <w:rFonts w:ascii="Arial" w:hAnsi="Arial" w:cs="Arial"/>
          <w:lang w:eastAsia="ja-JP"/>
        </w:rPr>
        <w:t>]</w:t>
      </w:r>
    </w:p>
    <w:p w:rsidR="00301E11" w:rsidRPr="00301E11" w:rsidRDefault="00301E11" w:rsidP="00301E11">
      <w:pPr>
        <w:numPr>
          <w:ilvl w:val="0"/>
          <w:numId w:val="48"/>
        </w:numPr>
        <w:tabs>
          <w:tab w:val="left" w:pos="567"/>
        </w:tabs>
        <w:overflowPunct/>
        <w:autoSpaceDE/>
        <w:autoSpaceDN/>
        <w:adjustRightInd/>
        <w:spacing w:after="0"/>
        <w:textAlignment w:val="auto"/>
        <w:rPr>
          <w:rFonts w:ascii="Arial" w:hAnsi="Arial" w:cs="Arial"/>
          <w:lang w:val="en-US" w:eastAsia="ja-JP"/>
        </w:rPr>
      </w:pPr>
      <w:r w:rsidRPr="00301E11">
        <w:rPr>
          <w:rFonts w:ascii="Arial" w:hAnsi="Arial" w:cs="Arial"/>
        </w:rPr>
        <w:t>TP for TS 38.104:Conducted BS transmitter intermodulation for FR1 (section 6.7)</w:t>
      </w:r>
      <w:r w:rsidRPr="00301E11">
        <w:rPr>
          <w:rFonts w:ascii="Arial" w:hAnsi="Arial" w:cs="Arial"/>
          <w:lang w:eastAsia="ja-JP"/>
        </w:rPr>
        <w:t xml:space="preserve"> in [</w:t>
      </w:r>
      <w:hyperlink r:id="rId110" w:history="1">
        <w:r w:rsidRPr="00301E11">
          <w:rPr>
            <w:rFonts w:ascii="Arial" w:hAnsi="Arial" w:cs="Arial"/>
            <w:color w:val="0000FF"/>
            <w:u w:val="single"/>
          </w:rPr>
          <w:t>R4-1711757</w:t>
        </w:r>
      </w:hyperlink>
      <w:r w:rsidRPr="00301E11">
        <w:rPr>
          <w:rFonts w:ascii="Arial" w:hAnsi="Arial" w:cs="Arial"/>
          <w:lang w:eastAsia="ja-JP"/>
        </w:rPr>
        <w:t>]</w:t>
      </w:r>
    </w:p>
    <w:p w:rsidR="00301E11" w:rsidRPr="00301E11" w:rsidRDefault="00301E11" w:rsidP="00301E11">
      <w:pPr>
        <w:numPr>
          <w:ilvl w:val="0"/>
          <w:numId w:val="48"/>
        </w:numPr>
        <w:tabs>
          <w:tab w:val="left" w:pos="567"/>
        </w:tabs>
        <w:overflowPunct/>
        <w:autoSpaceDE/>
        <w:autoSpaceDN/>
        <w:adjustRightInd/>
        <w:spacing w:after="0"/>
        <w:textAlignment w:val="auto"/>
        <w:rPr>
          <w:rFonts w:ascii="Arial" w:hAnsi="Arial" w:cs="Arial"/>
          <w:lang w:val="en-US" w:eastAsia="ja-JP"/>
        </w:rPr>
      </w:pPr>
      <w:r w:rsidRPr="00301E11">
        <w:rPr>
          <w:rFonts w:ascii="Arial" w:hAnsi="Arial" w:cs="Arial"/>
        </w:rPr>
        <w:t>TP for TS 38.104: Conducted receiver characteristics (General) (7.1)</w:t>
      </w:r>
      <w:r w:rsidRPr="00301E11">
        <w:rPr>
          <w:rFonts w:ascii="Arial" w:hAnsi="Arial" w:cs="Arial"/>
          <w:lang w:eastAsia="ja-JP"/>
        </w:rPr>
        <w:t xml:space="preserve"> in [</w:t>
      </w:r>
      <w:hyperlink r:id="rId111" w:history="1">
        <w:r w:rsidRPr="00301E11">
          <w:rPr>
            <w:rFonts w:ascii="Arial" w:hAnsi="Arial" w:cs="Arial"/>
            <w:color w:val="0000FF"/>
            <w:u w:val="single"/>
          </w:rPr>
          <w:t>R4-1710594</w:t>
        </w:r>
      </w:hyperlink>
      <w:r w:rsidRPr="00301E11">
        <w:rPr>
          <w:rFonts w:ascii="Arial" w:hAnsi="Arial" w:cs="Arial"/>
          <w:lang w:eastAsia="ja-JP"/>
        </w:rPr>
        <w:t>]</w:t>
      </w:r>
    </w:p>
    <w:p w:rsidR="00301E11" w:rsidRPr="00301E11" w:rsidRDefault="00301E11" w:rsidP="00301E11">
      <w:pPr>
        <w:numPr>
          <w:ilvl w:val="0"/>
          <w:numId w:val="48"/>
        </w:numPr>
        <w:tabs>
          <w:tab w:val="left" w:pos="567"/>
        </w:tabs>
        <w:overflowPunct/>
        <w:autoSpaceDE/>
        <w:autoSpaceDN/>
        <w:adjustRightInd/>
        <w:spacing w:after="0"/>
        <w:textAlignment w:val="auto"/>
        <w:rPr>
          <w:rFonts w:ascii="Arial" w:hAnsi="Arial" w:cs="Arial"/>
          <w:lang w:val="en-US" w:eastAsia="ja-JP"/>
        </w:rPr>
      </w:pPr>
      <w:r w:rsidRPr="00301E11">
        <w:rPr>
          <w:rFonts w:ascii="Arial" w:hAnsi="Arial" w:cs="Arial"/>
        </w:rPr>
        <w:t>TP to TS 38.104: Reference Sensitivity (conducted) (7.2)</w:t>
      </w:r>
      <w:r w:rsidRPr="00301E11">
        <w:rPr>
          <w:rFonts w:ascii="Arial" w:hAnsi="Arial" w:cs="Arial"/>
          <w:lang w:eastAsia="ja-JP"/>
        </w:rPr>
        <w:t xml:space="preserve"> in [</w:t>
      </w:r>
      <w:hyperlink r:id="rId112" w:history="1">
        <w:r w:rsidRPr="00301E11">
          <w:rPr>
            <w:rFonts w:ascii="Arial" w:hAnsi="Arial" w:cs="Arial"/>
            <w:color w:val="0000FF"/>
            <w:u w:val="single"/>
          </w:rPr>
          <w:t>R4-1711758</w:t>
        </w:r>
      </w:hyperlink>
      <w:r w:rsidRPr="00301E11">
        <w:rPr>
          <w:rFonts w:ascii="Arial" w:hAnsi="Arial" w:cs="Arial"/>
          <w:lang w:eastAsia="ja-JP"/>
        </w:rPr>
        <w:t>]</w:t>
      </w:r>
    </w:p>
    <w:p w:rsidR="00301E11" w:rsidRPr="00301E11" w:rsidRDefault="00301E11" w:rsidP="00301E11">
      <w:pPr>
        <w:numPr>
          <w:ilvl w:val="0"/>
          <w:numId w:val="48"/>
        </w:numPr>
        <w:tabs>
          <w:tab w:val="left" w:pos="567"/>
        </w:tabs>
        <w:overflowPunct/>
        <w:autoSpaceDE/>
        <w:autoSpaceDN/>
        <w:adjustRightInd/>
        <w:spacing w:after="0"/>
        <w:textAlignment w:val="auto"/>
        <w:rPr>
          <w:rFonts w:ascii="Arial" w:hAnsi="Arial" w:cs="Arial"/>
          <w:lang w:val="en-US" w:eastAsia="ja-JP"/>
        </w:rPr>
      </w:pPr>
      <w:r w:rsidRPr="00301E11">
        <w:rPr>
          <w:b/>
        </w:rPr>
        <w:tab/>
      </w:r>
      <w:r w:rsidRPr="00301E11">
        <w:rPr>
          <w:rFonts w:ascii="Arial" w:hAnsi="Arial" w:cs="Arial"/>
        </w:rPr>
        <w:t>TP to TS 38.104: NR BS conducted in-band selectivity and blocking requirements in FR1 (7.4)</w:t>
      </w:r>
      <w:r w:rsidRPr="00301E11">
        <w:rPr>
          <w:rFonts w:ascii="Arial" w:hAnsi="Arial" w:cs="Arial"/>
          <w:lang w:eastAsia="ja-JP"/>
        </w:rPr>
        <w:t xml:space="preserve"> in [</w:t>
      </w:r>
      <w:hyperlink r:id="rId113" w:history="1">
        <w:r w:rsidRPr="00301E11">
          <w:rPr>
            <w:rFonts w:ascii="Arial" w:hAnsi="Arial" w:cs="Arial"/>
            <w:color w:val="0000FF"/>
            <w:u w:val="single"/>
          </w:rPr>
          <w:t>R4-1711811</w:t>
        </w:r>
      </w:hyperlink>
      <w:r w:rsidRPr="00301E11">
        <w:rPr>
          <w:rFonts w:ascii="Arial" w:hAnsi="Arial" w:cs="Arial"/>
          <w:lang w:eastAsia="ja-JP"/>
        </w:rPr>
        <w:t>]</w:t>
      </w:r>
    </w:p>
    <w:p w:rsidR="00301E11" w:rsidRPr="00301E11" w:rsidRDefault="00301E11" w:rsidP="00301E11">
      <w:pPr>
        <w:numPr>
          <w:ilvl w:val="0"/>
          <w:numId w:val="48"/>
        </w:numPr>
        <w:tabs>
          <w:tab w:val="left" w:pos="567"/>
        </w:tabs>
        <w:overflowPunct/>
        <w:autoSpaceDE/>
        <w:autoSpaceDN/>
        <w:adjustRightInd/>
        <w:spacing w:after="0"/>
        <w:textAlignment w:val="auto"/>
        <w:rPr>
          <w:rFonts w:ascii="Arial" w:hAnsi="Arial" w:cs="Arial"/>
          <w:lang w:val="en-US" w:eastAsia="ja-JP"/>
        </w:rPr>
      </w:pPr>
      <w:r w:rsidRPr="00301E11">
        <w:rPr>
          <w:rFonts w:ascii="Arial" w:hAnsi="Arial" w:cs="Arial"/>
        </w:rPr>
        <w:t>TP to TS38.104: conducted NR BS receiver spurious emissions (7.6)</w:t>
      </w:r>
      <w:r w:rsidRPr="00301E11">
        <w:rPr>
          <w:rFonts w:ascii="Arial" w:hAnsi="Arial" w:cs="Arial"/>
          <w:lang w:eastAsia="ja-JP"/>
        </w:rPr>
        <w:t xml:space="preserve"> in [</w:t>
      </w:r>
      <w:hyperlink r:id="rId114" w:history="1">
        <w:r w:rsidRPr="00301E11">
          <w:rPr>
            <w:rFonts w:ascii="Arial" w:hAnsi="Arial" w:cs="Arial"/>
            <w:color w:val="0000FF"/>
            <w:u w:val="single"/>
          </w:rPr>
          <w:t>R4-1711760</w:t>
        </w:r>
      </w:hyperlink>
      <w:r w:rsidRPr="00301E11">
        <w:rPr>
          <w:rFonts w:ascii="Arial" w:hAnsi="Arial" w:cs="Arial"/>
          <w:lang w:eastAsia="ja-JP"/>
        </w:rPr>
        <w:t>]</w:t>
      </w:r>
    </w:p>
    <w:p w:rsidR="00301E11" w:rsidRPr="00301E11" w:rsidRDefault="00301E11" w:rsidP="00301E11">
      <w:pPr>
        <w:numPr>
          <w:ilvl w:val="0"/>
          <w:numId w:val="48"/>
        </w:numPr>
        <w:tabs>
          <w:tab w:val="left" w:pos="567"/>
        </w:tabs>
        <w:overflowPunct/>
        <w:autoSpaceDE/>
        <w:autoSpaceDN/>
        <w:adjustRightInd/>
        <w:spacing w:after="0"/>
        <w:textAlignment w:val="auto"/>
        <w:rPr>
          <w:rFonts w:ascii="Arial" w:hAnsi="Arial" w:cs="Arial"/>
          <w:lang w:val="en-US" w:eastAsia="ja-JP"/>
        </w:rPr>
      </w:pPr>
      <w:r w:rsidRPr="00301E11">
        <w:rPr>
          <w:rFonts w:ascii="Arial" w:hAnsi="Arial" w:cs="Arial"/>
        </w:rPr>
        <w:t>TP for TS 38.104: Radiated transmitter characteristics (General) (9.1)</w:t>
      </w:r>
      <w:r w:rsidRPr="00301E11">
        <w:rPr>
          <w:rFonts w:ascii="Arial" w:hAnsi="Arial" w:cs="Arial"/>
          <w:lang w:eastAsia="ja-JP"/>
        </w:rPr>
        <w:t xml:space="preserve"> in [</w:t>
      </w:r>
      <w:hyperlink r:id="rId115" w:history="1">
        <w:r w:rsidRPr="00301E11">
          <w:rPr>
            <w:rFonts w:ascii="Arial" w:hAnsi="Arial" w:cs="Arial"/>
            <w:color w:val="0000FF"/>
            <w:u w:val="single"/>
          </w:rPr>
          <w:t>R4-1710595</w:t>
        </w:r>
      </w:hyperlink>
      <w:r w:rsidRPr="00301E11">
        <w:rPr>
          <w:rFonts w:ascii="Arial" w:hAnsi="Arial" w:cs="Arial"/>
          <w:lang w:eastAsia="ja-JP"/>
        </w:rPr>
        <w:t>]</w:t>
      </w:r>
    </w:p>
    <w:p w:rsidR="00301E11" w:rsidRPr="00301E11" w:rsidRDefault="00301E11" w:rsidP="00301E11">
      <w:pPr>
        <w:numPr>
          <w:ilvl w:val="0"/>
          <w:numId w:val="48"/>
        </w:numPr>
        <w:tabs>
          <w:tab w:val="left" w:pos="567"/>
        </w:tabs>
        <w:overflowPunct/>
        <w:autoSpaceDE/>
        <w:autoSpaceDN/>
        <w:adjustRightInd/>
        <w:spacing w:after="0"/>
        <w:textAlignment w:val="auto"/>
        <w:rPr>
          <w:rFonts w:ascii="Arial" w:hAnsi="Arial" w:cs="Arial"/>
          <w:lang w:val="en-US" w:eastAsia="ja-JP"/>
        </w:rPr>
      </w:pPr>
      <w:r w:rsidRPr="00301E11">
        <w:rPr>
          <w:rFonts w:ascii="Arial" w:hAnsi="Arial" w:cs="Arial"/>
        </w:rPr>
        <w:t>TP to TS38.104: Radiated NR BS transmit power; FR1 (9.2)</w:t>
      </w:r>
      <w:r w:rsidRPr="00301E11">
        <w:rPr>
          <w:rFonts w:ascii="Arial" w:hAnsi="Arial" w:cs="Arial"/>
          <w:lang w:eastAsia="ja-JP"/>
        </w:rPr>
        <w:t xml:space="preserve"> in [</w:t>
      </w:r>
      <w:hyperlink r:id="rId116" w:history="1">
        <w:r w:rsidRPr="00301E11">
          <w:rPr>
            <w:rFonts w:ascii="Arial" w:hAnsi="Arial" w:cs="Arial"/>
            <w:color w:val="0000FF"/>
            <w:u w:val="single"/>
          </w:rPr>
          <w:t>R4-1711761</w:t>
        </w:r>
      </w:hyperlink>
      <w:r w:rsidRPr="00301E11">
        <w:rPr>
          <w:rFonts w:ascii="Arial" w:hAnsi="Arial" w:cs="Arial"/>
          <w:lang w:eastAsia="ja-JP"/>
        </w:rPr>
        <w:t>]</w:t>
      </w:r>
    </w:p>
    <w:p w:rsidR="00301E11" w:rsidRPr="00301E11" w:rsidRDefault="00301E11" w:rsidP="00301E11">
      <w:pPr>
        <w:numPr>
          <w:ilvl w:val="0"/>
          <w:numId w:val="48"/>
        </w:numPr>
        <w:tabs>
          <w:tab w:val="left" w:pos="567"/>
        </w:tabs>
        <w:overflowPunct/>
        <w:autoSpaceDE/>
        <w:autoSpaceDN/>
        <w:adjustRightInd/>
        <w:spacing w:after="0"/>
        <w:textAlignment w:val="auto"/>
        <w:rPr>
          <w:rFonts w:ascii="Arial" w:hAnsi="Arial" w:cs="Arial"/>
          <w:lang w:val="en-US" w:eastAsia="ja-JP"/>
        </w:rPr>
      </w:pPr>
      <w:r w:rsidRPr="00301E11">
        <w:rPr>
          <w:rFonts w:ascii="Arial" w:hAnsi="Arial" w:cs="Arial"/>
        </w:rPr>
        <w:t>TP to TS38.104: OTA base station output power, FR1 (9.3)</w:t>
      </w:r>
      <w:r w:rsidRPr="00301E11">
        <w:rPr>
          <w:rFonts w:ascii="Arial" w:hAnsi="Arial" w:cs="Arial"/>
          <w:lang w:eastAsia="ja-JP"/>
        </w:rPr>
        <w:t xml:space="preserve"> in [</w:t>
      </w:r>
      <w:hyperlink r:id="rId117" w:history="1">
        <w:r w:rsidRPr="00301E11">
          <w:rPr>
            <w:rFonts w:ascii="Arial" w:hAnsi="Arial" w:cs="Arial"/>
            <w:color w:val="0000FF"/>
            <w:u w:val="single"/>
          </w:rPr>
          <w:t>R4-1711762</w:t>
        </w:r>
      </w:hyperlink>
      <w:r w:rsidRPr="00301E11">
        <w:rPr>
          <w:rFonts w:ascii="Arial" w:hAnsi="Arial" w:cs="Arial"/>
          <w:lang w:eastAsia="ja-JP"/>
        </w:rPr>
        <w:t>]</w:t>
      </w:r>
    </w:p>
    <w:p w:rsidR="00301E11" w:rsidRPr="00301E11" w:rsidRDefault="00301E11" w:rsidP="00301E11">
      <w:pPr>
        <w:numPr>
          <w:ilvl w:val="0"/>
          <w:numId w:val="48"/>
        </w:numPr>
        <w:tabs>
          <w:tab w:val="left" w:pos="567"/>
        </w:tabs>
        <w:overflowPunct/>
        <w:autoSpaceDE/>
        <w:autoSpaceDN/>
        <w:adjustRightInd/>
        <w:spacing w:after="0"/>
        <w:textAlignment w:val="auto"/>
        <w:rPr>
          <w:rFonts w:ascii="Arial" w:hAnsi="Arial" w:cs="Arial"/>
          <w:lang w:val="en-US" w:eastAsia="ja-JP"/>
        </w:rPr>
      </w:pPr>
      <w:r w:rsidRPr="00301E11">
        <w:rPr>
          <w:rFonts w:ascii="Arial" w:hAnsi="Arial" w:cs="Arial"/>
        </w:rPr>
        <w:t>TP to TS38.104: OTA Output power dynamics (9.4)</w:t>
      </w:r>
      <w:r w:rsidRPr="00301E11">
        <w:rPr>
          <w:rFonts w:ascii="Arial" w:hAnsi="Arial" w:cs="Arial"/>
          <w:lang w:eastAsia="ja-JP"/>
        </w:rPr>
        <w:t xml:space="preserve"> in [</w:t>
      </w:r>
      <w:hyperlink r:id="rId118" w:history="1">
        <w:r w:rsidRPr="00301E11">
          <w:rPr>
            <w:rFonts w:ascii="Arial" w:hAnsi="Arial" w:cs="Arial"/>
            <w:color w:val="0000FF"/>
            <w:u w:val="single"/>
          </w:rPr>
          <w:t>R4-1711325</w:t>
        </w:r>
      </w:hyperlink>
      <w:r w:rsidRPr="00301E11">
        <w:rPr>
          <w:rFonts w:ascii="Arial" w:hAnsi="Arial" w:cs="Arial"/>
          <w:lang w:eastAsia="ja-JP"/>
        </w:rPr>
        <w:t>]</w:t>
      </w:r>
    </w:p>
    <w:p w:rsidR="00301E11" w:rsidRPr="00301E11" w:rsidRDefault="00301E11" w:rsidP="00301E11">
      <w:pPr>
        <w:numPr>
          <w:ilvl w:val="0"/>
          <w:numId w:val="48"/>
        </w:numPr>
        <w:tabs>
          <w:tab w:val="left" w:pos="567"/>
        </w:tabs>
        <w:overflowPunct/>
        <w:autoSpaceDE/>
        <w:autoSpaceDN/>
        <w:adjustRightInd/>
        <w:spacing w:after="0"/>
        <w:textAlignment w:val="auto"/>
        <w:rPr>
          <w:rFonts w:ascii="Arial" w:hAnsi="Arial" w:cs="Arial"/>
          <w:lang w:val="en-US" w:eastAsia="ja-JP"/>
        </w:rPr>
      </w:pPr>
      <w:r w:rsidRPr="00301E11">
        <w:rPr>
          <w:rFonts w:ascii="Arial" w:hAnsi="Arial" w:cs="Arial"/>
        </w:rPr>
        <w:t>TP for TS 38.104: OTA Transmit ON/OFF power (9.5)</w:t>
      </w:r>
      <w:r w:rsidRPr="00301E11">
        <w:rPr>
          <w:rFonts w:ascii="Arial" w:hAnsi="Arial" w:cs="Arial"/>
          <w:lang w:eastAsia="ja-JP"/>
        </w:rPr>
        <w:t xml:space="preserve"> in [</w:t>
      </w:r>
      <w:hyperlink r:id="rId119" w:history="1">
        <w:r w:rsidRPr="00301E11">
          <w:rPr>
            <w:rFonts w:ascii="Arial" w:hAnsi="Arial" w:cs="Arial"/>
            <w:color w:val="0000FF"/>
            <w:u w:val="single"/>
          </w:rPr>
          <w:t>R4-1711763</w:t>
        </w:r>
      </w:hyperlink>
      <w:r w:rsidRPr="00301E11">
        <w:rPr>
          <w:rFonts w:ascii="Arial" w:hAnsi="Arial" w:cs="Arial"/>
          <w:lang w:eastAsia="ja-JP"/>
        </w:rPr>
        <w:t>]</w:t>
      </w:r>
    </w:p>
    <w:p w:rsidR="00301E11" w:rsidRPr="00301E11" w:rsidRDefault="00301E11" w:rsidP="00301E11">
      <w:pPr>
        <w:numPr>
          <w:ilvl w:val="0"/>
          <w:numId w:val="48"/>
        </w:numPr>
        <w:tabs>
          <w:tab w:val="left" w:pos="567"/>
        </w:tabs>
        <w:overflowPunct/>
        <w:autoSpaceDE/>
        <w:autoSpaceDN/>
        <w:adjustRightInd/>
        <w:spacing w:after="0"/>
        <w:textAlignment w:val="auto"/>
        <w:rPr>
          <w:rFonts w:ascii="Arial" w:hAnsi="Arial" w:cs="Arial"/>
          <w:lang w:val="en-US" w:eastAsia="ja-JP"/>
        </w:rPr>
      </w:pPr>
      <w:r w:rsidRPr="00301E11">
        <w:rPr>
          <w:rFonts w:ascii="Arial" w:hAnsi="Arial" w:cs="Arial"/>
        </w:rPr>
        <w:t>TP to TS 38.104 - OTA ACLR</w:t>
      </w:r>
      <w:r w:rsidRPr="00301E11">
        <w:rPr>
          <w:rFonts w:ascii="Arial" w:hAnsi="Arial" w:cs="Arial"/>
          <w:lang w:eastAsia="ja-JP"/>
        </w:rPr>
        <w:t xml:space="preserve"> in [</w:t>
      </w:r>
      <w:hyperlink r:id="rId120" w:history="1">
        <w:r w:rsidRPr="00301E11">
          <w:rPr>
            <w:rFonts w:ascii="Arial" w:hAnsi="Arial" w:cs="Arial"/>
            <w:color w:val="0000FF"/>
            <w:u w:val="single"/>
          </w:rPr>
          <w:t>R4-1711764</w:t>
        </w:r>
      </w:hyperlink>
      <w:r w:rsidRPr="00301E11">
        <w:rPr>
          <w:rFonts w:ascii="Arial" w:hAnsi="Arial" w:cs="Arial"/>
          <w:lang w:eastAsia="ja-JP"/>
        </w:rPr>
        <w:t>]</w:t>
      </w:r>
    </w:p>
    <w:p w:rsidR="00301E11" w:rsidRPr="00301E11" w:rsidRDefault="00301E11" w:rsidP="00301E11">
      <w:pPr>
        <w:numPr>
          <w:ilvl w:val="0"/>
          <w:numId w:val="48"/>
        </w:numPr>
        <w:tabs>
          <w:tab w:val="left" w:pos="567"/>
        </w:tabs>
        <w:overflowPunct/>
        <w:autoSpaceDE/>
        <w:autoSpaceDN/>
        <w:adjustRightInd/>
        <w:spacing w:after="0"/>
        <w:textAlignment w:val="auto"/>
        <w:rPr>
          <w:rFonts w:ascii="Arial" w:hAnsi="Arial" w:cs="Arial"/>
          <w:lang w:val="en-US" w:eastAsia="ja-JP"/>
        </w:rPr>
      </w:pPr>
      <w:r w:rsidRPr="00301E11">
        <w:rPr>
          <w:rFonts w:ascii="Arial" w:hAnsi="Arial" w:cs="Arial"/>
        </w:rPr>
        <w:t>TP for TS 38.104: OTA Operating band unwanted emissions and Spectrum emissions mask (9.7.4)</w:t>
      </w:r>
      <w:r w:rsidRPr="00301E11">
        <w:rPr>
          <w:rFonts w:ascii="Arial" w:hAnsi="Arial" w:cs="Arial"/>
          <w:lang w:eastAsia="ja-JP"/>
        </w:rPr>
        <w:t xml:space="preserve"> in [</w:t>
      </w:r>
      <w:hyperlink r:id="rId121" w:history="1">
        <w:r w:rsidRPr="00301E11">
          <w:rPr>
            <w:rFonts w:ascii="Arial" w:hAnsi="Arial" w:cs="Arial"/>
            <w:color w:val="0000FF"/>
            <w:u w:val="single"/>
          </w:rPr>
          <w:t>R4-1711765</w:t>
        </w:r>
      </w:hyperlink>
      <w:r w:rsidRPr="00301E11">
        <w:rPr>
          <w:rFonts w:ascii="Arial" w:hAnsi="Arial" w:cs="Arial"/>
          <w:lang w:eastAsia="ja-JP"/>
        </w:rPr>
        <w:t>]</w:t>
      </w:r>
    </w:p>
    <w:p w:rsidR="00301E11" w:rsidRPr="00301E11" w:rsidRDefault="00301E11" w:rsidP="00301E11">
      <w:pPr>
        <w:numPr>
          <w:ilvl w:val="0"/>
          <w:numId w:val="48"/>
        </w:numPr>
        <w:tabs>
          <w:tab w:val="left" w:pos="567"/>
        </w:tabs>
        <w:overflowPunct/>
        <w:autoSpaceDE/>
        <w:autoSpaceDN/>
        <w:adjustRightInd/>
        <w:spacing w:after="0"/>
        <w:textAlignment w:val="auto"/>
        <w:rPr>
          <w:rFonts w:ascii="Arial" w:hAnsi="Arial" w:cs="Arial"/>
          <w:lang w:val="en-US" w:eastAsia="ja-JP"/>
        </w:rPr>
      </w:pPr>
      <w:r w:rsidRPr="00301E11">
        <w:rPr>
          <w:rFonts w:ascii="Arial" w:hAnsi="Arial" w:cs="Arial"/>
        </w:rPr>
        <w:t>TP for TS 38.104: OTA Spurious emission (9.7.5)</w:t>
      </w:r>
      <w:r w:rsidRPr="00301E11">
        <w:rPr>
          <w:rFonts w:ascii="Arial" w:hAnsi="Arial" w:cs="Arial"/>
          <w:lang w:eastAsia="ja-JP"/>
        </w:rPr>
        <w:t xml:space="preserve"> in [</w:t>
      </w:r>
      <w:hyperlink r:id="rId122" w:history="1">
        <w:r w:rsidRPr="00301E11">
          <w:rPr>
            <w:rFonts w:ascii="Arial" w:hAnsi="Arial" w:cs="Arial"/>
            <w:color w:val="0000FF"/>
            <w:u w:val="single"/>
          </w:rPr>
          <w:t>R4-1711766</w:t>
        </w:r>
      </w:hyperlink>
      <w:r w:rsidRPr="00301E11">
        <w:rPr>
          <w:rFonts w:ascii="Arial" w:hAnsi="Arial" w:cs="Arial"/>
          <w:lang w:eastAsia="ja-JP"/>
        </w:rPr>
        <w:t>]</w:t>
      </w:r>
    </w:p>
    <w:p w:rsidR="00301E11" w:rsidRPr="00301E11" w:rsidRDefault="00301E11" w:rsidP="00301E11">
      <w:pPr>
        <w:numPr>
          <w:ilvl w:val="0"/>
          <w:numId w:val="48"/>
        </w:numPr>
        <w:tabs>
          <w:tab w:val="left" w:pos="567"/>
        </w:tabs>
        <w:overflowPunct/>
        <w:autoSpaceDE/>
        <w:autoSpaceDN/>
        <w:adjustRightInd/>
        <w:spacing w:after="0"/>
        <w:textAlignment w:val="auto"/>
        <w:rPr>
          <w:rFonts w:ascii="Arial" w:hAnsi="Arial" w:cs="Arial"/>
          <w:lang w:val="en-US" w:eastAsia="ja-JP"/>
        </w:rPr>
      </w:pPr>
      <w:r w:rsidRPr="00301E11">
        <w:rPr>
          <w:rFonts w:ascii="Arial" w:hAnsi="Arial" w:cs="Arial"/>
        </w:rPr>
        <w:t>TP for TS 38.104: Adding specification text for OTA TX IMD requirement in sub-clause 9.8</w:t>
      </w:r>
      <w:r w:rsidRPr="00301E11">
        <w:rPr>
          <w:rFonts w:ascii="Arial" w:hAnsi="Arial" w:cs="Arial"/>
          <w:lang w:eastAsia="ja-JP"/>
        </w:rPr>
        <w:t xml:space="preserve"> in [</w:t>
      </w:r>
      <w:hyperlink r:id="rId123" w:history="1">
        <w:r w:rsidRPr="00301E11">
          <w:rPr>
            <w:rFonts w:ascii="Arial" w:hAnsi="Arial" w:cs="Arial"/>
            <w:color w:val="0000FF"/>
            <w:u w:val="single"/>
          </w:rPr>
          <w:t>R4-1711767</w:t>
        </w:r>
      </w:hyperlink>
      <w:r w:rsidRPr="00301E11">
        <w:rPr>
          <w:rFonts w:ascii="Arial" w:hAnsi="Arial" w:cs="Arial"/>
          <w:lang w:eastAsia="ja-JP"/>
        </w:rPr>
        <w:t>]</w:t>
      </w:r>
    </w:p>
    <w:p w:rsidR="00301E11" w:rsidRPr="00301E11" w:rsidRDefault="00301E11" w:rsidP="00301E11">
      <w:pPr>
        <w:numPr>
          <w:ilvl w:val="0"/>
          <w:numId w:val="48"/>
        </w:numPr>
        <w:tabs>
          <w:tab w:val="left" w:pos="567"/>
        </w:tabs>
        <w:overflowPunct/>
        <w:autoSpaceDE/>
        <w:autoSpaceDN/>
        <w:adjustRightInd/>
        <w:spacing w:after="0"/>
        <w:textAlignment w:val="auto"/>
        <w:rPr>
          <w:rFonts w:ascii="Arial" w:hAnsi="Arial" w:cs="Arial"/>
          <w:lang w:val="en-US" w:eastAsia="ja-JP"/>
        </w:rPr>
      </w:pPr>
      <w:r w:rsidRPr="00301E11">
        <w:rPr>
          <w:rFonts w:ascii="Arial" w:hAnsi="Arial" w:cs="Arial"/>
        </w:rPr>
        <w:t>TP for TS 38.104: Radiated receiver characteristics (General) (10.1)</w:t>
      </w:r>
      <w:r w:rsidRPr="00301E11">
        <w:rPr>
          <w:rFonts w:ascii="Arial" w:hAnsi="Arial" w:cs="Arial"/>
          <w:lang w:eastAsia="ja-JP"/>
        </w:rPr>
        <w:t xml:space="preserve"> in [</w:t>
      </w:r>
      <w:hyperlink r:id="rId124" w:history="1">
        <w:r w:rsidRPr="00301E11">
          <w:rPr>
            <w:rFonts w:ascii="Arial" w:hAnsi="Arial" w:cs="Arial"/>
            <w:color w:val="0000FF"/>
            <w:u w:val="single"/>
          </w:rPr>
          <w:t>R4-1710598</w:t>
        </w:r>
      </w:hyperlink>
      <w:r w:rsidRPr="00301E11">
        <w:rPr>
          <w:rFonts w:ascii="Arial" w:hAnsi="Arial" w:cs="Arial"/>
          <w:lang w:eastAsia="ja-JP"/>
        </w:rPr>
        <w:t>]</w:t>
      </w:r>
    </w:p>
    <w:p w:rsidR="00301E11" w:rsidRPr="00301E11" w:rsidRDefault="00301E11" w:rsidP="00301E11">
      <w:pPr>
        <w:numPr>
          <w:ilvl w:val="0"/>
          <w:numId w:val="48"/>
        </w:numPr>
        <w:tabs>
          <w:tab w:val="left" w:pos="567"/>
        </w:tabs>
        <w:overflowPunct/>
        <w:autoSpaceDE/>
        <w:autoSpaceDN/>
        <w:adjustRightInd/>
        <w:spacing w:after="0"/>
        <w:textAlignment w:val="auto"/>
        <w:rPr>
          <w:rFonts w:ascii="Arial" w:hAnsi="Arial" w:cs="Arial"/>
          <w:lang w:val="en-US" w:eastAsia="ja-JP"/>
        </w:rPr>
      </w:pPr>
      <w:r w:rsidRPr="00301E11">
        <w:rPr>
          <w:rFonts w:ascii="Arial" w:hAnsi="Arial" w:cs="Arial"/>
        </w:rPr>
        <w:t>TP to TS 38.104 – OTA Sensitivity  (10.2)</w:t>
      </w:r>
      <w:r w:rsidRPr="00301E11">
        <w:rPr>
          <w:rFonts w:ascii="Arial" w:hAnsi="Arial" w:cs="Arial"/>
          <w:lang w:eastAsia="ja-JP"/>
        </w:rPr>
        <w:t xml:space="preserve"> in [</w:t>
      </w:r>
      <w:hyperlink r:id="rId125" w:history="1">
        <w:r w:rsidRPr="00301E11">
          <w:rPr>
            <w:rFonts w:ascii="Arial" w:hAnsi="Arial" w:cs="Arial"/>
            <w:color w:val="0000FF"/>
            <w:u w:val="single"/>
          </w:rPr>
          <w:t>R4-1711768</w:t>
        </w:r>
      </w:hyperlink>
      <w:r w:rsidRPr="00301E11">
        <w:rPr>
          <w:rFonts w:ascii="Arial" w:hAnsi="Arial" w:cs="Arial"/>
          <w:lang w:eastAsia="ja-JP"/>
        </w:rPr>
        <w:t>]</w:t>
      </w:r>
    </w:p>
    <w:p w:rsidR="00301E11" w:rsidRPr="00301E11" w:rsidRDefault="00301E11" w:rsidP="00301E11">
      <w:pPr>
        <w:numPr>
          <w:ilvl w:val="0"/>
          <w:numId w:val="48"/>
        </w:numPr>
        <w:tabs>
          <w:tab w:val="left" w:pos="567"/>
        </w:tabs>
        <w:overflowPunct/>
        <w:autoSpaceDE/>
        <w:autoSpaceDN/>
        <w:adjustRightInd/>
        <w:spacing w:after="0"/>
        <w:textAlignment w:val="auto"/>
        <w:rPr>
          <w:rFonts w:ascii="Arial" w:hAnsi="Arial" w:cs="Arial"/>
          <w:lang w:val="en-US" w:eastAsia="ja-JP"/>
        </w:rPr>
      </w:pPr>
      <w:r w:rsidRPr="00301E11">
        <w:rPr>
          <w:rFonts w:ascii="Arial" w:hAnsi="Arial" w:cs="Arial"/>
        </w:rPr>
        <w:t>TP to TS 38.104: OTA reference sensitivity (10.3)</w:t>
      </w:r>
      <w:r w:rsidRPr="00301E11">
        <w:rPr>
          <w:rFonts w:ascii="Arial" w:hAnsi="Arial" w:cs="Arial"/>
          <w:lang w:eastAsia="ja-JP"/>
        </w:rPr>
        <w:t xml:space="preserve"> in [</w:t>
      </w:r>
      <w:hyperlink r:id="rId126" w:history="1">
        <w:r w:rsidRPr="00301E11">
          <w:rPr>
            <w:rFonts w:ascii="Arial" w:hAnsi="Arial" w:cs="Arial"/>
            <w:color w:val="0000FF"/>
            <w:u w:val="single"/>
          </w:rPr>
          <w:t>R4-1711952</w:t>
        </w:r>
      </w:hyperlink>
      <w:r w:rsidRPr="00301E11">
        <w:rPr>
          <w:rFonts w:ascii="Arial" w:hAnsi="Arial" w:cs="Arial"/>
          <w:lang w:eastAsia="ja-JP"/>
        </w:rPr>
        <w:t>]</w:t>
      </w:r>
    </w:p>
    <w:p w:rsidR="00301E11" w:rsidRPr="00301E11" w:rsidRDefault="00301E11" w:rsidP="00301E11">
      <w:pPr>
        <w:numPr>
          <w:ilvl w:val="0"/>
          <w:numId w:val="48"/>
        </w:numPr>
        <w:tabs>
          <w:tab w:val="left" w:pos="567"/>
        </w:tabs>
        <w:overflowPunct/>
        <w:autoSpaceDE/>
        <w:autoSpaceDN/>
        <w:adjustRightInd/>
        <w:spacing w:after="0"/>
        <w:textAlignment w:val="auto"/>
        <w:rPr>
          <w:rFonts w:ascii="Arial" w:hAnsi="Arial" w:cs="Arial"/>
          <w:lang w:val="en-US" w:eastAsia="ja-JP"/>
        </w:rPr>
      </w:pPr>
      <w:r w:rsidRPr="00301E11">
        <w:rPr>
          <w:rFonts w:ascii="Arial" w:hAnsi="Arial" w:cs="Arial"/>
        </w:rPr>
        <w:t>TP for TS 38.104: out of band blocking (10.4)</w:t>
      </w:r>
      <w:r w:rsidRPr="00301E11">
        <w:rPr>
          <w:rFonts w:ascii="Arial" w:hAnsi="Arial" w:cs="Arial"/>
          <w:lang w:eastAsia="ja-JP"/>
        </w:rPr>
        <w:t xml:space="preserve"> in [</w:t>
      </w:r>
      <w:hyperlink r:id="rId127" w:history="1">
        <w:r w:rsidRPr="00301E11">
          <w:rPr>
            <w:rFonts w:ascii="Arial" w:hAnsi="Arial" w:cs="Arial"/>
            <w:color w:val="0000FF"/>
            <w:u w:val="single"/>
          </w:rPr>
          <w:t>R4-1710199</w:t>
        </w:r>
      </w:hyperlink>
      <w:r w:rsidRPr="00301E11">
        <w:rPr>
          <w:rFonts w:ascii="Arial" w:hAnsi="Arial" w:cs="Arial"/>
          <w:lang w:eastAsia="ja-JP"/>
        </w:rPr>
        <w:t>]</w:t>
      </w:r>
    </w:p>
    <w:p w:rsidR="00301E11" w:rsidRPr="00301E11" w:rsidRDefault="00301E11" w:rsidP="00301E11">
      <w:pPr>
        <w:numPr>
          <w:ilvl w:val="0"/>
          <w:numId w:val="48"/>
        </w:numPr>
        <w:tabs>
          <w:tab w:val="left" w:pos="567"/>
        </w:tabs>
        <w:overflowPunct/>
        <w:autoSpaceDE/>
        <w:autoSpaceDN/>
        <w:adjustRightInd/>
        <w:spacing w:after="0"/>
        <w:textAlignment w:val="auto"/>
        <w:rPr>
          <w:rFonts w:ascii="Arial" w:hAnsi="Arial" w:cs="Arial"/>
          <w:lang w:val="en-US" w:eastAsia="ja-JP"/>
        </w:rPr>
      </w:pPr>
      <w:r w:rsidRPr="00301E11">
        <w:rPr>
          <w:rFonts w:ascii="Arial" w:hAnsi="Arial" w:cs="Arial"/>
        </w:rPr>
        <w:t>TP to TS38.104: OTA receiver spurious emissions, FR1 (10.7)</w:t>
      </w:r>
      <w:r w:rsidRPr="00301E11">
        <w:rPr>
          <w:rFonts w:ascii="Arial" w:hAnsi="Arial" w:cs="Arial"/>
          <w:lang w:eastAsia="ja-JP"/>
        </w:rPr>
        <w:t xml:space="preserve"> in [</w:t>
      </w:r>
      <w:hyperlink r:id="rId128" w:history="1">
        <w:r w:rsidRPr="00301E11">
          <w:rPr>
            <w:rFonts w:ascii="Arial" w:hAnsi="Arial" w:cs="Arial"/>
            <w:color w:val="0000FF"/>
            <w:u w:val="single"/>
          </w:rPr>
          <w:t>R4-1711771</w:t>
        </w:r>
      </w:hyperlink>
      <w:r w:rsidRPr="00301E11">
        <w:rPr>
          <w:rFonts w:ascii="Arial" w:hAnsi="Arial" w:cs="Arial"/>
          <w:lang w:eastAsia="ja-JP"/>
        </w:rPr>
        <w:t>]</w:t>
      </w:r>
    </w:p>
    <w:p w:rsidR="00301E11" w:rsidRPr="00301E11" w:rsidRDefault="00301E11" w:rsidP="00301E11">
      <w:pPr>
        <w:numPr>
          <w:ilvl w:val="0"/>
          <w:numId w:val="48"/>
        </w:numPr>
        <w:tabs>
          <w:tab w:val="left" w:pos="567"/>
        </w:tabs>
        <w:overflowPunct/>
        <w:autoSpaceDE/>
        <w:autoSpaceDN/>
        <w:adjustRightInd/>
        <w:spacing w:after="0"/>
        <w:textAlignment w:val="auto"/>
        <w:rPr>
          <w:rFonts w:ascii="Arial" w:hAnsi="Arial" w:cs="Arial"/>
          <w:lang w:val="en-US" w:eastAsia="ja-JP"/>
        </w:rPr>
      </w:pPr>
      <w:r w:rsidRPr="00301E11">
        <w:rPr>
          <w:rFonts w:ascii="Arial" w:hAnsi="Arial" w:cs="Arial"/>
        </w:rPr>
        <w:t>TP to TS 38.104: Receiver Intermodulation (10.8)</w:t>
      </w:r>
      <w:r w:rsidRPr="00301E11">
        <w:rPr>
          <w:rFonts w:ascii="Arial" w:hAnsi="Arial" w:cs="Arial"/>
          <w:lang w:eastAsia="ja-JP"/>
        </w:rPr>
        <w:t xml:space="preserve"> in [</w:t>
      </w:r>
      <w:hyperlink r:id="rId129" w:history="1">
        <w:r w:rsidRPr="00301E11">
          <w:rPr>
            <w:rFonts w:ascii="Arial" w:hAnsi="Arial" w:cs="Arial"/>
            <w:color w:val="0000FF"/>
            <w:u w:val="single"/>
          </w:rPr>
          <w:t>R4-1711772</w:t>
        </w:r>
      </w:hyperlink>
      <w:r w:rsidRPr="00301E11">
        <w:rPr>
          <w:rFonts w:ascii="Arial" w:hAnsi="Arial" w:cs="Arial"/>
          <w:lang w:eastAsia="ja-JP"/>
        </w:rPr>
        <w:t>]</w:t>
      </w:r>
    </w:p>
    <w:p w:rsidR="00301E11" w:rsidRPr="00301E11" w:rsidRDefault="00301E11" w:rsidP="00301E11">
      <w:pPr>
        <w:tabs>
          <w:tab w:val="left" w:pos="567"/>
        </w:tabs>
        <w:spacing w:after="0"/>
        <w:rPr>
          <w:rFonts w:ascii="Arial" w:hAnsi="Arial" w:cs="Arial"/>
          <w:lang w:val="en-US" w:eastAsia="ja-JP"/>
        </w:rPr>
      </w:pPr>
    </w:p>
    <w:p w:rsidR="00301E11" w:rsidRPr="00301E11" w:rsidRDefault="00301E11" w:rsidP="00301E11">
      <w:pPr>
        <w:numPr>
          <w:ilvl w:val="0"/>
          <w:numId w:val="48"/>
        </w:numPr>
        <w:tabs>
          <w:tab w:val="left" w:pos="567"/>
        </w:tabs>
        <w:overflowPunct/>
        <w:autoSpaceDE/>
        <w:autoSpaceDN/>
        <w:adjustRightInd/>
        <w:spacing w:after="0"/>
        <w:textAlignment w:val="auto"/>
        <w:rPr>
          <w:rFonts w:ascii="Arial" w:hAnsi="Arial" w:cs="Arial"/>
          <w:color w:val="0000FF"/>
          <w:u w:val="single"/>
          <w:lang w:val="en-US" w:eastAsia="ja-JP"/>
        </w:rPr>
      </w:pPr>
      <w:r w:rsidRPr="00301E11">
        <w:rPr>
          <w:rFonts w:ascii="Arial" w:hAnsi="Arial" w:cs="Arial"/>
        </w:rPr>
        <w:t>WF on Simulation assumption for beam switching speed requirements</w:t>
      </w:r>
      <w:r w:rsidRPr="00301E11">
        <w:rPr>
          <w:rFonts w:ascii="Arial" w:hAnsi="Arial" w:cs="Arial"/>
          <w:lang w:eastAsia="ja-JP"/>
        </w:rPr>
        <w:t xml:space="preserve"> in [</w:t>
      </w:r>
      <w:hyperlink r:id="rId130" w:history="1">
        <w:r w:rsidRPr="00301E11">
          <w:rPr>
            <w:rFonts w:ascii="Arial" w:hAnsi="Arial" w:cs="Arial"/>
            <w:color w:val="0000FF"/>
            <w:u w:val="single"/>
          </w:rPr>
          <w:t>R4-1711773</w:t>
        </w:r>
      </w:hyperlink>
      <w:r w:rsidRPr="00301E11">
        <w:rPr>
          <w:rFonts w:ascii="Arial" w:hAnsi="Arial" w:cs="Arial"/>
          <w:color w:val="0000FF"/>
          <w:u w:val="single"/>
          <w:lang w:eastAsia="ja-JP"/>
        </w:rPr>
        <w:t>]</w:t>
      </w:r>
    </w:p>
    <w:p w:rsidR="00301E11" w:rsidRPr="00301E11" w:rsidRDefault="00301E11" w:rsidP="00301E11">
      <w:pPr>
        <w:widowControl w:val="0"/>
        <w:numPr>
          <w:ilvl w:val="0"/>
          <w:numId w:val="49"/>
        </w:numPr>
        <w:overflowPunct/>
        <w:autoSpaceDE/>
        <w:autoSpaceDN/>
        <w:adjustRightInd/>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eastAsia="ja-JP"/>
        </w:rPr>
        <w:t>WF on simulation</w:t>
      </w:r>
    </w:p>
    <w:p w:rsidR="00301E11" w:rsidRPr="00301E11" w:rsidRDefault="00301E11" w:rsidP="00301E11">
      <w:pPr>
        <w:numPr>
          <w:ilvl w:val="2"/>
          <w:numId w:val="49"/>
        </w:numPr>
        <w:tabs>
          <w:tab w:val="left" w:pos="567"/>
        </w:tabs>
        <w:overflowPunct/>
        <w:autoSpaceDE/>
        <w:autoSpaceDN/>
        <w:adjustRightInd/>
        <w:spacing w:after="0"/>
        <w:textAlignment w:val="auto"/>
        <w:rPr>
          <w:rFonts w:ascii="Arial" w:hAnsi="Arial" w:cs="Arial"/>
          <w:lang w:val="en-US" w:eastAsia="ja-JP"/>
        </w:rPr>
      </w:pPr>
      <w:r w:rsidRPr="00301E11">
        <w:rPr>
          <w:rFonts w:ascii="Arial" w:hAnsi="Arial" w:cs="Arial"/>
          <w:lang w:val="en-US" w:eastAsia="ja-JP"/>
        </w:rPr>
        <w:t xml:space="preserve">Encouraged companies provide the simulation results of the relation between beam switching time (0 ~ CP length) and performance degradation based on below simulation assumption in RAN4#85 in Reno. </w:t>
      </w:r>
    </w:p>
    <w:p w:rsidR="00301E11" w:rsidRPr="00301E11" w:rsidRDefault="00301E11" w:rsidP="00301E11">
      <w:pPr>
        <w:numPr>
          <w:ilvl w:val="3"/>
          <w:numId w:val="49"/>
        </w:numPr>
        <w:tabs>
          <w:tab w:val="left" w:pos="567"/>
        </w:tabs>
        <w:overflowPunct/>
        <w:autoSpaceDE/>
        <w:autoSpaceDN/>
        <w:adjustRightInd/>
        <w:spacing w:after="0"/>
        <w:textAlignment w:val="auto"/>
        <w:rPr>
          <w:rFonts w:ascii="Arial" w:hAnsi="Arial" w:cs="Arial"/>
          <w:lang w:val="en-US" w:eastAsia="ja-JP"/>
        </w:rPr>
      </w:pPr>
      <w:r w:rsidRPr="00301E11">
        <w:rPr>
          <w:rFonts w:ascii="Arial" w:hAnsi="Arial" w:cs="Arial"/>
          <w:lang w:val="en-US" w:eastAsia="ja-JP"/>
        </w:rPr>
        <w:t>Simulation results based on other values are not precluded.</w:t>
      </w:r>
    </w:p>
    <w:p w:rsidR="00301E11" w:rsidRPr="00301E11" w:rsidRDefault="00301E11" w:rsidP="00301E11">
      <w:pPr>
        <w:numPr>
          <w:ilvl w:val="2"/>
          <w:numId w:val="49"/>
        </w:numPr>
        <w:tabs>
          <w:tab w:val="left" w:pos="567"/>
        </w:tabs>
        <w:overflowPunct/>
        <w:autoSpaceDE/>
        <w:autoSpaceDN/>
        <w:adjustRightInd/>
        <w:spacing w:after="0"/>
        <w:textAlignment w:val="auto"/>
        <w:rPr>
          <w:rFonts w:ascii="Arial" w:hAnsi="Arial" w:cs="Arial"/>
          <w:lang w:val="en-US" w:eastAsia="ja-JP"/>
        </w:rPr>
      </w:pPr>
      <w:r w:rsidRPr="00301E11">
        <w:rPr>
          <w:rFonts w:ascii="Arial" w:hAnsi="Arial" w:cs="Arial"/>
          <w:lang w:val="en-US" w:eastAsia="ja-JP"/>
        </w:rPr>
        <w:t>For other parameters than below, R4-1711428 can be reference. However others are not precluded.</w:t>
      </w:r>
    </w:p>
    <w:p w:rsidR="00301E11" w:rsidRPr="00301E11" w:rsidRDefault="00301E11" w:rsidP="00301E11">
      <w:pPr>
        <w:tabs>
          <w:tab w:val="left" w:pos="567"/>
        </w:tabs>
        <w:spacing w:after="0"/>
        <w:ind w:left="2480"/>
        <w:rPr>
          <w:rFonts w:ascii="Arial" w:hAnsi="Arial" w:cs="Arial"/>
          <w:lang w:val="en-US" w:eastAsia="ja-JP"/>
        </w:rPr>
      </w:pPr>
      <w:r>
        <w:rPr>
          <w:rFonts w:ascii="Arial" w:hAnsi="Arial" w:cs="Arial"/>
          <w:noProof/>
          <w:lang w:val="en-US" w:eastAsia="ja-JP"/>
        </w:rPr>
        <w:drawing>
          <wp:inline distT="0" distB="0" distL="0" distR="0" wp14:anchorId="14A111FC" wp14:editId="023B9A10">
            <wp:extent cx="3239770" cy="1697990"/>
            <wp:effectExtent l="0" t="0" r="0" b="0"/>
            <wp:docPr id="51" name="図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3239770" cy="1697990"/>
                    </a:xfrm>
                    <a:prstGeom prst="rect">
                      <a:avLst/>
                    </a:prstGeom>
                    <a:noFill/>
                    <a:ln>
                      <a:noFill/>
                    </a:ln>
                  </pic:spPr>
                </pic:pic>
              </a:graphicData>
            </a:graphic>
          </wp:inline>
        </w:drawing>
      </w:r>
    </w:p>
    <w:p w:rsidR="00301E11" w:rsidRPr="00301E11" w:rsidRDefault="00301E11" w:rsidP="00301E11">
      <w:pPr>
        <w:numPr>
          <w:ilvl w:val="0"/>
          <w:numId w:val="49"/>
        </w:numPr>
        <w:tabs>
          <w:tab w:val="left" w:pos="567"/>
        </w:tabs>
        <w:overflowPunct/>
        <w:autoSpaceDE/>
        <w:autoSpaceDN/>
        <w:adjustRightInd/>
        <w:spacing w:after="0"/>
        <w:textAlignment w:val="auto"/>
        <w:rPr>
          <w:rFonts w:ascii="Arial" w:hAnsi="Arial" w:cs="Arial"/>
          <w:lang w:val="en-US" w:eastAsia="ja-JP"/>
        </w:rPr>
      </w:pPr>
      <w:r w:rsidRPr="00301E11">
        <w:rPr>
          <w:rFonts w:ascii="Arial" w:hAnsi="Arial" w:cs="Arial"/>
          <w:lang w:val="en-US" w:eastAsia="ja-JP"/>
        </w:rPr>
        <w:t>Agreements</w:t>
      </w:r>
    </w:p>
    <w:p w:rsidR="00301E11" w:rsidRPr="00301E11" w:rsidRDefault="00301E11" w:rsidP="00301E11">
      <w:pPr>
        <w:numPr>
          <w:ilvl w:val="2"/>
          <w:numId w:val="49"/>
        </w:numPr>
        <w:tabs>
          <w:tab w:val="left" w:pos="567"/>
        </w:tabs>
        <w:overflowPunct/>
        <w:autoSpaceDE/>
        <w:autoSpaceDN/>
        <w:adjustRightInd/>
        <w:spacing w:after="0"/>
        <w:textAlignment w:val="auto"/>
        <w:rPr>
          <w:rFonts w:ascii="Arial" w:hAnsi="Arial" w:cs="Arial"/>
          <w:lang w:val="en-US" w:eastAsia="ja-JP"/>
        </w:rPr>
      </w:pPr>
      <w:r w:rsidRPr="00301E11">
        <w:rPr>
          <w:rFonts w:ascii="Arial" w:hAnsi="Arial" w:cs="Arial"/>
          <w:lang w:val="en-US" w:eastAsia="ja-JP"/>
        </w:rPr>
        <w:t>In addition to simulation results in RAN4#84bis [R4-1711428, R4-1711164], newly provided simulation results in RAN4#85 will be also captured in BS TR 38.817-02.</w:t>
      </w:r>
    </w:p>
    <w:p w:rsidR="00301E11" w:rsidRPr="00301E11" w:rsidRDefault="00301E11" w:rsidP="00301E11">
      <w:pPr>
        <w:numPr>
          <w:ilvl w:val="2"/>
          <w:numId w:val="49"/>
        </w:numPr>
        <w:tabs>
          <w:tab w:val="left" w:pos="567"/>
        </w:tabs>
        <w:overflowPunct/>
        <w:autoSpaceDE/>
        <w:autoSpaceDN/>
        <w:adjustRightInd/>
        <w:spacing w:after="0"/>
        <w:textAlignment w:val="auto"/>
        <w:rPr>
          <w:rFonts w:ascii="Arial" w:hAnsi="Arial" w:cs="Arial"/>
          <w:lang w:val="en-US" w:eastAsia="ja-JP"/>
        </w:rPr>
      </w:pPr>
      <w:r w:rsidRPr="00301E11">
        <w:rPr>
          <w:rFonts w:ascii="Arial" w:hAnsi="Arial" w:cs="Arial"/>
          <w:lang w:val="en-US" w:eastAsia="ja-JP"/>
        </w:rPr>
        <w:t>Based on provided results in RAN4#85 and before, RAN4 decides either of them in RAN4#85;</w:t>
      </w:r>
    </w:p>
    <w:p w:rsidR="00301E11" w:rsidRPr="00301E11" w:rsidRDefault="00301E11" w:rsidP="00301E11">
      <w:pPr>
        <w:numPr>
          <w:ilvl w:val="3"/>
          <w:numId w:val="49"/>
        </w:numPr>
        <w:tabs>
          <w:tab w:val="left" w:pos="567"/>
        </w:tabs>
        <w:overflowPunct/>
        <w:autoSpaceDE/>
        <w:autoSpaceDN/>
        <w:adjustRightInd/>
        <w:spacing w:after="0"/>
        <w:textAlignment w:val="auto"/>
        <w:rPr>
          <w:rFonts w:ascii="Arial" w:hAnsi="Arial" w:cs="Arial"/>
          <w:lang w:val="en-US" w:eastAsia="ja-JP"/>
        </w:rPr>
      </w:pPr>
      <w:r w:rsidRPr="00301E11">
        <w:rPr>
          <w:rFonts w:ascii="Arial" w:hAnsi="Arial" w:cs="Arial"/>
          <w:lang w:val="en-US" w:eastAsia="ja-JP"/>
        </w:rPr>
        <w:t>If RAN4 identifies the performance degradation due to beam switching delay compared with estimated worst case switching speed, and it is possible to define a clear requirement, RAN4 introduces the requirement even after RAN4#85 meeting.</w:t>
      </w:r>
    </w:p>
    <w:p w:rsidR="00301E11" w:rsidRPr="00301E11" w:rsidRDefault="00301E11" w:rsidP="00301E11">
      <w:pPr>
        <w:numPr>
          <w:ilvl w:val="4"/>
          <w:numId w:val="49"/>
        </w:numPr>
        <w:tabs>
          <w:tab w:val="left" w:pos="567"/>
        </w:tabs>
        <w:overflowPunct/>
        <w:autoSpaceDE/>
        <w:autoSpaceDN/>
        <w:adjustRightInd/>
        <w:spacing w:after="0"/>
        <w:textAlignment w:val="auto"/>
        <w:rPr>
          <w:rFonts w:ascii="Arial" w:hAnsi="Arial" w:cs="Arial"/>
          <w:lang w:val="en-US" w:eastAsia="ja-JP"/>
        </w:rPr>
      </w:pPr>
      <w:r w:rsidRPr="00301E11">
        <w:rPr>
          <w:rFonts w:ascii="Arial" w:hAnsi="Arial" w:cs="Arial"/>
          <w:lang w:val="en-US" w:eastAsia="ja-JP"/>
        </w:rPr>
        <w:t>Performance degradation observed with beam switching time than significantly larger than the estimated worst case switching speed (e.g.200nsec) does not imply any need to introduce a new requirement.</w:t>
      </w:r>
    </w:p>
    <w:p w:rsidR="00301E11" w:rsidRPr="00301E11" w:rsidRDefault="00301E11" w:rsidP="00301E11">
      <w:pPr>
        <w:numPr>
          <w:ilvl w:val="3"/>
          <w:numId w:val="49"/>
        </w:numPr>
        <w:tabs>
          <w:tab w:val="left" w:pos="567"/>
        </w:tabs>
        <w:overflowPunct/>
        <w:autoSpaceDE/>
        <w:autoSpaceDN/>
        <w:adjustRightInd/>
        <w:spacing w:after="0"/>
        <w:textAlignment w:val="auto"/>
        <w:rPr>
          <w:rFonts w:ascii="Arial" w:hAnsi="Arial" w:cs="Arial"/>
          <w:lang w:val="en-US" w:eastAsia="ja-JP"/>
        </w:rPr>
      </w:pPr>
      <w:r w:rsidRPr="00301E11">
        <w:rPr>
          <w:rFonts w:ascii="Arial" w:hAnsi="Arial" w:cs="Arial"/>
          <w:lang w:val="en-US" w:eastAsia="ja-JP"/>
        </w:rPr>
        <w:t>Otherwise, no need to introduce the requirement in TS 38.104.</w:t>
      </w:r>
    </w:p>
    <w:p w:rsidR="00301E11" w:rsidRPr="00301E11" w:rsidRDefault="00301E11" w:rsidP="00301E11">
      <w:pPr>
        <w:tabs>
          <w:tab w:val="left" w:pos="567"/>
        </w:tabs>
        <w:spacing w:after="0"/>
        <w:rPr>
          <w:rFonts w:ascii="Arial" w:hAnsi="Arial" w:cs="Arial"/>
          <w:lang w:val="en-US" w:eastAsia="ja-JP"/>
        </w:rPr>
      </w:pPr>
    </w:p>
    <w:p w:rsidR="00301E11" w:rsidRPr="00301E11" w:rsidRDefault="00301E11" w:rsidP="00301E11">
      <w:pPr>
        <w:numPr>
          <w:ilvl w:val="0"/>
          <w:numId w:val="48"/>
        </w:numPr>
        <w:tabs>
          <w:tab w:val="left" w:pos="567"/>
        </w:tabs>
        <w:overflowPunct/>
        <w:autoSpaceDE/>
        <w:autoSpaceDN/>
        <w:adjustRightInd/>
        <w:spacing w:after="0"/>
        <w:textAlignment w:val="auto"/>
        <w:rPr>
          <w:rFonts w:ascii="Arial" w:hAnsi="Arial" w:cs="Arial"/>
          <w:lang w:val="en-US" w:eastAsia="ja-JP"/>
        </w:rPr>
      </w:pPr>
      <w:r w:rsidRPr="00301E11">
        <w:rPr>
          <w:rFonts w:ascii="Arial" w:hAnsi="Arial" w:cs="Arial"/>
        </w:rPr>
        <w:t>Test Proposal for BS RF TR 38.XXX: NR BS beam switching speed requirement</w:t>
      </w:r>
      <w:r w:rsidRPr="00301E11">
        <w:rPr>
          <w:rFonts w:ascii="Arial" w:hAnsi="Arial" w:cs="Arial"/>
          <w:lang w:eastAsia="ja-JP"/>
        </w:rPr>
        <w:t xml:space="preserve"> in [</w:t>
      </w:r>
      <w:hyperlink r:id="rId132" w:history="1">
        <w:r w:rsidRPr="00301E11">
          <w:rPr>
            <w:rFonts w:ascii="Arial" w:hAnsi="Arial" w:cs="Arial"/>
            <w:color w:val="0000FF"/>
            <w:u w:val="single"/>
          </w:rPr>
          <w:t>R4-1711774</w:t>
        </w:r>
      </w:hyperlink>
      <w:r w:rsidRPr="00301E11">
        <w:rPr>
          <w:rFonts w:ascii="Arial" w:hAnsi="Arial" w:cs="Arial"/>
          <w:lang w:eastAsia="ja-JP"/>
        </w:rPr>
        <w:t>]</w:t>
      </w:r>
    </w:p>
    <w:p w:rsidR="00301E11" w:rsidRPr="00301E11" w:rsidRDefault="00301E11" w:rsidP="00301E11">
      <w:pPr>
        <w:numPr>
          <w:ilvl w:val="0"/>
          <w:numId w:val="48"/>
        </w:numPr>
        <w:tabs>
          <w:tab w:val="left" w:pos="567"/>
        </w:tabs>
        <w:overflowPunct/>
        <w:autoSpaceDE/>
        <w:autoSpaceDN/>
        <w:adjustRightInd/>
        <w:spacing w:after="0"/>
        <w:textAlignment w:val="auto"/>
        <w:rPr>
          <w:rFonts w:ascii="Arial" w:hAnsi="Arial" w:cs="Arial"/>
          <w:lang w:val="en-US" w:eastAsia="ja-JP"/>
        </w:rPr>
      </w:pPr>
      <w:r w:rsidRPr="00301E11">
        <w:rPr>
          <w:rFonts w:ascii="Arial" w:hAnsi="Arial" w:cs="Arial"/>
        </w:rPr>
        <w:t>TP to TR 38.817-02 for Unwanted spatial emission declaration – update</w:t>
      </w:r>
      <w:r w:rsidRPr="00301E11">
        <w:rPr>
          <w:rFonts w:ascii="Arial" w:hAnsi="Arial" w:cs="Arial"/>
          <w:lang w:eastAsia="ja-JP"/>
        </w:rPr>
        <w:t xml:space="preserve"> in [</w:t>
      </w:r>
      <w:hyperlink r:id="rId133" w:history="1">
        <w:r w:rsidRPr="00301E11">
          <w:rPr>
            <w:rFonts w:ascii="Arial" w:hAnsi="Arial" w:cs="Arial"/>
            <w:color w:val="0000FF"/>
            <w:u w:val="single"/>
          </w:rPr>
          <w:t>R4-1711776</w:t>
        </w:r>
      </w:hyperlink>
      <w:r w:rsidRPr="00301E11">
        <w:rPr>
          <w:rFonts w:ascii="Arial" w:hAnsi="Arial" w:cs="Arial"/>
          <w:lang w:eastAsia="ja-JP"/>
        </w:rPr>
        <w:t>]</w:t>
      </w:r>
    </w:p>
    <w:p w:rsidR="00301E11" w:rsidRPr="00301E11" w:rsidRDefault="00301E11" w:rsidP="00301E11">
      <w:pPr>
        <w:tabs>
          <w:tab w:val="left" w:pos="567"/>
        </w:tabs>
        <w:spacing w:after="0"/>
        <w:rPr>
          <w:rFonts w:ascii="Arial" w:hAnsi="Arial" w:cs="Arial"/>
          <w:lang w:val="en-US" w:eastAsia="ja-JP"/>
        </w:rPr>
      </w:pPr>
    </w:p>
    <w:p w:rsidR="00301E11" w:rsidRPr="00301E11" w:rsidRDefault="00301E11" w:rsidP="00301E11">
      <w:pPr>
        <w:numPr>
          <w:ilvl w:val="0"/>
          <w:numId w:val="48"/>
        </w:numPr>
        <w:tabs>
          <w:tab w:val="left" w:pos="567"/>
        </w:tabs>
        <w:overflowPunct/>
        <w:autoSpaceDE/>
        <w:autoSpaceDN/>
        <w:adjustRightInd/>
        <w:spacing w:after="0"/>
        <w:textAlignment w:val="auto"/>
        <w:rPr>
          <w:rFonts w:ascii="Arial" w:hAnsi="Arial" w:cs="Arial"/>
          <w:lang w:val="en-US" w:eastAsia="ja-JP"/>
        </w:rPr>
      </w:pPr>
      <w:r w:rsidRPr="00301E11">
        <w:rPr>
          <w:rFonts w:ascii="Arial" w:hAnsi="Arial" w:cs="Arial"/>
        </w:rPr>
        <w:t>WF on simulation assumption for NR BS EVM requirement</w:t>
      </w:r>
      <w:r w:rsidRPr="00301E11">
        <w:rPr>
          <w:rFonts w:ascii="Arial" w:hAnsi="Arial" w:cs="Arial"/>
          <w:lang w:eastAsia="ja-JP"/>
        </w:rPr>
        <w:t xml:space="preserve"> in [</w:t>
      </w:r>
      <w:hyperlink r:id="rId134" w:history="1">
        <w:r w:rsidRPr="00301E11">
          <w:rPr>
            <w:rFonts w:ascii="Arial" w:hAnsi="Arial" w:cs="Arial"/>
            <w:color w:val="0000FF"/>
            <w:u w:val="single"/>
          </w:rPr>
          <w:t>R4-1711777</w:t>
        </w:r>
      </w:hyperlink>
      <w:r w:rsidRPr="00301E11">
        <w:rPr>
          <w:rFonts w:ascii="Arial" w:hAnsi="Arial" w:cs="Arial"/>
          <w:lang w:eastAsia="ja-JP"/>
        </w:rPr>
        <w:t>]</w:t>
      </w:r>
    </w:p>
    <w:p w:rsidR="00301E11" w:rsidRPr="00301E11" w:rsidRDefault="00301E11" w:rsidP="00301E11">
      <w:pPr>
        <w:numPr>
          <w:ilvl w:val="1"/>
          <w:numId w:val="48"/>
        </w:numPr>
        <w:tabs>
          <w:tab w:val="left" w:pos="567"/>
        </w:tabs>
        <w:overflowPunct/>
        <w:autoSpaceDE/>
        <w:autoSpaceDN/>
        <w:adjustRightInd/>
        <w:spacing w:after="0"/>
        <w:textAlignment w:val="auto"/>
        <w:rPr>
          <w:rFonts w:ascii="Arial" w:hAnsi="Arial" w:cs="Arial"/>
          <w:lang w:val="en-US" w:eastAsia="ja-JP"/>
        </w:rPr>
      </w:pPr>
      <w:r w:rsidRPr="00301E11">
        <w:rPr>
          <w:rFonts w:ascii="Arial" w:hAnsi="Arial" w:cs="Arial"/>
          <w:lang w:eastAsia="ja-JP"/>
        </w:rPr>
        <w:t>WF for assumptions for FR1</w:t>
      </w:r>
    </w:p>
    <w:p w:rsidR="00301E11" w:rsidRPr="00301E11" w:rsidRDefault="00301E11" w:rsidP="00301E11">
      <w:pPr>
        <w:numPr>
          <w:ilvl w:val="2"/>
          <w:numId w:val="48"/>
        </w:numPr>
        <w:tabs>
          <w:tab w:val="left" w:pos="567"/>
        </w:tabs>
        <w:overflowPunct/>
        <w:autoSpaceDE/>
        <w:autoSpaceDN/>
        <w:adjustRightInd/>
        <w:spacing w:after="0"/>
        <w:textAlignment w:val="auto"/>
        <w:rPr>
          <w:rFonts w:ascii="Arial" w:hAnsi="Arial" w:cs="Arial"/>
          <w:lang w:val="en-US" w:eastAsia="ja-JP"/>
        </w:rPr>
      </w:pPr>
      <w:r w:rsidRPr="00301E11">
        <w:rPr>
          <w:rFonts w:ascii="Arial" w:hAnsi="Arial" w:cs="Arial"/>
          <w:lang w:val="fi-FI" w:eastAsia="ja-JP"/>
        </w:rPr>
        <w:t xml:space="preserve">Evaluate BS Tx EVM impacts on DL link </w:t>
      </w:r>
      <w:r w:rsidRPr="00301E11">
        <w:rPr>
          <w:rFonts w:ascii="Arial" w:hAnsi="Arial" w:cs="Arial"/>
          <w:lang w:val="en-US" w:eastAsia="ja-JP"/>
        </w:rPr>
        <w:t>performance by considering the following aspects</w:t>
      </w:r>
    </w:p>
    <w:p w:rsidR="00301E11" w:rsidRPr="00301E11" w:rsidRDefault="00301E11" w:rsidP="00301E11">
      <w:pPr>
        <w:numPr>
          <w:ilvl w:val="3"/>
          <w:numId w:val="48"/>
        </w:numPr>
        <w:tabs>
          <w:tab w:val="left" w:pos="567"/>
        </w:tabs>
        <w:overflowPunct/>
        <w:autoSpaceDE/>
        <w:autoSpaceDN/>
        <w:adjustRightInd/>
        <w:spacing w:after="0"/>
        <w:textAlignment w:val="auto"/>
        <w:rPr>
          <w:rFonts w:ascii="Arial" w:hAnsi="Arial" w:cs="Arial"/>
          <w:lang w:val="en-US" w:eastAsia="ja-JP"/>
        </w:rPr>
      </w:pPr>
      <w:r w:rsidRPr="00301E11">
        <w:rPr>
          <w:rFonts w:ascii="Arial" w:hAnsi="Arial" w:cs="Arial"/>
          <w:lang w:val="en-US" w:eastAsia="ja-JP"/>
        </w:rPr>
        <w:t>Both conducted and OTA EVM requirements should be considered</w:t>
      </w:r>
    </w:p>
    <w:p w:rsidR="00301E11" w:rsidRPr="00301E11" w:rsidRDefault="00301E11" w:rsidP="00301E11">
      <w:pPr>
        <w:numPr>
          <w:ilvl w:val="3"/>
          <w:numId w:val="48"/>
        </w:numPr>
        <w:tabs>
          <w:tab w:val="left" w:pos="567"/>
        </w:tabs>
        <w:overflowPunct/>
        <w:autoSpaceDE/>
        <w:autoSpaceDN/>
        <w:adjustRightInd/>
        <w:spacing w:after="0"/>
        <w:textAlignment w:val="auto"/>
        <w:rPr>
          <w:rFonts w:ascii="Arial" w:hAnsi="Arial" w:cs="Arial"/>
          <w:lang w:val="en-US" w:eastAsia="ja-JP"/>
        </w:rPr>
      </w:pPr>
      <w:r w:rsidRPr="00301E11">
        <w:rPr>
          <w:rFonts w:ascii="Arial" w:hAnsi="Arial" w:cs="Arial"/>
          <w:lang w:val="en-US" w:eastAsia="ja-JP"/>
        </w:rPr>
        <w:t xml:space="preserve">DMRS patterns with different density according to the latest RAN1 outcome. </w:t>
      </w:r>
    </w:p>
    <w:p w:rsidR="00301E11" w:rsidRPr="00301E11" w:rsidRDefault="00301E11" w:rsidP="00301E11">
      <w:pPr>
        <w:numPr>
          <w:ilvl w:val="3"/>
          <w:numId w:val="48"/>
        </w:numPr>
        <w:tabs>
          <w:tab w:val="left" w:pos="567"/>
        </w:tabs>
        <w:overflowPunct/>
        <w:autoSpaceDE/>
        <w:autoSpaceDN/>
        <w:adjustRightInd/>
        <w:spacing w:after="0"/>
        <w:textAlignment w:val="auto"/>
        <w:rPr>
          <w:rFonts w:ascii="Arial" w:hAnsi="Arial" w:cs="Arial"/>
          <w:lang w:val="en-US" w:eastAsia="ja-JP"/>
        </w:rPr>
      </w:pPr>
      <w:r w:rsidRPr="00301E11">
        <w:rPr>
          <w:rFonts w:ascii="Arial" w:hAnsi="Arial" w:cs="Arial"/>
          <w:lang w:val="en-US" w:eastAsia="ja-JP"/>
        </w:rPr>
        <w:t>EVM levels shall be considered together with DMRS density patterns derived from RAN1 outcome.</w:t>
      </w:r>
    </w:p>
    <w:p w:rsidR="00301E11" w:rsidRPr="00301E11" w:rsidRDefault="00301E11" w:rsidP="00301E11">
      <w:pPr>
        <w:numPr>
          <w:ilvl w:val="4"/>
          <w:numId w:val="48"/>
        </w:numPr>
        <w:tabs>
          <w:tab w:val="left" w:pos="567"/>
        </w:tabs>
        <w:overflowPunct/>
        <w:autoSpaceDE/>
        <w:autoSpaceDN/>
        <w:adjustRightInd/>
        <w:spacing w:after="0"/>
        <w:textAlignment w:val="auto"/>
        <w:rPr>
          <w:rFonts w:ascii="Arial" w:hAnsi="Arial" w:cs="Arial"/>
          <w:lang w:val="en-US" w:eastAsia="ja-JP"/>
        </w:rPr>
      </w:pPr>
      <w:r w:rsidRPr="00301E11">
        <w:rPr>
          <w:rFonts w:ascii="Arial" w:hAnsi="Arial" w:cs="Arial"/>
          <w:lang w:val="en-US" w:eastAsia="ja-JP"/>
        </w:rPr>
        <w:t>The intention is to use EVM levels defined in [</w:t>
      </w:r>
      <w:r w:rsidRPr="00301E11">
        <w:rPr>
          <w:rFonts w:ascii="Arial" w:hAnsi="Arial" w:cs="Arial"/>
          <w:lang w:eastAsia="ja-JP"/>
        </w:rPr>
        <w:t>R4-1706969]</w:t>
      </w:r>
    </w:p>
    <w:p w:rsidR="00301E11" w:rsidRPr="00301E11" w:rsidRDefault="00301E11" w:rsidP="00301E11">
      <w:pPr>
        <w:numPr>
          <w:ilvl w:val="1"/>
          <w:numId w:val="50"/>
        </w:numPr>
        <w:tabs>
          <w:tab w:val="left" w:pos="567"/>
        </w:tabs>
        <w:overflowPunct/>
        <w:autoSpaceDE/>
        <w:autoSpaceDN/>
        <w:adjustRightInd/>
        <w:spacing w:after="0"/>
        <w:textAlignment w:val="auto"/>
        <w:rPr>
          <w:rFonts w:ascii="Arial" w:hAnsi="Arial" w:cs="Arial"/>
          <w:lang w:val="en-US" w:eastAsia="ja-JP"/>
        </w:rPr>
      </w:pPr>
      <w:r w:rsidRPr="00301E11">
        <w:rPr>
          <w:rFonts w:ascii="Arial" w:hAnsi="Arial" w:cs="Arial"/>
          <w:lang w:eastAsia="ja-JP"/>
        </w:rPr>
        <w:t>WF for assumptions for FR2</w:t>
      </w:r>
    </w:p>
    <w:p w:rsidR="00301E11" w:rsidRPr="00301E11" w:rsidRDefault="00301E11" w:rsidP="00301E11">
      <w:pPr>
        <w:numPr>
          <w:ilvl w:val="2"/>
          <w:numId w:val="50"/>
        </w:numPr>
        <w:tabs>
          <w:tab w:val="left" w:pos="567"/>
        </w:tabs>
        <w:overflowPunct/>
        <w:autoSpaceDE/>
        <w:autoSpaceDN/>
        <w:adjustRightInd/>
        <w:spacing w:after="0"/>
        <w:textAlignment w:val="auto"/>
        <w:rPr>
          <w:rFonts w:ascii="Arial" w:hAnsi="Arial" w:cs="Arial"/>
          <w:lang w:val="en-US" w:eastAsia="ja-JP"/>
        </w:rPr>
      </w:pPr>
      <w:r w:rsidRPr="00301E11">
        <w:rPr>
          <w:rFonts w:ascii="Arial" w:hAnsi="Arial" w:cs="Arial"/>
          <w:lang w:val="fi-FI" w:eastAsia="ja-JP"/>
        </w:rPr>
        <w:t>Both system and link simulation should be considered</w:t>
      </w:r>
    </w:p>
    <w:p w:rsidR="00301E11" w:rsidRPr="00301E11" w:rsidRDefault="00301E11" w:rsidP="00301E11">
      <w:pPr>
        <w:numPr>
          <w:ilvl w:val="3"/>
          <w:numId w:val="50"/>
        </w:numPr>
        <w:tabs>
          <w:tab w:val="left" w:pos="567"/>
        </w:tabs>
        <w:overflowPunct/>
        <w:autoSpaceDE/>
        <w:autoSpaceDN/>
        <w:adjustRightInd/>
        <w:spacing w:after="0"/>
        <w:textAlignment w:val="auto"/>
        <w:rPr>
          <w:rFonts w:ascii="Arial" w:hAnsi="Arial" w:cs="Arial"/>
          <w:lang w:val="en-US" w:eastAsia="ja-JP"/>
        </w:rPr>
      </w:pPr>
      <w:r w:rsidRPr="00301E11">
        <w:rPr>
          <w:rFonts w:ascii="Arial" w:hAnsi="Arial" w:cs="Arial"/>
          <w:lang w:val="fi-FI" w:eastAsia="ja-JP"/>
        </w:rPr>
        <w:t xml:space="preserve">Investigate approperiate DM-RS patterns and PT-RS patterns needed </w:t>
      </w:r>
    </w:p>
    <w:p w:rsidR="00301E11" w:rsidRPr="00301E11" w:rsidRDefault="00301E11" w:rsidP="00301E11">
      <w:pPr>
        <w:numPr>
          <w:ilvl w:val="3"/>
          <w:numId w:val="50"/>
        </w:numPr>
        <w:tabs>
          <w:tab w:val="left" w:pos="567"/>
        </w:tabs>
        <w:overflowPunct/>
        <w:autoSpaceDE/>
        <w:autoSpaceDN/>
        <w:adjustRightInd/>
        <w:spacing w:after="0"/>
        <w:textAlignment w:val="auto"/>
        <w:rPr>
          <w:rFonts w:ascii="Arial" w:hAnsi="Arial" w:cs="Arial"/>
          <w:lang w:val="en-US" w:eastAsia="ja-JP"/>
        </w:rPr>
      </w:pPr>
      <w:r w:rsidRPr="00301E11">
        <w:rPr>
          <w:rFonts w:ascii="Arial" w:hAnsi="Arial" w:cs="Arial"/>
          <w:lang w:val="en-US" w:eastAsia="ja-JP"/>
        </w:rPr>
        <w:t>Considering the following modulation scheme for evaluation</w:t>
      </w:r>
    </w:p>
    <w:p w:rsidR="00301E11" w:rsidRPr="00301E11" w:rsidRDefault="00301E11" w:rsidP="00301E11">
      <w:pPr>
        <w:numPr>
          <w:ilvl w:val="4"/>
          <w:numId w:val="50"/>
        </w:numPr>
        <w:tabs>
          <w:tab w:val="left" w:pos="567"/>
        </w:tabs>
        <w:overflowPunct/>
        <w:autoSpaceDE/>
        <w:autoSpaceDN/>
        <w:adjustRightInd/>
        <w:spacing w:after="0"/>
        <w:textAlignment w:val="auto"/>
        <w:rPr>
          <w:rFonts w:ascii="Arial" w:hAnsi="Arial" w:cs="Arial"/>
          <w:lang w:val="en-US" w:eastAsia="ja-JP"/>
        </w:rPr>
      </w:pPr>
      <w:r w:rsidRPr="00301E11">
        <w:rPr>
          <w:rFonts w:ascii="Arial" w:hAnsi="Arial" w:cs="Arial"/>
          <w:lang w:val="en-US" w:eastAsia="ja-JP"/>
        </w:rPr>
        <w:t>64QAM, 256QAM, 16QAM, QPSK is priority order</w:t>
      </w:r>
    </w:p>
    <w:p w:rsidR="00301E11" w:rsidRPr="00301E11" w:rsidRDefault="00301E11" w:rsidP="00301E11">
      <w:pPr>
        <w:numPr>
          <w:ilvl w:val="4"/>
          <w:numId w:val="50"/>
        </w:numPr>
        <w:tabs>
          <w:tab w:val="left" w:pos="567"/>
        </w:tabs>
        <w:overflowPunct/>
        <w:autoSpaceDE/>
        <w:autoSpaceDN/>
        <w:adjustRightInd/>
        <w:spacing w:after="0"/>
        <w:textAlignment w:val="auto"/>
        <w:rPr>
          <w:rFonts w:ascii="Arial" w:hAnsi="Arial" w:cs="Arial"/>
          <w:lang w:val="en-US" w:eastAsia="ja-JP"/>
        </w:rPr>
      </w:pPr>
      <w:r w:rsidRPr="00301E11">
        <w:rPr>
          <w:rFonts w:ascii="Arial" w:hAnsi="Arial" w:cs="Arial"/>
          <w:lang w:val="fi-FI" w:eastAsia="ja-JP"/>
        </w:rPr>
        <w:t>EVM levels shall be compared to EVM = 0%</w:t>
      </w:r>
    </w:p>
    <w:p w:rsidR="00301E11" w:rsidRPr="00301E11" w:rsidRDefault="00301E11" w:rsidP="00301E11">
      <w:pPr>
        <w:numPr>
          <w:ilvl w:val="2"/>
          <w:numId w:val="50"/>
        </w:numPr>
        <w:tabs>
          <w:tab w:val="left" w:pos="567"/>
        </w:tabs>
        <w:overflowPunct/>
        <w:autoSpaceDE/>
        <w:autoSpaceDN/>
        <w:adjustRightInd/>
        <w:spacing w:after="0"/>
        <w:textAlignment w:val="auto"/>
        <w:rPr>
          <w:rFonts w:ascii="Arial" w:hAnsi="Arial" w:cs="Arial"/>
          <w:lang w:val="en-US" w:eastAsia="ja-JP"/>
        </w:rPr>
      </w:pPr>
      <w:r w:rsidRPr="00301E11">
        <w:rPr>
          <w:rFonts w:ascii="Arial" w:hAnsi="Arial" w:cs="Arial"/>
          <w:lang w:val="fi-FI" w:eastAsia="ja-JP"/>
        </w:rPr>
        <w:t xml:space="preserve">For system simulation, to evaluate BS Tx EVM </w:t>
      </w:r>
      <w:r w:rsidRPr="00301E11">
        <w:rPr>
          <w:rFonts w:ascii="Arial" w:hAnsi="Arial" w:cs="Arial"/>
          <w:lang w:val="en-US" w:eastAsia="ja-JP"/>
        </w:rPr>
        <w:t>by considering the following aspects.</w:t>
      </w:r>
    </w:p>
    <w:p w:rsidR="00301E11" w:rsidRPr="00301E11" w:rsidRDefault="00301E11" w:rsidP="00301E11">
      <w:pPr>
        <w:numPr>
          <w:ilvl w:val="3"/>
          <w:numId w:val="50"/>
        </w:numPr>
        <w:tabs>
          <w:tab w:val="left" w:pos="567"/>
        </w:tabs>
        <w:overflowPunct/>
        <w:autoSpaceDE/>
        <w:autoSpaceDN/>
        <w:adjustRightInd/>
        <w:spacing w:after="0"/>
        <w:textAlignment w:val="auto"/>
        <w:rPr>
          <w:rFonts w:ascii="Arial" w:hAnsi="Arial" w:cs="Arial"/>
          <w:lang w:val="en-US" w:eastAsia="ja-JP"/>
        </w:rPr>
      </w:pPr>
      <w:r w:rsidRPr="00301E11">
        <w:rPr>
          <w:rFonts w:ascii="Arial" w:hAnsi="Arial" w:cs="Arial"/>
          <w:lang w:val="en-US" w:eastAsia="ja-JP"/>
        </w:rPr>
        <w:t>The simulation assumptions shall include urban macro scenario and indoor hotspot scenario in 38.803</w:t>
      </w:r>
    </w:p>
    <w:p w:rsidR="00301E11" w:rsidRPr="00301E11" w:rsidRDefault="00301E11" w:rsidP="00301E11">
      <w:pPr>
        <w:numPr>
          <w:ilvl w:val="4"/>
          <w:numId w:val="50"/>
        </w:numPr>
        <w:tabs>
          <w:tab w:val="left" w:pos="567"/>
        </w:tabs>
        <w:overflowPunct/>
        <w:autoSpaceDE/>
        <w:autoSpaceDN/>
        <w:adjustRightInd/>
        <w:spacing w:after="0"/>
        <w:textAlignment w:val="auto"/>
        <w:rPr>
          <w:rFonts w:ascii="Arial" w:hAnsi="Arial" w:cs="Arial"/>
          <w:lang w:val="en-US" w:eastAsia="ja-JP"/>
        </w:rPr>
      </w:pPr>
      <w:r w:rsidRPr="00301E11">
        <w:rPr>
          <w:rFonts w:ascii="Arial" w:hAnsi="Arial" w:cs="Arial"/>
          <w:lang w:val="en-US" w:eastAsia="ja-JP"/>
        </w:rPr>
        <w:t>The assumptions agreed for UE [</w:t>
      </w:r>
      <w:r w:rsidRPr="00301E11">
        <w:rPr>
          <w:rFonts w:ascii="Arial" w:hAnsi="Arial" w:cs="Arial"/>
          <w:lang w:eastAsia="ja-JP"/>
        </w:rPr>
        <w:t>R4-1709666</w:t>
      </w:r>
      <w:r w:rsidRPr="00301E11">
        <w:rPr>
          <w:rFonts w:ascii="Arial" w:hAnsi="Arial" w:cs="Arial"/>
          <w:lang w:val="en-US" w:eastAsia="ja-JP"/>
        </w:rPr>
        <w:t>] can be used as a reference for urban macro scenario</w:t>
      </w:r>
    </w:p>
    <w:p w:rsidR="00301E11" w:rsidRPr="00301E11" w:rsidRDefault="00301E11" w:rsidP="00301E11">
      <w:pPr>
        <w:numPr>
          <w:ilvl w:val="4"/>
          <w:numId w:val="50"/>
        </w:numPr>
        <w:tabs>
          <w:tab w:val="left" w:pos="567"/>
        </w:tabs>
        <w:overflowPunct/>
        <w:autoSpaceDE/>
        <w:autoSpaceDN/>
        <w:adjustRightInd/>
        <w:spacing w:after="0"/>
        <w:textAlignment w:val="auto"/>
        <w:rPr>
          <w:rFonts w:ascii="Arial" w:hAnsi="Arial" w:cs="Arial"/>
          <w:lang w:val="en-US" w:eastAsia="ja-JP"/>
        </w:rPr>
      </w:pPr>
      <w:r w:rsidRPr="00301E11">
        <w:rPr>
          <w:rFonts w:ascii="Arial" w:hAnsi="Arial" w:cs="Arial"/>
          <w:lang w:val="en-US" w:eastAsia="ja-JP"/>
        </w:rPr>
        <w:t xml:space="preserve">How to capture the RF impairments is FFS. </w:t>
      </w:r>
    </w:p>
    <w:p w:rsidR="00301E11" w:rsidRPr="00301E11" w:rsidRDefault="00301E11" w:rsidP="00301E11">
      <w:pPr>
        <w:tabs>
          <w:tab w:val="left" w:pos="567"/>
        </w:tabs>
        <w:spacing w:after="0"/>
        <w:rPr>
          <w:rFonts w:ascii="Arial" w:hAnsi="Arial" w:cs="Arial"/>
          <w:lang w:val="en-US" w:eastAsia="ja-JP"/>
        </w:rPr>
      </w:pPr>
    </w:p>
    <w:p w:rsidR="00301E11" w:rsidRPr="00301E11" w:rsidRDefault="00301E11" w:rsidP="00301E11">
      <w:pPr>
        <w:numPr>
          <w:ilvl w:val="0"/>
          <w:numId w:val="48"/>
        </w:numPr>
        <w:tabs>
          <w:tab w:val="left" w:pos="567"/>
        </w:tabs>
        <w:overflowPunct/>
        <w:autoSpaceDE/>
        <w:autoSpaceDN/>
        <w:adjustRightInd/>
        <w:spacing w:after="0"/>
        <w:textAlignment w:val="auto"/>
        <w:rPr>
          <w:rFonts w:ascii="Arial" w:hAnsi="Arial" w:cs="Arial"/>
          <w:lang w:val="en-US" w:eastAsia="ja-JP"/>
        </w:rPr>
      </w:pPr>
      <w:r w:rsidRPr="00301E11">
        <w:rPr>
          <w:rFonts w:ascii="Arial" w:hAnsi="Arial" w:cs="Arial"/>
        </w:rPr>
        <w:t>TP for TR: on co-location requirements between sub-6 GHz and mm-wave bands</w:t>
      </w:r>
      <w:r w:rsidRPr="00301E11">
        <w:rPr>
          <w:rFonts w:ascii="Arial" w:hAnsi="Arial" w:cs="Arial"/>
          <w:lang w:eastAsia="ja-JP"/>
        </w:rPr>
        <w:t xml:space="preserve"> in [</w:t>
      </w:r>
      <w:hyperlink r:id="rId135" w:history="1">
        <w:r w:rsidRPr="00301E11">
          <w:rPr>
            <w:rFonts w:ascii="Arial" w:hAnsi="Arial" w:cs="Arial"/>
            <w:color w:val="0000FF"/>
            <w:u w:val="single"/>
          </w:rPr>
          <w:t>R4-1711778</w:t>
        </w:r>
      </w:hyperlink>
      <w:r w:rsidRPr="00301E11">
        <w:rPr>
          <w:rFonts w:ascii="Arial" w:hAnsi="Arial" w:cs="Arial"/>
          <w:lang w:eastAsia="ja-JP"/>
        </w:rPr>
        <w:t>]</w:t>
      </w:r>
    </w:p>
    <w:p w:rsidR="00301E11" w:rsidRPr="00301E11" w:rsidRDefault="00301E11" w:rsidP="00301E11">
      <w:pPr>
        <w:tabs>
          <w:tab w:val="left" w:pos="567"/>
        </w:tabs>
        <w:spacing w:after="0"/>
        <w:rPr>
          <w:rFonts w:ascii="Arial" w:hAnsi="Arial" w:cs="Arial"/>
          <w:lang w:val="en-US" w:eastAsia="ja-JP"/>
        </w:rPr>
      </w:pPr>
    </w:p>
    <w:p w:rsidR="00301E11" w:rsidRPr="00301E11" w:rsidRDefault="00301E11" w:rsidP="00301E11">
      <w:pPr>
        <w:numPr>
          <w:ilvl w:val="0"/>
          <w:numId w:val="48"/>
        </w:numPr>
        <w:tabs>
          <w:tab w:val="left" w:pos="567"/>
        </w:tabs>
        <w:overflowPunct/>
        <w:autoSpaceDE/>
        <w:autoSpaceDN/>
        <w:adjustRightInd/>
        <w:spacing w:after="0"/>
        <w:textAlignment w:val="auto"/>
        <w:rPr>
          <w:rFonts w:ascii="Arial" w:hAnsi="Arial" w:cs="Arial"/>
          <w:lang w:val="en-US" w:eastAsia="ja-JP"/>
        </w:rPr>
      </w:pPr>
      <w:r w:rsidRPr="00301E11">
        <w:rPr>
          <w:rFonts w:ascii="Arial" w:hAnsi="Arial" w:cs="Arial"/>
        </w:rPr>
        <w:t>WF on in-band and out-of-band boundary</w:t>
      </w:r>
      <w:r w:rsidRPr="00301E11">
        <w:rPr>
          <w:rFonts w:ascii="Arial" w:hAnsi="Arial" w:cs="Arial"/>
          <w:lang w:eastAsia="ja-JP"/>
        </w:rPr>
        <w:t xml:space="preserve"> in [</w:t>
      </w:r>
      <w:hyperlink r:id="rId136" w:history="1">
        <w:r w:rsidRPr="00301E11">
          <w:rPr>
            <w:rFonts w:ascii="Arial" w:hAnsi="Arial" w:cs="Arial"/>
            <w:color w:val="0000FF"/>
            <w:u w:val="single"/>
          </w:rPr>
          <w:t>R4-1711779</w:t>
        </w:r>
      </w:hyperlink>
      <w:r w:rsidRPr="00301E11">
        <w:rPr>
          <w:rFonts w:ascii="Arial" w:hAnsi="Arial" w:cs="Arial"/>
          <w:lang w:eastAsia="ja-JP"/>
        </w:rPr>
        <w:t>]</w:t>
      </w:r>
    </w:p>
    <w:p w:rsidR="00301E11" w:rsidRPr="00301E11" w:rsidRDefault="00301E11" w:rsidP="00301E11">
      <w:pPr>
        <w:widowControl w:val="0"/>
        <w:overflowPunct/>
        <w:autoSpaceDE/>
        <w:autoSpaceDN/>
        <w:adjustRightInd/>
        <w:spacing w:after="0"/>
        <w:ind w:left="1220"/>
        <w:jc w:val="both"/>
        <w:textAlignment w:val="auto"/>
        <w:rPr>
          <w:rFonts w:ascii="Arial" w:hAnsi="Arial" w:cs="Arial"/>
          <w:kern w:val="2"/>
          <w:lang w:val="en-US" w:eastAsia="ja-JP"/>
        </w:rPr>
      </w:pPr>
      <w:r w:rsidRPr="00301E11">
        <w:rPr>
          <w:rFonts w:ascii="Arial" w:hAnsi="Arial" w:cs="Arial"/>
          <w:kern w:val="2"/>
          <w:lang w:eastAsia="ja-JP"/>
        </w:rPr>
        <w:t>This contribution summarizes way forward/agreement on this topic.</w:t>
      </w:r>
    </w:p>
    <w:p w:rsidR="00301E11" w:rsidRPr="00301E11" w:rsidRDefault="00301E11" w:rsidP="00301E11">
      <w:pPr>
        <w:widowControl w:val="0"/>
        <w:numPr>
          <w:ilvl w:val="1"/>
          <w:numId w:val="51"/>
        </w:numPr>
        <w:overflowPunct/>
        <w:autoSpaceDE/>
        <w:autoSpaceDN/>
        <w:adjustRightInd/>
        <w:spacing w:after="0"/>
        <w:jc w:val="both"/>
        <w:textAlignment w:val="auto"/>
        <w:rPr>
          <w:rFonts w:ascii="Arial" w:hAnsi="Arial" w:cs="Arial"/>
          <w:kern w:val="2"/>
          <w:lang w:val="en-US" w:eastAsia="ja-JP"/>
        </w:rPr>
      </w:pPr>
      <w:r w:rsidRPr="00301E11">
        <w:rPr>
          <w:rFonts w:ascii="Arial" w:hAnsi="Arial" w:cs="Arial"/>
          <w:kern w:val="2"/>
          <w:lang w:eastAsia="ja-JP"/>
        </w:rPr>
        <w:t>Agreements on Tx</w:t>
      </w:r>
    </w:p>
    <w:p w:rsidR="00301E11" w:rsidRPr="00301E11" w:rsidRDefault="00301E11" w:rsidP="00301E11">
      <w:pPr>
        <w:numPr>
          <w:ilvl w:val="2"/>
          <w:numId w:val="51"/>
        </w:numPr>
        <w:tabs>
          <w:tab w:val="left" w:pos="567"/>
        </w:tabs>
        <w:overflowPunct/>
        <w:autoSpaceDE/>
        <w:autoSpaceDN/>
        <w:adjustRightInd/>
        <w:spacing w:after="0"/>
        <w:textAlignment w:val="auto"/>
        <w:rPr>
          <w:rFonts w:ascii="Arial" w:hAnsi="Arial" w:cs="Arial"/>
          <w:lang w:val="en-US" w:eastAsia="ja-JP"/>
        </w:rPr>
      </w:pPr>
      <w:r w:rsidRPr="00301E11">
        <w:rPr>
          <w:rFonts w:ascii="Arial" w:hAnsi="Arial" w:cs="Arial"/>
          <w:lang w:val="en-US" w:eastAsia="ja-JP"/>
        </w:rPr>
        <w:t xml:space="preserve">Agreements of the boundary between OBUE and spurious emissions are summarized in below tables. </w:t>
      </w:r>
    </w:p>
    <w:p w:rsidR="00301E11" w:rsidRPr="00301E11" w:rsidRDefault="00301E11" w:rsidP="00301E11">
      <w:pPr>
        <w:numPr>
          <w:ilvl w:val="2"/>
          <w:numId w:val="51"/>
        </w:numPr>
        <w:tabs>
          <w:tab w:val="left" w:pos="567"/>
        </w:tabs>
        <w:overflowPunct/>
        <w:autoSpaceDE/>
        <w:autoSpaceDN/>
        <w:adjustRightInd/>
        <w:spacing w:after="0"/>
        <w:textAlignment w:val="auto"/>
        <w:rPr>
          <w:rFonts w:ascii="Arial" w:hAnsi="Arial" w:cs="Arial"/>
          <w:lang w:val="en-US" w:eastAsia="ja-JP"/>
        </w:rPr>
      </w:pPr>
      <w:r w:rsidRPr="00301E11">
        <w:rPr>
          <w:rFonts w:ascii="Arial" w:hAnsi="Arial" w:cs="Arial"/>
          <w:lang w:val="en-US" w:eastAsia="ja-JP"/>
        </w:rPr>
        <w:t>The boundary is valid regardless of whether it is single-RAT case or MSR case, and NR new band or refarming band.</w:t>
      </w:r>
    </w:p>
    <w:p w:rsidR="00301E11" w:rsidRPr="00301E11" w:rsidRDefault="00301E11" w:rsidP="00301E11">
      <w:pPr>
        <w:numPr>
          <w:ilvl w:val="2"/>
          <w:numId w:val="51"/>
        </w:numPr>
        <w:tabs>
          <w:tab w:val="left" w:pos="567"/>
        </w:tabs>
        <w:overflowPunct/>
        <w:autoSpaceDE/>
        <w:autoSpaceDN/>
        <w:adjustRightInd/>
        <w:spacing w:after="0"/>
        <w:textAlignment w:val="auto"/>
        <w:rPr>
          <w:rFonts w:ascii="Arial" w:hAnsi="Arial" w:cs="Arial"/>
          <w:lang w:val="en-US" w:eastAsia="ja-JP"/>
        </w:rPr>
      </w:pPr>
      <w:r w:rsidRPr="00301E11">
        <w:rPr>
          <w:rFonts w:ascii="Arial" w:hAnsi="Arial" w:cs="Arial"/>
          <w:lang w:val="en-US" w:eastAsia="ja-JP"/>
        </w:rPr>
        <w:t>If wider band(s) than current maximum bandwidth of Band is specified, the values of the boundary should be discussed. (Wider than 200MHz for E-UTRA, wider than 900MHz for NR)</w:t>
      </w:r>
    </w:p>
    <w:p w:rsidR="00301E11" w:rsidRPr="00301E11" w:rsidRDefault="00301E11" w:rsidP="00301E11">
      <w:pPr>
        <w:tabs>
          <w:tab w:val="left" w:pos="567"/>
        </w:tabs>
        <w:spacing w:after="0"/>
        <w:jc w:val="center"/>
        <w:rPr>
          <w:rFonts w:ascii="Arial" w:hAnsi="Arial" w:cs="Arial"/>
          <w:lang w:val="en-US" w:eastAsia="ja-JP"/>
        </w:rPr>
      </w:pPr>
      <w:r w:rsidRPr="00301E11">
        <w:rPr>
          <w:rFonts w:ascii="Arial" w:hAnsi="Arial" w:cs="Arial"/>
          <w:lang w:eastAsia="ja-JP"/>
        </w:rPr>
        <w:t xml:space="preserve">Table 1: </w:t>
      </w:r>
      <w:r w:rsidRPr="00301E11">
        <w:rPr>
          <w:rFonts w:ascii="Arial" w:hAnsi="Arial" w:cs="Arial"/>
          <w:lang w:val="en-US" w:eastAsia="ja-JP"/>
        </w:rPr>
        <w:t>Δf</w:t>
      </w:r>
      <w:r w:rsidRPr="00301E11">
        <w:rPr>
          <w:rFonts w:ascii="Arial" w:hAnsi="Arial" w:cs="Arial"/>
          <w:vertAlign w:val="subscript"/>
          <w:lang w:val="en-US" w:eastAsia="ja-JP"/>
        </w:rPr>
        <w:t>UEM</w:t>
      </w:r>
      <w:r w:rsidRPr="00301E11">
        <w:rPr>
          <w:rFonts w:ascii="Arial" w:hAnsi="Arial" w:cs="Arial"/>
          <w:lang w:eastAsia="ja-JP"/>
        </w:rPr>
        <w:t xml:space="preserve"> (NR or E-UTRA single-RAT case).</w:t>
      </w:r>
    </w:p>
    <w:p w:rsidR="00301E11" w:rsidRPr="00301E11" w:rsidRDefault="00301E11" w:rsidP="00301E11">
      <w:pPr>
        <w:tabs>
          <w:tab w:val="left" w:pos="567"/>
        </w:tabs>
        <w:spacing w:after="0"/>
        <w:ind w:leftChars="567" w:left="1134"/>
        <w:rPr>
          <w:rFonts w:ascii="Arial" w:hAnsi="Arial" w:cs="Arial"/>
          <w:lang w:val="en-US" w:eastAsia="ja-JP"/>
        </w:rPr>
      </w:pPr>
      <w:r>
        <w:rPr>
          <w:rFonts w:ascii="Arial" w:hAnsi="Arial" w:cs="Arial"/>
          <w:noProof/>
          <w:lang w:val="en-US" w:eastAsia="ja-JP"/>
        </w:rPr>
        <w:drawing>
          <wp:inline distT="0" distB="0" distL="0" distR="0" wp14:anchorId="4391FD0D" wp14:editId="52A5C021">
            <wp:extent cx="4319905" cy="948690"/>
            <wp:effectExtent l="0" t="0" r="4445" b="3810"/>
            <wp:docPr id="50" name="図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4319905" cy="948690"/>
                    </a:xfrm>
                    <a:prstGeom prst="rect">
                      <a:avLst/>
                    </a:prstGeom>
                    <a:noFill/>
                    <a:ln>
                      <a:noFill/>
                    </a:ln>
                  </pic:spPr>
                </pic:pic>
              </a:graphicData>
            </a:graphic>
          </wp:inline>
        </w:drawing>
      </w:r>
    </w:p>
    <w:p w:rsidR="00301E11" w:rsidRPr="00301E11" w:rsidRDefault="00301E11" w:rsidP="00301E11">
      <w:pPr>
        <w:tabs>
          <w:tab w:val="left" w:pos="567"/>
        </w:tabs>
        <w:spacing w:after="0"/>
        <w:jc w:val="center"/>
        <w:rPr>
          <w:rFonts w:ascii="Arial" w:hAnsi="Arial" w:cs="Arial"/>
          <w:lang w:val="en-US" w:eastAsia="ja-JP"/>
        </w:rPr>
      </w:pPr>
      <w:r w:rsidRPr="00301E11">
        <w:rPr>
          <w:rFonts w:ascii="Arial" w:hAnsi="Arial" w:cs="Arial"/>
          <w:lang w:eastAsia="ja-JP"/>
        </w:rPr>
        <w:t xml:space="preserve">Table 2: </w:t>
      </w:r>
      <w:r w:rsidRPr="00301E11">
        <w:rPr>
          <w:rFonts w:ascii="Arial" w:hAnsi="Arial" w:cs="Arial"/>
          <w:lang w:val="en-US" w:eastAsia="ja-JP"/>
        </w:rPr>
        <w:t>Δf</w:t>
      </w:r>
      <w:r w:rsidRPr="00301E11">
        <w:rPr>
          <w:rFonts w:ascii="Arial" w:hAnsi="Arial" w:cs="Arial"/>
          <w:vertAlign w:val="subscript"/>
          <w:lang w:val="en-US" w:eastAsia="ja-JP"/>
        </w:rPr>
        <w:t>UEM</w:t>
      </w:r>
      <w:r w:rsidRPr="00301E11">
        <w:rPr>
          <w:rFonts w:ascii="Arial" w:hAnsi="Arial" w:cs="Arial"/>
          <w:lang w:eastAsia="ja-JP"/>
        </w:rPr>
        <w:t xml:space="preserve"> (NR and E-UTRA MSR case).</w:t>
      </w:r>
    </w:p>
    <w:p w:rsidR="00301E11" w:rsidRPr="00301E11" w:rsidRDefault="00301E11" w:rsidP="00301E11">
      <w:pPr>
        <w:tabs>
          <w:tab w:val="left" w:pos="567"/>
        </w:tabs>
        <w:spacing w:after="0"/>
        <w:ind w:leftChars="567" w:left="1134"/>
        <w:rPr>
          <w:rFonts w:ascii="Arial" w:hAnsi="Arial" w:cs="Arial"/>
          <w:lang w:val="en-US" w:eastAsia="ja-JP"/>
        </w:rPr>
      </w:pPr>
      <w:r>
        <w:rPr>
          <w:rFonts w:ascii="Arial" w:hAnsi="Arial" w:cs="Arial"/>
          <w:noProof/>
          <w:lang w:val="en-US" w:eastAsia="ja-JP"/>
        </w:rPr>
        <w:drawing>
          <wp:inline distT="0" distB="0" distL="0" distR="0" wp14:anchorId="3BC88BC1" wp14:editId="17A635D2">
            <wp:extent cx="4319905" cy="951865"/>
            <wp:effectExtent l="0" t="0" r="4445" b="635"/>
            <wp:docPr id="49" name="図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4319905" cy="951865"/>
                    </a:xfrm>
                    <a:prstGeom prst="rect">
                      <a:avLst/>
                    </a:prstGeom>
                    <a:noFill/>
                    <a:ln>
                      <a:noFill/>
                    </a:ln>
                  </pic:spPr>
                </pic:pic>
              </a:graphicData>
            </a:graphic>
          </wp:inline>
        </w:drawing>
      </w:r>
    </w:p>
    <w:p w:rsidR="00301E11" w:rsidRPr="00301E11" w:rsidRDefault="00301E11" w:rsidP="00301E11">
      <w:pPr>
        <w:numPr>
          <w:ilvl w:val="1"/>
          <w:numId w:val="52"/>
        </w:numPr>
        <w:tabs>
          <w:tab w:val="left" w:pos="567"/>
        </w:tabs>
        <w:overflowPunct/>
        <w:autoSpaceDE/>
        <w:autoSpaceDN/>
        <w:adjustRightInd/>
        <w:spacing w:after="0"/>
        <w:textAlignment w:val="auto"/>
        <w:rPr>
          <w:rFonts w:ascii="Arial" w:hAnsi="Arial" w:cs="Arial"/>
          <w:lang w:val="en-US" w:eastAsia="ja-JP"/>
        </w:rPr>
      </w:pPr>
      <w:r w:rsidRPr="00301E11">
        <w:rPr>
          <w:rFonts w:ascii="Arial" w:hAnsi="Arial" w:cs="Arial"/>
          <w:lang w:eastAsia="ja-JP"/>
        </w:rPr>
        <w:t>Agreements on Rx</w:t>
      </w:r>
    </w:p>
    <w:p w:rsidR="00301E11" w:rsidRPr="00301E11" w:rsidRDefault="00301E11" w:rsidP="00301E11">
      <w:pPr>
        <w:numPr>
          <w:ilvl w:val="2"/>
          <w:numId w:val="52"/>
        </w:numPr>
        <w:tabs>
          <w:tab w:val="left" w:pos="567"/>
        </w:tabs>
        <w:overflowPunct/>
        <w:autoSpaceDE/>
        <w:autoSpaceDN/>
        <w:adjustRightInd/>
        <w:spacing w:after="0"/>
        <w:textAlignment w:val="auto"/>
        <w:rPr>
          <w:rFonts w:ascii="Arial" w:hAnsi="Arial" w:cs="Arial"/>
          <w:lang w:val="en-US" w:eastAsia="ja-JP"/>
        </w:rPr>
      </w:pPr>
      <w:r w:rsidRPr="00301E11">
        <w:rPr>
          <w:rFonts w:ascii="Arial" w:hAnsi="Arial" w:cs="Arial"/>
          <w:lang w:val="en-US" w:eastAsia="ja-JP"/>
        </w:rPr>
        <w:t xml:space="preserve">Agreements of the in-band / out of band boundary are summarized in below tables. </w:t>
      </w:r>
    </w:p>
    <w:p w:rsidR="00301E11" w:rsidRPr="00301E11" w:rsidRDefault="00301E11" w:rsidP="00301E11">
      <w:pPr>
        <w:numPr>
          <w:ilvl w:val="2"/>
          <w:numId w:val="52"/>
        </w:numPr>
        <w:tabs>
          <w:tab w:val="left" w:pos="567"/>
        </w:tabs>
        <w:overflowPunct/>
        <w:autoSpaceDE/>
        <w:autoSpaceDN/>
        <w:adjustRightInd/>
        <w:spacing w:after="0"/>
        <w:textAlignment w:val="auto"/>
        <w:rPr>
          <w:rFonts w:ascii="Arial" w:hAnsi="Arial" w:cs="Arial"/>
          <w:lang w:val="en-US" w:eastAsia="ja-JP"/>
        </w:rPr>
      </w:pPr>
      <w:r w:rsidRPr="00301E11">
        <w:rPr>
          <w:rFonts w:ascii="Arial" w:hAnsi="Arial" w:cs="Arial"/>
          <w:lang w:val="en-US" w:eastAsia="ja-JP"/>
        </w:rPr>
        <w:t>The boundary is valid regardless of whether it is single-RAT case or MSR case, and NR new band or refarming band.</w:t>
      </w:r>
    </w:p>
    <w:p w:rsidR="00301E11" w:rsidRPr="00301E11" w:rsidRDefault="00301E11" w:rsidP="00301E11">
      <w:pPr>
        <w:numPr>
          <w:ilvl w:val="2"/>
          <w:numId w:val="52"/>
        </w:numPr>
        <w:tabs>
          <w:tab w:val="left" w:pos="567"/>
        </w:tabs>
        <w:overflowPunct/>
        <w:autoSpaceDE/>
        <w:autoSpaceDN/>
        <w:adjustRightInd/>
        <w:spacing w:after="0"/>
        <w:textAlignment w:val="auto"/>
        <w:rPr>
          <w:rFonts w:ascii="Arial" w:hAnsi="Arial" w:cs="Arial"/>
          <w:lang w:val="en-US" w:eastAsia="ja-JP"/>
        </w:rPr>
      </w:pPr>
      <w:r w:rsidRPr="00301E11">
        <w:rPr>
          <w:rFonts w:ascii="Arial" w:hAnsi="Arial" w:cs="Arial"/>
          <w:lang w:val="en-US" w:eastAsia="ja-JP"/>
        </w:rPr>
        <w:t>If wider band(s) than current maximum bandwidth of Band is specified, the values of the boundary should be discussed. (Wider than 200MHz for E-UTRA, wider than 900MHz for NR)</w:t>
      </w:r>
    </w:p>
    <w:p w:rsidR="00301E11" w:rsidRPr="00301E11" w:rsidRDefault="00301E11" w:rsidP="00301E11">
      <w:pPr>
        <w:numPr>
          <w:ilvl w:val="0"/>
          <w:numId w:val="52"/>
        </w:numPr>
        <w:tabs>
          <w:tab w:val="left" w:pos="567"/>
        </w:tabs>
        <w:overflowPunct/>
        <w:autoSpaceDE/>
        <w:autoSpaceDN/>
        <w:adjustRightInd/>
        <w:spacing w:after="0"/>
        <w:jc w:val="center"/>
        <w:textAlignment w:val="auto"/>
        <w:rPr>
          <w:rFonts w:ascii="Arial" w:hAnsi="Arial" w:cs="Arial"/>
          <w:lang w:val="en-US" w:eastAsia="ja-JP"/>
        </w:rPr>
      </w:pPr>
      <w:r w:rsidRPr="00301E11">
        <w:rPr>
          <w:rFonts w:ascii="Arial" w:hAnsi="Arial" w:cs="Arial"/>
          <w:lang w:eastAsia="ja-JP"/>
        </w:rPr>
        <w:t xml:space="preserve">Table 3: </w:t>
      </w:r>
      <w:r w:rsidRPr="00301E11">
        <w:rPr>
          <w:rFonts w:ascii="Arial" w:hAnsi="Arial" w:cs="Arial"/>
          <w:lang w:val="en-US" w:eastAsia="ja-JP"/>
        </w:rPr>
        <w:t>Δf</w:t>
      </w:r>
      <w:r w:rsidRPr="00301E11">
        <w:rPr>
          <w:rFonts w:ascii="Arial" w:hAnsi="Arial" w:cs="Arial"/>
          <w:vertAlign w:val="subscript"/>
          <w:lang w:val="en-US" w:eastAsia="ja-JP"/>
        </w:rPr>
        <w:t>OOB</w:t>
      </w:r>
      <w:r w:rsidRPr="00301E11">
        <w:rPr>
          <w:rFonts w:ascii="Arial" w:hAnsi="Arial" w:cs="Arial"/>
          <w:lang w:eastAsia="ja-JP"/>
        </w:rPr>
        <w:t xml:space="preserve"> (NR or E-UTRA single-RAT case).</w:t>
      </w:r>
    </w:p>
    <w:p w:rsidR="00301E11" w:rsidRPr="00301E11" w:rsidRDefault="00301E11" w:rsidP="00301E11">
      <w:pPr>
        <w:tabs>
          <w:tab w:val="left" w:pos="567"/>
        </w:tabs>
        <w:spacing w:after="0"/>
        <w:ind w:leftChars="567" w:left="1134"/>
        <w:rPr>
          <w:rFonts w:ascii="Arial" w:hAnsi="Arial" w:cs="Arial"/>
          <w:lang w:val="en-US" w:eastAsia="ja-JP"/>
        </w:rPr>
      </w:pPr>
      <w:r>
        <w:rPr>
          <w:rFonts w:ascii="Arial" w:hAnsi="Arial" w:cs="Arial"/>
          <w:noProof/>
          <w:lang w:val="en-US" w:eastAsia="ja-JP"/>
        </w:rPr>
        <w:drawing>
          <wp:inline distT="0" distB="0" distL="0" distR="0" wp14:anchorId="5E6B706F" wp14:editId="5AC54689">
            <wp:extent cx="4319905" cy="951865"/>
            <wp:effectExtent l="0" t="0" r="4445" b="635"/>
            <wp:docPr id="48" name="図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4319905" cy="951865"/>
                    </a:xfrm>
                    <a:prstGeom prst="rect">
                      <a:avLst/>
                    </a:prstGeom>
                    <a:noFill/>
                    <a:ln>
                      <a:noFill/>
                    </a:ln>
                  </pic:spPr>
                </pic:pic>
              </a:graphicData>
            </a:graphic>
          </wp:inline>
        </w:drawing>
      </w:r>
    </w:p>
    <w:p w:rsidR="00301E11" w:rsidRPr="00301E11" w:rsidRDefault="00301E11" w:rsidP="00301E11">
      <w:pPr>
        <w:tabs>
          <w:tab w:val="left" w:pos="567"/>
        </w:tabs>
        <w:spacing w:after="0"/>
        <w:jc w:val="center"/>
        <w:rPr>
          <w:rFonts w:ascii="Arial" w:hAnsi="Arial" w:cs="Arial"/>
          <w:lang w:eastAsia="ja-JP"/>
        </w:rPr>
      </w:pPr>
      <w:r w:rsidRPr="00301E11">
        <w:rPr>
          <w:rFonts w:ascii="Arial" w:hAnsi="Arial" w:cs="Arial"/>
          <w:lang w:eastAsia="ja-JP"/>
        </w:rPr>
        <w:t>Table 4: Δf</w:t>
      </w:r>
      <w:r w:rsidRPr="00301E11">
        <w:rPr>
          <w:rFonts w:ascii="Arial" w:hAnsi="Arial" w:cs="Arial"/>
          <w:vertAlign w:val="subscript"/>
          <w:lang w:eastAsia="ja-JP"/>
        </w:rPr>
        <w:t>OOB</w:t>
      </w:r>
      <w:r w:rsidRPr="00301E11">
        <w:rPr>
          <w:rFonts w:ascii="Arial" w:hAnsi="Arial" w:cs="Arial"/>
          <w:lang w:eastAsia="ja-JP"/>
        </w:rPr>
        <w:t xml:space="preserve"> (NR and E-UTRA MSR case).</w:t>
      </w:r>
    </w:p>
    <w:p w:rsidR="00301E11" w:rsidRPr="00301E11" w:rsidRDefault="00301E11" w:rsidP="00301E11">
      <w:pPr>
        <w:tabs>
          <w:tab w:val="left" w:pos="567"/>
        </w:tabs>
        <w:spacing w:after="0"/>
        <w:ind w:leftChars="567" w:left="1134"/>
        <w:rPr>
          <w:rFonts w:ascii="Arial" w:hAnsi="Arial" w:cs="Arial"/>
          <w:lang w:eastAsia="ja-JP"/>
        </w:rPr>
      </w:pPr>
      <w:r>
        <w:rPr>
          <w:rFonts w:ascii="Arial" w:hAnsi="Arial" w:cs="Arial"/>
          <w:noProof/>
          <w:lang w:val="en-US" w:eastAsia="ja-JP"/>
        </w:rPr>
        <w:drawing>
          <wp:inline distT="0" distB="0" distL="0" distR="0" wp14:anchorId="5D2FEB68" wp14:editId="1266D55E">
            <wp:extent cx="4319905" cy="948690"/>
            <wp:effectExtent l="0" t="0" r="4445" b="3810"/>
            <wp:docPr id="47" name="図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4319905" cy="948690"/>
                    </a:xfrm>
                    <a:prstGeom prst="rect">
                      <a:avLst/>
                    </a:prstGeom>
                    <a:noFill/>
                    <a:ln>
                      <a:noFill/>
                    </a:ln>
                  </pic:spPr>
                </pic:pic>
              </a:graphicData>
            </a:graphic>
          </wp:inline>
        </w:drawing>
      </w:r>
    </w:p>
    <w:p w:rsidR="00301E11" w:rsidRPr="00301E11" w:rsidRDefault="00301E11" w:rsidP="00301E11">
      <w:pPr>
        <w:tabs>
          <w:tab w:val="left" w:pos="567"/>
        </w:tabs>
        <w:spacing w:after="0"/>
        <w:rPr>
          <w:rFonts w:ascii="Arial" w:hAnsi="Arial" w:cs="Arial"/>
          <w:lang w:val="en-US" w:eastAsia="ja-JP"/>
        </w:rPr>
      </w:pPr>
    </w:p>
    <w:p w:rsidR="00301E11" w:rsidRPr="00301E11" w:rsidRDefault="00301E11" w:rsidP="00301E11">
      <w:pPr>
        <w:numPr>
          <w:ilvl w:val="0"/>
          <w:numId w:val="53"/>
        </w:numPr>
        <w:tabs>
          <w:tab w:val="left" w:pos="567"/>
        </w:tabs>
        <w:overflowPunct/>
        <w:autoSpaceDE/>
        <w:autoSpaceDN/>
        <w:adjustRightInd/>
        <w:spacing w:after="0"/>
        <w:textAlignment w:val="auto"/>
        <w:rPr>
          <w:rFonts w:ascii="Arial" w:hAnsi="Arial" w:cs="Arial"/>
          <w:lang w:val="en-US" w:eastAsia="ja-JP"/>
        </w:rPr>
      </w:pPr>
      <w:r w:rsidRPr="00301E11">
        <w:rPr>
          <w:rFonts w:ascii="Arial" w:hAnsi="Arial" w:cs="Arial"/>
        </w:rPr>
        <w:t>WF on Spectrum emission mask (SEM) for FR2</w:t>
      </w:r>
      <w:r w:rsidRPr="00301E11">
        <w:rPr>
          <w:rFonts w:ascii="Arial" w:hAnsi="Arial" w:cs="Arial"/>
          <w:lang w:eastAsia="ja-JP"/>
        </w:rPr>
        <w:t xml:space="preserve"> in [</w:t>
      </w:r>
      <w:hyperlink r:id="rId141" w:history="1">
        <w:r w:rsidRPr="00301E11">
          <w:rPr>
            <w:rFonts w:ascii="Arial" w:hAnsi="Arial" w:cs="Arial"/>
            <w:color w:val="0000FF"/>
            <w:u w:val="single"/>
          </w:rPr>
          <w:t>R4-1711780</w:t>
        </w:r>
      </w:hyperlink>
      <w:r w:rsidRPr="00301E11">
        <w:rPr>
          <w:rFonts w:ascii="Arial" w:hAnsi="Arial" w:cs="Arial"/>
          <w:lang w:eastAsia="ja-JP"/>
        </w:rPr>
        <w:t>]</w:t>
      </w:r>
    </w:p>
    <w:p w:rsidR="00301E11" w:rsidRPr="00301E11" w:rsidRDefault="00301E11" w:rsidP="00301E11">
      <w:pPr>
        <w:numPr>
          <w:ilvl w:val="1"/>
          <w:numId w:val="53"/>
        </w:numPr>
        <w:tabs>
          <w:tab w:val="left" w:pos="567"/>
        </w:tabs>
        <w:overflowPunct/>
        <w:autoSpaceDE/>
        <w:autoSpaceDN/>
        <w:adjustRightInd/>
        <w:spacing w:after="0"/>
        <w:textAlignment w:val="auto"/>
        <w:rPr>
          <w:rFonts w:ascii="Arial" w:hAnsi="Arial" w:cs="Arial"/>
          <w:lang w:val="en-US" w:eastAsia="ja-JP"/>
        </w:rPr>
      </w:pPr>
      <w:r w:rsidRPr="00301E11">
        <w:rPr>
          <w:rFonts w:ascii="Arial" w:hAnsi="Arial" w:cs="Arial"/>
          <w:lang w:eastAsia="ja-JP"/>
        </w:rPr>
        <w:t xml:space="preserve">Encouraged to study the issue regarding </w:t>
      </w:r>
      <w:r w:rsidRPr="00301E11">
        <w:rPr>
          <w:rFonts w:ascii="Arial" w:hAnsi="Arial" w:cs="Arial"/>
        </w:rPr>
        <w:t>Spectrum emission mask (SEM) for FR2</w:t>
      </w:r>
      <w:r w:rsidRPr="00301E11">
        <w:rPr>
          <w:rFonts w:ascii="Arial" w:hAnsi="Arial" w:cs="Arial"/>
          <w:lang w:eastAsia="ja-JP"/>
        </w:rPr>
        <w:t>.</w:t>
      </w:r>
    </w:p>
    <w:p w:rsidR="00301E11" w:rsidRPr="00301E11" w:rsidRDefault="00301E11" w:rsidP="00301E11">
      <w:pPr>
        <w:numPr>
          <w:ilvl w:val="2"/>
          <w:numId w:val="53"/>
        </w:numPr>
        <w:tabs>
          <w:tab w:val="left" w:pos="567"/>
        </w:tabs>
        <w:overflowPunct/>
        <w:autoSpaceDE/>
        <w:autoSpaceDN/>
        <w:adjustRightInd/>
        <w:spacing w:after="0"/>
        <w:textAlignment w:val="auto"/>
        <w:rPr>
          <w:rFonts w:ascii="Arial" w:hAnsi="Arial" w:cs="Arial"/>
          <w:lang w:val="en-US" w:eastAsia="ja-JP"/>
        </w:rPr>
      </w:pPr>
      <w:r w:rsidRPr="00301E11">
        <w:rPr>
          <w:rFonts w:ascii="Arial" w:hAnsi="Arial" w:cs="Arial"/>
          <w:lang w:val="en-US" w:eastAsia="ja-JP"/>
        </w:rPr>
        <w:t xml:space="preserve">Companies are encouraged to contribute for next RAN4#85 meeting and study the issue identified in [2] regarding emission limits for lower power NR BS. </w:t>
      </w:r>
    </w:p>
    <w:p w:rsidR="00301E11" w:rsidRPr="00301E11" w:rsidRDefault="00301E11" w:rsidP="00301E11">
      <w:pPr>
        <w:numPr>
          <w:ilvl w:val="2"/>
          <w:numId w:val="53"/>
        </w:numPr>
        <w:tabs>
          <w:tab w:val="left" w:pos="567"/>
        </w:tabs>
        <w:overflowPunct/>
        <w:autoSpaceDE/>
        <w:autoSpaceDN/>
        <w:adjustRightInd/>
        <w:spacing w:after="0"/>
        <w:textAlignment w:val="auto"/>
        <w:rPr>
          <w:rFonts w:ascii="Arial" w:hAnsi="Arial" w:cs="Arial"/>
          <w:lang w:val="en-US" w:eastAsia="ja-JP"/>
        </w:rPr>
      </w:pPr>
      <w:r w:rsidRPr="00301E11">
        <w:rPr>
          <w:rFonts w:ascii="Arial" w:hAnsi="Arial" w:cs="Arial"/>
          <w:lang w:val="en-US" w:eastAsia="ja-JP"/>
        </w:rPr>
        <w:t>Final decision on spectrum mask for FR2 RAN4 should be made in RAN4#85 meeting.</w:t>
      </w:r>
    </w:p>
    <w:p w:rsidR="00301E11" w:rsidRPr="00301E11" w:rsidRDefault="00301E11" w:rsidP="00301E11">
      <w:pPr>
        <w:tabs>
          <w:tab w:val="left" w:pos="567"/>
        </w:tabs>
        <w:spacing w:after="0"/>
        <w:rPr>
          <w:rFonts w:ascii="Arial" w:hAnsi="Arial" w:cs="Arial"/>
          <w:lang w:val="en-US" w:eastAsia="ja-JP"/>
        </w:rPr>
      </w:pPr>
    </w:p>
    <w:p w:rsidR="00301E11" w:rsidRPr="00301E11" w:rsidRDefault="00301E11" w:rsidP="00301E11">
      <w:pPr>
        <w:numPr>
          <w:ilvl w:val="0"/>
          <w:numId w:val="53"/>
        </w:numPr>
        <w:tabs>
          <w:tab w:val="left" w:pos="567"/>
        </w:tabs>
        <w:overflowPunct/>
        <w:autoSpaceDE/>
        <w:autoSpaceDN/>
        <w:adjustRightInd/>
        <w:spacing w:after="0"/>
        <w:textAlignment w:val="auto"/>
        <w:rPr>
          <w:rFonts w:ascii="Arial" w:hAnsi="Arial" w:cs="Arial"/>
          <w:lang w:val="en-US" w:eastAsia="ja-JP"/>
        </w:rPr>
      </w:pPr>
      <w:r w:rsidRPr="00301E11">
        <w:rPr>
          <w:rFonts w:ascii="Arial" w:hAnsi="Arial" w:cs="Arial"/>
        </w:rPr>
        <w:t>WF on absolut ACLR for FR2</w:t>
      </w:r>
      <w:r w:rsidRPr="00301E11">
        <w:rPr>
          <w:rFonts w:ascii="Arial" w:hAnsi="Arial" w:cs="Arial"/>
          <w:lang w:eastAsia="ja-JP"/>
        </w:rPr>
        <w:t xml:space="preserve"> in [</w:t>
      </w:r>
      <w:r w:rsidRPr="00301E11">
        <w:rPr>
          <w:rFonts w:ascii="Arial" w:hAnsi="Arial" w:cs="Arial"/>
          <w:color w:val="0000FF"/>
          <w:u w:val="single"/>
        </w:rPr>
        <w:t>R4-1711927</w:t>
      </w:r>
      <w:r w:rsidRPr="00301E11">
        <w:rPr>
          <w:rFonts w:ascii="Arial" w:hAnsi="Arial" w:cs="Arial"/>
          <w:color w:val="0000FF"/>
          <w:u w:val="single"/>
          <w:lang w:eastAsia="ja-JP"/>
        </w:rPr>
        <w:t>]</w:t>
      </w:r>
    </w:p>
    <w:p w:rsidR="00301E11" w:rsidRPr="00301E11" w:rsidRDefault="00301E11" w:rsidP="00301E11">
      <w:pPr>
        <w:numPr>
          <w:ilvl w:val="1"/>
          <w:numId w:val="53"/>
        </w:numPr>
        <w:overflowPunct/>
        <w:autoSpaceDE/>
        <w:autoSpaceDN/>
        <w:adjustRightInd/>
        <w:spacing w:after="0"/>
        <w:textAlignment w:val="auto"/>
        <w:rPr>
          <w:rFonts w:ascii="Arial" w:hAnsi="Arial" w:cs="Arial"/>
          <w:lang w:val="en-US" w:eastAsia="ja-JP"/>
        </w:rPr>
      </w:pPr>
      <w:r w:rsidRPr="00301E11">
        <w:rPr>
          <w:rFonts w:ascii="Arial" w:hAnsi="Arial" w:cs="Arial"/>
          <w:lang w:eastAsia="ja-JP"/>
        </w:rPr>
        <w:t>One of the following options will be decided in next RAN4 meeting.</w:t>
      </w:r>
    </w:p>
    <w:p w:rsidR="00301E11" w:rsidRPr="00301E11" w:rsidRDefault="00301E11" w:rsidP="00301E11">
      <w:pPr>
        <w:numPr>
          <w:ilvl w:val="2"/>
          <w:numId w:val="53"/>
        </w:numPr>
        <w:overflowPunct/>
        <w:autoSpaceDE/>
        <w:autoSpaceDN/>
        <w:adjustRightInd/>
        <w:spacing w:after="0"/>
        <w:textAlignment w:val="auto"/>
        <w:rPr>
          <w:rFonts w:ascii="Arial" w:hAnsi="Arial" w:cs="Arial"/>
          <w:lang w:val="en-US" w:eastAsia="ja-JP"/>
        </w:rPr>
      </w:pPr>
      <w:r w:rsidRPr="00301E11">
        <w:rPr>
          <w:rFonts w:ascii="Arial" w:hAnsi="Arial" w:cs="Arial"/>
          <w:lang w:eastAsia="ja-JP"/>
        </w:rPr>
        <w:t xml:space="preserve">Option 1: </w:t>
      </w:r>
    </w:p>
    <w:p w:rsidR="00301E11" w:rsidRPr="00301E11" w:rsidRDefault="00301E11" w:rsidP="00301E11">
      <w:pPr>
        <w:numPr>
          <w:ilvl w:val="3"/>
          <w:numId w:val="53"/>
        </w:numPr>
        <w:overflowPunct/>
        <w:autoSpaceDE/>
        <w:autoSpaceDN/>
        <w:adjustRightInd/>
        <w:spacing w:after="0"/>
        <w:textAlignment w:val="auto"/>
        <w:rPr>
          <w:rFonts w:ascii="Arial" w:hAnsi="Arial" w:cs="Arial"/>
          <w:lang w:val="en-US" w:eastAsia="ja-JP"/>
        </w:rPr>
      </w:pPr>
      <w:r w:rsidRPr="00301E11">
        <w:rPr>
          <w:rFonts w:ascii="Arial" w:hAnsi="Arial" w:cs="Arial"/>
          <w:lang w:eastAsia="ja-JP"/>
        </w:rPr>
        <w:t>To adopt -13 dBm/MHz as the absolute ACLR value for Macro BS and [-20 dBm/MHz] for other BS classes.</w:t>
      </w:r>
    </w:p>
    <w:p w:rsidR="00301E11" w:rsidRPr="00301E11" w:rsidRDefault="00301E11" w:rsidP="00301E11">
      <w:pPr>
        <w:numPr>
          <w:ilvl w:val="2"/>
          <w:numId w:val="53"/>
        </w:numPr>
        <w:overflowPunct/>
        <w:autoSpaceDE/>
        <w:autoSpaceDN/>
        <w:adjustRightInd/>
        <w:spacing w:after="0"/>
        <w:textAlignment w:val="auto"/>
        <w:rPr>
          <w:rFonts w:ascii="Arial" w:hAnsi="Arial" w:cs="Arial"/>
          <w:lang w:val="en-US" w:eastAsia="ja-JP"/>
        </w:rPr>
      </w:pPr>
      <w:r w:rsidRPr="00301E11">
        <w:rPr>
          <w:rFonts w:ascii="Arial" w:hAnsi="Arial" w:cs="Arial"/>
          <w:lang w:eastAsia="ja-JP"/>
        </w:rPr>
        <w:t xml:space="preserve">Option 2: </w:t>
      </w:r>
    </w:p>
    <w:p w:rsidR="00301E11" w:rsidRPr="00301E11" w:rsidRDefault="00301E11" w:rsidP="00301E11">
      <w:pPr>
        <w:numPr>
          <w:ilvl w:val="3"/>
          <w:numId w:val="53"/>
        </w:numPr>
        <w:overflowPunct/>
        <w:autoSpaceDE/>
        <w:autoSpaceDN/>
        <w:adjustRightInd/>
        <w:spacing w:after="0"/>
        <w:textAlignment w:val="auto"/>
        <w:rPr>
          <w:rFonts w:ascii="Arial" w:hAnsi="Arial" w:cs="Arial"/>
          <w:lang w:val="en-US" w:eastAsia="ja-JP"/>
        </w:rPr>
      </w:pPr>
      <w:r w:rsidRPr="00301E11">
        <w:rPr>
          <w:rFonts w:ascii="Arial" w:hAnsi="Arial" w:cs="Arial"/>
          <w:lang w:eastAsia="ja-JP"/>
        </w:rPr>
        <w:t>To adopt -13 dBm/MHz for BS with maximum output power P</w:t>
      </w:r>
      <w:r w:rsidRPr="00301E11">
        <w:rPr>
          <w:rFonts w:ascii="Arial" w:hAnsi="Arial" w:cs="Arial"/>
          <w:vertAlign w:val="subscript"/>
          <w:lang w:eastAsia="ja-JP"/>
        </w:rPr>
        <w:t>Tx</w:t>
      </w:r>
      <w:r w:rsidRPr="00301E11">
        <w:rPr>
          <w:rFonts w:ascii="Arial" w:hAnsi="Arial" w:cs="Arial"/>
          <w:lang w:eastAsia="ja-JP"/>
        </w:rPr>
        <w:t xml:space="preserve"> ≥ 35 dBm in the frequency range 24.24 – 33.4 GHz and P</w:t>
      </w:r>
      <w:r w:rsidRPr="00301E11">
        <w:rPr>
          <w:rFonts w:ascii="Arial" w:hAnsi="Arial" w:cs="Arial"/>
          <w:vertAlign w:val="subscript"/>
          <w:lang w:eastAsia="ja-JP"/>
        </w:rPr>
        <w:t>Tx</w:t>
      </w:r>
      <w:r w:rsidRPr="00301E11">
        <w:rPr>
          <w:rFonts w:ascii="Arial" w:hAnsi="Arial" w:cs="Arial"/>
          <w:lang w:eastAsia="ja-JP"/>
        </w:rPr>
        <w:t xml:space="preserve"> ≥ 33 dBm in the frequency range 37 – 52.6 GHz;</w:t>
      </w:r>
    </w:p>
    <w:p w:rsidR="00301E11" w:rsidRPr="00301E11" w:rsidRDefault="00301E11" w:rsidP="00301E11">
      <w:pPr>
        <w:numPr>
          <w:ilvl w:val="3"/>
          <w:numId w:val="53"/>
        </w:numPr>
        <w:overflowPunct/>
        <w:autoSpaceDE/>
        <w:autoSpaceDN/>
        <w:adjustRightInd/>
        <w:spacing w:after="0"/>
        <w:textAlignment w:val="auto"/>
        <w:rPr>
          <w:rFonts w:ascii="Arial" w:hAnsi="Arial" w:cs="Arial"/>
          <w:lang w:val="en-US" w:eastAsia="ja-JP"/>
        </w:rPr>
      </w:pPr>
      <w:r w:rsidRPr="00301E11">
        <w:rPr>
          <w:rFonts w:ascii="Arial" w:hAnsi="Arial" w:cs="Arial"/>
          <w:lang w:eastAsia="ja-JP"/>
        </w:rPr>
        <w:t>To adopt [-20 dBm/MHz] for BS with maximum output power P</w:t>
      </w:r>
      <w:r w:rsidRPr="00301E11">
        <w:rPr>
          <w:rFonts w:ascii="Arial" w:hAnsi="Arial" w:cs="Arial"/>
          <w:vertAlign w:val="subscript"/>
          <w:lang w:eastAsia="ja-JP"/>
        </w:rPr>
        <w:t>Tx</w:t>
      </w:r>
      <w:r w:rsidRPr="00301E11">
        <w:rPr>
          <w:rFonts w:ascii="Arial" w:hAnsi="Arial" w:cs="Arial"/>
          <w:lang w:eastAsia="ja-JP"/>
        </w:rPr>
        <w:t xml:space="preserve"> &lt; 35 dBm in the frequency range 24.24 – 33.4 GHz and P</w:t>
      </w:r>
      <w:r w:rsidRPr="00301E11">
        <w:rPr>
          <w:rFonts w:ascii="Arial" w:hAnsi="Arial" w:cs="Arial"/>
          <w:vertAlign w:val="subscript"/>
          <w:lang w:eastAsia="ja-JP"/>
        </w:rPr>
        <w:t>Tx</w:t>
      </w:r>
      <w:r w:rsidRPr="00301E11">
        <w:rPr>
          <w:rFonts w:ascii="Arial" w:hAnsi="Arial" w:cs="Arial"/>
          <w:lang w:eastAsia="ja-JP"/>
        </w:rPr>
        <w:t xml:space="preserve"> &lt; 33 dBm in the frequency range 37 – 52.6 GHz</w:t>
      </w:r>
    </w:p>
    <w:p w:rsidR="00301E11" w:rsidRPr="00301E11" w:rsidRDefault="00301E11" w:rsidP="00301E11">
      <w:pPr>
        <w:spacing w:after="0"/>
        <w:rPr>
          <w:rFonts w:ascii="Arial" w:hAnsi="Arial" w:cs="Arial"/>
          <w:lang w:val="en-US" w:eastAsia="ja-JP"/>
        </w:rPr>
      </w:pPr>
    </w:p>
    <w:p w:rsidR="00301E11" w:rsidRPr="00301E11" w:rsidRDefault="00301E11" w:rsidP="00301E11">
      <w:pPr>
        <w:numPr>
          <w:ilvl w:val="0"/>
          <w:numId w:val="53"/>
        </w:numPr>
        <w:overflowPunct/>
        <w:autoSpaceDE/>
        <w:autoSpaceDN/>
        <w:adjustRightInd/>
        <w:textAlignment w:val="auto"/>
        <w:rPr>
          <w:rFonts w:ascii="Arial" w:hAnsi="Arial" w:cs="Arial"/>
          <w:lang w:val="en-US" w:eastAsia="ja-JP"/>
        </w:rPr>
      </w:pPr>
      <w:r w:rsidRPr="00301E11">
        <w:rPr>
          <w:rFonts w:ascii="Arial" w:hAnsi="Arial" w:cs="Arial"/>
        </w:rPr>
        <w:t>BS transient period for mmWave</w:t>
      </w:r>
      <w:r w:rsidRPr="00301E11">
        <w:rPr>
          <w:rFonts w:ascii="Arial" w:hAnsi="Arial" w:cs="Arial"/>
          <w:lang w:eastAsia="ja-JP"/>
        </w:rPr>
        <w:t xml:space="preserve">  in [</w:t>
      </w:r>
      <w:hyperlink r:id="rId142" w:history="1">
        <w:r w:rsidRPr="00301E11">
          <w:rPr>
            <w:rFonts w:ascii="Arial" w:hAnsi="Arial" w:cs="Arial"/>
            <w:color w:val="0000FF"/>
            <w:u w:val="single"/>
          </w:rPr>
          <w:t>R4-1710196</w:t>
        </w:r>
      </w:hyperlink>
      <w:r w:rsidRPr="00301E11">
        <w:rPr>
          <w:rFonts w:ascii="Arial" w:hAnsi="Arial" w:cs="Arial"/>
          <w:lang w:eastAsia="ja-JP"/>
        </w:rPr>
        <w:t>]</w:t>
      </w:r>
    </w:p>
    <w:p w:rsidR="00301E11" w:rsidRPr="00301E11" w:rsidRDefault="00301E11" w:rsidP="00301E11">
      <w:pPr>
        <w:numPr>
          <w:ilvl w:val="1"/>
          <w:numId w:val="53"/>
        </w:numPr>
        <w:overflowPunct/>
        <w:autoSpaceDE/>
        <w:autoSpaceDN/>
        <w:adjustRightInd/>
        <w:textAlignment w:val="auto"/>
        <w:rPr>
          <w:rFonts w:ascii="Arial" w:eastAsia="SimSun" w:hAnsi="Arial" w:cs="Arial"/>
          <w:lang w:eastAsia="zh-CN"/>
        </w:rPr>
      </w:pPr>
      <w:r w:rsidRPr="00301E11">
        <w:rPr>
          <w:rFonts w:ascii="Arial" w:eastAsia="SimSun" w:hAnsi="Arial" w:cs="Arial"/>
          <w:color w:val="000000"/>
          <w:lang w:eastAsia="zh-CN"/>
        </w:rPr>
        <w:t xml:space="preserve">This contribution discusses BS transmitter transient period and </w:t>
      </w:r>
      <w:r w:rsidRPr="00301E11">
        <w:rPr>
          <w:rFonts w:ascii="Arial" w:eastAsia="SimSun" w:hAnsi="Arial" w:cs="Arial"/>
          <w:lang w:val="en-US" w:eastAsia="zh-CN"/>
        </w:rPr>
        <w:t>propose to adopt 3us BS transient time for mmWave.</w:t>
      </w:r>
    </w:p>
    <w:p w:rsidR="00301E11" w:rsidRPr="00301E11" w:rsidRDefault="00301E11" w:rsidP="00301E11">
      <w:pPr>
        <w:numPr>
          <w:ilvl w:val="0"/>
          <w:numId w:val="53"/>
        </w:numPr>
        <w:overflowPunct/>
        <w:autoSpaceDE/>
        <w:autoSpaceDN/>
        <w:adjustRightInd/>
        <w:spacing w:after="0"/>
        <w:textAlignment w:val="auto"/>
        <w:rPr>
          <w:rFonts w:ascii="Arial" w:hAnsi="Arial" w:cs="Arial"/>
          <w:color w:val="0000FF"/>
          <w:u w:val="single"/>
          <w:lang w:val="en-US" w:eastAsia="ja-JP"/>
        </w:rPr>
      </w:pPr>
      <w:r w:rsidRPr="00301E11">
        <w:rPr>
          <w:rFonts w:ascii="Arial" w:hAnsi="Arial" w:cs="Arial"/>
        </w:rPr>
        <w:t>WF on output power dynamics for FR1 (conducted)</w:t>
      </w:r>
      <w:r w:rsidRPr="00301E11">
        <w:rPr>
          <w:rFonts w:ascii="Arial" w:hAnsi="Arial" w:cs="Arial"/>
          <w:lang w:eastAsia="ja-JP"/>
        </w:rPr>
        <w:t xml:space="preserve"> in [</w:t>
      </w:r>
      <w:hyperlink r:id="rId143" w:history="1">
        <w:r w:rsidRPr="00301E11">
          <w:rPr>
            <w:rFonts w:ascii="Arial" w:hAnsi="Arial" w:cs="Arial"/>
            <w:color w:val="0000FF"/>
            <w:u w:val="single"/>
          </w:rPr>
          <w:t>R4-1711953</w:t>
        </w:r>
      </w:hyperlink>
      <w:r w:rsidRPr="00301E11">
        <w:rPr>
          <w:rFonts w:ascii="Arial" w:hAnsi="Arial" w:cs="Arial"/>
          <w:color w:val="0000FF"/>
          <w:u w:val="single"/>
          <w:lang w:eastAsia="ja-JP"/>
        </w:rPr>
        <w:t>]</w:t>
      </w:r>
    </w:p>
    <w:p w:rsidR="00301E11" w:rsidRPr="00301E11" w:rsidRDefault="00301E11" w:rsidP="00301E11">
      <w:pPr>
        <w:widowControl w:val="0"/>
        <w:numPr>
          <w:ilvl w:val="1"/>
          <w:numId w:val="53"/>
        </w:numPr>
        <w:tabs>
          <w:tab w:val="left" w:pos="567"/>
        </w:tabs>
        <w:overflowPunct/>
        <w:autoSpaceDE/>
        <w:autoSpaceDN/>
        <w:adjustRightInd/>
        <w:snapToGrid w:val="0"/>
        <w:spacing w:after="0"/>
        <w:jc w:val="both"/>
        <w:textAlignment w:val="auto"/>
        <w:rPr>
          <w:rFonts w:ascii="Arial" w:hAnsi="Arial" w:cs="Arial"/>
          <w:lang w:val="en-US" w:eastAsia="ja-JP"/>
        </w:rPr>
      </w:pPr>
      <w:r w:rsidRPr="00301E11">
        <w:rPr>
          <w:rFonts w:ascii="Arial" w:hAnsi="Arial" w:cs="Arial"/>
          <w:lang w:eastAsia="ja-JP"/>
        </w:rPr>
        <w:t>Summarizes discussion in RAN4#84bis and way forward/agreement on this topic.</w:t>
      </w:r>
    </w:p>
    <w:p w:rsidR="00301E11" w:rsidRPr="00301E11" w:rsidRDefault="00301E11" w:rsidP="00301E11">
      <w:pPr>
        <w:numPr>
          <w:ilvl w:val="2"/>
          <w:numId w:val="53"/>
        </w:numPr>
        <w:overflowPunct/>
        <w:autoSpaceDE/>
        <w:autoSpaceDN/>
        <w:adjustRightInd/>
        <w:spacing w:after="0"/>
        <w:textAlignment w:val="auto"/>
        <w:rPr>
          <w:rFonts w:ascii="Arial" w:hAnsi="Arial" w:cs="Arial"/>
          <w:lang w:val="en-US" w:eastAsia="ja-JP"/>
        </w:rPr>
      </w:pPr>
      <w:r w:rsidRPr="00301E11">
        <w:rPr>
          <w:rFonts w:ascii="Arial" w:hAnsi="Arial" w:cs="Arial"/>
          <w:lang w:val="en-US" w:eastAsia="ja-JP"/>
        </w:rPr>
        <w:t>RE power dynamic range</w:t>
      </w:r>
    </w:p>
    <w:p w:rsidR="00301E11" w:rsidRPr="00301E11" w:rsidRDefault="00301E11" w:rsidP="00301E11">
      <w:pPr>
        <w:numPr>
          <w:ilvl w:val="3"/>
          <w:numId w:val="53"/>
        </w:numPr>
        <w:overflowPunct/>
        <w:autoSpaceDE/>
        <w:autoSpaceDN/>
        <w:adjustRightInd/>
        <w:spacing w:after="0"/>
        <w:textAlignment w:val="auto"/>
        <w:rPr>
          <w:rFonts w:ascii="Arial" w:hAnsi="Arial" w:cs="Arial"/>
          <w:lang w:val="en-US" w:eastAsia="ja-JP"/>
        </w:rPr>
      </w:pPr>
      <w:r w:rsidRPr="00301E11">
        <w:rPr>
          <w:rFonts w:ascii="Arial" w:hAnsi="Arial" w:cs="Arial"/>
          <w:lang w:val="en-US" w:eastAsia="ja-JP"/>
        </w:rPr>
        <w:t>FFS on whether to reuse E-UTRA RE power dynamic range requirement (conducted) for FR1 NR.</w:t>
      </w:r>
    </w:p>
    <w:p w:rsidR="00301E11" w:rsidRPr="00301E11" w:rsidRDefault="00301E11" w:rsidP="00301E11">
      <w:pPr>
        <w:numPr>
          <w:ilvl w:val="2"/>
          <w:numId w:val="53"/>
        </w:numPr>
        <w:overflowPunct/>
        <w:autoSpaceDE/>
        <w:autoSpaceDN/>
        <w:adjustRightInd/>
        <w:spacing w:after="0"/>
        <w:textAlignment w:val="auto"/>
        <w:rPr>
          <w:rFonts w:ascii="Arial" w:hAnsi="Arial" w:cs="Arial"/>
          <w:lang w:val="en-US" w:eastAsia="ja-JP"/>
        </w:rPr>
      </w:pPr>
      <w:r w:rsidRPr="00301E11">
        <w:rPr>
          <w:rFonts w:ascii="Arial" w:hAnsi="Arial" w:cs="Arial"/>
          <w:lang w:val="en-US" w:eastAsia="ja-JP"/>
        </w:rPr>
        <w:t>Total power dynamic range</w:t>
      </w:r>
    </w:p>
    <w:p w:rsidR="00301E11" w:rsidRPr="00301E11" w:rsidRDefault="00301E11" w:rsidP="00301E11">
      <w:pPr>
        <w:numPr>
          <w:ilvl w:val="3"/>
          <w:numId w:val="53"/>
        </w:numPr>
        <w:overflowPunct/>
        <w:autoSpaceDE/>
        <w:autoSpaceDN/>
        <w:adjustRightInd/>
        <w:spacing w:after="0"/>
        <w:textAlignment w:val="auto"/>
        <w:rPr>
          <w:rFonts w:ascii="Arial" w:hAnsi="Arial" w:cs="Arial"/>
          <w:lang w:val="en-US" w:eastAsia="ja-JP"/>
        </w:rPr>
      </w:pPr>
      <w:r w:rsidRPr="00301E11">
        <w:rPr>
          <w:rFonts w:ascii="Arial" w:hAnsi="Arial" w:cs="Arial"/>
          <w:lang w:val="en-US" w:eastAsia="ja-JP"/>
        </w:rPr>
        <w:t>Total power dynamic range requirement will be calculated take the following assumption into consideration</w:t>
      </w:r>
    </w:p>
    <w:p w:rsidR="00301E11" w:rsidRPr="00301E11" w:rsidRDefault="00301E11" w:rsidP="00301E11">
      <w:pPr>
        <w:numPr>
          <w:ilvl w:val="4"/>
          <w:numId w:val="53"/>
        </w:numPr>
        <w:overflowPunct/>
        <w:autoSpaceDE/>
        <w:autoSpaceDN/>
        <w:adjustRightInd/>
        <w:spacing w:after="0"/>
        <w:textAlignment w:val="auto"/>
        <w:rPr>
          <w:rFonts w:ascii="Arial" w:hAnsi="Arial" w:cs="Arial"/>
          <w:lang w:val="en-US" w:eastAsia="ja-JP"/>
        </w:rPr>
      </w:pPr>
      <w:r w:rsidRPr="00301E11">
        <w:rPr>
          <w:rFonts w:ascii="Arial" w:hAnsi="Arial" w:cs="Arial"/>
          <w:lang w:val="en-US" w:eastAsia="ja-JP"/>
        </w:rPr>
        <w:t>CBW&lt;=20MHz, using 1RB as minimum resource allocation</w:t>
      </w:r>
    </w:p>
    <w:p w:rsidR="00301E11" w:rsidRPr="00301E11" w:rsidRDefault="00301E11" w:rsidP="00301E11">
      <w:pPr>
        <w:numPr>
          <w:ilvl w:val="4"/>
          <w:numId w:val="53"/>
        </w:numPr>
        <w:overflowPunct/>
        <w:autoSpaceDE/>
        <w:autoSpaceDN/>
        <w:adjustRightInd/>
        <w:spacing w:after="0"/>
        <w:textAlignment w:val="auto"/>
        <w:rPr>
          <w:rFonts w:ascii="Arial" w:hAnsi="Arial" w:cs="Arial"/>
          <w:lang w:val="en-US" w:eastAsia="ja-JP"/>
        </w:rPr>
      </w:pPr>
      <w:r w:rsidRPr="00301E11">
        <w:rPr>
          <w:rFonts w:ascii="Arial" w:hAnsi="Arial" w:cs="Arial"/>
          <w:lang w:val="en-US" w:eastAsia="ja-JP"/>
        </w:rPr>
        <w:t>CBW&gt;20MHz, FFS on the minimum resource allocation</w:t>
      </w:r>
    </w:p>
    <w:p w:rsidR="00301E11" w:rsidRPr="00301E11" w:rsidRDefault="00301E11" w:rsidP="00301E11">
      <w:pPr>
        <w:numPr>
          <w:ilvl w:val="2"/>
          <w:numId w:val="53"/>
        </w:numPr>
        <w:overflowPunct/>
        <w:autoSpaceDE/>
        <w:autoSpaceDN/>
        <w:adjustRightInd/>
        <w:spacing w:after="0"/>
        <w:textAlignment w:val="auto"/>
        <w:rPr>
          <w:rFonts w:ascii="Arial" w:hAnsi="Arial" w:cs="Arial"/>
          <w:lang w:val="en-US" w:eastAsia="ja-JP"/>
        </w:rPr>
      </w:pPr>
      <w:r w:rsidRPr="00301E11">
        <w:rPr>
          <w:rFonts w:ascii="Arial" w:hAnsi="Arial" w:cs="Arial"/>
          <w:lang w:val="en-US" w:eastAsia="ja-JP"/>
        </w:rPr>
        <w:t>The FR1 OTA power dynamics requirement will reuse the finally agreed conducted requirements</w:t>
      </w:r>
    </w:p>
    <w:p w:rsidR="00301E11" w:rsidRPr="00301E11" w:rsidRDefault="00301E11" w:rsidP="00301E11">
      <w:pPr>
        <w:spacing w:after="0"/>
        <w:rPr>
          <w:rFonts w:ascii="Arial" w:hAnsi="Arial" w:cs="Arial"/>
          <w:lang w:val="en-US" w:eastAsia="ja-JP"/>
        </w:rPr>
      </w:pPr>
    </w:p>
    <w:p w:rsidR="00301E11" w:rsidRPr="00301E11" w:rsidRDefault="00301E11" w:rsidP="00301E11">
      <w:pPr>
        <w:numPr>
          <w:ilvl w:val="0"/>
          <w:numId w:val="53"/>
        </w:numPr>
        <w:overflowPunct/>
        <w:autoSpaceDE/>
        <w:autoSpaceDN/>
        <w:adjustRightInd/>
        <w:spacing w:after="0"/>
        <w:textAlignment w:val="auto"/>
        <w:rPr>
          <w:rFonts w:ascii="Arial" w:hAnsi="Arial" w:cs="Arial"/>
          <w:color w:val="0000FF"/>
          <w:u w:val="single"/>
          <w:lang w:val="en-US" w:eastAsia="ja-JP"/>
        </w:rPr>
      </w:pPr>
      <w:r w:rsidRPr="00301E11">
        <w:rPr>
          <w:rFonts w:ascii="Arial" w:hAnsi="Arial" w:cs="Arial"/>
        </w:rPr>
        <w:t>TP for TR 38.xyz: Adding background information on FR1 TX IMD</w:t>
      </w:r>
      <w:r w:rsidRPr="00301E11">
        <w:rPr>
          <w:rFonts w:ascii="Arial" w:hAnsi="Arial" w:cs="Arial"/>
          <w:lang w:eastAsia="ja-JP"/>
        </w:rPr>
        <w:t xml:space="preserve"> in [</w:t>
      </w:r>
      <w:hyperlink r:id="rId144" w:history="1">
        <w:r w:rsidRPr="00301E11">
          <w:rPr>
            <w:rFonts w:ascii="Arial" w:hAnsi="Arial" w:cs="Arial"/>
            <w:color w:val="0000FF"/>
            <w:u w:val="single"/>
          </w:rPr>
          <w:t>R4-1711783</w:t>
        </w:r>
      </w:hyperlink>
      <w:r w:rsidRPr="00301E11">
        <w:rPr>
          <w:rFonts w:ascii="Arial" w:hAnsi="Arial" w:cs="Arial"/>
          <w:lang w:eastAsia="ja-JP"/>
        </w:rPr>
        <w:t>]</w:t>
      </w:r>
    </w:p>
    <w:p w:rsidR="00301E11" w:rsidRPr="00301E11" w:rsidRDefault="00301E11" w:rsidP="00301E11">
      <w:pPr>
        <w:numPr>
          <w:ilvl w:val="0"/>
          <w:numId w:val="53"/>
        </w:numPr>
        <w:overflowPunct/>
        <w:autoSpaceDE/>
        <w:autoSpaceDN/>
        <w:adjustRightInd/>
        <w:spacing w:after="0"/>
        <w:textAlignment w:val="auto"/>
        <w:rPr>
          <w:rFonts w:ascii="Arial" w:hAnsi="Arial" w:cs="Arial"/>
          <w:lang w:val="en-US" w:eastAsia="ja-JP"/>
        </w:rPr>
      </w:pPr>
      <w:r w:rsidRPr="00301E11">
        <w:rPr>
          <w:rFonts w:ascii="Arial" w:hAnsi="Arial" w:cs="Arial"/>
        </w:rPr>
        <w:t>TP to TR38.817 (BS RF): conducted NR BS output power</w:t>
      </w:r>
      <w:r w:rsidRPr="00301E11">
        <w:rPr>
          <w:rFonts w:ascii="Arial" w:hAnsi="Arial" w:cs="Arial"/>
          <w:lang w:eastAsia="ja-JP"/>
        </w:rPr>
        <w:t xml:space="preserve"> in [</w:t>
      </w:r>
      <w:hyperlink r:id="rId145" w:history="1">
        <w:r w:rsidRPr="00301E11">
          <w:rPr>
            <w:rFonts w:ascii="Arial" w:hAnsi="Arial" w:cs="Arial"/>
            <w:color w:val="0000FF"/>
            <w:u w:val="single"/>
          </w:rPr>
          <w:t>R4-1711327</w:t>
        </w:r>
      </w:hyperlink>
      <w:r w:rsidRPr="00301E11">
        <w:rPr>
          <w:rFonts w:ascii="Arial" w:hAnsi="Arial" w:cs="Arial"/>
          <w:lang w:eastAsia="ja-JP"/>
        </w:rPr>
        <w:t>]</w:t>
      </w:r>
    </w:p>
    <w:p w:rsidR="00301E11" w:rsidRPr="00301E11" w:rsidRDefault="00301E11" w:rsidP="00301E11">
      <w:pPr>
        <w:numPr>
          <w:ilvl w:val="0"/>
          <w:numId w:val="53"/>
        </w:numPr>
        <w:overflowPunct/>
        <w:autoSpaceDE/>
        <w:autoSpaceDN/>
        <w:adjustRightInd/>
        <w:spacing w:after="0"/>
        <w:textAlignment w:val="auto"/>
        <w:rPr>
          <w:rFonts w:ascii="Arial" w:hAnsi="Arial" w:cs="Arial"/>
          <w:lang w:val="en-US" w:eastAsia="ja-JP"/>
        </w:rPr>
      </w:pPr>
      <w:r w:rsidRPr="00301E11">
        <w:rPr>
          <w:rFonts w:ascii="Arial" w:hAnsi="Arial" w:cs="Arial"/>
        </w:rPr>
        <w:t>TP to TR38.817 (BS RF): Radiated NR BS transmit power, FR1</w:t>
      </w:r>
      <w:r w:rsidRPr="00301E11">
        <w:rPr>
          <w:rFonts w:ascii="Arial" w:hAnsi="Arial" w:cs="Arial"/>
          <w:lang w:eastAsia="ja-JP"/>
        </w:rPr>
        <w:t xml:space="preserve"> in [</w:t>
      </w:r>
      <w:hyperlink r:id="rId146" w:history="1">
        <w:r w:rsidRPr="00301E11">
          <w:rPr>
            <w:rFonts w:ascii="Arial" w:hAnsi="Arial" w:cs="Arial"/>
            <w:color w:val="0000FF"/>
            <w:u w:val="single"/>
          </w:rPr>
          <w:t>R4-1711328</w:t>
        </w:r>
      </w:hyperlink>
      <w:r w:rsidRPr="00301E11">
        <w:rPr>
          <w:rFonts w:ascii="Arial" w:hAnsi="Arial" w:cs="Arial"/>
          <w:lang w:eastAsia="ja-JP"/>
        </w:rPr>
        <w:t>]</w:t>
      </w:r>
    </w:p>
    <w:p w:rsidR="00301E11" w:rsidRPr="00301E11" w:rsidRDefault="00301E11" w:rsidP="00301E11">
      <w:pPr>
        <w:numPr>
          <w:ilvl w:val="0"/>
          <w:numId w:val="53"/>
        </w:numPr>
        <w:overflowPunct/>
        <w:autoSpaceDE/>
        <w:autoSpaceDN/>
        <w:adjustRightInd/>
        <w:spacing w:after="0"/>
        <w:textAlignment w:val="auto"/>
        <w:rPr>
          <w:rFonts w:ascii="Arial" w:hAnsi="Arial" w:cs="Arial"/>
          <w:lang w:val="en-US" w:eastAsia="ja-JP"/>
        </w:rPr>
      </w:pPr>
      <w:r w:rsidRPr="00301E11">
        <w:rPr>
          <w:rFonts w:ascii="Arial" w:hAnsi="Arial" w:cs="Arial"/>
        </w:rPr>
        <w:t>TP to TR38.817 (BS RF): OTA base station output power, FR1</w:t>
      </w:r>
      <w:r w:rsidRPr="00301E11">
        <w:rPr>
          <w:rFonts w:ascii="Arial" w:hAnsi="Arial" w:cs="Arial"/>
          <w:lang w:eastAsia="ja-JP"/>
        </w:rPr>
        <w:t xml:space="preserve"> in [</w:t>
      </w:r>
      <w:hyperlink r:id="rId147" w:history="1">
        <w:r w:rsidRPr="00301E11">
          <w:rPr>
            <w:rFonts w:ascii="Arial" w:hAnsi="Arial" w:cs="Arial"/>
            <w:color w:val="0000FF"/>
            <w:u w:val="single"/>
          </w:rPr>
          <w:t>R4-1711329</w:t>
        </w:r>
      </w:hyperlink>
      <w:r w:rsidRPr="00301E11">
        <w:rPr>
          <w:rFonts w:ascii="Arial" w:hAnsi="Arial" w:cs="Arial"/>
          <w:lang w:eastAsia="ja-JP"/>
        </w:rPr>
        <w:t>]</w:t>
      </w:r>
    </w:p>
    <w:p w:rsidR="00301E11" w:rsidRPr="00301E11" w:rsidRDefault="00301E11" w:rsidP="00301E11">
      <w:pPr>
        <w:spacing w:after="0"/>
        <w:rPr>
          <w:rFonts w:ascii="Arial" w:hAnsi="Arial" w:cs="Arial"/>
          <w:lang w:val="en-US" w:eastAsia="ja-JP"/>
        </w:rPr>
      </w:pPr>
    </w:p>
    <w:p w:rsidR="00301E11" w:rsidRPr="00301E11" w:rsidRDefault="00301E11" w:rsidP="00301E11">
      <w:pPr>
        <w:numPr>
          <w:ilvl w:val="0"/>
          <w:numId w:val="53"/>
        </w:numPr>
        <w:overflowPunct/>
        <w:autoSpaceDE/>
        <w:autoSpaceDN/>
        <w:adjustRightInd/>
        <w:spacing w:after="0"/>
        <w:textAlignment w:val="auto"/>
        <w:rPr>
          <w:rFonts w:ascii="Arial" w:hAnsi="Arial" w:cs="Arial"/>
          <w:lang w:val="en-US" w:eastAsia="ja-JP"/>
        </w:rPr>
      </w:pPr>
      <w:r w:rsidRPr="00301E11">
        <w:rPr>
          <w:rFonts w:ascii="Arial" w:hAnsi="Arial" w:cs="Arial"/>
        </w:rPr>
        <w:t>Occupied bandwidth for Frequency Range 2</w:t>
      </w:r>
      <w:r w:rsidRPr="00301E11">
        <w:rPr>
          <w:rFonts w:ascii="Arial" w:hAnsi="Arial" w:cs="Arial"/>
          <w:lang w:eastAsia="ja-JP"/>
        </w:rPr>
        <w:t xml:space="preserve"> in [</w:t>
      </w:r>
      <w:hyperlink r:id="rId148" w:history="1">
        <w:r w:rsidRPr="00301E11">
          <w:rPr>
            <w:rFonts w:ascii="Arial" w:hAnsi="Arial" w:cs="Arial"/>
            <w:color w:val="0000FF"/>
            <w:u w:val="single"/>
          </w:rPr>
          <w:t>R4-1710735</w:t>
        </w:r>
      </w:hyperlink>
      <w:r w:rsidRPr="00301E11">
        <w:rPr>
          <w:rFonts w:ascii="Arial" w:hAnsi="Arial" w:cs="Arial"/>
          <w:lang w:eastAsia="ja-JP"/>
        </w:rPr>
        <w:t>]</w:t>
      </w:r>
    </w:p>
    <w:p w:rsidR="00301E11" w:rsidRPr="00301E11" w:rsidRDefault="00301E11" w:rsidP="00301E11">
      <w:pPr>
        <w:numPr>
          <w:ilvl w:val="1"/>
          <w:numId w:val="53"/>
        </w:numPr>
        <w:overflowPunct/>
        <w:autoSpaceDE/>
        <w:autoSpaceDN/>
        <w:adjustRightInd/>
        <w:spacing w:after="0"/>
        <w:textAlignment w:val="auto"/>
        <w:rPr>
          <w:rFonts w:ascii="Arial" w:hAnsi="Arial" w:cs="Arial"/>
          <w:lang w:val="en-US" w:eastAsia="ja-JP"/>
        </w:rPr>
      </w:pPr>
      <w:r w:rsidRPr="00301E11">
        <w:rPr>
          <w:rFonts w:ascii="Arial" w:hAnsi="Arial" w:cs="Arial"/>
          <w:lang w:eastAsia="ja-JP"/>
        </w:rPr>
        <w:t>P</w:t>
      </w:r>
      <w:r w:rsidRPr="00301E11">
        <w:rPr>
          <w:rFonts w:ascii="Arial" w:eastAsia="SimSun" w:hAnsi="Arial" w:cs="Arial"/>
          <w:lang w:eastAsia="zh-CN"/>
        </w:rPr>
        <w:t>rovid</w:t>
      </w:r>
      <w:r w:rsidRPr="00301E11">
        <w:rPr>
          <w:rFonts w:ascii="Arial" w:hAnsi="Arial" w:cs="Arial"/>
          <w:lang w:eastAsia="ja-JP"/>
        </w:rPr>
        <w:t>ing</w:t>
      </w:r>
      <w:r w:rsidRPr="00301E11">
        <w:rPr>
          <w:rFonts w:ascii="Arial" w:eastAsia="SimSun" w:hAnsi="Arial" w:cs="Arial"/>
          <w:lang w:eastAsia="zh-CN"/>
        </w:rPr>
        <w:t xml:space="preserve"> a</w:t>
      </w:r>
      <w:r w:rsidRPr="00301E11">
        <w:rPr>
          <w:rFonts w:ascii="Arial" w:hAnsi="Arial" w:cs="Arial"/>
          <w:lang w:eastAsia="ja-JP"/>
        </w:rPr>
        <w:t>n</w:t>
      </w:r>
      <w:r w:rsidRPr="00301E11">
        <w:rPr>
          <w:rFonts w:ascii="Arial" w:eastAsia="SimSun" w:hAnsi="Arial" w:cs="Arial"/>
          <w:lang w:eastAsia="zh-CN"/>
        </w:rPr>
        <w:t xml:space="preserve"> updated TP to TR38.XXX in the Appendix</w:t>
      </w:r>
      <w:r w:rsidRPr="00301E11">
        <w:rPr>
          <w:rFonts w:ascii="Arial" w:hAnsi="Arial" w:cs="Arial"/>
          <w:lang w:eastAsia="ja-JP"/>
        </w:rPr>
        <w:t xml:space="preserve"> in </w:t>
      </w:r>
      <w:r w:rsidRPr="00301E11">
        <w:rPr>
          <w:rFonts w:ascii="Arial" w:eastAsia="SimSun" w:hAnsi="Arial" w:cs="Arial"/>
          <w:lang w:eastAsia="zh-CN"/>
        </w:rPr>
        <w:t>this contribution.</w:t>
      </w:r>
    </w:p>
    <w:p w:rsidR="00301E11" w:rsidRPr="00301E11" w:rsidRDefault="00301E11" w:rsidP="00301E11">
      <w:pPr>
        <w:numPr>
          <w:ilvl w:val="0"/>
          <w:numId w:val="53"/>
        </w:numPr>
        <w:overflowPunct/>
        <w:autoSpaceDE/>
        <w:autoSpaceDN/>
        <w:adjustRightInd/>
        <w:spacing w:after="0"/>
        <w:textAlignment w:val="auto"/>
        <w:rPr>
          <w:rFonts w:ascii="Arial" w:hAnsi="Arial" w:cs="Arial"/>
          <w:lang w:val="en-US" w:eastAsia="ja-JP"/>
        </w:rPr>
      </w:pPr>
      <w:r w:rsidRPr="00301E11">
        <w:rPr>
          <w:rFonts w:ascii="Arial" w:hAnsi="Arial" w:cs="Arial"/>
        </w:rPr>
        <w:t>TP for TR 38.xyz: Adding background information for OTA sensitivity for FR1</w:t>
      </w:r>
      <w:r w:rsidRPr="00301E11">
        <w:rPr>
          <w:rFonts w:ascii="Arial" w:hAnsi="Arial" w:cs="Arial"/>
          <w:lang w:eastAsia="ja-JP"/>
        </w:rPr>
        <w:t xml:space="preserve"> in [</w:t>
      </w:r>
      <w:hyperlink r:id="rId149" w:history="1">
        <w:r w:rsidRPr="00301E11">
          <w:rPr>
            <w:rFonts w:ascii="Arial" w:hAnsi="Arial" w:cs="Arial"/>
            <w:color w:val="0000FF"/>
            <w:u w:val="single"/>
          </w:rPr>
          <w:t>R4-1710818</w:t>
        </w:r>
      </w:hyperlink>
      <w:r w:rsidRPr="00301E11">
        <w:rPr>
          <w:rFonts w:ascii="Arial" w:hAnsi="Arial" w:cs="Arial"/>
          <w:lang w:eastAsia="ja-JP"/>
        </w:rPr>
        <w:t>]</w:t>
      </w:r>
    </w:p>
    <w:p w:rsidR="00301E11" w:rsidRPr="00301E11" w:rsidRDefault="00301E11" w:rsidP="00301E11">
      <w:pPr>
        <w:numPr>
          <w:ilvl w:val="0"/>
          <w:numId w:val="53"/>
        </w:numPr>
        <w:overflowPunct/>
        <w:autoSpaceDE/>
        <w:autoSpaceDN/>
        <w:adjustRightInd/>
        <w:spacing w:after="0"/>
        <w:textAlignment w:val="auto"/>
        <w:rPr>
          <w:rFonts w:ascii="Arial" w:hAnsi="Arial" w:cs="Arial"/>
          <w:lang w:val="en-US" w:eastAsia="ja-JP"/>
        </w:rPr>
      </w:pPr>
      <w:r w:rsidRPr="00301E11">
        <w:rPr>
          <w:rFonts w:ascii="Arial" w:hAnsi="Arial" w:cs="Arial"/>
        </w:rPr>
        <w:t>TP to TR 38.817-2: on NB blocking for mm-waves</w:t>
      </w:r>
      <w:r w:rsidRPr="00301E11">
        <w:rPr>
          <w:rFonts w:ascii="Arial" w:hAnsi="Arial" w:cs="Arial"/>
          <w:lang w:eastAsia="ja-JP"/>
        </w:rPr>
        <w:t xml:space="preserve"> in [</w:t>
      </w:r>
      <w:hyperlink r:id="rId150" w:history="1">
        <w:r w:rsidRPr="00301E11">
          <w:rPr>
            <w:rFonts w:ascii="Arial" w:hAnsi="Arial" w:cs="Arial"/>
            <w:color w:val="0000FF"/>
            <w:u w:val="single"/>
          </w:rPr>
          <w:t>R4-1711019</w:t>
        </w:r>
      </w:hyperlink>
      <w:r w:rsidRPr="00301E11">
        <w:rPr>
          <w:rFonts w:ascii="Arial" w:hAnsi="Arial" w:cs="Arial"/>
          <w:lang w:eastAsia="ja-JP"/>
        </w:rPr>
        <w:t>]</w:t>
      </w:r>
    </w:p>
    <w:p w:rsidR="00301E11" w:rsidRPr="00301E11" w:rsidRDefault="00301E11" w:rsidP="00301E11">
      <w:pPr>
        <w:spacing w:after="0"/>
        <w:rPr>
          <w:rFonts w:ascii="Arial" w:hAnsi="Arial" w:cs="Arial"/>
          <w:lang w:val="en-US" w:eastAsia="ja-JP"/>
        </w:rPr>
      </w:pPr>
    </w:p>
    <w:p w:rsidR="00301E11" w:rsidRPr="00301E11" w:rsidRDefault="00301E11" w:rsidP="00301E11">
      <w:pPr>
        <w:numPr>
          <w:ilvl w:val="0"/>
          <w:numId w:val="53"/>
        </w:numPr>
        <w:overflowPunct/>
        <w:autoSpaceDE/>
        <w:autoSpaceDN/>
        <w:adjustRightInd/>
        <w:spacing w:after="0"/>
        <w:textAlignment w:val="auto"/>
        <w:rPr>
          <w:rFonts w:ascii="Arial" w:hAnsi="Arial" w:cs="Arial"/>
          <w:lang w:val="en-US" w:eastAsia="ja-JP"/>
        </w:rPr>
      </w:pPr>
      <w:r w:rsidRPr="00301E11">
        <w:rPr>
          <w:rFonts w:ascii="Arial" w:hAnsi="Arial" w:cs="Arial"/>
        </w:rPr>
        <w:t>WF for FRC for BS receiver requirements and simulation assumption</w:t>
      </w:r>
      <w:r w:rsidRPr="00301E11">
        <w:rPr>
          <w:rFonts w:ascii="Arial" w:hAnsi="Arial" w:cs="Arial"/>
          <w:lang w:eastAsia="ja-JP"/>
        </w:rPr>
        <w:t xml:space="preserve"> in [</w:t>
      </w:r>
      <w:r w:rsidRPr="00301E11">
        <w:rPr>
          <w:rFonts w:ascii="Arial" w:hAnsi="Arial" w:cs="Arial"/>
        </w:rPr>
        <w:t>R4-1711926</w:t>
      </w:r>
      <w:r w:rsidRPr="00301E11">
        <w:rPr>
          <w:rFonts w:ascii="Arial" w:hAnsi="Arial" w:cs="Arial"/>
          <w:lang w:eastAsia="ja-JP"/>
        </w:rPr>
        <w:t>]</w:t>
      </w:r>
    </w:p>
    <w:p w:rsidR="00301E11" w:rsidRPr="00301E11" w:rsidRDefault="00301E11" w:rsidP="00301E11">
      <w:pPr>
        <w:widowControl w:val="0"/>
        <w:numPr>
          <w:ilvl w:val="1"/>
          <w:numId w:val="53"/>
        </w:numPr>
        <w:tabs>
          <w:tab w:val="left" w:pos="567"/>
        </w:tabs>
        <w:overflowPunct/>
        <w:autoSpaceDE/>
        <w:autoSpaceDN/>
        <w:adjustRightInd/>
        <w:snapToGrid w:val="0"/>
        <w:spacing w:after="0"/>
        <w:jc w:val="both"/>
        <w:textAlignment w:val="auto"/>
        <w:rPr>
          <w:rFonts w:ascii="Arial" w:hAnsi="Arial" w:cs="Arial"/>
          <w:lang w:val="en-US" w:eastAsia="ja-JP"/>
        </w:rPr>
      </w:pPr>
      <w:r w:rsidRPr="00301E11">
        <w:rPr>
          <w:rFonts w:ascii="Arial" w:hAnsi="Arial" w:cs="Arial"/>
          <w:lang w:eastAsia="ja-JP"/>
        </w:rPr>
        <w:t>Summarizes discussion in RAN4#84bis and way forward/agreement on this topic.</w:t>
      </w:r>
    </w:p>
    <w:p w:rsidR="00301E11" w:rsidRPr="00301E11" w:rsidRDefault="00301E11" w:rsidP="00301E11">
      <w:pPr>
        <w:numPr>
          <w:ilvl w:val="2"/>
          <w:numId w:val="53"/>
        </w:numPr>
        <w:overflowPunct/>
        <w:autoSpaceDE/>
        <w:autoSpaceDN/>
        <w:adjustRightInd/>
        <w:spacing w:after="0"/>
        <w:textAlignment w:val="auto"/>
        <w:rPr>
          <w:rFonts w:ascii="Arial" w:hAnsi="Arial" w:cs="Arial"/>
          <w:lang w:val="en-US" w:eastAsia="ja-JP"/>
        </w:rPr>
      </w:pPr>
      <w:r w:rsidRPr="00301E11">
        <w:rPr>
          <w:rFonts w:ascii="Arial" w:hAnsi="Arial" w:cs="Arial"/>
          <w:lang w:val="sv-SE" w:eastAsia="ja-JP"/>
        </w:rPr>
        <w:t>Agreement 1: PRBs coverage FR1</w:t>
      </w:r>
    </w:p>
    <w:p w:rsidR="00301E11" w:rsidRPr="00301E11" w:rsidRDefault="00301E11" w:rsidP="00301E11">
      <w:pPr>
        <w:numPr>
          <w:ilvl w:val="3"/>
          <w:numId w:val="53"/>
        </w:numPr>
        <w:overflowPunct/>
        <w:autoSpaceDE/>
        <w:autoSpaceDN/>
        <w:adjustRightInd/>
        <w:spacing w:after="0"/>
        <w:textAlignment w:val="auto"/>
        <w:rPr>
          <w:rFonts w:ascii="Arial" w:hAnsi="Arial" w:cs="Arial"/>
          <w:lang w:val="en-US" w:eastAsia="ja-JP"/>
        </w:rPr>
      </w:pPr>
      <w:r w:rsidRPr="00301E11">
        <w:rPr>
          <w:rFonts w:ascii="Arial" w:hAnsi="Arial" w:cs="Arial"/>
          <w:lang w:val="sv-SE" w:eastAsia="ja-JP"/>
        </w:rPr>
        <w:t>To test all PRBs for every CBW, overlapping of FRCs might be needed.</w:t>
      </w:r>
    </w:p>
    <w:p w:rsidR="00301E11" w:rsidRPr="00301E11" w:rsidRDefault="00301E11" w:rsidP="00301E11">
      <w:pPr>
        <w:numPr>
          <w:ilvl w:val="3"/>
          <w:numId w:val="53"/>
        </w:numPr>
        <w:overflowPunct/>
        <w:autoSpaceDE/>
        <w:autoSpaceDN/>
        <w:adjustRightInd/>
        <w:spacing w:after="0"/>
        <w:textAlignment w:val="auto"/>
        <w:rPr>
          <w:rFonts w:ascii="Arial" w:hAnsi="Arial" w:cs="Arial"/>
          <w:lang w:val="en-US" w:eastAsia="ja-JP"/>
        </w:rPr>
      </w:pPr>
      <w:r w:rsidRPr="00301E11">
        <w:rPr>
          <w:rFonts w:ascii="Arial" w:hAnsi="Arial" w:cs="Arial"/>
          <w:lang w:val="sv-SE" w:eastAsia="ja-JP"/>
        </w:rPr>
        <w:t>When needed, 2 FRC patterns would have to be defined (e.g. as shown here after)</w:t>
      </w:r>
    </w:p>
    <w:p w:rsidR="00301E11" w:rsidRPr="00301E11" w:rsidRDefault="00301E11" w:rsidP="00301E11">
      <w:pPr>
        <w:numPr>
          <w:ilvl w:val="4"/>
          <w:numId w:val="53"/>
        </w:numPr>
        <w:overflowPunct/>
        <w:autoSpaceDE/>
        <w:autoSpaceDN/>
        <w:adjustRightInd/>
        <w:spacing w:after="0"/>
        <w:textAlignment w:val="auto"/>
        <w:rPr>
          <w:rFonts w:ascii="Arial" w:hAnsi="Arial" w:cs="Arial"/>
          <w:lang w:val="en-US" w:eastAsia="ja-JP"/>
        </w:rPr>
      </w:pPr>
      <w:r w:rsidRPr="00301E11">
        <w:rPr>
          <w:rFonts w:ascii="Arial" w:hAnsi="Arial" w:cs="Arial"/>
          <w:lang w:val="sv-SE" w:eastAsia="ja-JP"/>
        </w:rPr>
        <w:t>One first pattern with a certain number of FRCs, leaving gaps of PRB(s).</w:t>
      </w:r>
    </w:p>
    <w:p w:rsidR="00301E11" w:rsidRPr="00301E11" w:rsidRDefault="00301E11" w:rsidP="00301E11">
      <w:pPr>
        <w:numPr>
          <w:ilvl w:val="4"/>
          <w:numId w:val="53"/>
        </w:numPr>
        <w:overflowPunct/>
        <w:autoSpaceDE/>
        <w:autoSpaceDN/>
        <w:adjustRightInd/>
        <w:spacing w:after="0"/>
        <w:textAlignment w:val="auto"/>
        <w:rPr>
          <w:rFonts w:ascii="Arial" w:hAnsi="Arial" w:cs="Arial"/>
          <w:lang w:val="en-US" w:eastAsia="ja-JP"/>
        </w:rPr>
      </w:pPr>
      <w:r w:rsidRPr="00301E11">
        <w:rPr>
          <w:rFonts w:ascii="Arial" w:hAnsi="Arial" w:cs="Arial"/>
          <w:lang w:val="sv-SE" w:eastAsia="ja-JP"/>
        </w:rPr>
        <w:t>A second pattern with, at least, FRCs covering those gaps.</w:t>
      </w:r>
    </w:p>
    <w:p w:rsidR="00301E11" w:rsidRPr="00301E11" w:rsidRDefault="00301E11" w:rsidP="00301E11">
      <w:pPr>
        <w:spacing w:after="0"/>
        <w:jc w:val="center"/>
        <w:rPr>
          <w:rFonts w:ascii="Arial" w:hAnsi="Arial" w:cs="Arial"/>
          <w:lang w:val="en-US" w:eastAsia="ja-JP"/>
        </w:rPr>
      </w:pPr>
      <w:r>
        <w:rPr>
          <w:rFonts w:ascii="Arial" w:hAnsi="Arial" w:cs="Arial"/>
          <w:noProof/>
          <w:lang w:val="en-US" w:eastAsia="ja-JP"/>
        </w:rPr>
        <w:drawing>
          <wp:inline distT="0" distB="0" distL="0" distR="0" wp14:anchorId="0E142FCC" wp14:editId="377A64E0">
            <wp:extent cx="3239770" cy="1468120"/>
            <wp:effectExtent l="0" t="0" r="0" b="0"/>
            <wp:docPr id="46" name="図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3239770" cy="1468120"/>
                    </a:xfrm>
                    <a:prstGeom prst="rect">
                      <a:avLst/>
                    </a:prstGeom>
                    <a:noFill/>
                    <a:ln>
                      <a:noFill/>
                    </a:ln>
                    <a:effectLst/>
                  </pic:spPr>
                </pic:pic>
              </a:graphicData>
            </a:graphic>
          </wp:inline>
        </w:drawing>
      </w:r>
    </w:p>
    <w:p w:rsidR="00301E11" w:rsidRPr="00301E11" w:rsidRDefault="00301E11" w:rsidP="00301E11">
      <w:pPr>
        <w:numPr>
          <w:ilvl w:val="3"/>
          <w:numId w:val="54"/>
        </w:numPr>
        <w:overflowPunct/>
        <w:autoSpaceDE/>
        <w:autoSpaceDN/>
        <w:adjustRightInd/>
        <w:spacing w:after="0"/>
        <w:textAlignment w:val="auto"/>
        <w:rPr>
          <w:rFonts w:ascii="Arial" w:hAnsi="Arial" w:cs="Arial"/>
          <w:lang w:val="en-US" w:eastAsia="ja-JP"/>
        </w:rPr>
      </w:pPr>
      <w:r w:rsidRPr="00301E11">
        <w:rPr>
          <w:rFonts w:ascii="Arial" w:hAnsi="Arial" w:cs="Arial"/>
          <w:lang w:val="sv-SE" w:eastAsia="ja-JP"/>
        </w:rPr>
        <w:t>When RF Conformance (until June 2018) will be addressed, depending on the considered requirement, it shall be agreed if all PRBs shall be tested or not:</w:t>
      </w:r>
    </w:p>
    <w:p w:rsidR="00301E11" w:rsidRPr="00301E11" w:rsidRDefault="00301E11" w:rsidP="00301E11">
      <w:pPr>
        <w:numPr>
          <w:ilvl w:val="4"/>
          <w:numId w:val="54"/>
        </w:numPr>
        <w:overflowPunct/>
        <w:autoSpaceDE/>
        <w:autoSpaceDN/>
        <w:adjustRightInd/>
        <w:spacing w:after="0"/>
        <w:textAlignment w:val="auto"/>
        <w:rPr>
          <w:rFonts w:ascii="Arial" w:hAnsi="Arial" w:cs="Arial"/>
          <w:lang w:val="en-US" w:eastAsia="ja-JP"/>
        </w:rPr>
      </w:pPr>
      <w:r w:rsidRPr="00301E11">
        <w:rPr>
          <w:rFonts w:ascii="Arial" w:hAnsi="Arial" w:cs="Arial"/>
          <w:lang w:val="sv-SE" w:eastAsia="ja-JP"/>
        </w:rPr>
        <w:t>If all PRBs shall be tested: those 2 patterns should be used.</w:t>
      </w:r>
    </w:p>
    <w:p w:rsidR="00301E11" w:rsidRPr="00301E11" w:rsidRDefault="00301E11" w:rsidP="00301E11">
      <w:pPr>
        <w:numPr>
          <w:ilvl w:val="4"/>
          <w:numId w:val="54"/>
        </w:numPr>
        <w:overflowPunct/>
        <w:autoSpaceDE/>
        <w:autoSpaceDN/>
        <w:adjustRightInd/>
        <w:spacing w:after="0"/>
        <w:textAlignment w:val="auto"/>
        <w:rPr>
          <w:rFonts w:ascii="Arial" w:hAnsi="Arial" w:cs="Arial"/>
          <w:lang w:val="en-US" w:eastAsia="ja-JP"/>
        </w:rPr>
      </w:pPr>
      <w:r w:rsidRPr="00301E11">
        <w:rPr>
          <w:rFonts w:ascii="Arial" w:hAnsi="Arial" w:cs="Arial"/>
          <w:lang w:val="sv-SE" w:eastAsia="ja-JP"/>
        </w:rPr>
        <w:t>If not, only the 1st pattern shall be used</w:t>
      </w:r>
    </w:p>
    <w:p w:rsidR="00301E11" w:rsidRPr="00301E11" w:rsidRDefault="00301E11" w:rsidP="00301E11">
      <w:pPr>
        <w:spacing w:after="0"/>
        <w:ind w:leftChars="600" w:left="1200"/>
        <w:rPr>
          <w:rFonts w:ascii="Arial" w:hAnsi="Arial" w:cs="Arial"/>
          <w:lang w:val="en-US" w:eastAsia="ja-JP"/>
        </w:rPr>
      </w:pPr>
      <w:r w:rsidRPr="00301E11">
        <w:rPr>
          <w:rFonts w:ascii="Arial" w:hAnsi="Arial" w:cs="Arial"/>
          <w:lang w:val="sv-SE" w:eastAsia="ja-JP"/>
        </w:rPr>
        <w:t xml:space="preserve">     Any other method/proposal is not precluded. </w:t>
      </w:r>
    </w:p>
    <w:p w:rsidR="00301E11" w:rsidRPr="00301E11" w:rsidRDefault="00301E11" w:rsidP="00301E11">
      <w:pPr>
        <w:numPr>
          <w:ilvl w:val="2"/>
          <w:numId w:val="55"/>
        </w:numPr>
        <w:overflowPunct/>
        <w:autoSpaceDE/>
        <w:autoSpaceDN/>
        <w:adjustRightInd/>
        <w:spacing w:after="0"/>
        <w:textAlignment w:val="auto"/>
        <w:rPr>
          <w:rFonts w:ascii="Arial" w:hAnsi="Arial" w:cs="Arial"/>
          <w:lang w:val="en-US" w:eastAsia="ja-JP"/>
        </w:rPr>
      </w:pPr>
      <w:r w:rsidRPr="00301E11">
        <w:rPr>
          <w:rFonts w:ascii="Arial" w:hAnsi="Arial" w:cs="Arial"/>
          <w:lang w:val="sv-SE" w:eastAsia="ja-JP"/>
        </w:rPr>
        <w:t>Agreement 2: PRBs coverage FR2</w:t>
      </w:r>
    </w:p>
    <w:p w:rsidR="00301E11" w:rsidRPr="00301E11" w:rsidRDefault="00301E11" w:rsidP="00301E11">
      <w:pPr>
        <w:numPr>
          <w:ilvl w:val="3"/>
          <w:numId w:val="55"/>
        </w:numPr>
        <w:overflowPunct/>
        <w:autoSpaceDE/>
        <w:autoSpaceDN/>
        <w:adjustRightInd/>
        <w:spacing w:after="0"/>
        <w:textAlignment w:val="auto"/>
        <w:rPr>
          <w:rFonts w:ascii="Arial" w:hAnsi="Arial" w:cs="Arial"/>
          <w:lang w:val="en-US" w:eastAsia="ja-JP"/>
        </w:rPr>
      </w:pPr>
      <w:r w:rsidRPr="00301E11">
        <w:rPr>
          <w:rFonts w:ascii="Arial" w:hAnsi="Arial" w:cs="Arial"/>
          <w:lang w:val="en-US" w:eastAsia="ja-JP"/>
        </w:rPr>
        <w:t>Simple combination of 1 FRC shall cover the full channel BW.</w:t>
      </w:r>
    </w:p>
    <w:p w:rsidR="00301E11" w:rsidRPr="00301E11" w:rsidRDefault="00301E11" w:rsidP="00301E11">
      <w:pPr>
        <w:numPr>
          <w:ilvl w:val="3"/>
          <w:numId w:val="55"/>
        </w:numPr>
        <w:overflowPunct/>
        <w:autoSpaceDE/>
        <w:autoSpaceDN/>
        <w:adjustRightInd/>
        <w:spacing w:after="0"/>
        <w:ind w:left="620"/>
        <w:textAlignment w:val="auto"/>
        <w:rPr>
          <w:rFonts w:ascii="Arial" w:hAnsi="Arial" w:cs="Arial"/>
          <w:lang w:val="en-US" w:eastAsia="ja-JP"/>
        </w:rPr>
      </w:pPr>
      <w:r w:rsidRPr="00301E11">
        <w:rPr>
          <w:rFonts w:ascii="Arial" w:hAnsi="Arial" w:cs="Arial"/>
          <w:lang w:val="en-US" w:eastAsia="ja-JP"/>
        </w:rPr>
        <w:t>No FRC overlapping would be needed to cover all PRBs according to current agreement.</w:t>
      </w:r>
    </w:p>
    <w:p w:rsidR="00301E11" w:rsidRPr="00301E11" w:rsidRDefault="00301E11" w:rsidP="00301E11">
      <w:pPr>
        <w:spacing w:after="0"/>
        <w:ind w:leftChars="100" w:left="200"/>
        <w:jc w:val="center"/>
        <w:rPr>
          <w:rFonts w:ascii="Arial" w:hAnsi="Arial" w:cs="Arial"/>
          <w:lang w:val="en-US" w:eastAsia="ja-JP"/>
        </w:rPr>
      </w:pPr>
      <w:r>
        <w:rPr>
          <w:rFonts w:ascii="Arial" w:hAnsi="Arial" w:cs="Arial"/>
          <w:noProof/>
          <w:lang w:val="en-US" w:eastAsia="ja-JP"/>
        </w:rPr>
        <w:drawing>
          <wp:inline distT="0" distB="0" distL="0" distR="0" wp14:anchorId="6D7CAEF4" wp14:editId="6350AEB7">
            <wp:extent cx="3239770" cy="1049655"/>
            <wp:effectExtent l="0" t="0" r="0" b="0"/>
            <wp:docPr id="45" name="図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3239770" cy="1049655"/>
                    </a:xfrm>
                    <a:prstGeom prst="rect">
                      <a:avLst/>
                    </a:prstGeom>
                    <a:noFill/>
                    <a:ln>
                      <a:noFill/>
                    </a:ln>
                    <a:effectLst/>
                  </pic:spPr>
                </pic:pic>
              </a:graphicData>
            </a:graphic>
          </wp:inline>
        </w:drawing>
      </w:r>
    </w:p>
    <w:p w:rsidR="00301E11" w:rsidRPr="00301E11" w:rsidRDefault="00301E11" w:rsidP="00301E11">
      <w:pPr>
        <w:numPr>
          <w:ilvl w:val="2"/>
          <w:numId w:val="56"/>
        </w:numPr>
        <w:overflowPunct/>
        <w:autoSpaceDE/>
        <w:autoSpaceDN/>
        <w:adjustRightInd/>
        <w:spacing w:after="0"/>
        <w:textAlignment w:val="auto"/>
        <w:rPr>
          <w:rFonts w:ascii="Arial" w:hAnsi="Arial" w:cs="Arial"/>
          <w:lang w:val="en-US" w:eastAsia="ja-JP"/>
        </w:rPr>
      </w:pPr>
      <w:r w:rsidRPr="00301E11">
        <w:rPr>
          <w:rFonts w:ascii="Arial" w:hAnsi="Arial" w:cs="Arial"/>
          <w:lang w:val="sv-SE" w:eastAsia="ja-JP"/>
        </w:rPr>
        <w:t>Agreement 3: Requirements and SCS</w:t>
      </w:r>
    </w:p>
    <w:p w:rsidR="00301E11" w:rsidRPr="00301E11" w:rsidRDefault="00301E11" w:rsidP="00301E11">
      <w:pPr>
        <w:numPr>
          <w:ilvl w:val="3"/>
          <w:numId w:val="56"/>
        </w:numPr>
        <w:overflowPunct/>
        <w:autoSpaceDE/>
        <w:autoSpaceDN/>
        <w:adjustRightInd/>
        <w:spacing w:after="0"/>
        <w:textAlignment w:val="auto"/>
        <w:rPr>
          <w:rFonts w:ascii="Arial" w:hAnsi="Arial" w:cs="Arial"/>
          <w:lang w:val="en-US" w:eastAsia="ja-JP"/>
        </w:rPr>
      </w:pPr>
      <w:r w:rsidRPr="00301E11">
        <w:rPr>
          <w:rFonts w:ascii="Arial" w:hAnsi="Arial" w:cs="Arial"/>
          <w:lang w:val="sv-SE" w:eastAsia="ja-JP"/>
        </w:rPr>
        <w:t>BS Rx Requirement shall be specified for each CBW and each SCS:</w:t>
      </w:r>
    </w:p>
    <w:p w:rsidR="00301E11" w:rsidRPr="00301E11" w:rsidRDefault="00301E11" w:rsidP="00301E11">
      <w:pPr>
        <w:numPr>
          <w:ilvl w:val="4"/>
          <w:numId w:val="56"/>
        </w:numPr>
        <w:overflowPunct/>
        <w:autoSpaceDE/>
        <w:autoSpaceDN/>
        <w:adjustRightInd/>
        <w:spacing w:after="0"/>
        <w:textAlignment w:val="auto"/>
        <w:rPr>
          <w:rFonts w:ascii="Arial" w:hAnsi="Arial" w:cs="Arial"/>
          <w:lang w:val="en-US" w:eastAsia="ja-JP"/>
        </w:rPr>
      </w:pPr>
      <w:r w:rsidRPr="00301E11">
        <w:rPr>
          <w:rFonts w:ascii="Arial" w:hAnsi="Arial" w:cs="Arial"/>
          <w:lang w:val="sv-SE" w:eastAsia="ja-JP"/>
        </w:rPr>
        <w:t>FRC(s) are needed for all SCS.</w:t>
      </w:r>
    </w:p>
    <w:p w:rsidR="00301E11" w:rsidRPr="00301E11" w:rsidRDefault="00301E11" w:rsidP="00301E11">
      <w:pPr>
        <w:numPr>
          <w:ilvl w:val="2"/>
          <w:numId w:val="56"/>
        </w:numPr>
        <w:tabs>
          <w:tab w:val="left" w:pos="611"/>
        </w:tabs>
        <w:overflowPunct/>
        <w:autoSpaceDE/>
        <w:autoSpaceDN/>
        <w:adjustRightInd/>
        <w:spacing w:after="0"/>
        <w:textAlignment w:val="auto"/>
        <w:rPr>
          <w:rFonts w:ascii="Arial" w:hAnsi="Arial" w:cs="Arial"/>
          <w:lang w:val="en-US" w:eastAsia="ja-JP"/>
        </w:rPr>
      </w:pPr>
      <w:r w:rsidRPr="00301E11">
        <w:rPr>
          <w:rFonts w:ascii="Arial" w:hAnsi="Arial" w:cs="Arial"/>
          <w:lang w:val="sv-SE" w:eastAsia="ja-JP"/>
        </w:rPr>
        <w:t>Agreement 4: FRCs for FR1</w:t>
      </w:r>
    </w:p>
    <w:p w:rsidR="00301E11" w:rsidRPr="00301E11" w:rsidRDefault="00301E11" w:rsidP="00301E11">
      <w:pPr>
        <w:spacing w:after="0"/>
        <w:jc w:val="center"/>
        <w:rPr>
          <w:rFonts w:ascii="Arial" w:hAnsi="Arial" w:cs="Arial"/>
          <w:lang w:val="en-US" w:eastAsia="ja-JP"/>
        </w:rPr>
      </w:pPr>
      <w:r>
        <w:rPr>
          <w:rFonts w:ascii="Arial" w:hAnsi="Arial" w:cs="Arial"/>
          <w:noProof/>
          <w:lang w:val="en-US" w:eastAsia="ja-JP"/>
        </w:rPr>
        <w:drawing>
          <wp:inline distT="0" distB="0" distL="0" distR="0" wp14:anchorId="294B87DC" wp14:editId="51A7D38B">
            <wp:extent cx="1440180" cy="1683385"/>
            <wp:effectExtent l="0" t="0" r="7620" b="0"/>
            <wp:docPr id="44" name="図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1440180" cy="1683385"/>
                    </a:xfrm>
                    <a:prstGeom prst="rect">
                      <a:avLst/>
                    </a:prstGeom>
                    <a:noFill/>
                    <a:ln>
                      <a:noFill/>
                    </a:ln>
                    <a:effectLst/>
                  </pic:spPr>
                </pic:pic>
              </a:graphicData>
            </a:graphic>
          </wp:inline>
        </w:drawing>
      </w:r>
    </w:p>
    <w:p w:rsidR="00301E11" w:rsidRPr="00301E11" w:rsidRDefault="00301E11" w:rsidP="00301E11">
      <w:pPr>
        <w:spacing w:after="0"/>
        <w:ind w:leftChars="921" w:left="1842"/>
        <w:rPr>
          <w:rFonts w:ascii="Arial" w:hAnsi="Arial" w:cs="Arial"/>
          <w:lang w:val="en-US" w:eastAsia="ja-JP"/>
        </w:rPr>
      </w:pPr>
      <w:r w:rsidRPr="00301E11">
        <w:rPr>
          <w:rFonts w:ascii="Arial" w:hAnsi="Arial" w:cs="Arial"/>
          <w:lang w:val="sv-SE" w:eastAsia="ja-JP"/>
        </w:rPr>
        <w:t xml:space="preserve">Note 1: Number of RBs needs to be revisited pending on the decision on the spectrum </w:t>
      </w:r>
      <w:r w:rsidRPr="00301E11">
        <w:rPr>
          <w:rFonts w:ascii="Arial" w:hAnsi="Arial" w:cs="Arial"/>
          <w:lang w:val="sv-SE" w:eastAsia="ja-JP"/>
        </w:rPr>
        <w:tab/>
        <w:t>utilization</w:t>
      </w:r>
    </w:p>
    <w:p w:rsidR="00301E11" w:rsidRPr="00301E11" w:rsidRDefault="00301E11" w:rsidP="00301E11">
      <w:pPr>
        <w:spacing w:after="0"/>
        <w:ind w:leftChars="921" w:left="1842"/>
        <w:rPr>
          <w:rFonts w:ascii="Arial" w:hAnsi="Arial" w:cs="Arial"/>
          <w:lang w:val="en-US" w:eastAsia="ja-JP"/>
        </w:rPr>
      </w:pPr>
      <w:r w:rsidRPr="00301E11">
        <w:rPr>
          <w:rFonts w:ascii="Arial" w:hAnsi="Arial" w:cs="Arial"/>
          <w:lang w:val="sv-SE" w:eastAsia="ja-JP"/>
        </w:rPr>
        <w:t>Note 2: FRC 10MHz – 60 kHz is lower priority, it might be revisited</w:t>
      </w:r>
    </w:p>
    <w:p w:rsidR="00301E11" w:rsidRPr="00301E11" w:rsidRDefault="00301E11" w:rsidP="00301E11">
      <w:pPr>
        <w:numPr>
          <w:ilvl w:val="2"/>
          <w:numId w:val="57"/>
        </w:numPr>
        <w:overflowPunct/>
        <w:autoSpaceDE/>
        <w:autoSpaceDN/>
        <w:adjustRightInd/>
        <w:textAlignment w:val="auto"/>
        <w:rPr>
          <w:rFonts w:ascii="Arial" w:hAnsi="Arial" w:cs="Arial"/>
          <w:lang w:val="en-US" w:eastAsia="ja-JP"/>
        </w:rPr>
      </w:pPr>
      <w:r w:rsidRPr="00301E11">
        <w:rPr>
          <w:rFonts w:ascii="Arial" w:hAnsi="Arial" w:cs="Arial"/>
          <w:lang w:val="sv-SE" w:eastAsia="ja-JP"/>
        </w:rPr>
        <w:t>Agreement 5: FRCs for FR2</w:t>
      </w:r>
    </w:p>
    <w:p w:rsidR="00301E11" w:rsidRPr="00301E11" w:rsidRDefault="00301E11" w:rsidP="00301E11">
      <w:pPr>
        <w:jc w:val="center"/>
        <w:rPr>
          <w:rFonts w:ascii="Arial" w:hAnsi="Arial" w:cs="Arial"/>
          <w:lang w:val="en-US" w:eastAsia="ja-JP"/>
        </w:rPr>
      </w:pPr>
      <w:r>
        <w:rPr>
          <w:rFonts w:ascii="Arial" w:hAnsi="Arial" w:cs="Arial"/>
          <w:noProof/>
          <w:lang w:val="en-US" w:eastAsia="ja-JP"/>
        </w:rPr>
        <w:drawing>
          <wp:inline distT="0" distB="0" distL="0" distR="0" wp14:anchorId="2E6B666C" wp14:editId="6944F86D">
            <wp:extent cx="1440180" cy="865505"/>
            <wp:effectExtent l="0" t="0" r="7620" b="0"/>
            <wp:docPr id="43" name="図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1440180" cy="865505"/>
                    </a:xfrm>
                    <a:prstGeom prst="rect">
                      <a:avLst/>
                    </a:prstGeom>
                    <a:noFill/>
                    <a:ln>
                      <a:noFill/>
                    </a:ln>
                    <a:effectLst/>
                  </pic:spPr>
                </pic:pic>
              </a:graphicData>
            </a:graphic>
          </wp:inline>
        </w:drawing>
      </w:r>
    </w:p>
    <w:p w:rsidR="00301E11" w:rsidRPr="00301E11" w:rsidRDefault="00301E11" w:rsidP="00301E11">
      <w:pPr>
        <w:numPr>
          <w:ilvl w:val="2"/>
          <w:numId w:val="58"/>
        </w:numPr>
        <w:overflowPunct/>
        <w:autoSpaceDE/>
        <w:autoSpaceDN/>
        <w:adjustRightInd/>
        <w:textAlignment w:val="auto"/>
        <w:rPr>
          <w:rFonts w:ascii="Arial" w:hAnsi="Arial" w:cs="Arial"/>
          <w:lang w:val="en-US" w:eastAsia="ja-JP"/>
        </w:rPr>
      </w:pPr>
      <w:r w:rsidRPr="00301E11">
        <w:rPr>
          <w:rFonts w:ascii="Arial" w:hAnsi="Arial" w:cs="Arial"/>
          <w:lang w:val="sv-SE" w:eastAsia="ja-JP"/>
        </w:rPr>
        <w:t>Simulation assumptions SNR value - REFSENS and ICS (FR1 and FR2)</w:t>
      </w:r>
    </w:p>
    <w:p w:rsidR="00301E11" w:rsidRPr="00301E11" w:rsidRDefault="00301E11" w:rsidP="00301E11">
      <w:pPr>
        <w:jc w:val="center"/>
        <w:rPr>
          <w:rFonts w:ascii="Arial" w:hAnsi="Arial" w:cs="Arial"/>
          <w:lang w:val="en-US" w:eastAsia="ja-JP"/>
        </w:rPr>
      </w:pPr>
      <w:r>
        <w:rPr>
          <w:rFonts w:ascii="Arial" w:hAnsi="Arial" w:cs="Arial"/>
          <w:noProof/>
          <w:lang w:val="en-US" w:eastAsia="ja-JP"/>
        </w:rPr>
        <w:drawing>
          <wp:inline distT="0" distB="0" distL="0" distR="0" wp14:anchorId="15FB5A79" wp14:editId="66CA8482">
            <wp:extent cx="4319905" cy="2837180"/>
            <wp:effectExtent l="0" t="0" r="4445" b="0"/>
            <wp:docPr id="42" name="図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4319905" cy="2837180"/>
                    </a:xfrm>
                    <a:prstGeom prst="rect">
                      <a:avLst/>
                    </a:prstGeom>
                    <a:noFill/>
                    <a:ln>
                      <a:noFill/>
                    </a:ln>
                    <a:effectLst/>
                  </pic:spPr>
                </pic:pic>
              </a:graphicData>
            </a:graphic>
          </wp:inline>
        </w:drawing>
      </w:r>
    </w:p>
    <w:p w:rsidR="00301E11" w:rsidRPr="00301E11" w:rsidRDefault="00301E11" w:rsidP="00301E11">
      <w:pPr>
        <w:numPr>
          <w:ilvl w:val="2"/>
          <w:numId w:val="59"/>
        </w:numPr>
        <w:overflowPunct/>
        <w:autoSpaceDE/>
        <w:autoSpaceDN/>
        <w:adjustRightInd/>
        <w:textAlignment w:val="auto"/>
        <w:rPr>
          <w:rFonts w:ascii="Arial" w:hAnsi="Arial" w:cs="Arial"/>
          <w:lang w:val="en-US" w:eastAsia="ja-JP"/>
        </w:rPr>
      </w:pPr>
      <w:r w:rsidRPr="00301E11">
        <w:rPr>
          <w:rFonts w:ascii="Arial" w:hAnsi="Arial" w:cs="Arial"/>
          <w:lang w:val="sv-SE" w:eastAsia="ja-JP"/>
        </w:rPr>
        <w:t>Simulation assumptions SNR value – Dynamic Range</w:t>
      </w:r>
    </w:p>
    <w:p w:rsidR="00301E11" w:rsidRPr="00301E11" w:rsidRDefault="00301E11" w:rsidP="00301E11">
      <w:pPr>
        <w:jc w:val="center"/>
        <w:rPr>
          <w:rFonts w:ascii="Arial" w:hAnsi="Arial" w:cs="Arial"/>
          <w:lang w:val="en-US" w:eastAsia="ja-JP"/>
        </w:rPr>
      </w:pPr>
      <w:r>
        <w:rPr>
          <w:rFonts w:ascii="Arial" w:hAnsi="Arial" w:cs="Arial"/>
          <w:noProof/>
          <w:lang w:val="en-US" w:eastAsia="ja-JP"/>
        </w:rPr>
        <w:drawing>
          <wp:inline distT="0" distB="0" distL="0" distR="0" wp14:anchorId="024A640B" wp14:editId="7AECB449">
            <wp:extent cx="4319905" cy="2825115"/>
            <wp:effectExtent l="0" t="0" r="4445" b="0"/>
            <wp:docPr id="41" name="図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4319905" cy="2825115"/>
                    </a:xfrm>
                    <a:prstGeom prst="rect">
                      <a:avLst/>
                    </a:prstGeom>
                    <a:noFill/>
                    <a:ln>
                      <a:noFill/>
                    </a:ln>
                    <a:effectLst/>
                  </pic:spPr>
                </pic:pic>
              </a:graphicData>
            </a:graphic>
          </wp:inline>
        </w:drawing>
      </w:r>
    </w:p>
    <w:p w:rsidR="00301E11" w:rsidRPr="00301E11" w:rsidRDefault="00301E11" w:rsidP="00301E11">
      <w:pPr>
        <w:numPr>
          <w:ilvl w:val="0"/>
          <w:numId w:val="60"/>
        </w:numPr>
        <w:overflowPunct/>
        <w:autoSpaceDE/>
        <w:autoSpaceDN/>
        <w:adjustRightInd/>
        <w:spacing w:after="0"/>
        <w:textAlignment w:val="auto"/>
        <w:rPr>
          <w:rFonts w:ascii="Arial" w:hAnsi="Arial" w:cs="Arial"/>
          <w:lang w:val="en-US" w:eastAsia="ja-JP"/>
        </w:rPr>
      </w:pPr>
      <w:r w:rsidRPr="00301E11">
        <w:rPr>
          <w:rFonts w:ascii="Arial" w:hAnsi="Arial" w:cs="Arial"/>
        </w:rPr>
        <w:t>TP for TS 38.817-02: Receiver spurious emissions and the boundary to spurious domain</w:t>
      </w:r>
      <w:r w:rsidRPr="00301E11">
        <w:rPr>
          <w:rFonts w:ascii="Arial" w:hAnsi="Arial" w:cs="Arial"/>
          <w:lang w:eastAsia="ja-JP"/>
        </w:rPr>
        <w:t xml:space="preserve"> in [</w:t>
      </w:r>
      <w:hyperlink r:id="rId157" w:history="1">
        <w:r w:rsidRPr="00301E11">
          <w:rPr>
            <w:rFonts w:ascii="Arial" w:hAnsi="Arial" w:cs="Arial"/>
            <w:color w:val="0000FF"/>
            <w:u w:val="single"/>
          </w:rPr>
          <w:t>R4-1710586</w:t>
        </w:r>
      </w:hyperlink>
      <w:r w:rsidRPr="00301E11">
        <w:rPr>
          <w:rFonts w:ascii="Arial" w:hAnsi="Arial" w:cs="Arial"/>
          <w:lang w:eastAsia="ja-JP"/>
        </w:rPr>
        <w:t>]</w:t>
      </w:r>
    </w:p>
    <w:p w:rsidR="00301E11" w:rsidRPr="00301E11" w:rsidRDefault="00301E11" w:rsidP="00301E11">
      <w:pPr>
        <w:spacing w:after="0"/>
        <w:rPr>
          <w:rFonts w:ascii="Arial" w:hAnsi="Arial" w:cs="Arial"/>
          <w:lang w:val="en-US" w:eastAsia="ja-JP"/>
        </w:rPr>
      </w:pPr>
    </w:p>
    <w:p w:rsidR="00301E11" w:rsidRPr="00301E11" w:rsidRDefault="00301E11" w:rsidP="00301E11">
      <w:pPr>
        <w:numPr>
          <w:ilvl w:val="0"/>
          <w:numId w:val="60"/>
        </w:numPr>
        <w:overflowPunct/>
        <w:autoSpaceDE/>
        <w:autoSpaceDN/>
        <w:adjustRightInd/>
        <w:spacing w:after="0"/>
        <w:textAlignment w:val="auto"/>
        <w:rPr>
          <w:rFonts w:ascii="Arial" w:hAnsi="Arial" w:cs="Arial"/>
          <w:color w:val="0000FF"/>
          <w:u w:val="single"/>
          <w:lang w:val="en-US" w:eastAsia="ja-JP"/>
        </w:rPr>
      </w:pPr>
      <w:r w:rsidRPr="00301E11">
        <w:rPr>
          <w:rFonts w:ascii="Arial" w:hAnsi="Arial" w:cs="Arial"/>
        </w:rPr>
        <w:t>WF on reciver antenna gain</w:t>
      </w:r>
      <w:r w:rsidRPr="00301E11">
        <w:rPr>
          <w:rFonts w:ascii="Arial" w:hAnsi="Arial" w:cs="Arial"/>
          <w:lang w:eastAsia="ja-JP"/>
        </w:rPr>
        <w:t xml:space="preserve"> in [</w:t>
      </w:r>
      <w:hyperlink r:id="rId158" w:history="1">
        <w:r w:rsidRPr="00301E11">
          <w:rPr>
            <w:rFonts w:ascii="Arial" w:hAnsi="Arial" w:cs="Arial"/>
            <w:color w:val="0000FF"/>
            <w:u w:val="single"/>
          </w:rPr>
          <w:t>R4-1711812</w:t>
        </w:r>
      </w:hyperlink>
      <w:r w:rsidRPr="00301E11">
        <w:rPr>
          <w:rFonts w:ascii="Arial" w:hAnsi="Arial" w:cs="Arial"/>
          <w:color w:val="0000FF"/>
          <w:u w:val="single"/>
          <w:lang w:eastAsia="ja-JP"/>
        </w:rPr>
        <w:t>]</w:t>
      </w:r>
    </w:p>
    <w:p w:rsidR="00301E11" w:rsidRPr="00301E11" w:rsidRDefault="00301E11" w:rsidP="00301E11">
      <w:pPr>
        <w:numPr>
          <w:ilvl w:val="1"/>
          <w:numId w:val="60"/>
        </w:numPr>
        <w:overflowPunct/>
        <w:autoSpaceDE/>
        <w:autoSpaceDN/>
        <w:adjustRightInd/>
        <w:spacing w:after="0"/>
        <w:textAlignment w:val="auto"/>
        <w:rPr>
          <w:rFonts w:ascii="Arial" w:hAnsi="Arial" w:cs="Arial"/>
          <w:lang w:val="en-US" w:eastAsia="ja-JP"/>
        </w:rPr>
      </w:pPr>
      <w:r w:rsidRPr="00301E11">
        <w:rPr>
          <w:rFonts w:ascii="Arial" w:hAnsi="Arial" w:cs="Arial"/>
          <w:lang w:eastAsia="ja-JP"/>
        </w:rPr>
        <w:t>Summarizes discussion in RAN4#84bis and way forward/agreement on this topic.</w:t>
      </w:r>
    </w:p>
    <w:p w:rsidR="00301E11" w:rsidRPr="00301E11" w:rsidRDefault="00301E11" w:rsidP="00301E11">
      <w:pPr>
        <w:numPr>
          <w:ilvl w:val="2"/>
          <w:numId w:val="60"/>
        </w:numPr>
        <w:overflowPunct/>
        <w:autoSpaceDE/>
        <w:autoSpaceDN/>
        <w:adjustRightInd/>
        <w:spacing w:after="0"/>
        <w:textAlignment w:val="auto"/>
        <w:rPr>
          <w:rFonts w:ascii="Arial" w:hAnsi="Arial" w:cs="Arial"/>
          <w:lang w:val="en-US" w:eastAsia="ja-JP"/>
        </w:rPr>
      </w:pPr>
      <w:r w:rsidRPr="00301E11">
        <w:rPr>
          <w:rFonts w:ascii="Arial" w:hAnsi="Arial" w:cs="Arial"/>
          <w:lang w:val="en-US" w:eastAsia="ja-JP"/>
        </w:rPr>
        <w:t>Way forward</w:t>
      </w:r>
    </w:p>
    <w:p w:rsidR="00301E11" w:rsidRPr="00301E11" w:rsidRDefault="00301E11" w:rsidP="00301E11">
      <w:pPr>
        <w:numPr>
          <w:ilvl w:val="3"/>
          <w:numId w:val="60"/>
        </w:numPr>
        <w:overflowPunct/>
        <w:autoSpaceDE/>
        <w:autoSpaceDN/>
        <w:adjustRightInd/>
        <w:spacing w:after="0"/>
        <w:textAlignment w:val="auto"/>
        <w:rPr>
          <w:rFonts w:ascii="Arial" w:hAnsi="Arial" w:cs="Arial"/>
          <w:lang w:val="en-US" w:eastAsia="ja-JP"/>
        </w:rPr>
      </w:pPr>
      <w:r w:rsidRPr="00301E11">
        <w:rPr>
          <w:rFonts w:ascii="Arial" w:hAnsi="Arial" w:cs="Arial"/>
          <w:lang w:val="en-US" w:eastAsia="ja-JP"/>
        </w:rPr>
        <w:t>Clarify what is the minimum expected aperture for each deployment</w:t>
      </w:r>
    </w:p>
    <w:p w:rsidR="00301E11" w:rsidRPr="00301E11" w:rsidRDefault="00301E11" w:rsidP="00301E11">
      <w:pPr>
        <w:numPr>
          <w:ilvl w:val="3"/>
          <w:numId w:val="60"/>
        </w:numPr>
        <w:overflowPunct/>
        <w:autoSpaceDE/>
        <w:autoSpaceDN/>
        <w:adjustRightInd/>
        <w:spacing w:after="0"/>
        <w:textAlignment w:val="auto"/>
        <w:rPr>
          <w:rFonts w:ascii="Arial" w:hAnsi="Arial" w:cs="Arial"/>
          <w:lang w:val="en-US" w:eastAsia="ja-JP"/>
        </w:rPr>
      </w:pPr>
      <w:r w:rsidRPr="00301E11">
        <w:rPr>
          <w:rFonts w:ascii="Arial" w:hAnsi="Arial" w:cs="Arial"/>
          <w:lang w:val="en-US" w:eastAsia="ja-JP"/>
        </w:rPr>
        <w:t>Clarify consideration of real aperture aspects such as non contiguous elements</w:t>
      </w:r>
    </w:p>
    <w:p w:rsidR="00301E11" w:rsidRPr="00301E11" w:rsidRDefault="00301E11" w:rsidP="00301E11">
      <w:pPr>
        <w:numPr>
          <w:ilvl w:val="3"/>
          <w:numId w:val="60"/>
        </w:numPr>
        <w:overflowPunct/>
        <w:autoSpaceDE/>
        <w:autoSpaceDN/>
        <w:adjustRightInd/>
        <w:spacing w:after="0"/>
        <w:textAlignment w:val="auto"/>
        <w:rPr>
          <w:rFonts w:ascii="Arial" w:hAnsi="Arial" w:cs="Arial"/>
          <w:lang w:val="en-US" w:eastAsia="ja-JP"/>
        </w:rPr>
      </w:pPr>
      <w:r w:rsidRPr="00301E11">
        <w:rPr>
          <w:rFonts w:ascii="Arial" w:hAnsi="Arial" w:cs="Arial"/>
          <w:lang w:val="en-US" w:eastAsia="ja-JP"/>
        </w:rPr>
        <w:t>Clarify what factors are need to derive antenna gain, companies encourage to provide views.</w:t>
      </w:r>
    </w:p>
    <w:p w:rsidR="00301E11" w:rsidRPr="00301E11" w:rsidRDefault="00301E11" w:rsidP="00301E11">
      <w:pPr>
        <w:numPr>
          <w:ilvl w:val="4"/>
          <w:numId w:val="60"/>
        </w:numPr>
        <w:overflowPunct/>
        <w:autoSpaceDE/>
        <w:autoSpaceDN/>
        <w:adjustRightInd/>
        <w:spacing w:after="0"/>
        <w:textAlignment w:val="auto"/>
        <w:rPr>
          <w:rFonts w:ascii="Arial" w:hAnsi="Arial" w:cs="Arial"/>
          <w:lang w:val="en-US" w:eastAsia="ja-JP"/>
        </w:rPr>
      </w:pPr>
      <w:r w:rsidRPr="00301E11">
        <w:rPr>
          <w:rFonts w:ascii="Arial" w:hAnsi="Arial" w:cs="Arial"/>
          <w:lang w:val="en-US" w:eastAsia="ja-JP"/>
        </w:rPr>
        <w:t>Some examples of factors to consider are provided in the informative annex for guidance</w:t>
      </w:r>
    </w:p>
    <w:p w:rsidR="00301E11" w:rsidRPr="00301E11" w:rsidRDefault="00301E11" w:rsidP="00301E11">
      <w:pPr>
        <w:numPr>
          <w:ilvl w:val="3"/>
          <w:numId w:val="60"/>
        </w:numPr>
        <w:overflowPunct/>
        <w:autoSpaceDE/>
        <w:autoSpaceDN/>
        <w:adjustRightInd/>
        <w:spacing w:after="0"/>
        <w:textAlignment w:val="auto"/>
        <w:rPr>
          <w:rFonts w:ascii="Arial" w:hAnsi="Arial" w:cs="Arial"/>
          <w:lang w:val="en-US" w:eastAsia="ja-JP"/>
        </w:rPr>
      </w:pPr>
      <w:r w:rsidRPr="00301E11">
        <w:rPr>
          <w:rFonts w:ascii="Arial" w:hAnsi="Arial" w:cs="Arial"/>
          <w:lang w:val="en-US" w:eastAsia="ja-JP"/>
        </w:rPr>
        <w:t>Consider further whether more than one requirement per BS class is needed or not</w:t>
      </w:r>
    </w:p>
    <w:p w:rsidR="00301E11" w:rsidRPr="00301E11" w:rsidRDefault="00301E11" w:rsidP="00301E11">
      <w:pPr>
        <w:numPr>
          <w:ilvl w:val="3"/>
          <w:numId w:val="60"/>
        </w:numPr>
        <w:overflowPunct/>
        <w:autoSpaceDE/>
        <w:autoSpaceDN/>
        <w:adjustRightInd/>
        <w:spacing w:after="0"/>
        <w:textAlignment w:val="auto"/>
        <w:rPr>
          <w:rFonts w:ascii="Arial" w:hAnsi="Arial" w:cs="Arial"/>
          <w:lang w:val="en-US" w:eastAsia="ja-JP"/>
        </w:rPr>
      </w:pPr>
      <w:r w:rsidRPr="00301E11">
        <w:rPr>
          <w:rFonts w:ascii="Arial" w:hAnsi="Arial" w:cs="Arial"/>
          <w:lang w:val="en-US" w:eastAsia="ja-JP"/>
        </w:rPr>
        <w:t>Companies encourage to provide views if BS with 16dBi will work satisfactory in FR2 with wider BW (large path-loss and low PSD due to wide BW).</w:t>
      </w:r>
    </w:p>
    <w:p w:rsidR="00301E11" w:rsidRPr="00301E11" w:rsidRDefault="00301E11" w:rsidP="00301E11">
      <w:pPr>
        <w:numPr>
          <w:ilvl w:val="2"/>
          <w:numId w:val="60"/>
        </w:numPr>
        <w:overflowPunct/>
        <w:autoSpaceDE/>
        <w:autoSpaceDN/>
        <w:adjustRightInd/>
        <w:spacing w:after="0"/>
        <w:textAlignment w:val="auto"/>
        <w:rPr>
          <w:rFonts w:ascii="Arial" w:hAnsi="Arial" w:cs="Arial"/>
          <w:lang w:val="en-US" w:eastAsia="ja-JP"/>
        </w:rPr>
      </w:pPr>
      <w:r w:rsidRPr="00301E11">
        <w:rPr>
          <w:rFonts w:ascii="Arial" w:hAnsi="Arial" w:cs="Arial"/>
          <w:lang w:val="en-US" w:eastAsia="ja-JP"/>
        </w:rPr>
        <w:t>Agreements</w:t>
      </w:r>
    </w:p>
    <w:p w:rsidR="00301E11" w:rsidRPr="00301E11" w:rsidRDefault="00301E11" w:rsidP="00301E11">
      <w:pPr>
        <w:numPr>
          <w:ilvl w:val="3"/>
          <w:numId w:val="60"/>
        </w:numPr>
        <w:overflowPunct/>
        <w:autoSpaceDE/>
        <w:autoSpaceDN/>
        <w:adjustRightInd/>
        <w:spacing w:after="0"/>
        <w:textAlignment w:val="auto"/>
        <w:rPr>
          <w:rFonts w:ascii="Arial" w:hAnsi="Arial" w:cs="Arial"/>
          <w:lang w:val="en-US" w:eastAsia="ja-JP"/>
        </w:rPr>
      </w:pPr>
      <w:r w:rsidRPr="00301E11">
        <w:rPr>
          <w:rFonts w:ascii="Arial" w:hAnsi="Arial" w:cs="Arial"/>
          <w:lang w:val="en-US" w:eastAsia="ja-JP"/>
        </w:rPr>
        <w:t>Gain is no lower than 16dBi for WA/MR BS (, and 10dBi for Indoor)</w:t>
      </w:r>
    </w:p>
    <w:p w:rsidR="00301E11" w:rsidRPr="00301E11" w:rsidRDefault="00301E11" w:rsidP="00301E11">
      <w:pPr>
        <w:numPr>
          <w:ilvl w:val="4"/>
          <w:numId w:val="60"/>
        </w:numPr>
        <w:overflowPunct/>
        <w:autoSpaceDE/>
        <w:autoSpaceDN/>
        <w:adjustRightInd/>
        <w:spacing w:after="0"/>
        <w:textAlignment w:val="auto"/>
        <w:rPr>
          <w:rFonts w:ascii="Arial" w:hAnsi="Arial" w:cs="Arial"/>
          <w:lang w:val="en-US" w:eastAsia="ja-JP"/>
        </w:rPr>
      </w:pPr>
      <w:r w:rsidRPr="00301E11">
        <w:rPr>
          <w:rFonts w:ascii="Arial" w:hAnsi="Arial" w:cs="Arial"/>
          <w:lang w:val="en-US" w:eastAsia="ja-JP"/>
        </w:rPr>
        <w:t>Above estimated values are made considering potential for smaller array (3~6dB lower than 8*16 elements) and/or not all loss factors evaluated (1-3dB)</w:t>
      </w:r>
    </w:p>
    <w:p w:rsidR="00301E11" w:rsidRPr="00301E11" w:rsidRDefault="00301E11" w:rsidP="00301E11">
      <w:pPr>
        <w:numPr>
          <w:ilvl w:val="3"/>
          <w:numId w:val="60"/>
        </w:numPr>
        <w:overflowPunct/>
        <w:autoSpaceDE/>
        <w:autoSpaceDN/>
        <w:adjustRightInd/>
        <w:spacing w:after="0"/>
        <w:textAlignment w:val="auto"/>
        <w:rPr>
          <w:rFonts w:ascii="Arial" w:hAnsi="Arial" w:cs="Arial"/>
          <w:lang w:val="en-US" w:eastAsia="ja-JP"/>
        </w:rPr>
      </w:pPr>
      <w:r w:rsidRPr="00301E11">
        <w:rPr>
          <w:rFonts w:ascii="Arial" w:hAnsi="Arial" w:cs="Arial"/>
          <w:lang w:val="en-US" w:eastAsia="ja-JP"/>
        </w:rPr>
        <w:t>This antenna gain value is used to define minimum OTA sensitivity. But for other receiver requirements dependent on each requirement, a different procedure for wanted signal level than re-use of this gain and sensitivitiy may be used.</w:t>
      </w:r>
    </w:p>
    <w:p w:rsidR="00301E11" w:rsidRPr="00301E11" w:rsidRDefault="00301E11" w:rsidP="00301E11">
      <w:pPr>
        <w:numPr>
          <w:ilvl w:val="0"/>
          <w:numId w:val="60"/>
        </w:numPr>
        <w:overflowPunct/>
        <w:autoSpaceDE/>
        <w:autoSpaceDN/>
        <w:adjustRightInd/>
        <w:spacing w:after="0"/>
        <w:textAlignment w:val="auto"/>
        <w:rPr>
          <w:rFonts w:ascii="Arial" w:hAnsi="Arial" w:cs="Arial"/>
          <w:lang w:val="en-US" w:eastAsia="ja-JP"/>
        </w:rPr>
      </w:pPr>
      <w:r w:rsidRPr="00301E11">
        <w:rPr>
          <w:rFonts w:ascii="Arial" w:hAnsi="Arial" w:cs="Arial"/>
        </w:rPr>
        <w:t>TP to TR 37.817-2: receiver intermodulation requirements for mm-waves</w:t>
      </w:r>
      <w:r w:rsidRPr="00301E11">
        <w:rPr>
          <w:rFonts w:ascii="Arial" w:hAnsi="Arial" w:cs="Arial"/>
          <w:lang w:eastAsia="ja-JP"/>
        </w:rPr>
        <w:t xml:space="preserve"> in [</w:t>
      </w:r>
      <w:hyperlink r:id="rId159" w:history="1">
        <w:r w:rsidRPr="00301E11">
          <w:rPr>
            <w:rFonts w:ascii="Arial" w:hAnsi="Arial" w:cs="Arial"/>
            <w:color w:val="0000FF"/>
            <w:u w:val="single"/>
          </w:rPr>
          <w:t>R4-1711813</w:t>
        </w:r>
      </w:hyperlink>
      <w:r w:rsidRPr="00301E11">
        <w:rPr>
          <w:rFonts w:ascii="Arial" w:hAnsi="Arial" w:cs="Arial"/>
          <w:lang w:eastAsia="ja-JP"/>
        </w:rPr>
        <w:t>]</w:t>
      </w:r>
    </w:p>
    <w:p w:rsidR="00301E11" w:rsidRPr="00301E11" w:rsidRDefault="00301E11" w:rsidP="00301E11">
      <w:pPr>
        <w:numPr>
          <w:ilvl w:val="0"/>
          <w:numId w:val="60"/>
        </w:numPr>
        <w:overflowPunct/>
        <w:autoSpaceDE/>
        <w:autoSpaceDN/>
        <w:adjustRightInd/>
        <w:spacing w:after="0"/>
        <w:textAlignment w:val="auto"/>
        <w:rPr>
          <w:rFonts w:ascii="Arial" w:hAnsi="Arial" w:cs="Arial"/>
          <w:lang w:val="en-US" w:eastAsia="ja-JP"/>
        </w:rPr>
      </w:pPr>
    </w:p>
    <w:p w:rsidR="00301E11" w:rsidRPr="00301E11" w:rsidRDefault="00301E11" w:rsidP="00301E11">
      <w:pPr>
        <w:spacing w:after="0"/>
        <w:rPr>
          <w:rFonts w:ascii="Arial" w:hAnsi="Arial" w:cs="Arial"/>
          <w:lang w:val="en-US" w:eastAsia="ja-JP"/>
        </w:rPr>
      </w:pPr>
      <w:r w:rsidRPr="00301E11">
        <w:rPr>
          <w:rFonts w:ascii="Arial" w:hAnsi="Arial" w:cs="Arial"/>
          <w:lang w:eastAsia="ja-JP"/>
        </w:rPr>
        <w:t>The partially agreement which is written in RAN4#84bis meeting report is following.</w:t>
      </w:r>
    </w:p>
    <w:p w:rsidR="00301E11" w:rsidRPr="00301E11" w:rsidRDefault="00301E11" w:rsidP="00301E11">
      <w:pPr>
        <w:numPr>
          <w:ilvl w:val="1"/>
          <w:numId w:val="61"/>
        </w:numPr>
        <w:overflowPunct/>
        <w:autoSpaceDE/>
        <w:autoSpaceDN/>
        <w:adjustRightInd/>
        <w:spacing w:after="0"/>
        <w:textAlignment w:val="auto"/>
        <w:rPr>
          <w:rFonts w:ascii="Arial" w:hAnsi="Arial" w:cs="Arial"/>
          <w:lang w:val="en-US" w:eastAsia="ja-JP"/>
        </w:rPr>
      </w:pPr>
      <w:r w:rsidRPr="00301E11">
        <w:rPr>
          <w:rFonts w:ascii="Arial" w:hAnsi="Arial" w:cs="Arial"/>
        </w:rPr>
        <w:t>Further discussion on ACS requirement for FR1 NR BS</w:t>
      </w:r>
      <w:r w:rsidRPr="00301E11">
        <w:rPr>
          <w:rFonts w:ascii="Arial" w:hAnsi="Arial" w:cs="Arial"/>
          <w:lang w:eastAsia="ja-JP"/>
        </w:rPr>
        <w:t xml:space="preserve"> in</w:t>
      </w:r>
      <w:r w:rsidRPr="00301E11">
        <w:rPr>
          <w:rFonts w:ascii="Arial" w:hAnsi="Arial" w:cs="Arial" w:hint="eastAsia"/>
          <w:lang w:eastAsia="ja-JP"/>
        </w:rPr>
        <w:t xml:space="preserve"> [R4-1710779]</w:t>
      </w:r>
    </w:p>
    <w:p w:rsidR="00301E11" w:rsidRPr="00301E11" w:rsidRDefault="00301E11" w:rsidP="00301E11">
      <w:pPr>
        <w:numPr>
          <w:ilvl w:val="2"/>
          <w:numId w:val="61"/>
        </w:numPr>
        <w:overflowPunct/>
        <w:autoSpaceDE/>
        <w:autoSpaceDN/>
        <w:adjustRightInd/>
        <w:spacing w:after="0"/>
        <w:textAlignment w:val="auto"/>
        <w:rPr>
          <w:rFonts w:ascii="Arial" w:hAnsi="Arial" w:cs="Arial"/>
        </w:rPr>
      </w:pPr>
      <w:r w:rsidRPr="00301E11">
        <w:rPr>
          <w:rFonts w:ascii="Arial" w:hAnsi="Arial" w:cs="Arial"/>
          <w:i/>
        </w:rPr>
        <w:t>propose to specify the power level of 20MHz ACS interfering signal as -52dBm.</w:t>
      </w:r>
    </w:p>
    <w:p w:rsidR="00301E11" w:rsidRPr="00301E11" w:rsidRDefault="00301E11" w:rsidP="00301E11">
      <w:pPr>
        <w:numPr>
          <w:ilvl w:val="1"/>
          <w:numId w:val="61"/>
        </w:numPr>
        <w:overflowPunct/>
        <w:autoSpaceDE/>
        <w:autoSpaceDN/>
        <w:adjustRightInd/>
        <w:spacing w:after="0"/>
        <w:textAlignment w:val="auto"/>
        <w:rPr>
          <w:rFonts w:ascii="Arial" w:hAnsi="Arial" w:cs="Arial"/>
          <w:lang w:eastAsia="ja-JP"/>
        </w:rPr>
      </w:pPr>
      <w:r w:rsidRPr="00301E11">
        <w:rPr>
          <w:rFonts w:ascii="Arial" w:hAnsi="Arial" w:cs="Arial"/>
        </w:rPr>
        <w:t>Discussion on ICS requirement for FR2 NR BS</w:t>
      </w:r>
    </w:p>
    <w:p w:rsidR="00301E11" w:rsidRPr="00301E11" w:rsidRDefault="00301E11" w:rsidP="00301E11">
      <w:pPr>
        <w:numPr>
          <w:ilvl w:val="2"/>
          <w:numId w:val="61"/>
        </w:numPr>
        <w:overflowPunct/>
        <w:autoSpaceDE/>
        <w:autoSpaceDN/>
        <w:adjustRightInd/>
        <w:spacing w:after="0"/>
        <w:textAlignment w:val="auto"/>
        <w:rPr>
          <w:rFonts w:ascii="Arial" w:hAnsi="Arial" w:cs="Arial"/>
        </w:rPr>
      </w:pPr>
      <w:r w:rsidRPr="00301E11">
        <w:rPr>
          <w:rFonts w:ascii="Arial" w:hAnsi="Arial" w:cs="Arial"/>
        </w:rPr>
        <w:t>Proposal 1: propose to reuse C/I 9dB for FR2 ICS requirement;</w:t>
      </w:r>
    </w:p>
    <w:p w:rsidR="00301E11" w:rsidRPr="00301E11" w:rsidRDefault="00301E11" w:rsidP="00301E11">
      <w:pPr>
        <w:numPr>
          <w:ilvl w:val="2"/>
          <w:numId w:val="61"/>
        </w:numPr>
        <w:overflowPunct/>
        <w:autoSpaceDE/>
        <w:autoSpaceDN/>
        <w:adjustRightInd/>
        <w:spacing w:after="0"/>
        <w:textAlignment w:val="auto"/>
        <w:rPr>
          <w:rFonts w:ascii="Arial" w:hAnsi="Arial" w:cs="Arial"/>
        </w:rPr>
      </w:pPr>
      <w:r w:rsidRPr="00301E11">
        <w:rPr>
          <w:rFonts w:ascii="Arial" w:hAnsi="Arial" w:cs="Arial"/>
        </w:rPr>
        <w:t>Proposal 2: 14dB ICS requirement could be reused for FR2 NR BS;</w:t>
      </w:r>
    </w:p>
    <w:p w:rsidR="00301E11" w:rsidRPr="00301E11" w:rsidRDefault="00301E11" w:rsidP="00301E11">
      <w:pPr>
        <w:numPr>
          <w:ilvl w:val="1"/>
          <w:numId w:val="61"/>
        </w:numPr>
        <w:overflowPunct/>
        <w:autoSpaceDE/>
        <w:autoSpaceDN/>
        <w:adjustRightInd/>
        <w:spacing w:after="0"/>
        <w:textAlignment w:val="auto"/>
        <w:rPr>
          <w:rFonts w:ascii="Arial" w:hAnsi="Arial" w:cs="Arial"/>
          <w:lang w:eastAsia="ja-JP"/>
        </w:rPr>
      </w:pPr>
      <w:r w:rsidRPr="00301E11">
        <w:rPr>
          <w:rFonts w:ascii="Arial" w:hAnsi="Arial" w:cs="Arial"/>
        </w:rPr>
        <w:t>On receiver intermodulation requirements for mm-waves</w:t>
      </w:r>
    </w:p>
    <w:p w:rsidR="00301E11" w:rsidRPr="00301E11" w:rsidRDefault="00301E11" w:rsidP="00301E11">
      <w:pPr>
        <w:numPr>
          <w:ilvl w:val="2"/>
          <w:numId w:val="61"/>
        </w:numPr>
        <w:overflowPunct/>
        <w:autoSpaceDE/>
        <w:autoSpaceDN/>
        <w:adjustRightInd/>
        <w:spacing w:after="0"/>
        <w:textAlignment w:val="auto"/>
        <w:rPr>
          <w:rFonts w:ascii="Arial" w:hAnsi="Arial" w:cs="Arial"/>
          <w:lang w:val="en-US"/>
        </w:rPr>
      </w:pPr>
      <w:r w:rsidRPr="00301E11">
        <w:rPr>
          <w:rFonts w:ascii="Arial" w:hAnsi="Arial" w:cs="Arial"/>
          <w:lang w:val="en-US"/>
        </w:rPr>
        <w:t>Proposal 1: The general receiver intermodulation equirements for mm-wave bands should be defined as the OTA blocking level for mm-wave bands offsetted by [8-9] dB.</w:t>
      </w:r>
    </w:p>
    <w:p w:rsidR="00301E11" w:rsidRPr="00301E11" w:rsidRDefault="00301E11" w:rsidP="00301E11">
      <w:pPr>
        <w:numPr>
          <w:ilvl w:val="2"/>
          <w:numId w:val="61"/>
        </w:numPr>
        <w:overflowPunct/>
        <w:autoSpaceDE/>
        <w:autoSpaceDN/>
        <w:adjustRightInd/>
        <w:spacing w:after="0"/>
        <w:textAlignment w:val="auto"/>
        <w:rPr>
          <w:rFonts w:ascii="Arial" w:hAnsi="Arial" w:cs="Arial"/>
          <w:lang w:val="en-US"/>
        </w:rPr>
      </w:pPr>
      <w:r w:rsidRPr="00301E11">
        <w:rPr>
          <w:rFonts w:ascii="Arial" w:hAnsi="Arial" w:cs="Arial"/>
          <w:lang w:val="en-US"/>
        </w:rPr>
        <w:t>Proposal 2: The receiver intermodulation requirements for FR2 should be based on a CW and 50 MHz OFDM modulated carrier.</w:t>
      </w:r>
    </w:p>
    <w:p w:rsidR="00301E11" w:rsidRPr="00301E11" w:rsidRDefault="00301E11" w:rsidP="00301E11">
      <w:pPr>
        <w:rPr>
          <w:lang w:val="en-US" w:eastAsia="ja-JP"/>
        </w:rPr>
      </w:pPr>
    </w:p>
    <w:p w:rsidR="00301E11" w:rsidRPr="00301E11" w:rsidRDefault="00301E11" w:rsidP="00301E11">
      <w:pPr>
        <w:keepNext/>
        <w:keepLines/>
        <w:spacing w:before="120"/>
        <w:ind w:left="1985" w:hanging="1985"/>
        <w:outlineLvl w:val="6"/>
        <w:rPr>
          <w:rFonts w:ascii="Arial" w:hAnsi="Arial"/>
          <w:lang w:val="en-US" w:eastAsia="ja-JP"/>
        </w:rPr>
      </w:pPr>
      <w:r w:rsidRPr="00301E11">
        <w:rPr>
          <w:rFonts w:ascii="Arial" w:hAnsi="Arial"/>
          <w:lang w:eastAsia="ja-JP"/>
        </w:rPr>
        <w:t xml:space="preserve">For BS </w:t>
      </w:r>
      <w:r w:rsidRPr="00301E11">
        <w:rPr>
          <w:rFonts w:ascii="Arial" w:hAnsi="Arial" w:hint="eastAsia"/>
          <w:lang w:eastAsia="ja-JP"/>
        </w:rPr>
        <w:t>EMC</w:t>
      </w:r>
      <w:r w:rsidRPr="00301E11">
        <w:rPr>
          <w:rFonts w:ascii="Arial" w:hAnsi="Arial"/>
          <w:lang w:eastAsia="ja-JP"/>
        </w:rPr>
        <w:t xml:space="preserve"> perspective</w:t>
      </w:r>
    </w:p>
    <w:p w:rsidR="00301E11" w:rsidRPr="00301E11" w:rsidRDefault="00301E11" w:rsidP="00301E11">
      <w:pPr>
        <w:spacing w:after="0"/>
        <w:rPr>
          <w:rFonts w:ascii="Arial" w:hAnsi="Arial" w:cs="Arial"/>
          <w:kern w:val="2"/>
          <w:lang w:val="en-US" w:eastAsia="ja-JP"/>
        </w:rPr>
      </w:pPr>
      <w:r w:rsidRPr="00301E11">
        <w:rPr>
          <w:rFonts w:ascii="Arial" w:hAnsi="Arial" w:cs="Arial"/>
          <w:kern w:val="2"/>
          <w:lang w:val="en-US" w:eastAsia="ja-JP"/>
        </w:rPr>
        <w:t>Nine contributions on BS RF perspective were approved in [</w:t>
      </w:r>
      <w:hyperlink r:id="rId160" w:history="1">
        <w:r w:rsidRPr="00301E11">
          <w:rPr>
            <w:rFonts w:ascii="Arial" w:hAnsi="Arial" w:cs="Arial"/>
            <w:color w:val="0000FF"/>
            <w:u w:val="single"/>
          </w:rPr>
          <w:t>R4-1711827</w:t>
        </w:r>
      </w:hyperlink>
      <w:r w:rsidRPr="00301E11">
        <w:rPr>
          <w:rFonts w:ascii="Arial" w:hAnsi="Arial" w:cs="Arial"/>
          <w:lang w:eastAsia="ja-JP"/>
        </w:rPr>
        <w:t>,</w:t>
      </w:r>
      <w:r w:rsidRPr="00301E11">
        <w:rPr>
          <w:rFonts w:ascii="Arial" w:hAnsi="Arial" w:cs="Arial"/>
        </w:rPr>
        <w:t xml:space="preserve"> R4-1711828</w:t>
      </w:r>
      <w:r w:rsidRPr="00301E11">
        <w:rPr>
          <w:rFonts w:ascii="Arial" w:hAnsi="Arial" w:cs="Arial"/>
          <w:lang w:eastAsia="ja-JP"/>
        </w:rPr>
        <w:t>,</w:t>
      </w:r>
      <w:r w:rsidRPr="00301E11">
        <w:rPr>
          <w:rFonts w:ascii="Arial" w:hAnsi="Arial" w:cs="Arial"/>
        </w:rPr>
        <w:t xml:space="preserve"> </w:t>
      </w:r>
      <w:hyperlink r:id="rId161" w:history="1">
        <w:r w:rsidRPr="00301E11">
          <w:rPr>
            <w:rFonts w:ascii="Arial" w:hAnsi="Arial" w:cs="Arial"/>
            <w:color w:val="0000FF"/>
            <w:u w:val="single"/>
          </w:rPr>
          <w:t>R4-1711829</w:t>
        </w:r>
      </w:hyperlink>
      <w:r w:rsidRPr="00301E11">
        <w:rPr>
          <w:rFonts w:ascii="Arial" w:hAnsi="Arial" w:cs="Arial"/>
          <w:lang w:eastAsia="ja-JP"/>
        </w:rPr>
        <w:t>,</w:t>
      </w:r>
      <w:r w:rsidRPr="00301E11">
        <w:rPr>
          <w:rFonts w:ascii="Arial" w:hAnsi="Arial" w:cs="Arial"/>
        </w:rPr>
        <w:t xml:space="preserve"> </w:t>
      </w:r>
      <w:hyperlink r:id="rId162" w:history="1">
        <w:r w:rsidRPr="00301E11">
          <w:rPr>
            <w:rFonts w:ascii="Arial" w:hAnsi="Arial" w:cs="Arial"/>
            <w:color w:val="0000FF"/>
            <w:u w:val="single"/>
          </w:rPr>
          <w:t>R4-1711830</w:t>
        </w:r>
      </w:hyperlink>
      <w:r w:rsidRPr="00301E11">
        <w:rPr>
          <w:rFonts w:ascii="Arial" w:hAnsi="Arial" w:cs="Arial"/>
          <w:lang w:eastAsia="ja-JP"/>
        </w:rPr>
        <w:t>,</w:t>
      </w:r>
      <w:r w:rsidRPr="00301E11">
        <w:rPr>
          <w:rFonts w:ascii="Arial" w:hAnsi="Arial" w:cs="Arial"/>
        </w:rPr>
        <w:t xml:space="preserve"> R4-1711831</w:t>
      </w:r>
      <w:r w:rsidRPr="00301E11">
        <w:rPr>
          <w:rFonts w:ascii="Arial" w:hAnsi="Arial" w:cs="Arial"/>
          <w:lang w:eastAsia="ja-JP"/>
        </w:rPr>
        <w:t>,</w:t>
      </w:r>
      <w:r w:rsidRPr="00301E11">
        <w:rPr>
          <w:rFonts w:ascii="Arial" w:hAnsi="Arial" w:cs="Arial"/>
        </w:rPr>
        <w:t xml:space="preserve"> R4-1711832</w:t>
      </w:r>
      <w:r w:rsidRPr="00301E11">
        <w:rPr>
          <w:rFonts w:ascii="Arial" w:hAnsi="Arial" w:cs="Arial"/>
          <w:lang w:eastAsia="ja-JP"/>
        </w:rPr>
        <w:t>,</w:t>
      </w:r>
      <w:r w:rsidRPr="00301E11">
        <w:rPr>
          <w:rFonts w:ascii="Arial" w:hAnsi="Arial" w:cs="Arial"/>
        </w:rPr>
        <w:t xml:space="preserve"> R4-1711833</w:t>
      </w:r>
      <w:r w:rsidRPr="00301E11">
        <w:rPr>
          <w:rFonts w:ascii="Arial" w:hAnsi="Arial" w:cs="Arial"/>
          <w:lang w:eastAsia="ja-JP"/>
        </w:rPr>
        <w:t>,</w:t>
      </w:r>
      <w:r w:rsidRPr="00301E11">
        <w:rPr>
          <w:rFonts w:ascii="Arial" w:hAnsi="Arial" w:cs="Arial"/>
        </w:rPr>
        <w:t xml:space="preserve"> R4-1711834</w:t>
      </w:r>
      <w:r w:rsidRPr="00301E11">
        <w:rPr>
          <w:rFonts w:ascii="Arial" w:hAnsi="Arial" w:cs="Arial"/>
          <w:lang w:eastAsia="ja-JP"/>
        </w:rPr>
        <w:t>,</w:t>
      </w:r>
      <w:r w:rsidRPr="00301E11">
        <w:rPr>
          <w:rFonts w:ascii="Arial" w:hAnsi="Arial" w:cs="Arial"/>
        </w:rPr>
        <w:t xml:space="preserve"> </w:t>
      </w:r>
      <w:hyperlink r:id="rId163" w:history="1">
        <w:r w:rsidRPr="00301E11">
          <w:rPr>
            <w:rFonts w:ascii="Arial" w:hAnsi="Arial" w:cs="Arial"/>
            <w:color w:val="0000FF"/>
            <w:u w:val="single"/>
          </w:rPr>
          <w:t>R4-1711815</w:t>
        </w:r>
      </w:hyperlink>
      <w:r w:rsidRPr="00301E11">
        <w:rPr>
          <w:rFonts w:ascii="Arial" w:hAnsi="Arial" w:cs="Arial"/>
          <w:lang w:eastAsia="ja-JP"/>
        </w:rPr>
        <w:t>]</w:t>
      </w:r>
      <w:r w:rsidRPr="00301E11">
        <w:rPr>
          <w:rFonts w:ascii="Arial" w:hAnsi="Arial" w:cs="Arial"/>
          <w:kern w:val="2"/>
          <w:lang w:val="en-US" w:eastAsia="ja-JP"/>
        </w:rPr>
        <w:t xml:space="preserve"> where the following agreements were captured.</w:t>
      </w:r>
    </w:p>
    <w:p w:rsidR="00301E11" w:rsidRPr="00301E11" w:rsidRDefault="00301E11" w:rsidP="00301E11">
      <w:pPr>
        <w:spacing w:after="0"/>
        <w:rPr>
          <w:rFonts w:ascii="Arial" w:hAnsi="Arial" w:cs="Arial"/>
          <w:lang w:val="en-US" w:eastAsia="ja-JP"/>
        </w:rPr>
      </w:pPr>
    </w:p>
    <w:p w:rsidR="00301E11" w:rsidRPr="00301E11" w:rsidRDefault="00301E11" w:rsidP="00301E11">
      <w:pPr>
        <w:numPr>
          <w:ilvl w:val="0"/>
          <w:numId w:val="62"/>
        </w:numPr>
        <w:overflowPunct/>
        <w:autoSpaceDE/>
        <w:autoSpaceDN/>
        <w:adjustRightInd/>
        <w:spacing w:after="0"/>
        <w:textAlignment w:val="auto"/>
        <w:rPr>
          <w:rFonts w:ascii="Arial" w:hAnsi="Arial" w:cs="Arial"/>
          <w:lang w:val="en-US" w:eastAsia="ja-JP"/>
        </w:rPr>
      </w:pPr>
      <w:r w:rsidRPr="00301E11">
        <w:rPr>
          <w:rFonts w:ascii="Arial" w:hAnsi="Arial" w:cs="Arial"/>
        </w:rPr>
        <w:t>TP to TR 38.817-02: EMC agreements</w:t>
      </w:r>
      <w:r w:rsidRPr="00301E11">
        <w:rPr>
          <w:rFonts w:ascii="Arial" w:hAnsi="Arial" w:cs="Arial"/>
          <w:lang w:eastAsia="ja-JP"/>
        </w:rPr>
        <w:t xml:space="preserve"> in [</w:t>
      </w:r>
      <w:hyperlink r:id="rId164" w:history="1">
        <w:r w:rsidRPr="00301E11">
          <w:rPr>
            <w:rFonts w:ascii="Arial" w:hAnsi="Arial" w:cs="Arial"/>
            <w:color w:val="0000FF"/>
            <w:u w:val="single"/>
          </w:rPr>
          <w:t>R4-1711827</w:t>
        </w:r>
      </w:hyperlink>
      <w:r w:rsidRPr="00301E11">
        <w:rPr>
          <w:rFonts w:ascii="Arial" w:hAnsi="Arial" w:cs="Arial"/>
          <w:lang w:eastAsia="ja-JP"/>
        </w:rPr>
        <w:t>]</w:t>
      </w:r>
    </w:p>
    <w:p w:rsidR="00301E11" w:rsidRPr="00301E11" w:rsidRDefault="00301E11" w:rsidP="00301E11">
      <w:pPr>
        <w:numPr>
          <w:ilvl w:val="0"/>
          <w:numId w:val="62"/>
        </w:numPr>
        <w:overflowPunct/>
        <w:autoSpaceDE/>
        <w:autoSpaceDN/>
        <w:adjustRightInd/>
        <w:spacing w:after="0"/>
        <w:textAlignment w:val="auto"/>
        <w:rPr>
          <w:rFonts w:ascii="Arial" w:hAnsi="Arial" w:cs="Arial"/>
          <w:lang w:val="en-US" w:eastAsia="ja-JP"/>
        </w:rPr>
      </w:pPr>
      <w:r w:rsidRPr="00301E11">
        <w:rPr>
          <w:rFonts w:ascii="Arial" w:hAnsi="Arial" w:cs="Arial"/>
        </w:rPr>
        <w:t>TP to TS 38.113: antenna ports for EMC</w:t>
      </w:r>
      <w:r w:rsidRPr="00301E11">
        <w:rPr>
          <w:rFonts w:ascii="Arial" w:hAnsi="Arial" w:cs="Arial"/>
          <w:lang w:eastAsia="ja-JP"/>
        </w:rPr>
        <w:t xml:space="preserve"> in [</w:t>
      </w:r>
      <w:r w:rsidRPr="00301E11">
        <w:rPr>
          <w:rFonts w:ascii="Arial" w:hAnsi="Arial" w:cs="Arial"/>
        </w:rPr>
        <w:t>R4-1711828</w:t>
      </w:r>
      <w:r w:rsidRPr="00301E11">
        <w:rPr>
          <w:rFonts w:ascii="Arial" w:hAnsi="Arial" w:cs="Arial"/>
          <w:lang w:eastAsia="ja-JP"/>
        </w:rPr>
        <w:t>]</w:t>
      </w:r>
    </w:p>
    <w:p w:rsidR="00301E11" w:rsidRPr="00301E11" w:rsidRDefault="00301E11" w:rsidP="00301E11">
      <w:pPr>
        <w:numPr>
          <w:ilvl w:val="0"/>
          <w:numId w:val="62"/>
        </w:numPr>
        <w:overflowPunct/>
        <w:autoSpaceDE/>
        <w:autoSpaceDN/>
        <w:adjustRightInd/>
        <w:spacing w:after="0"/>
        <w:textAlignment w:val="auto"/>
        <w:rPr>
          <w:rFonts w:ascii="Arial" w:hAnsi="Arial" w:cs="Arial"/>
          <w:lang w:val="en-US" w:eastAsia="ja-JP"/>
        </w:rPr>
      </w:pPr>
      <w:r w:rsidRPr="00301E11">
        <w:rPr>
          <w:rFonts w:ascii="Arial" w:hAnsi="Arial" w:cs="Arial"/>
        </w:rPr>
        <w:t>TP to TS 38.113 Section 2 (References)</w:t>
      </w:r>
      <w:r w:rsidRPr="00301E11">
        <w:rPr>
          <w:rFonts w:ascii="Arial" w:hAnsi="Arial" w:cs="Arial"/>
          <w:lang w:eastAsia="ja-JP"/>
        </w:rPr>
        <w:t xml:space="preserve"> in [</w:t>
      </w:r>
      <w:hyperlink r:id="rId165" w:history="1">
        <w:r w:rsidRPr="00301E11">
          <w:rPr>
            <w:rFonts w:ascii="Arial" w:hAnsi="Arial" w:cs="Arial"/>
            <w:color w:val="0000FF"/>
            <w:u w:val="single"/>
          </w:rPr>
          <w:t>R4-1711829</w:t>
        </w:r>
      </w:hyperlink>
      <w:r w:rsidRPr="00301E11">
        <w:rPr>
          <w:rFonts w:ascii="Arial" w:hAnsi="Arial" w:cs="Arial"/>
          <w:lang w:eastAsia="ja-JP"/>
        </w:rPr>
        <w:t>]</w:t>
      </w:r>
    </w:p>
    <w:p w:rsidR="00301E11" w:rsidRPr="00301E11" w:rsidRDefault="00301E11" w:rsidP="00301E11">
      <w:pPr>
        <w:numPr>
          <w:ilvl w:val="0"/>
          <w:numId w:val="62"/>
        </w:numPr>
        <w:overflowPunct/>
        <w:autoSpaceDE/>
        <w:autoSpaceDN/>
        <w:adjustRightInd/>
        <w:spacing w:after="0"/>
        <w:textAlignment w:val="auto"/>
        <w:rPr>
          <w:rFonts w:ascii="Arial" w:hAnsi="Arial" w:cs="Arial"/>
          <w:lang w:val="en-US" w:eastAsia="ja-JP"/>
        </w:rPr>
      </w:pPr>
      <w:r w:rsidRPr="00301E11">
        <w:rPr>
          <w:rFonts w:ascii="Arial" w:hAnsi="Arial" w:cs="Arial"/>
        </w:rPr>
        <w:t>TP to TS 38.113 Section 3 (Definitions, symbols and abbreviations)</w:t>
      </w:r>
      <w:r w:rsidRPr="00301E11">
        <w:rPr>
          <w:rFonts w:ascii="Arial" w:hAnsi="Arial" w:cs="Arial"/>
          <w:lang w:eastAsia="ja-JP"/>
        </w:rPr>
        <w:t xml:space="preserve"> in [</w:t>
      </w:r>
      <w:hyperlink r:id="rId166" w:history="1">
        <w:r w:rsidRPr="00301E11">
          <w:rPr>
            <w:rFonts w:ascii="Arial" w:hAnsi="Arial" w:cs="Arial"/>
            <w:color w:val="0000FF"/>
            <w:u w:val="single"/>
          </w:rPr>
          <w:t>R4-1711830</w:t>
        </w:r>
      </w:hyperlink>
      <w:r w:rsidRPr="00301E11">
        <w:rPr>
          <w:rFonts w:ascii="Arial" w:hAnsi="Arial" w:cs="Arial"/>
          <w:lang w:eastAsia="ja-JP"/>
        </w:rPr>
        <w:t>]</w:t>
      </w:r>
    </w:p>
    <w:p w:rsidR="00301E11" w:rsidRPr="00301E11" w:rsidRDefault="00301E11" w:rsidP="00301E11">
      <w:pPr>
        <w:numPr>
          <w:ilvl w:val="0"/>
          <w:numId w:val="62"/>
        </w:numPr>
        <w:overflowPunct/>
        <w:autoSpaceDE/>
        <w:autoSpaceDN/>
        <w:adjustRightInd/>
        <w:spacing w:after="0"/>
        <w:textAlignment w:val="auto"/>
        <w:rPr>
          <w:rFonts w:ascii="Arial" w:hAnsi="Arial" w:cs="Arial"/>
          <w:lang w:val="en-US" w:eastAsia="ja-JP"/>
        </w:rPr>
      </w:pPr>
      <w:r w:rsidRPr="00301E11">
        <w:rPr>
          <w:rFonts w:ascii="Arial" w:hAnsi="Arial" w:cs="Arial"/>
        </w:rPr>
        <w:t>TP to TS 38.113 Section 7 (Applicability Overview)</w:t>
      </w:r>
      <w:r w:rsidRPr="00301E11">
        <w:rPr>
          <w:rFonts w:ascii="Arial" w:hAnsi="Arial" w:cs="Arial"/>
          <w:lang w:eastAsia="ja-JP"/>
        </w:rPr>
        <w:t xml:space="preserve"> in [</w:t>
      </w:r>
      <w:r w:rsidRPr="00301E11">
        <w:rPr>
          <w:rFonts w:ascii="Arial" w:hAnsi="Arial" w:cs="Arial"/>
        </w:rPr>
        <w:t>R4-1711831</w:t>
      </w:r>
      <w:r w:rsidRPr="00301E11">
        <w:rPr>
          <w:rFonts w:ascii="Arial" w:hAnsi="Arial" w:cs="Arial"/>
          <w:lang w:eastAsia="ja-JP"/>
        </w:rPr>
        <w:t>]</w:t>
      </w:r>
    </w:p>
    <w:p w:rsidR="00301E11" w:rsidRPr="00301E11" w:rsidRDefault="00301E11" w:rsidP="00301E11">
      <w:pPr>
        <w:numPr>
          <w:ilvl w:val="0"/>
          <w:numId w:val="62"/>
        </w:numPr>
        <w:overflowPunct/>
        <w:autoSpaceDE/>
        <w:autoSpaceDN/>
        <w:adjustRightInd/>
        <w:spacing w:after="0"/>
        <w:textAlignment w:val="auto"/>
        <w:rPr>
          <w:rFonts w:ascii="Arial" w:hAnsi="Arial" w:cs="Arial"/>
          <w:lang w:val="en-US" w:eastAsia="ja-JP"/>
        </w:rPr>
      </w:pPr>
      <w:r w:rsidRPr="00301E11">
        <w:rPr>
          <w:rFonts w:ascii="Arial" w:hAnsi="Arial" w:cs="Arial"/>
        </w:rPr>
        <w:t>TP to TS 38.113 Section 8 (Emmision)</w:t>
      </w:r>
      <w:r w:rsidRPr="00301E11">
        <w:rPr>
          <w:rFonts w:ascii="Arial" w:hAnsi="Arial" w:cs="Arial"/>
          <w:lang w:eastAsia="ja-JP"/>
        </w:rPr>
        <w:t xml:space="preserve"> in [</w:t>
      </w:r>
      <w:r w:rsidRPr="00301E11">
        <w:rPr>
          <w:rFonts w:ascii="Arial" w:hAnsi="Arial" w:cs="Arial"/>
        </w:rPr>
        <w:t>R4-1711832</w:t>
      </w:r>
      <w:r w:rsidRPr="00301E11">
        <w:rPr>
          <w:rFonts w:ascii="Arial" w:hAnsi="Arial" w:cs="Arial"/>
          <w:lang w:eastAsia="ja-JP"/>
        </w:rPr>
        <w:t>]</w:t>
      </w:r>
    </w:p>
    <w:p w:rsidR="00301E11" w:rsidRPr="00301E11" w:rsidRDefault="00301E11" w:rsidP="00301E11">
      <w:pPr>
        <w:numPr>
          <w:ilvl w:val="0"/>
          <w:numId w:val="62"/>
        </w:numPr>
        <w:overflowPunct/>
        <w:autoSpaceDE/>
        <w:autoSpaceDN/>
        <w:adjustRightInd/>
        <w:spacing w:after="0"/>
        <w:textAlignment w:val="auto"/>
        <w:rPr>
          <w:rFonts w:ascii="Arial" w:hAnsi="Arial" w:cs="Arial"/>
          <w:lang w:val="en-US" w:eastAsia="ja-JP"/>
        </w:rPr>
      </w:pPr>
      <w:r w:rsidRPr="00301E11">
        <w:rPr>
          <w:rFonts w:ascii="Arial" w:hAnsi="Arial" w:cs="Arial"/>
        </w:rPr>
        <w:t>TP to TS 38.113 Section 9 (Immunity)</w:t>
      </w:r>
      <w:r w:rsidRPr="00301E11">
        <w:rPr>
          <w:rFonts w:ascii="Arial" w:hAnsi="Arial" w:cs="Arial"/>
          <w:lang w:eastAsia="ja-JP"/>
        </w:rPr>
        <w:t xml:space="preserve"> in [</w:t>
      </w:r>
      <w:r w:rsidRPr="00301E11">
        <w:rPr>
          <w:rFonts w:ascii="Arial" w:hAnsi="Arial" w:cs="Arial"/>
        </w:rPr>
        <w:t>R4-1711833</w:t>
      </w:r>
      <w:r w:rsidRPr="00301E11">
        <w:rPr>
          <w:rFonts w:ascii="Arial" w:hAnsi="Arial" w:cs="Arial"/>
          <w:lang w:eastAsia="ja-JP"/>
        </w:rPr>
        <w:t>]</w:t>
      </w:r>
    </w:p>
    <w:p w:rsidR="00301E11" w:rsidRPr="00301E11" w:rsidRDefault="00301E11" w:rsidP="00301E11">
      <w:pPr>
        <w:numPr>
          <w:ilvl w:val="0"/>
          <w:numId w:val="62"/>
        </w:numPr>
        <w:overflowPunct/>
        <w:autoSpaceDE/>
        <w:autoSpaceDN/>
        <w:adjustRightInd/>
        <w:spacing w:after="0"/>
        <w:textAlignment w:val="auto"/>
        <w:rPr>
          <w:rFonts w:ascii="Arial" w:hAnsi="Arial" w:cs="Arial"/>
          <w:lang w:val="en-US" w:eastAsia="ja-JP"/>
        </w:rPr>
      </w:pPr>
      <w:r w:rsidRPr="00301E11">
        <w:rPr>
          <w:rFonts w:ascii="Arial" w:hAnsi="Arial" w:cs="Arial"/>
        </w:rPr>
        <w:t>WF on Operator Protection</w:t>
      </w:r>
      <w:r w:rsidRPr="00301E11">
        <w:rPr>
          <w:rFonts w:ascii="Arial" w:hAnsi="Arial" w:cs="Arial"/>
          <w:lang w:eastAsia="ja-JP"/>
        </w:rPr>
        <w:t xml:space="preserve"> in [</w:t>
      </w:r>
      <w:r w:rsidRPr="00301E11">
        <w:rPr>
          <w:rFonts w:ascii="Arial" w:hAnsi="Arial" w:cs="Arial"/>
        </w:rPr>
        <w:t>R4-1711834</w:t>
      </w:r>
      <w:r w:rsidRPr="00301E11">
        <w:rPr>
          <w:rFonts w:ascii="Arial" w:hAnsi="Arial" w:cs="Arial"/>
          <w:lang w:eastAsia="ja-JP"/>
        </w:rPr>
        <w:t>]</w:t>
      </w:r>
    </w:p>
    <w:p w:rsidR="00301E11" w:rsidRPr="00301E11" w:rsidRDefault="00301E11" w:rsidP="00301E11">
      <w:pPr>
        <w:numPr>
          <w:ilvl w:val="1"/>
          <w:numId w:val="62"/>
        </w:numPr>
        <w:overflowPunct/>
        <w:autoSpaceDE/>
        <w:autoSpaceDN/>
        <w:adjustRightInd/>
        <w:spacing w:after="0"/>
        <w:textAlignment w:val="auto"/>
        <w:rPr>
          <w:rFonts w:ascii="Arial" w:hAnsi="Arial" w:cs="Arial"/>
          <w:lang w:val="en-US" w:eastAsia="ja-JP"/>
        </w:rPr>
      </w:pPr>
      <w:r w:rsidRPr="00301E11">
        <w:rPr>
          <w:rFonts w:ascii="Arial" w:hAnsi="Arial" w:cs="Arial"/>
          <w:lang w:eastAsia="ja-JP"/>
        </w:rPr>
        <w:t>Summarizes discussion in RAN4#84bis and way forward/agreement on this topic.</w:t>
      </w:r>
    </w:p>
    <w:p w:rsidR="00301E11" w:rsidRPr="00301E11" w:rsidRDefault="00301E11" w:rsidP="00301E11">
      <w:pPr>
        <w:numPr>
          <w:ilvl w:val="2"/>
          <w:numId w:val="62"/>
        </w:numPr>
        <w:overflowPunct/>
        <w:autoSpaceDE/>
        <w:autoSpaceDN/>
        <w:adjustRightInd/>
        <w:spacing w:after="0"/>
        <w:textAlignment w:val="auto"/>
        <w:rPr>
          <w:rFonts w:ascii="Arial" w:hAnsi="Arial" w:cs="Arial"/>
          <w:lang w:val="en-US" w:eastAsia="ja-JP"/>
        </w:rPr>
      </w:pPr>
      <w:r w:rsidRPr="00301E11">
        <w:rPr>
          <w:rFonts w:ascii="Arial" w:hAnsi="Arial" w:cs="Arial"/>
          <w:lang w:val="en-US" w:eastAsia="ja-JP"/>
        </w:rPr>
        <w:t>Tests listed below will be aligned with the conformance part of the technical specification TS 38.113: conducted emission, harmonics current emission, voltage fluctuations and flicker emission, electronic fast transients immunity, surge immunity, conducted immunity, voltage dips and interruptions immunity.</w:t>
      </w:r>
    </w:p>
    <w:p w:rsidR="00301E11" w:rsidRPr="00301E11" w:rsidRDefault="00301E11" w:rsidP="00301E11">
      <w:pPr>
        <w:spacing w:after="0"/>
        <w:ind w:leftChars="620" w:left="1240"/>
        <w:rPr>
          <w:rFonts w:ascii="Arial" w:hAnsi="Arial" w:cs="Arial"/>
          <w:lang w:val="en-US" w:eastAsia="ja-JP"/>
        </w:rPr>
      </w:pPr>
      <w:r w:rsidRPr="00301E11">
        <w:rPr>
          <w:rFonts w:ascii="Arial" w:hAnsi="Arial" w:cs="Arial"/>
          <w:lang w:val="en-US" w:eastAsia="ja-JP"/>
        </w:rPr>
        <w:t>Configuration of operator protection in EMC is FFS.</w:t>
      </w:r>
    </w:p>
    <w:p w:rsidR="00301E11" w:rsidRPr="00301E11" w:rsidRDefault="00301E11" w:rsidP="00301E11">
      <w:pPr>
        <w:numPr>
          <w:ilvl w:val="1"/>
          <w:numId w:val="62"/>
        </w:numPr>
        <w:overflowPunct/>
        <w:autoSpaceDE/>
        <w:autoSpaceDN/>
        <w:adjustRightInd/>
        <w:spacing w:after="0"/>
        <w:textAlignment w:val="auto"/>
        <w:rPr>
          <w:rFonts w:ascii="Arial" w:hAnsi="Arial" w:cs="Arial"/>
          <w:lang w:val="en-US" w:eastAsia="ja-JP"/>
        </w:rPr>
      </w:pPr>
      <w:r w:rsidRPr="00301E11">
        <w:rPr>
          <w:rFonts w:ascii="Arial" w:hAnsi="Arial" w:cs="Arial"/>
          <w:lang w:val="en-US" w:eastAsia="ja-JP"/>
        </w:rPr>
        <w:t>2. To protect the test operator</w:t>
      </w:r>
      <w:r w:rsidRPr="00301E11">
        <w:rPr>
          <w:rFonts w:ascii="Arial" w:hAnsi="Arial" w:cs="Arial"/>
          <w:lang w:eastAsia="ja-JP"/>
        </w:rPr>
        <w:t xml:space="preserve"> in ESD immunity test</w:t>
      </w:r>
      <w:r w:rsidRPr="00301E11">
        <w:rPr>
          <w:rFonts w:ascii="Arial" w:hAnsi="Arial" w:cs="Arial"/>
          <w:lang w:val="en-US" w:eastAsia="ja-JP"/>
        </w:rPr>
        <w:t>s for Range 1-O and Range 2-O NR BS, different options are considered</w:t>
      </w:r>
      <w:r w:rsidRPr="00301E11">
        <w:rPr>
          <w:rFonts w:ascii="Arial" w:hAnsi="Arial" w:cs="Arial"/>
          <w:u w:val="single"/>
          <w:lang w:val="en-US" w:eastAsia="ja-JP"/>
        </w:rPr>
        <w:t xml:space="preserve">: </w:t>
      </w:r>
    </w:p>
    <w:p w:rsidR="00301E11" w:rsidRPr="00301E11" w:rsidRDefault="00301E11" w:rsidP="00301E11">
      <w:pPr>
        <w:numPr>
          <w:ilvl w:val="2"/>
          <w:numId w:val="62"/>
        </w:numPr>
        <w:overflowPunct/>
        <w:autoSpaceDE/>
        <w:autoSpaceDN/>
        <w:adjustRightInd/>
        <w:spacing w:after="0"/>
        <w:textAlignment w:val="auto"/>
        <w:rPr>
          <w:rFonts w:ascii="Arial" w:hAnsi="Arial" w:cs="Arial"/>
          <w:lang w:val="en-US" w:eastAsia="ja-JP"/>
        </w:rPr>
      </w:pPr>
      <w:r w:rsidRPr="00301E11">
        <w:rPr>
          <w:rFonts w:ascii="Arial" w:hAnsi="Arial" w:cs="Arial"/>
          <w:lang w:val="sv-SE" w:eastAsia="ja-JP"/>
        </w:rPr>
        <w:t>Option 1: Test the NR BS in receiver mode only.</w:t>
      </w:r>
    </w:p>
    <w:p w:rsidR="00301E11" w:rsidRPr="00301E11" w:rsidRDefault="00301E11" w:rsidP="00301E11">
      <w:pPr>
        <w:numPr>
          <w:ilvl w:val="2"/>
          <w:numId w:val="62"/>
        </w:numPr>
        <w:overflowPunct/>
        <w:autoSpaceDE/>
        <w:autoSpaceDN/>
        <w:adjustRightInd/>
        <w:spacing w:after="0"/>
        <w:textAlignment w:val="auto"/>
        <w:rPr>
          <w:rFonts w:ascii="Arial" w:hAnsi="Arial" w:cs="Arial"/>
          <w:lang w:val="en-US" w:eastAsia="ja-JP"/>
        </w:rPr>
      </w:pPr>
      <w:r w:rsidRPr="00301E11">
        <w:rPr>
          <w:rFonts w:ascii="Arial" w:hAnsi="Arial" w:cs="Arial"/>
          <w:lang w:val="sv-SE" w:eastAsia="ja-JP"/>
        </w:rPr>
        <w:t>Option 2: Set the NR BS transmitting in a feasible low power which is safe to the operator.</w:t>
      </w:r>
    </w:p>
    <w:p w:rsidR="00301E11" w:rsidRPr="00301E11" w:rsidRDefault="00301E11" w:rsidP="00301E11">
      <w:pPr>
        <w:numPr>
          <w:ilvl w:val="2"/>
          <w:numId w:val="62"/>
        </w:numPr>
        <w:overflowPunct/>
        <w:autoSpaceDE/>
        <w:autoSpaceDN/>
        <w:adjustRightInd/>
        <w:spacing w:after="0"/>
        <w:textAlignment w:val="auto"/>
        <w:rPr>
          <w:rFonts w:ascii="Arial" w:hAnsi="Arial" w:cs="Arial"/>
          <w:lang w:val="en-US" w:eastAsia="ja-JP"/>
        </w:rPr>
      </w:pPr>
      <w:r w:rsidRPr="00301E11">
        <w:rPr>
          <w:rFonts w:ascii="Arial" w:hAnsi="Arial" w:cs="Arial"/>
          <w:lang w:val="en-US" w:eastAsia="ja-JP"/>
        </w:rPr>
        <w:t xml:space="preserve">Option 3: </w:t>
      </w:r>
      <w:r w:rsidRPr="00301E11">
        <w:rPr>
          <w:rFonts w:ascii="Arial" w:hAnsi="Arial" w:cs="Arial"/>
          <w:lang w:val="sv-SE" w:eastAsia="ja-JP"/>
        </w:rPr>
        <w:t>Implement ESD immunity test with a robot arm in the anechoic chamber.</w:t>
      </w:r>
    </w:p>
    <w:p w:rsidR="00301E11" w:rsidRPr="00301E11" w:rsidRDefault="00301E11" w:rsidP="00301E11">
      <w:pPr>
        <w:numPr>
          <w:ilvl w:val="2"/>
          <w:numId w:val="62"/>
        </w:numPr>
        <w:overflowPunct/>
        <w:autoSpaceDE/>
        <w:autoSpaceDN/>
        <w:adjustRightInd/>
        <w:spacing w:after="0"/>
        <w:textAlignment w:val="auto"/>
        <w:rPr>
          <w:rFonts w:ascii="Arial" w:hAnsi="Arial" w:cs="Arial"/>
          <w:lang w:val="en-US" w:eastAsia="ja-JP"/>
        </w:rPr>
      </w:pPr>
      <w:r w:rsidRPr="00301E11">
        <w:rPr>
          <w:rFonts w:ascii="Arial" w:hAnsi="Arial" w:cs="Arial"/>
          <w:lang w:val="sv-SE" w:eastAsia="ja-JP"/>
        </w:rPr>
        <w:t>Other options are not precluded.</w:t>
      </w:r>
    </w:p>
    <w:p w:rsidR="00301E11" w:rsidRPr="00301E11" w:rsidRDefault="00301E11" w:rsidP="00301E11">
      <w:pPr>
        <w:spacing w:after="0"/>
        <w:ind w:left="840"/>
        <w:rPr>
          <w:rFonts w:ascii="Arial" w:hAnsi="Arial" w:cs="Arial"/>
          <w:lang w:val="en-US" w:eastAsia="ja-JP"/>
        </w:rPr>
      </w:pPr>
    </w:p>
    <w:p w:rsidR="00301E11" w:rsidRPr="00301E11" w:rsidRDefault="00301E11" w:rsidP="00301E11">
      <w:pPr>
        <w:numPr>
          <w:ilvl w:val="0"/>
          <w:numId w:val="62"/>
        </w:numPr>
        <w:overflowPunct/>
        <w:autoSpaceDE/>
        <w:autoSpaceDN/>
        <w:adjustRightInd/>
        <w:spacing w:after="0"/>
        <w:textAlignment w:val="auto"/>
        <w:rPr>
          <w:rFonts w:ascii="Arial" w:hAnsi="Arial" w:cs="Arial"/>
          <w:lang w:val="en-US" w:eastAsia="ja-JP"/>
        </w:rPr>
      </w:pPr>
      <w:r w:rsidRPr="00301E11">
        <w:rPr>
          <w:rFonts w:ascii="Arial" w:hAnsi="Arial" w:cs="Arial"/>
        </w:rPr>
        <w:t>Draft TS 38.113 v0.0.1</w:t>
      </w:r>
      <w:r w:rsidRPr="00301E11">
        <w:rPr>
          <w:rFonts w:ascii="Arial" w:hAnsi="Arial" w:cs="Arial"/>
          <w:lang w:eastAsia="ja-JP"/>
        </w:rPr>
        <w:t xml:space="preserve"> in [</w:t>
      </w:r>
      <w:hyperlink r:id="rId167" w:history="1">
        <w:r w:rsidRPr="00301E11">
          <w:rPr>
            <w:rFonts w:ascii="Arial" w:hAnsi="Arial" w:cs="Arial"/>
            <w:color w:val="0000FF"/>
            <w:u w:val="single"/>
          </w:rPr>
          <w:t>R4-1711815</w:t>
        </w:r>
      </w:hyperlink>
      <w:r w:rsidRPr="00301E11">
        <w:rPr>
          <w:rFonts w:ascii="Arial" w:hAnsi="Arial" w:cs="Arial"/>
          <w:lang w:eastAsia="ja-JP"/>
        </w:rPr>
        <w:t>]</w:t>
      </w:r>
    </w:p>
    <w:p w:rsidR="00301E11" w:rsidRPr="00301E11" w:rsidRDefault="00301E11" w:rsidP="00301E11">
      <w:pPr>
        <w:rPr>
          <w:lang w:val="en-US" w:eastAsia="ja-JP"/>
        </w:rPr>
      </w:pPr>
    </w:p>
    <w:p w:rsidR="00301E11" w:rsidRPr="00301E11" w:rsidRDefault="00301E11" w:rsidP="00301E11">
      <w:pPr>
        <w:rPr>
          <w:lang w:val="en-US" w:eastAsia="ja-JP"/>
        </w:rPr>
      </w:pPr>
    </w:p>
    <w:p w:rsidR="00301E11" w:rsidRPr="00301E11" w:rsidRDefault="00301E11" w:rsidP="00301E11">
      <w:pPr>
        <w:rPr>
          <w:lang w:val="en-US" w:eastAsia="ja-JP"/>
        </w:rPr>
      </w:pPr>
    </w:p>
    <w:p w:rsidR="00301E11" w:rsidRPr="00301E11" w:rsidRDefault="00301E11" w:rsidP="00301E11">
      <w:pPr>
        <w:keepNext/>
        <w:keepLines/>
        <w:spacing w:before="120"/>
        <w:ind w:left="1985" w:hanging="1985"/>
        <w:outlineLvl w:val="6"/>
        <w:rPr>
          <w:rFonts w:ascii="Arial" w:hAnsi="Arial"/>
          <w:b/>
          <w:lang w:eastAsia="ja-JP"/>
        </w:rPr>
      </w:pPr>
      <w:r w:rsidRPr="00301E11">
        <w:rPr>
          <w:rFonts w:ascii="Arial" w:hAnsi="Arial" w:hint="eastAsia"/>
          <w:b/>
          <w:lang w:eastAsia="ja-JP"/>
        </w:rPr>
        <w:t>For UE RRM perspective</w:t>
      </w:r>
    </w:p>
    <w:p w:rsidR="00301E11" w:rsidRPr="00301E11" w:rsidRDefault="00301E11" w:rsidP="00301E11">
      <w:pPr>
        <w:widowControl w:val="0"/>
        <w:tabs>
          <w:tab w:val="left" w:pos="567"/>
        </w:tabs>
        <w:snapToGrid w:val="0"/>
        <w:spacing w:after="0"/>
        <w:jc w:val="both"/>
        <w:rPr>
          <w:rFonts w:ascii="Arial" w:hAnsi="Arial" w:cs="Arial"/>
          <w:kern w:val="2"/>
          <w:sz w:val="21"/>
          <w:szCs w:val="22"/>
          <w:lang w:val="en-US" w:eastAsia="ja-JP"/>
        </w:rPr>
      </w:pPr>
      <w:r w:rsidRPr="00301E11">
        <w:rPr>
          <w:rFonts w:ascii="Arial" w:hAnsi="Arial" w:cs="Arial" w:hint="eastAsia"/>
          <w:kern w:val="2"/>
          <w:sz w:val="21"/>
          <w:szCs w:val="22"/>
          <w:lang w:eastAsia="ja-JP"/>
        </w:rPr>
        <w:t>1</w:t>
      </w:r>
      <w:r w:rsidRPr="00301E11">
        <w:rPr>
          <w:rFonts w:ascii="Arial" w:hAnsi="Arial" w:cs="Arial"/>
          <w:kern w:val="2"/>
          <w:sz w:val="21"/>
          <w:szCs w:val="22"/>
          <w:lang w:eastAsia="ja-JP"/>
        </w:rPr>
        <w:t>4</w:t>
      </w:r>
      <w:r w:rsidRPr="00301E11">
        <w:rPr>
          <w:rFonts w:ascii="Arial" w:hAnsi="Arial" w:cs="Arial" w:hint="eastAsia"/>
          <w:kern w:val="2"/>
          <w:sz w:val="21"/>
          <w:szCs w:val="22"/>
          <w:lang w:val="en-US" w:eastAsia="ja-JP"/>
        </w:rPr>
        <w:t xml:space="preserve"> </w:t>
      </w:r>
      <w:r w:rsidRPr="00301E11">
        <w:rPr>
          <w:rFonts w:ascii="Arial" w:hAnsi="Arial" w:cs="Arial"/>
          <w:kern w:val="2"/>
          <w:sz w:val="21"/>
          <w:szCs w:val="22"/>
          <w:lang w:val="en-US" w:eastAsia="ja-JP"/>
        </w:rPr>
        <w:t>contribution</w:t>
      </w:r>
      <w:r w:rsidRPr="00301E11">
        <w:rPr>
          <w:rFonts w:ascii="Arial" w:hAnsi="Arial" w:cs="Arial" w:hint="eastAsia"/>
          <w:kern w:val="2"/>
          <w:sz w:val="21"/>
          <w:szCs w:val="22"/>
          <w:lang w:val="en-US" w:eastAsia="ja-JP"/>
        </w:rPr>
        <w:t>s</w:t>
      </w:r>
      <w:r w:rsidRPr="00301E11">
        <w:rPr>
          <w:rFonts w:ascii="Arial" w:hAnsi="Arial" w:cs="Arial"/>
          <w:kern w:val="2"/>
          <w:sz w:val="21"/>
          <w:szCs w:val="22"/>
          <w:lang w:val="en-US" w:eastAsia="ja-JP"/>
        </w:rPr>
        <w:t xml:space="preserve"> on </w:t>
      </w:r>
      <w:r w:rsidRPr="00301E11">
        <w:rPr>
          <w:rFonts w:ascii="Arial" w:hAnsi="Arial" w:cs="Arial" w:hint="eastAsia"/>
          <w:kern w:val="2"/>
          <w:sz w:val="21"/>
          <w:szCs w:val="22"/>
          <w:lang w:val="en-US" w:eastAsia="ja-JP"/>
        </w:rPr>
        <w:t>UE</w:t>
      </w:r>
      <w:r w:rsidRPr="00301E11">
        <w:rPr>
          <w:rFonts w:ascii="Arial" w:hAnsi="Arial" w:cs="Arial"/>
          <w:kern w:val="2"/>
          <w:sz w:val="21"/>
          <w:szCs w:val="22"/>
          <w:lang w:val="en-US" w:eastAsia="ja-JP"/>
        </w:rPr>
        <w:t xml:space="preserve"> </w:t>
      </w:r>
      <w:r w:rsidRPr="00301E11">
        <w:rPr>
          <w:rFonts w:ascii="Arial" w:hAnsi="Arial" w:cs="Arial" w:hint="eastAsia"/>
          <w:kern w:val="2"/>
          <w:sz w:val="21"/>
          <w:szCs w:val="22"/>
          <w:lang w:val="en-US" w:eastAsia="ja-JP"/>
        </w:rPr>
        <w:t>RRM</w:t>
      </w:r>
      <w:r w:rsidRPr="00301E11">
        <w:rPr>
          <w:rFonts w:ascii="Arial" w:hAnsi="Arial" w:cs="Arial"/>
          <w:kern w:val="2"/>
          <w:sz w:val="21"/>
          <w:szCs w:val="22"/>
          <w:lang w:val="en-US" w:eastAsia="ja-JP"/>
        </w:rPr>
        <w:t xml:space="preserve"> </w:t>
      </w:r>
      <w:r w:rsidRPr="00301E11">
        <w:rPr>
          <w:rFonts w:ascii="Arial" w:hAnsi="Arial" w:cs="Arial" w:hint="eastAsia"/>
          <w:kern w:val="2"/>
          <w:sz w:val="21"/>
          <w:szCs w:val="22"/>
          <w:lang w:val="en-US" w:eastAsia="ja-JP"/>
        </w:rPr>
        <w:t xml:space="preserve">perspective were </w:t>
      </w:r>
      <w:r w:rsidRPr="00301E11">
        <w:rPr>
          <w:rFonts w:ascii="Arial" w:hAnsi="Arial" w:cs="Arial"/>
          <w:kern w:val="2"/>
          <w:sz w:val="21"/>
          <w:szCs w:val="22"/>
          <w:lang w:val="en-US" w:eastAsia="ja-JP"/>
        </w:rPr>
        <w:t>approved in [</w:t>
      </w:r>
      <w:r w:rsidRPr="00301E11">
        <w:rPr>
          <w:rFonts w:ascii="Arial" w:hAnsi="Arial" w:cs="Arial" w:hint="eastAsia"/>
          <w:kern w:val="2"/>
          <w:sz w:val="21"/>
          <w:szCs w:val="22"/>
          <w:lang w:val="en-US" w:eastAsia="ja-JP"/>
        </w:rPr>
        <w:t>R4-1710374, R4-1711318, R4-1711679, R4-1711683, R4-1711688, R4-1711697, R4-1711885, R4-1711936, R4-1711938, R4-1711939, R4-1711940</w:t>
      </w:r>
      <w:r w:rsidRPr="00301E11">
        <w:rPr>
          <w:rFonts w:ascii="Arial" w:hAnsi="Arial" w:cs="Arial"/>
          <w:kern w:val="2"/>
          <w:sz w:val="21"/>
          <w:szCs w:val="22"/>
          <w:lang w:val="en-US" w:eastAsia="ja-JP"/>
        </w:rPr>
        <w:t xml:space="preserve">, </w:t>
      </w:r>
      <w:r w:rsidRPr="00301E11">
        <w:rPr>
          <w:rFonts w:ascii="Arial" w:hAnsi="Arial" w:cs="Arial" w:hint="eastAsia"/>
          <w:kern w:val="2"/>
          <w:sz w:val="21"/>
          <w:szCs w:val="22"/>
          <w:lang w:val="en-US" w:eastAsia="ja-JP"/>
        </w:rPr>
        <w:t>R4-1711888</w:t>
      </w:r>
      <w:r w:rsidRPr="00301E11">
        <w:rPr>
          <w:rFonts w:ascii="Arial" w:hAnsi="Arial" w:cs="Arial" w:hint="eastAsia"/>
          <w:lang w:eastAsia="ja-JP"/>
        </w:rPr>
        <w:t xml:space="preserve">] </w:t>
      </w:r>
      <w:r w:rsidRPr="00301E11">
        <w:rPr>
          <w:rFonts w:ascii="Arial" w:hAnsi="Arial" w:cs="Arial"/>
          <w:kern w:val="2"/>
          <w:sz w:val="21"/>
          <w:szCs w:val="22"/>
          <w:lang w:val="en-US" w:eastAsia="ja-JP"/>
        </w:rPr>
        <w:t xml:space="preserve">where </w:t>
      </w:r>
      <w:r w:rsidRPr="00301E11">
        <w:rPr>
          <w:rFonts w:ascii="Arial" w:hAnsi="Arial" w:cs="Arial" w:hint="eastAsia"/>
          <w:kern w:val="2"/>
          <w:sz w:val="21"/>
          <w:szCs w:val="22"/>
          <w:lang w:val="en-US" w:eastAsia="ja-JP"/>
        </w:rPr>
        <w:t xml:space="preserve">the </w:t>
      </w:r>
      <w:r w:rsidRPr="00301E11">
        <w:rPr>
          <w:rFonts w:ascii="Arial" w:hAnsi="Arial" w:cs="Arial"/>
          <w:kern w:val="2"/>
          <w:sz w:val="21"/>
          <w:szCs w:val="22"/>
          <w:lang w:val="en-US" w:eastAsia="ja-JP"/>
        </w:rPr>
        <w:t xml:space="preserve">following agreements </w:t>
      </w:r>
      <w:r w:rsidRPr="00301E11">
        <w:rPr>
          <w:rFonts w:ascii="Arial" w:hAnsi="Arial" w:cs="Arial" w:hint="eastAsia"/>
          <w:kern w:val="2"/>
          <w:sz w:val="21"/>
          <w:szCs w:val="22"/>
          <w:lang w:val="en-US" w:eastAsia="ja-JP"/>
        </w:rPr>
        <w:t>were</w:t>
      </w:r>
      <w:r w:rsidRPr="00301E11">
        <w:rPr>
          <w:rFonts w:ascii="Arial" w:hAnsi="Arial" w:cs="Arial"/>
          <w:kern w:val="2"/>
          <w:sz w:val="21"/>
          <w:szCs w:val="22"/>
          <w:lang w:val="en-US" w:eastAsia="ja-JP"/>
        </w:rPr>
        <w:t xml:space="preserve"> </w:t>
      </w:r>
      <w:r w:rsidRPr="00301E11">
        <w:rPr>
          <w:rFonts w:ascii="Arial" w:hAnsi="Arial" w:cs="Arial" w:hint="eastAsia"/>
          <w:kern w:val="2"/>
          <w:sz w:val="21"/>
          <w:szCs w:val="22"/>
          <w:lang w:val="en-US" w:eastAsia="ja-JP"/>
        </w:rPr>
        <w:t>captured</w:t>
      </w:r>
      <w:r w:rsidRPr="00301E11">
        <w:rPr>
          <w:rFonts w:ascii="Arial" w:hAnsi="Arial" w:cs="Arial"/>
          <w:kern w:val="2"/>
          <w:sz w:val="21"/>
          <w:szCs w:val="22"/>
          <w:lang w:val="en-US" w:eastAsia="ja-JP"/>
        </w:rPr>
        <w:t>.</w:t>
      </w:r>
    </w:p>
    <w:p w:rsidR="00301E11" w:rsidRPr="00301E11" w:rsidRDefault="00301E11" w:rsidP="00301E11">
      <w:pPr>
        <w:widowControl w:val="0"/>
        <w:numPr>
          <w:ilvl w:val="0"/>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hint="eastAsia"/>
          <w:kern w:val="2"/>
          <w:sz w:val="21"/>
          <w:szCs w:val="22"/>
          <w:lang w:val="en-US" w:eastAsia="ja-JP"/>
        </w:rPr>
        <w:t>TP to TS38.133:</w:t>
      </w:r>
      <w:r w:rsidRPr="00301E11">
        <w:rPr>
          <w:rFonts w:ascii="Arial" w:hAnsi="Arial" w:cs="Arial"/>
          <w:kern w:val="2"/>
          <w:sz w:val="21"/>
          <w:szCs w:val="22"/>
          <w:lang w:val="en-US" w:eastAsia="ja-JP"/>
        </w:rPr>
        <w:t xml:space="preserve"> </w:t>
      </w:r>
      <w:r w:rsidRPr="00301E11">
        <w:rPr>
          <w:rFonts w:ascii="Arial" w:hAnsi="Arial" w:cs="Arial" w:hint="eastAsia"/>
          <w:kern w:val="2"/>
          <w:sz w:val="21"/>
          <w:szCs w:val="22"/>
          <w:lang w:val="en-US" w:eastAsia="ja-JP"/>
        </w:rPr>
        <w:t>General measurement requirements in [R4-1710374, R4-1711679]</w:t>
      </w:r>
    </w:p>
    <w:p w:rsidR="00301E11" w:rsidRPr="00301E11" w:rsidRDefault="00301E11" w:rsidP="00301E11">
      <w:pPr>
        <w:widowControl w:val="0"/>
        <w:numPr>
          <w:ilvl w:val="0"/>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hint="eastAsia"/>
          <w:kern w:val="2"/>
          <w:sz w:val="21"/>
          <w:szCs w:val="22"/>
          <w:lang w:val="en-US" w:eastAsia="ja-JP"/>
        </w:rPr>
        <w:t>TP to TS38.133:</w:t>
      </w:r>
      <w:r w:rsidRPr="00301E11">
        <w:rPr>
          <w:rFonts w:ascii="Arial" w:hAnsi="Arial" w:cs="Arial"/>
          <w:kern w:val="2"/>
          <w:sz w:val="21"/>
          <w:szCs w:val="22"/>
          <w:lang w:val="en-US" w:eastAsia="ja-JP"/>
        </w:rPr>
        <w:t xml:space="preserve"> </w:t>
      </w:r>
      <w:r w:rsidRPr="00301E11">
        <w:rPr>
          <w:rFonts w:ascii="Arial" w:hAnsi="Arial" w:cs="Arial" w:hint="eastAsia"/>
          <w:kern w:val="2"/>
          <w:sz w:val="21"/>
          <w:szCs w:val="22"/>
          <w:lang w:val="en-US" w:eastAsia="ja-JP"/>
        </w:rPr>
        <w:t>Reporting Criteria in [R4-1711683]</w:t>
      </w:r>
    </w:p>
    <w:p w:rsidR="00301E11" w:rsidRPr="00301E11" w:rsidRDefault="00301E11" w:rsidP="00301E11">
      <w:pPr>
        <w:widowControl w:val="0"/>
        <w:numPr>
          <w:ilvl w:val="0"/>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hint="eastAsia"/>
          <w:kern w:val="2"/>
          <w:sz w:val="21"/>
          <w:szCs w:val="22"/>
          <w:lang w:val="en-US" w:eastAsia="ja-JP"/>
        </w:rPr>
        <w:t>TP to TS38.133:</w:t>
      </w:r>
      <w:r w:rsidRPr="00301E11">
        <w:rPr>
          <w:rFonts w:ascii="Arial" w:hAnsi="Arial" w:cs="Arial"/>
          <w:kern w:val="2"/>
          <w:sz w:val="21"/>
          <w:szCs w:val="22"/>
          <w:lang w:val="en-US" w:eastAsia="ja-JP"/>
        </w:rPr>
        <w:t xml:space="preserve"> </w:t>
      </w:r>
      <w:r w:rsidRPr="00301E11">
        <w:rPr>
          <w:rFonts w:ascii="Arial" w:hAnsi="Arial" w:cs="Arial" w:hint="eastAsia"/>
          <w:kern w:val="2"/>
          <w:sz w:val="21"/>
          <w:szCs w:val="22"/>
          <w:lang w:val="en-US" w:eastAsia="ja-JP"/>
        </w:rPr>
        <w:t>UE transmit timing requirements in [R4-1711687]</w:t>
      </w:r>
    </w:p>
    <w:p w:rsidR="00301E11" w:rsidRPr="00301E11" w:rsidRDefault="00301E11" w:rsidP="00301E11">
      <w:pPr>
        <w:widowControl w:val="0"/>
        <w:numPr>
          <w:ilvl w:val="0"/>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hint="eastAsia"/>
          <w:kern w:val="2"/>
          <w:sz w:val="21"/>
          <w:szCs w:val="22"/>
          <w:lang w:val="en-US" w:eastAsia="ja-JP"/>
        </w:rPr>
        <w:t>TP to TS 38.133:</w:t>
      </w:r>
      <w:r w:rsidRPr="00301E11">
        <w:rPr>
          <w:rFonts w:ascii="Arial" w:hAnsi="Arial" w:cs="Arial"/>
          <w:kern w:val="2"/>
          <w:sz w:val="21"/>
          <w:szCs w:val="22"/>
          <w:lang w:val="en-US" w:eastAsia="ja-JP"/>
        </w:rPr>
        <w:t xml:space="preserve"> </w:t>
      </w:r>
      <w:r w:rsidRPr="00301E11">
        <w:rPr>
          <w:rFonts w:ascii="Arial" w:hAnsi="Arial" w:cs="Arial" w:hint="eastAsia"/>
          <w:kern w:val="2"/>
          <w:sz w:val="21"/>
          <w:szCs w:val="22"/>
          <w:lang w:val="en-US" w:eastAsia="ja-JP"/>
        </w:rPr>
        <w:t>Timing advance adjustment accuracy in [R4-1711688]</w:t>
      </w:r>
    </w:p>
    <w:p w:rsidR="00301E11" w:rsidRPr="00301E11" w:rsidRDefault="00301E11" w:rsidP="00301E11">
      <w:pPr>
        <w:widowControl w:val="0"/>
        <w:numPr>
          <w:ilvl w:val="0"/>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hint="eastAsia"/>
          <w:kern w:val="2"/>
          <w:sz w:val="21"/>
          <w:szCs w:val="22"/>
          <w:lang w:val="en-US" w:eastAsia="ja-JP"/>
        </w:rPr>
        <w:t>CR to TS36.133:</w:t>
      </w:r>
      <w:r w:rsidRPr="00301E11">
        <w:t xml:space="preserve"> </w:t>
      </w:r>
      <w:r w:rsidRPr="00301E11">
        <w:rPr>
          <w:rFonts w:ascii="Arial" w:hAnsi="Arial" w:cs="Arial"/>
          <w:kern w:val="2"/>
          <w:sz w:val="21"/>
          <w:szCs w:val="22"/>
          <w:lang w:val="en-US" w:eastAsia="ja-JP"/>
        </w:rPr>
        <w:t>NR PSCell Addition and Release Delay</w:t>
      </w:r>
      <w:r w:rsidRPr="00301E11">
        <w:rPr>
          <w:rFonts w:ascii="Arial" w:hAnsi="Arial" w:cs="Arial" w:hint="eastAsia"/>
          <w:kern w:val="2"/>
          <w:sz w:val="21"/>
          <w:szCs w:val="22"/>
          <w:lang w:val="en-US" w:eastAsia="ja-JP"/>
        </w:rPr>
        <w:t xml:space="preserve"> in [R4-1711885]</w:t>
      </w:r>
    </w:p>
    <w:p w:rsidR="00301E11" w:rsidRPr="00301E11" w:rsidRDefault="00301E11" w:rsidP="00301E11">
      <w:pPr>
        <w:widowControl w:val="0"/>
        <w:numPr>
          <w:ilvl w:val="0"/>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hint="eastAsia"/>
          <w:kern w:val="2"/>
          <w:sz w:val="21"/>
          <w:szCs w:val="22"/>
          <w:lang w:val="en-US" w:eastAsia="ja-JP"/>
        </w:rPr>
        <w:t>CR to TS36.133:</w:t>
      </w:r>
      <w:r w:rsidRPr="00301E11">
        <w:t xml:space="preserve"> </w:t>
      </w:r>
      <w:r w:rsidRPr="00301E11">
        <w:rPr>
          <w:rFonts w:ascii="Arial" w:hAnsi="Arial" w:cs="Arial"/>
          <w:kern w:val="2"/>
          <w:sz w:val="21"/>
          <w:szCs w:val="22"/>
          <w:lang w:val="en-US" w:eastAsia="ja-JP"/>
        </w:rPr>
        <w:t>Clarification of LTE requirements applicability for NSA NR</w:t>
      </w:r>
      <w:r w:rsidRPr="00301E11">
        <w:rPr>
          <w:rFonts w:ascii="Arial" w:hAnsi="Arial" w:cs="Arial" w:hint="eastAsia"/>
          <w:kern w:val="2"/>
          <w:sz w:val="21"/>
          <w:szCs w:val="22"/>
          <w:lang w:val="en-US" w:eastAsia="ja-JP"/>
        </w:rPr>
        <w:t xml:space="preserve"> in [R4-1711939]</w:t>
      </w:r>
    </w:p>
    <w:p w:rsidR="00301E11" w:rsidRPr="00301E11" w:rsidRDefault="00301E11" w:rsidP="00301E11">
      <w:pPr>
        <w:widowControl w:val="0"/>
        <w:numPr>
          <w:ilvl w:val="0"/>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hint="eastAsia"/>
          <w:kern w:val="2"/>
          <w:sz w:val="21"/>
          <w:szCs w:val="22"/>
          <w:lang w:val="en-US" w:eastAsia="ja-JP"/>
        </w:rPr>
        <w:t>WF on NR PSCell</w:t>
      </w:r>
      <w:r w:rsidRPr="00301E11">
        <w:rPr>
          <w:rFonts w:ascii="Arial" w:hAnsi="Arial" w:cs="Arial"/>
          <w:kern w:val="2"/>
          <w:sz w:val="21"/>
          <w:szCs w:val="22"/>
          <w:lang w:val="en-US" w:eastAsia="ja-JP"/>
        </w:rPr>
        <w:t xml:space="preserve"> Addition/Release and NR SCell activation/deactivation</w:t>
      </w:r>
      <w:r w:rsidRPr="00301E11">
        <w:rPr>
          <w:rFonts w:ascii="Arial" w:hAnsi="Arial" w:cs="Arial" w:hint="eastAsia"/>
          <w:kern w:val="2"/>
          <w:sz w:val="21"/>
          <w:szCs w:val="22"/>
          <w:lang w:val="en-US" w:eastAsia="ja-JP"/>
        </w:rPr>
        <w:t xml:space="preserve"> in [R4-1711690]</w:t>
      </w:r>
    </w:p>
    <w:p w:rsidR="00301E11" w:rsidRPr="00301E11" w:rsidRDefault="00301E11" w:rsidP="00301E11">
      <w:pPr>
        <w:widowControl w:val="0"/>
        <w:numPr>
          <w:ilvl w:val="1"/>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eastAsia="ja-JP"/>
        </w:rPr>
        <w:t>FFS NR SCell Activation Delay Requirement for Deactivated NR SCell</w:t>
      </w:r>
    </w:p>
    <w:p w:rsidR="00301E11" w:rsidRPr="00301E11" w:rsidRDefault="00301E11" w:rsidP="00301E11">
      <w:pPr>
        <w:widowControl w:val="0"/>
        <w:numPr>
          <w:ilvl w:val="2"/>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eastAsia="ja-JP"/>
        </w:rPr>
        <w:t>Unit: NR slot</w:t>
      </w:r>
    </w:p>
    <w:p w:rsidR="00301E11" w:rsidRPr="00301E11" w:rsidRDefault="00301E11" w:rsidP="00301E11">
      <w:pPr>
        <w:widowControl w:val="0"/>
        <w:numPr>
          <w:ilvl w:val="2"/>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eastAsia="ja-JP"/>
        </w:rPr>
        <w:t>Delay= Decoding MAC CE time + HARQ feedback + fine synchronization+ CSI reporting time</w:t>
      </w:r>
    </w:p>
    <w:p w:rsidR="00301E11" w:rsidRPr="00301E11" w:rsidRDefault="00301E11" w:rsidP="00301E11">
      <w:pPr>
        <w:widowControl w:val="0"/>
        <w:numPr>
          <w:ilvl w:val="1"/>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eastAsia="ja-JP"/>
        </w:rPr>
        <w:t>FFS NR SCell Deactivation Delay Requirement for Activated NR Scell</w:t>
      </w:r>
    </w:p>
    <w:p w:rsidR="00301E11" w:rsidRPr="00301E11" w:rsidRDefault="00301E11" w:rsidP="00301E11">
      <w:pPr>
        <w:widowControl w:val="0"/>
        <w:numPr>
          <w:ilvl w:val="2"/>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eastAsia="ja-JP"/>
        </w:rPr>
        <w:t>Unit: NR slot</w:t>
      </w:r>
    </w:p>
    <w:p w:rsidR="00301E11" w:rsidRPr="00301E11" w:rsidRDefault="00301E11" w:rsidP="00301E11">
      <w:pPr>
        <w:widowControl w:val="0"/>
        <w:numPr>
          <w:ilvl w:val="2"/>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eastAsia="ja-JP"/>
        </w:rPr>
        <w:t>Delay= Decoding MAC CE time + HARQ feedback</w:t>
      </w:r>
    </w:p>
    <w:p w:rsidR="00301E11" w:rsidRPr="00301E11" w:rsidRDefault="00301E11" w:rsidP="00301E11">
      <w:pPr>
        <w:widowControl w:val="0"/>
        <w:numPr>
          <w:ilvl w:val="1"/>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eastAsia="ja-JP"/>
        </w:rPr>
        <w:t>FFS NR SCell Activation Delay Requirement for Deactivated NR SCell with Muliple Downlnk SCells</w:t>
      </w:r>
    </w:p>
    <w:p w:rsidR="00301E11" w:rsidRPr="00301E11" w:rsidRDefault="008C2A7C" w:rsidP="00301E11">
      <w:pPr>
        <w:widowControl w:val="0"/>
        <w:numPr>
          <w:ilvl w:val="2"/>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Pr>
          <w:rFonts w:ascii="Arial" w:hAnsi="Arial" w:cs="Arial"/>
          <w:noProof/>
          <w:kern w:val="2"/>
          <w:sz w:val="16"/>
          <w:szCs w:val="16"/>
          <w:lang w:val="en-US" w:eastAsia="ja-JP"/>
        </w:rPr>
        <w:pict>
          <v:shape id="Object 1" o:spid="_x0000_s1057" type="#_x0000_t75" style="position:absolute;left:0;text-align:left;margin-left:97.55pt;margin-top:3.85pt;width:188.35pt;height:32pt;z-index:251659264;visibility:visible">
            <v:imagedata r:id="rId168" o:title=""/>
          </v:shape>
          <o:OLEObject Type="Embed" ProgID="Equation.3" ShapeID="Object 1" DrawAspect="Content" ObjectID="_1574608631" r:id="rId169"/>
        </w:pict>
      </w:r>
      <w:r w:rsidR="00301E11" w:rsidRPr="00301E11">
        <w:rPr>
          <w:rFonts w:ascii="Arial" w:hAnsi="Arial" w:cs="Arial"/>
          <w:kern w:val="2"/>
          <w:sz w:val="21"/>
          <w:szCs w:val="22"/>
          <w:lang w:eastAsia="ja-JP"/>
        </w:rPr>
        <w:t>Unit: NR slot</w:t>
      </w:r>
    </w:p>
    <w:p w:rsidR="00301E11" w:rsidRPr="00301E11" w:rsidRDefault="00301E11" w:rsidP="00301E11">
      <w:pPr>
        <w:widowControl w:val="0"/>
        <w:numPr>
          <w:ilvl w:val="2"/>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eastAsia="ja-JP"/>
        </w:rPr>
        <w:t>Delay=</w:t>
      </w:r>
    </w:p>
    <w:p w:rsidR="00301E11" w:rsidRPr="00301E11" w:rsidRDefault="00301E11" w:rsidP="00301E11">
      <w:pPr>
        <w:widowControl w:val="0"/>
        <w:tabs>
          <w:tab w:val="left" w:pos="567"/>
        </w:tabs>
        <w:snapToGrid w:val="0"/>
        <w:spacing w:after="0"/>
        <w:ind w:left="840"/>
        <w:jc w:val="both"/>
        <w:rPr>
          <w:rFonts w:ascii="Arial" w:hAnsi="Arial" w:cs="Arial"/>
          <w:kern w:val="2"/>
          <w:sz w:val="21"/>
          <w:szCs w:val="22"/>
          <w:lang w:val="en-US" w:eastAsia="ja-JP"/>
        </w:rPr>
      </w:pPr>
    </w:p>
    <w:p w:rsidR="00301E11" w:rsidRPr="00301E11" w:rsidRDefault="00301E11" w:rsidP="00301E11">
      <w:pPr>
        <w:widowControl w:val="0"/>
        <w:numPr>
          <w:ilvl w:val="2"/>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eastAsia="ja-JP"/>
        </w:rPr>
        <w:t>K</w:t>
      </w:r>
      <w:r w:rsidRPr="00301E11">
        <w:rPr>
          <w:rFonts w:ascii="Arial" w:hAnsi="Arial" w:cs="Arial"/>
          <w:kern w:val="2"/>
          <w:sz w:val="21"/>
          <w:szCs w:val="22"/>
          <w:vertAlign w:val="subscript"/>
          <w:lang w:eastAsia="ja-JP"/>
        </w:rPr>
        <w:t>i</w:t>
      </w:r>
      <w:r w:rsidRPr="00301E11">
        <w:rPr>
          <w:rFonts w:ascii="Arial" w:hAnsi="Arial" w:cs="Arial"/>
          <w:kern w:val="2"/>
          <w:sz w:val="21"/>
          <w:szCs w:val="22"/>
          <w:lang w:eastAsia="ja-JP"/>
        </w:rPr>
        <w:t xml:space="preserve"> is the number of times the other i</w:t>
      </w:r>
      <w:r w:rsidRPr="00301E11">
        <w:rPr>
          <w:rFonts w:ascii="Arial" w:hAnsi="Arial" w:cs="Arial"/>
          <w:kern w:val="2"/>
          <w:sz w:val="21"/>
          <w:szCs w:val="22"/>
          <w:vertAlign w:val="superscript"/>
          <w:lang w:eastAsia="ja-JP"/>
        </w:rPr>
        <w:t>th</w:t>
      </w:r>
      <w:r w:rsidRPr="00301E11">
        <w:rPr>
          <w:rFonts w:ascii="Arial" w:hAnsi="Arial" w:cs="Arial"/>
          <w:kern w:val="2"/>
          <w:sz w:val="21"/>
          <w:szCs w:val="22"/>
          <w:lang w:eastAsia="ja-JP"/>
        </w:rPr>
        <w:t xml:space="preserve"> SCell is activated, deactivated, configured or deconfigured while the SCell is being activated.</w:t>
      </w:r>
    </w:p>
    <w:p w:rsidR="00301E11" w:rsidRPr="00301E11" w:rsidRDefault="00301E11" w:rsidP="00301E11">
      <w:pPr>
        <w:widowControl w:val="0"/>
        <w:numPr>
          <w:ilvl w:val="2"/>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eastAsia="ja-JP"/>
        </w:rPr>
        <w:t>FFS LTE SCell activated, deactivated, configured or deconfigured will affect NR SCell</w:t>
      </w:r>
    </w:p>
    <w:p w:rsidR="00301E11" w:rsidRPr="00301E11" w:rsidRDefault="00301E11" w:rsidP="00301E11">
      <w:pPr>
        <w:widowControl w:val="0"/>
        <w:numPr>
          <w:ilvl w:val="2"/>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eastAsia="ja-JP"/>
        </w:rPr>
        <w:t>Maximum number of NR SCells supported by the UE: FFS</w:t>
      </w:r>
    </w:p>
    <w:p w:rsidR="00301E11" w:rsidRPr="00301E11" w:rsidRDefault="00301E11" w:rsidP="00301E11">
      <w:pPr>
        <w:widowControl w:val="0"/>
        <w:numPr>
          <w:ilvl w:val="1"/>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eastAsia="ja-JP"/>
        </w:rPr>
        <w:t>NR SCell Deactivation Delay Requirement for Activated NR SCell with Multiple Downlink Scells</w:t>
      </w:r>
    </w:p>
    <w:p w:rsidR="00301E11" w:rsidRPr="00301E11" w:rsidRDefault="00301E11" w:rsidP="00301E11">
      <w:pPr>
        <w:widowControl w:val="0"/>
        <w:numPr>
          <w:ilvl w:val="2"/>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eastAsia="ja-JP"/>
        </w:rPr>
        <w:t>FFS Same as NR SCell Deactivation Delay Requirement for Activated NR Scell</w:t>
      </w:r>
    </w:p>
    <w:p w:rsidR="00301E11" w:rsidRPr="00301E11" w:rsidRDefault="00301E11" w:rsidP="00301E11">
      <w:pPr>
        <w:widowControl w:val="0"/>
        <w:numPr>
          <w:ilvl w:val="1"/>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NR SCell activation/deactivation delay requirement shall be captured in TS38.133</w:t>
      </w:r>
    </w:p>
    <w:p w:rsidR="00301E11" w:rsidRPr="00301E11" w:rsidRDefault="00301E11" w:rsidP="00301E11">
      <w:pPr>
        <w:widowControl w:val="0"/>
        <w:numPr>
          <w:ilvl w:val="0"/>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eastAsia="ja-JP"/>
        </w:rPr>
        <w:t>WF on measurement capability and measurement gap in [R4-1711936]</w:t>
      </w:r>
    </w:p>
    <w:p w:rsidR="00301E11" w:rsidRPr="00301E11" w:rsidRDefault="00301E11" w:rsidP="00301E11">
      <w:pPr>
        <w:widowControl w:val="0"/>
        <w:numPr>
          <w:ilvl w:val="1"/>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eastAsia="ja-JP"/>
        </w:rPr>
        <w:t xml:space="preserve">Agreement on </w:t>
      </w:r>
      <w:r w:rsidRPr="00301E11">
        <w:rPr>
          <w:rFonts w:ascii="Arial" w:hAnsi="Arial" w:cs="Arial"/>
          <w:kern w:val="2"/>
          <w:sz w:val="21"/>
          <w:szCs w:val="22"/>
          <w:lang w:val="en-US" w:eastAsia="ja-JP"/>
        </w:rPr>
        <w:t>UE capability for FR1/2 measurements</w:t>
      </w:r>
    </w:p>
    <w:p w:rsidR="00301E11" w:rsidRPr="00301E11" w:rsidRDefault="00301E11" w:rsidP="00301E11">
      <w:pPr>
        <w:widowControl w:val="0"/>
        <w:numPr>
          <w:ilvl w:val="2"/>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introduce measurement gap based requirements for per-UE based measurement gap and FR1/2 independent measurement gap (best effort based)</w:t>
      </w:r>
    </w:p>
    <w:p w:rsidR="00301E11" w:rsidRPr="00301E11" w:rsidRDefault="00301E11" w:rsidP="00301E11">
      <w:pPr>
        <w:widowControl w:val="0"/>
        <w:numPr>
          <w:ilvl w:val="1"/>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eastAsia="ja-JP"/>
        </w:rPr>
        <w:t>Agreement on MGL</w:t>
      </w:r>
    </w:p>
    <w:p w:rsidR="00301E11" w:rsidRPr="00301E11" w:rsidRDefault="00301E11" w:rsidP="00301E11">
      <w:pPr>
        <w:widowControl w:val="0"/>
        <w:numPr>
          <w:ilvl w:val="2"/>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For UE supports single and per UE gap, three MGL are introduced, 6ms, [4]ms and 3ms</w:t>
      </w:r>
    </w:p>
    <w:p w:rsidR="00301E11" w:rsidRPr="00301E11" w:rsidRDefault="00301E11" w:rsidP="00301E11">
      <w:pPr>
        <w:widowControl w:val="0"/>
        <w:numPr>
          <w:ilvl w:val="2"/>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For UE support independent gap for FR1/2, the following MGL are introduced</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FR1 measurement objects: 6ms, [4]ms and 3ms</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 xml:space="preserve">FR2 measurement objects: </w:t>
      </w:r>
    </w:p>
    <w:p w:rsidR="00301E11" w:rsidRPr="00301E11" w:rsidRDefault="00301E11" w:rsidP="00301E11">
      <w:pPr>
        <w:widowControl w:val="0"/>
        <w:numPr>
          <w:ilvl w:val="4"/>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With FR1/LTE serving cell only: 6ms, [4]ms and 3ms</w:t>
      </w:r>
    </w:p>
    <w:p w:rsidR="00301E11" w:rsidRPr="00301E11" w:rsidRDefault="00301E11" w:rsidP="00301E11">
      <w:pPr>
        <w:widowControl w:val="0"/>
        <w:numPr>
          <w:ilvl w:val="4"/>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 xml:space="preserve">With FR2 serving cell: </w:t>
      </w:r>
    </w:p>
    <w:p w:rsidR="00301E11" w:rsidRPr="00301E11" w:rsidRDefault="00301E11" w:rsidP="00301E11">
      <w:pPr>
        <w:widowControl w:val="0"/>
        <w:numPr>
          <w:ilvl w:val="5"/>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 xml:space="preserve">If identical gap is configured for both FR1 and FR2: 6ms, [4]ms, 3ms, </w:t>
      </w:r>
    </w:p>
    <w:p w:rsidR="00301E11" w:rsidRPr="00301E11" w:rsidRDefault="00301E11" w:rsidP="00301E11">
      <w:pPr>
        <w:widowControl w:val="0"/>
        <w:numPr>
          <w:ilvl w:val="5"/>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If independent gap is configured for FR1 and FR2:[1+x] ms, [2.25+x] ms, [5+x]ms</w:t>
      </w:r>
    </w:p>
    <w:p w:rsidR="00301E11" w:rsidRPr="00301E11" w:rsidRDefault="00301E11" w:rsidP="00301E11">
      <w:pPr>
        <w:widowControl w:val="0"/>
        <w:numPr>
          <w:ilvl w:val="5"/>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Note: x is defined based on RF switching time and TBD in RAN4#85</w:t>
      </w:r>
    </w:p>
    <w:p w:rsidR="00301E11" w:rsidRPr="00301E11" w:rsidRDefault="00301E11" w:rsidP="00301E11">
      <w:pPr>
        <w:widowControl w:val="0"/>
        <w:numPr>
          <w:ilvl w:val="2"/>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Non-NR-capable UE does not need to support new gap other than 3ms or 6ms</w:t>
      </w:r>
    </w:p>
    <w:p w:rsidR="00301E11" w:rsidRPr="00301E11" w:rsidRDefault="00301E11" w:rsidP="00301E11">
      <w:pPr>
        <w:widowControl w:val="0"/>
        <w:numPr>
          <w:ilvl w:val="1"/>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Agreement on MGRP</w:t>
      </w:r>
    </w:p>
    <w:p w:rsidR="00301E11" w:rsidRPr="00301E11" w:rsidRDefault="00301E11" w:rsidP="00301E11">
      <w:pPr>
        <w:widowControl w:val="0"/>
        <w:numPr>
          <w:ilvl w:val="2"/>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Four MGRP to be introduced: 20ms, 40ms, 80ms and 160ms for NSA and SA NR UE</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If non-NR measurement objects are configured, 160ms MGRP should not be used</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FFS: 40ms MGRP LTE requirements will apply if 20ms MGRP common gap is configured</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 xml:space="preserve">For UE not supporting NR, both 20ms and 160ms should not be configured </w:t>
      </w:r>
    </w:p>
    <w:p w:rsidR="00301E11" w:rsidRPr="00301E11" w:rsidRDefault="00301E11" w:rsidP="00301E11">
      <w:pPr>
        <w:widowControl w:val="0"/>
        <w:numPr>
          <w:ilvl w:val="2"/>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Necessity of 20ms MGRP +6ms MGL to be confirmed by RAN4#85</w:t>
      </w:r>
    </w:p>
    <w:p w:rsidR="00301E11" w:rsidRPr="00301E11" w:rsidRDefault="00301E11" w:rsidP="00301E11">
      <w:pPr>
        <w:widowControl w:val="0"/>
        <w:numPr>
          <w:ilvl w:val="2"/>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 xml:space="preserve">To do in RAN4#85: </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Identify the combinations of MGRP and MGL, which are necessarily to be introduced in Rel-15</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Update measurement gap configuration table based on updated MGL and MGRP</w:t>
      </w:r>
    </w:p>
    <w:p w:rsidR="00301E11" w:rsidRPr="00301E11" w:rsidRDefault="00301E11" w:rsidP="00301E11">
      <w:pPr>
        <w:widowControl w:val="0"/>
        <w:numPr>
          <w:ilvl w:val="1"/>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Agreement on intra-frequency measurements for FR1/2</w:t>
      </w:r>
    </w:p>
    <w:p w:rsidR="00301E11" w:rsidRPr="00301E11" w:rsidRDefault="00301E11" w:rsidP="00301E11">
      <w:pPr>
        <w:widowControl w:val="0"/>
        <w:numPr>
          <w:ilvl w:val="2"/>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It shall be assumed in release 15 that all UE are not expected to transmit PUCCH/PUSCH or receive PDCCH/PDSCH on FR2 serving cells during FR2 intra-frequency measurements, ie no capability is needed</w:t>
      </w:r>
    </w:p>
    <w:p w:rsidR="00301E11" w:rsidRPr="00301E11" w:rsidRDefault="00301E11" w:rsidP="00301E11">
      <w:pPr>
        <w:widowControl w:val="0"/>
        <w:numPr>
          <w:ilvl w:val="2"/>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For UE not supporting mixed numerology scenarios in FR1 and FR2, UE is not expected to transmit PUCCH/PUSCH or receive PDCCH/PDSCH for intra-frequency measurement without RF-retuning</w:t>
      </w:r>
    </w:p>
    <w:p w:rsidR="00301E11" w:rsidRPr="00301E11" w:rsidRDefault="00301E11" w:rsidP="00301E11">
      <w:pPr>
        <w:widowControl w:val="0"/>
        <w:numPr>
          <w:ilvl w:val="1"/>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Agreements on measurement gap configuration</w:t>
      </w:r>
    </w:p>
    <w:p w:rsidR="00301E11" w:rsidRPr="00301E11" w:rsidRDefault="00301E11" w:rsidP="00301E11">
      <w:pPr>
        <w:widowControl w:val="0"/>
        <w:numPr>
          <w:ilvl w:val="2"/>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RAN4 is still discussing if gap or other mechanism is used for</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Intrafrequency measurements within the active BW part on FR2 due possible RX beamforming</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Intrafrequency measurements within the active BW part with a different numerology between data/control and SS block</w:t>
      </w:r>
    </w:p>
    <w:p w:rsidR="00301E11" w:rsidRPr="00301E11" w:rsidRDefault="00301E11" w:rsidP="00301E11">
      <w:pPr>
        <w:widowControl w:val="0"/>
        <w:numPr>
          <w:ilvl w:val="2"/>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To do in RAN4#85: study mechanisms on how to handle intra-frequency with no RF-retuning in both FR1 and FR2</w:t>
      </w:r>
    </w:p>
    <w:p w:rsidR="00301E11" w:rsidRPr="00301E11" w:rsidRDefault="00301E11" w:rsidP="00301E11">
      <w:pPr>
        <w:widowControl w:val="0"/>
        <w:numPr>
          <w:ilvl w:val="1"/>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eastAsia="ja-JP"/>
        </w:rPr>
        <w:t>Agreements on gap sharing</w:t>
      </w:r>
    </w:p>
    <w:p w:rsidR="00301E11" w:rsidRPr="00301E11" w:rsidRDefault="00301E11" w:rsidP="00301E11">
      <w:pPr>
        <w:widowControl w:val="0"/>
        <w:numPr>
          <w:ilvl w:val="2"/>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Gap sharing between intra-frequency with gap  and inter-frequency measurement</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Configurable by NW with up to 4 levels including equal sharing</w:t>
      </w:r>
    </w:p>
    <w:p w:rsidR="00301E11" w:rsidRPr="00301E11" w:rsidRDefault="00301E11" w:rsidP="00301E11">
      <w:pPr>
        <w:widowControl w:val="0"/>
        <w:numPr>
          <w:ilvl w:val="1"/>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Based on above agreements, LS on measurement capability and measurement gap for NR</w:t>
      </w:r>
      <w:r w:rsidRPr="00301E11">
        <w:rPr>
          <w:rFonts w:ascii="Arial" w:hAnsi="Arial" w:cs="Arial" w:hint="eastAsia"/>
          <w:kern w:val="2"/>
          <w:sz w:val="21"/>
          <w:szCs w:val="22"/>
          <w:lang w:val="en-US" w:eastAsia="ja-JP"/>
        </w:rPr>
        <w:t xml:space="preserve"> to RAN2 </w:t>
      </w:r>
      <w:r w:rsidRPr="00301E11">
        <w:rPr>
          <w:rFonts w:ascii="Arial" w:hAnsi="Arial" w:cs="Arial"/>
          <w:kern w:val="2"/>
          <w:sz w:val="21"/>
          <w:szCs w:val="22"/>
          <w:lang w:val="en-US" w:eastAsia="ja-JP"/>
        </w:rPr>
        <w:t xml:space="preserve">was agreed </w:t>
      </w:r>
      <w:r w:rsidRPr="00301E11">
        <w:rPr>
          <w:rFonts w:ascii="Arial" w:hAnsi="Arial" w:cs="Arial" w:hint="eastAsia"/>
          <w:kern w:val="2"/>
          <w:sz w:val="21"/>
          <w:szCs w:val="22"/>
          <w:lang w:val="en-US" w:eastAsia="ja-JP"/>
        </w:rPr>
        <w:t>in [R4-1711940]</w:t>
      </w:r>
    </w:p>
    <w:p w:rsidR="00301E11" w:rsidRPr="00301E11" w:rsidRDefault="00301E11" w:rsidP="00301E11">
      <w:pPr>
        <w:widowControl w:val="0"/>
        <w:numPr>
          <w:ilvl w:val="0"/>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Following</w:t>
      </w:r>
      <w:r w:rsidRPr="00301E11">
        <w:rPr>
          <w:rFonts w:ascii="Arial" w:hAnsi="Arial" w:cs="Arial" w:hint="eastAsia"/>
          <w:kern w:val="2"/>
          <w:sz w:val="21"/>
          <w:szCs w:val="22"/>
          <w:lang w:val="en-US" w:eastAsia="ja-JP"/>
        </w:rPr>
        <w:t xml:space="preserve"> </w:t>
      </w:r>
      <w:r w:rsidRPr="00301E11">
        <w:rPr>
          <w:rFonts w:ascii="Arial" w:hAnsi="Arial" w:cs="Arial"/>
          <w:kern w:val="2"/>
          <w:sz w:val="21"/>
          <w:szCs w:val="22"/>
          <w:lang w:val="en-US" w:eastAsia="ja-JP"/>
        </w:rPr>
        <w:t>liaisons were agreed</w:t>
      </w:r>
      <w:r w:rsidRPr="00301E11">
        <w:rPr>
          <w:rFonts w:ascii="Arial" w:hAnsi="Arial" w:cs="Arial" w:hint="eastAsia"/>
          <w:kern w:val="2"/>
          <w:sz w:val="21"/>
          <w:szCs w:val="22"/>
          <w:lang w:val="en-US" w:eastAsia="ja-JP"/>
        </w:rPr>
        <w:t>.</w:t>
      </w:r>
    </w:p>
    <w:p w:rsidR="00301E11" w:rsidRPr="00301E11" w:rsidRDefault="00301E11" w:rsidP="00301E11">
      <w:pPr>
        <w:widowControl w:val="0"/>
        <w:numPr>
          <w:ilvl w:val="1"/>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LS reply on Support for fake gNB detection mechanisms</w:t>
      </w:r>
      <w:r w:rsidRPr="00301E11">
        <w:rPr>
          <w:rFonts w:ascii="Arial" w:hAnsi="Arial" w:cs="Arial" w:hint="eastAsia"/>
          <w:kern w:val="2"/>
          <w:sz w:val="21"/>
          <w:szCs w:val="22"/>
          <w:lang w:val="en-US" w:eastAsia="ja-JP"/>
        </w:rPr>
        <w:t xml:space="preserve"> to SA3 </w:t>
      </w:r>
      <w:r w:rsidRPr="00301E11">
        <w:rPr>
          <w:rFonts w:ascii="Arial" w:hAnsi="Arial" w:cs="Arial"/>
          <w:kern w:val="2"/>
          <w:sz w:val="21"/>
          <w:szCs w:val="22"/>
          <w:lang w:val="en-US" w:eastAsia="ja-JP"/>
        </w:rPr>
        <w:t>in [R4-17</w:t>
      </w:r>
      <w:r w:rsidRPr="00301E11">
        <w:rPr>
          <w:rFonts w:ascii="Arial" w:hAnsi="Arial" w:cs="Arial" w:hint="eastAsia"/>
          <w:kern w:val="2"/>
          <w:sz w:val="21"/>
          <w:szCs w:val="22"/>
          <w:lang w:val="en-US" w:eastAsia="ja-JP"/>
        </w:rPr>
        <w:t>11318]</w:t>
      </w:r>
    </w:p>
    <w:p w:rsidR="00301E11" w:rsidRPr="00301E11" w:rsidRDefault="00301E11" w:rsidP="00301E11">
      <w:pPr>
        <w:widowControl w:val="0"/>
        <w:numPr>
          <w:ilvl w:val="1"/>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Reply LS CSI-RS patterns and densities</w:t>
      </w:r>
      <w:r w:rsidRPr="00301E11">
        <w:rPr>
          <w:rFonts w:ascii="Arial" w:hAnsi="Arial" w:cs="Arial" w:hint="eastAsia"/>
          <w:kern w:val="2"/>
          <w:sz w:val="21"/>
          <w:szCs w:val="22"/>
          <w:lang w:val="en-US" w:eastAsia="ja-JP"/>
        </w:rPr>
        <w:t xml:space="preserve"> to RAN1 in [R4</w:t>
      </w:r>
      <w:r w:rsidRPr="00301E11">
        <w:rPr>
          <w:rFonts w:ascii="Arial" w:hAnsi="Arial" w:cs="Arial"/>
          <w:kern w:val="2"/>
          <w:sz w:val="21"/>
          <w:szCs w:val="22"/>
          <w:lang w:val="en-US" w:eastAsia="ja-JP"/>
        </w:rPr>
        <w:t>-</w:t>
      </w:r>
      <w:r w:rsidRPr="00301E11">
        <w:rPr>
          <w:rFonts w:ascii="Arial" w:hAnsi="Arial" w:cs="Arial" w:hint="eastAsia"/>
          <w:kern w:val="2"/>
          <w:sz w:val="21"/>
          <w:szCs w:val="22"/>
          <w:lang w:val="en-US" w:eastAsia="ja-JP"/>
        </w:rPr>
        <w:t>1711697]</w:t>
      </w:r>
    </w:p>
    <w:p w:rsidR="00301E11" w:rsidRPr="00301E11" w:rsidRDefault="00301E11" w:rsidP="00301E11">
      <w:pPr>
        <w:widowControl w:val="0"/>
        <w:numPr>
          <w:ilvl w:val="2"/>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 xml:space="preserve">RAN4 informs RAN1 that RAN4 sees it feasible to use 2-port ECP/NCP CSI-RS with D=1 depending on the CSI-RS bandwidth and CSI-RS power boosting. </w:t>
      </w:r>
    </w:p>
    <w:p w:rsidR="00301E11" w:rsidRPr="00301E11" w:rsidRDefault="00301E11" w:rsidP="00301E11">
      <w:pPr>
        <w:widowControl w:val="0"/>
        <w:numPr>
          <w:ilvl w:val="2"/>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Additionally, RAN4 sees it feasible to support a range of densities for 1 port CSI-RS resource configurations, for beam management purposes. RAN4 think feasible density value options may include at least 1, 2, 3, 4, 6 and 12 REs/port/PRB depending on the CSI-RS bandwidth and CSI-RS power boosting.</w:t>
      </w:r>
    </w:p>
    <w:p w:rsidR="00301E11" w:rsidRPr="00301E11" w:rsidRDefault="00301E11" w:rsidP="00301E11">
      <w:pPr>
        <w:widowControl w:val="0"/>
        <w:numPr>
          <w:ilvl w:val="1"/>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Reply LS on NR initial access and mobility</w:t>
      </w:r>
      <w:r w:rsidRPr="00301E11">
        <w:rPr>
          <w:rFonts w:ascii="Arial" w:hAnsi="Arial" w:cs="Arial" w:hint="eastAsia"/>
          <w:kern w:val="2"/>
          <w:sz w:val="21"/>
          <w:szCs w:val="22"/>
          <w:lang w:val="en-US" w:eastAsia="ja-JP"/>
        </w:rPr>
        <w:t xml:space="preserve"> to RAN1 in [R4-1711938]</w:t>
      </w:r>
    </w:p>
    <w:p w:rsidR="00301E11" w:rsidRPr="00301E11" w:rsidRDefault="00301E11" w:rsidP="00301E11">
      <w:pPr>
        <w:widowControl w:val="0"/>
        <w:numPr>
          <w:ilvl w:val="2"/>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RAN4 has reached following conclusions:</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If inter-frequency measurement based on multiple SMTCs across different configured frequency carriers, it provides flexibility on NW side to configure appropriate SMTC for each frequency layer. This is based on the assumption that SMTC offset across different configured frequency carriers are properly configured such that per UE based measurement gap configuration can be used to measure different configured frequency layers. If inter-frequency measurement is based on single SMTC across all configured frequency carriers, it could restrict the SMTC configuration at NW side. For example the SMTC periodicity could be the longest one among all of the frequency layers and the SMTC window duration could be the longest one either.</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RAN4 has not identified any concerns related to multiple SMTCs across different frequency carriers while having single SMTC across all configured frequency carriers could restrict network configurations.</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RAN4 thinks there would be no AGC operation issues with respect to SS block composition and SS burst set composition for 120 kHz and 240 kHz subcarrier spacing.</w:t>
      </w:r>
    </w:p>
    <w:p w:rsidR="00301E11" w:rsidRPr="00301E11" w:rsidRDefault="00301E11" w:rsidP="00301E11">
      <w:pPr>
        <w:widowControl w:val="0"/>
        <w:numPr>
          <w:ilvl w:val="1"/>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LS reply on NR UE baseband capabilities signaling</w:t>
      </w:r>
      <w:r w:rsidRPr="00301E11">
        <w:rPr>
          <w:rFonts w:ascii="Arial" w:hAnsi="Arial" w:cs="Arial" w:hint="eastAsia"/>
          <w:kern w:val="2"/>
          <w:sz w:val="21"/>
          <w:szCs w:val="22"/>
          <w:lang w:val="en-US" w:eastAsia="ja-JP"/>
        </w:rPr>
        <w:t xml:space="preserve"> to RAN2 in [R4-1711888]</w:t>
      </w:r>
    </w:p>
    <w:p w:rsidR="00301E11" w:rsidRPr="00301E11" w:rsidRDefault="00301E11" w:rsidP="00301E11">
      <w:pPr>
        <w:widowControl w:val="0"/>
        <w:numPr>
          <w:ilvl w:val="2"/>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RAN4 agrees with the RAN2 solutions direction in which “baseband capabilities are extracted from the BC structure and the baseband capabilities are conveyed in a separate table”.</w:t>
      </w:r>
    </w:p>
    <w:p w:rsidR="00301E11" w:rsidRPr="00301E11" w:rsidRDefault="00301E11" w:rsidP="00301E11">
      <w:pPr>
        <w:widowControl w:val="0"/>
        <w:numPr>
          <w:ilvl w:val="2"/>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RAN4 confirms that at least the following factors have impact on the UE baseband complexity and should be considered as a part of baseband capabilities signalling:</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Number of supported CCs</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 xml:space="preserve">BW per each supported CC </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Number of MIMO layers per each CC</w:t>
      </w:r>
    </w:p>
    <w:p w:rsidR="00301E11" w:rsidRPr="00301E11" w:rsidRDefault="00301E11" w:rsidP="00301E11">
      <w:pPr>
        <w:widowControl w:val="0"/>
        <w:numPr>
          <w:ilvl w:val="2"/>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RAN4 will further discuss the following and provide further information to RAN2</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List of NR UE baseband capabilities to be included in the Baseband capability signalling</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Whether MIMO layers reporting can be extracted from BC structure</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Analysis of pros/cons of Example 1 and 2 in RAN2 LS</w:t>
      </w:r>
    </w:p>
    <w:p w:rsidR="00301E11" w:rsidRPr="00301E11" w:rsidRDefault="00301E11" w:rsidP="00301E11"/>
    <w:p w:rsidR="00301E11" w:rsidRPr="00301E11" w:rsidRDefault="00301E11" w:rsidP="00301E11">
      <w:pPr>
        <w:pStyle w:val="af4"/>
        <w:numPr>
          <w:ilvl w:val="0"/>
          <w:numId w:val="17"/>
        </w:numPr>
        <w:ind w:leftChars="0"/>
        <w:outlineLvl w:val="5"/>
        <w:rPr>
          <w:rFonts w:ascii="Arial" w:hAnsi="Arial" w:cs="Arial"/>
          <w:b/>
          <w:kern w:val="0"/>
          <w:sz w:val="20"/>
          <w:szCs w:val="20"/>
          <w:lang w:val="en-GB" w:eastAsia="en-US"/>
        </w:rPr>
      </w:pPr>
      <w:r w:rsidRPr="00301E11">
        <w:rPr>
          <w:rFonts w:ascii="Arial" w:hAnsi="Arial" w:cs="Arial" w:hint="eastAsia"/>
          <w:b/>
          <w:kern w:val="0"/>
          <w:sz w:val="20"/>
          <w:szCs w:val="20"/>
          <w:lang w:val="en-GB" w:eastAsia="en-US"/>
        </w:rPr>
        <w:t>RAN4 #</w:t>
      </w:r>
      <w:r w:rsidRPr="00301E11">
        <w:rPr>
          <w:rFonts w:ascii="Arial" w:hAnsi="Arial" w:cs="Arial"/>
          <w:b/>
          <w:kern w:val="0"/>
          <w:sz w:val="20"/>
          <w:szCs w:val="20"/>
          <w:lang w:val="en-GB" w:eastAsia="en-US"/>
        </w:rPr>
        <w:t>85</w:t>
      </w:r>
      <w:r w:rsidRPr="00301E11">
        <w:rPr>
          <w:rFonts w:ascii="Arial" w:hAnsi="Arial" w:cs="Arial" w:hint="eastAsia"/>
          <w:b/>
          <w:kern w:val="0"/>
          <w:sz w:val="20"/>
          <w:szCs w:val="20"/>
          <w:lang w:val="en-GB" w:eastAsia="en-US"/>
        </w:rPr>
        <w:t xml:space="preserve"> (</w:t>
      </w:r>
      <w:r w:rsidRPr="00301E11">
        <w:rPr>
          <w:rFonts w:ascii="Arial" w:hAnsi="Arial" w:cs="Arial"/>
          <w:b/>
          <w:kern w:val="0"/>
          <w:sz w:val="20"/>
          <w:szCs w:val="20"/>
          <w:lang w:val="en-GB" w:eastAsia="en-US"/>
        </w:rPr>
        <w:t>November</w:t>
      </w:r>
      <w:r w:rsidRPr="00301E11">
        <w:rPr>
          <w:rFonts w:ascii="Arial" w:hAnsi="Arial" w:cs="Arial" w:hint="eastAsia"/>
          <w:b/>
          <w:kern w:val="0"/>
          <w:sz w:val="20"/>
          <w:szCs w:val="20"/>
          <w:lang w:val="en-GB" w:eastAsia="en-US"/>
        </w:rPr>
        <w:t>)</w:t>
      </w:r>
    </w:p>
    <w:p w:rsidR="00301E11" w:rsidRPr="00301E11" w:rsidRDefault="00301E11" w:rsidP="00301E11">
      <w:pPr>
        <w:keepNext/>
        <w:keepLines/>
        <w:spacing w:before="120"/>
        <w:ind w:left="1985" w:hanging="1985"/>
        <w:outlineLvl w:val="6"/>
        <w:rPr>
          <w:rFonts w:ascii="Arial" w:hAnsi="Arial"/>
          <w:b/>
          <w:lang w:eastAsia="ja-JP"/>
        </w:rPr>
      </w:pPr>
      <w:r w:rsidRPr="00301E11">
        <w:rPr>
          <w:rFonts w:ascii="Arial" w:hAnsi="Arial"/>
          <w:b/>
          <w:lang w:eastAsia="ja-JP"/>
        </w:rPr>
        <w:t>For Spectrum perspective</w:t>
      </w:r>
      <w:r w:rsidRPr="00301E11">
        <w:rPr>
          <w:rFonts w:ascii="Arial" w:hAnsi="Arial" w:hint="eastAsia"/>
          <w:b/>
          <w:lang w:eastAsia="ja-JP"/>
        </w:rPr>
        <w:t xml:space="preserve"> </w:t>
      </w:r>
    </w:p>
    <w:p w:rsidR="00301E11" w:rsidRPr="00301E11" w:rsidRDefault="00301E11" w:rsidP="00301E11">
      <w:pPr>
        <w:widowControl w:val="0"/>
        <w:tabs>
          <w:tab w:val="left" w:pos="567"/>
        </w:tabs>
        <w:snapToGrid w:val="0"/>
        <w:spacing w:after="0"/>
        <w:jc w:val="both"/>
        <w:rPr>
          <w:rFonts w:ascii="Arial" w:hAnsi="Arial" w:cs="Arial"/>
          <w:kern w:val="2"/>
          <w:sz w:val="21"/>
          <w:szCs w:val="21"/>
          <w:lang w:val="en-US" w:eastAsia="ja-JP"/>
        </w:rPr>
      </w:pPr>
      <w:r w:rsidRPr="00301E11">
        <w:rPr>
          <w:rFonts w:ascii="Arial" w:hAnsi="Arial" w:cs="Arial" w:hint="eastAsia"/>
          <w:kern w:val="2"/>
          <w:sz w:val="21"/>
          <w:szCs w:val="21"/>
          <w:lang w:val="en-US" w:eastAsia="ja-JP"/>
        </w:rPr>
        <w:t>Below</w:t>
      </w:r>
      <w:r w:rsidRPr="00301E11">
        <w:rPr>
          <w:rFonts w:ascii="Arial" w:hAnsi="Arial" w:cs="Arial"/>
          <w:kern w:val="2"/>
          <w:sz w:val="21"/>
          <w:szCs w:val="21"/>
          <w:lang w:val="en-US" w:eastAsia="ja-JP"/>
        </w:rPr>
        <w:t xml:space="preserve"> contributions on </w:t>
      </w:r>
      <w:r w:rsidRPr="00301E11">
        <w:rPr>
          <w:rFonts w:ascii="Arial" w:hAnsi="Arial" w:cs="Arial" w:hint="eastAsia"/>
          <w:kern w:val="2"/>
          <w:sz w:val="21"/>
          <w:szCs w:val="21"/>
          <w:lang w:val="en-US" w:eastAsia="ja-JP"/>
        </w:rPr>
        <w:t>spectrum</w:t>
      </w:r>
      <w:r w:rsidRPr="00301E11">
        <w:rPr>
          <w:rFonts w:ascii="Arial" w:hAnsi="Arial" w:cs="Arial"/>
          <w:kern w:val="2"/>
          <w:sz w:val="21"/>
          <w:szCs w:val="21"/>
          <w:lang w:val="en-US" w:eastAsia="ja-JP"/>
        </w:rPr>
        <w:t xml:space="preserve"> perspective were approved where the following agreements were captured.</w:t>
      </w:r>
    </w:p>
    <w:p w:rsidR="00301E11" w:rsidRPr="00301E11" w:rsidRDefault="00301E11" w:rsidP="00301E11">
      <w:pPr>
        <w:widowControl w:val="0"/>
        <w:tabs>
          <w:tab w:val="left" w:pos="567"/>
        </w:tabs>
        <w:snapToGrid w:val="0"/>
        <w:spacing w:after="0"/>
        <w:jc w:val="both"/>
        <w:rPr>
          <w:rFonts w:ascii="Arial" w:hAnsi="Arial" w:cs="Arial"/>
          <w:kern w:val="2"/>
          <w:sz w:val="21"/>
          <w:szCs w:val="21"/>
          <w:lang w:val="en-US" w:eastAsia="ja-JP"/>
        </w:rPr>
      </w:pPr>
    </w:p>
    <w:p w:rsidR="00301E11" w:rsidRPr="00301E11" w:rsidRDefault="00301E11" w:rsidP="00301E11">
      <w:pPr>
        <w:widowControl w:val="0"/>
        <w:numPr>
          <w:ilvl w:val="0"/>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eastAsia="ja-JP"/>
        </w:rPr>
        <w:t>NR bands</w:t>
      </w:r>
    </w:p>
    <w:p w:rsidR="00301E11" w:rsidRPr="00301E11" w:rsidRDefault="00301E11" w:rsidP="00301E11">
      <w:pPr>
        <w:widowControl w:val="0"/>
        <w:numPr>
          <w:ilvl w:val="1"/>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eastAsia="ja-JP"/>
        </w:rPr>
        <w:t>R4-1714535</w:t>
      </w:r>
      <w:r w:rsidRPr="00301E11">
        <w:rPr>
          <w:rFonts w:ascii="Arial" w:hAnsi="Arial" w:cs="Arial"/>
          <w:kern w:val="2"/>
          <w:sz w:val="21"/>
          <w:szCs w:val="22"/>
          <w:lang w:val="en-US" w:eastAsia="ja-JP"/>
        </w:rPr>
        <w:tab/>
      </w:r>
      <w:r w:rsidRPr="00301E11">
        <w:rPr>
          <w:rFonts w:ascii="Arial" w:hAnsi="Arial" w:cs="Arial"/>
          <w:kern w:val="2"/>
          <w:sz w:val="21"/>
          <w:szCs w:val="22"/>
          <w:lang w:eastAsia="ja-JP"/>
        </w:rPr>
        <w:t>Procedure of RAN4 for band combination proposal for REL-15 NR</w:t>
      </w:r>
    </w:p>
    <w:p w:rsidR="00301E11" w:rsidRPr="00301E11" w:rsidRDefault="00301E11" w:rsidP="00301E11">
      <w:pPr>
        <w:widowControl w:val="0"/>
        <w:numPr>
          <w:ilvl w:val="2"/>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Proposal 1:  During Rel.15 WI, proponents on particular frequency ranges/bands, LTE/NR DC and NR intra/inter band CA combinations need to contact the NR WI rapporteur (frequency ranges/bands) and corresponding persons responsible TRs and send relevant information on the [3GPP_TSG_RAN_WG4_NR_band_and_combo @LIST.ETSI.ORG] to have their frequencies and combinations added to the corresponding tables prior to the t-doc submission deadline.</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Note that new reflector needs to be created.</w:t>
      </w:r>
    </w:p>
    <w:p w:rsidR="00301E11" w:rsidRPr="00301E11" w:rsidRDefault="00301E11" w:rsidP="00301E11">
      <w:pPr>
        <w:widowControl w:val="0"/>
        <w:numPr>
          <w:ilvl w:val="2"/>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Proposal 2: When the higher order combinations, i.e. LTE xDL/1UL + NR 1 band (x = 2, 3, 4 and 5) DC, NR yDL/1UL CA combinations (y is FFS) and LTE xDL/1UL + NR 2DL/1UL CA (x = 1, 2, 3 and 4) DC, are proposed, required fallback modes should be also shared using the certain format in Annex.</w:t>
      </w:r>
    </w:p>
    <w:p w:rsidR="00301E11" w:rsidRPr="00301E11" w:rsidRDefault="00301E11" w:rsidP="00301E11">
      <w:pPr>
        <w:widowControl w:val="0"/>
        <w:numPr>
          <w:ilvl w:val="2"/>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Proposal 3: Each of responsible persons for each of the categories (baskets) needs to reflect the proposed band combinations including fallback modes into their responsible table based on the requests, and should share the T-doc including the responsible table on the [3GPP_TSG_RAN_WG4 @LIST.ETSI.ORG] with the following prefixes in the title by the starting time of the meeting.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19"/>
        <w:gridCol w:w="3686"/>
      </w:tblGrid>
      <w:tr w:rsidR="00301E11" w:rsidRPr="00301E11" w:rsidTr="00666534">
        <w:trPr>
          <w:jc w:val="center"/>
        </w:trPr>
        <w:tc>
          <w:tcPr>
            <w:tcW w:w="4219" w:type="dxa"/>
            <w:shd w:val="clear" w:color="auto" w:fill="C2D69B"/>
            <w:vAlign w:val="center"/>
          </w:tcPr>
          <w:p w:rsidR="00301E11" w:rsidRPr="00301E11" w:rsidRDefault="00301E11" w:rsidP="00301E11">
            <w:pPr>
              <w:spacing w:after="0"/>
              <w:jc w:val="both"/>
              <w:rPr>
                <w:rFonts w:cs="v5.0.0"/>
                <w:lang w:val="en-US" w:eastAsia="ja-JP"/>
              </w:rPr>
            </w:pPr>
            <w:r w:rsidRPr="00301E11">
              <w:rPr>
                <w:rFonts w:cs="v5.0.0"/>
                <w:lang w:val="en-US" w:eastAsia="ja-JP"/>
              </w:rPr>
              <w:t>Categories</w:t>
            </w:r>
          </w:p>
        </w:tc>
        <w:tc>
          <w:tcPr>
            <w:tcW w:w="3686" w:type="dxa"/>
            <w:shd w:val="clear" w:color="auto" w:fill="C2D69B"/>
            <w:vAlign w:val="center"/>
          </w:tcPr>
          <w:p w:rsidR="00301E11" w:rsidRPr="00301E11" w:rsidRDefault="00301E11" w:rsidP="00301E11">
            <w:pPr>
              <w:spacing w:after="0"/>
              <w:jc w:val="both"/>
              <w:rPr>
                <w:lang w:eastAsia="ja-JP"/>
              </w:rPr>
            </w:pPr>
            <w:r w:rsidRPr="00301E11">
              <w:rPr>
                <w:rFonts w:hint="eastAsia"/>
                <w:lang w:eastAsia="ja-JP"/>
              </w:rPr>
              <w:t>Prefix</w:t>
            </w:r>
          </w:p>
        </w:tc>
      </w:tr>
      <w:tr w:rsidR="00301E11" w:rsidRPr="00301E11" w:rsidTr="00666534">
        <w:trPr>
          <w:jc w:val="center"/>
        </w:trPr>
        <w:tc>
          <w:tcPr>
            <w:tcW w:w="4219" w:type="dxa"/>
            <w:shd w:val="clear" w:color="auto" w:fill="auto"/>
            <w:vAlign w:val="center"/>
          </w:tcPr>
          <w:p w:rsidR="00301E11" w:rsidRPr="00301E11" w:rsidRDefault="00301E11" w:rsidP="00301E11">
            <w:pPr>
              <w:spacing w:after="0"/>
              <w:jc w:val="both"/>
              <w:rPr>
                <w:rFonts w:cs="v5.0.0"/>
                <w:lang w:val="en-US" w:eastAsia="ja-JP"/>
              </w:rPr>
            </w:pPr>
            <w:r w:rsidRPr="00301E11">
              <w:rPr>
                <w:rFonts w:cs="v5.0.0"/>
                <w:lang w:val="en-US" w:eastAsia="ja-JP"/>
              </w:rPr>
              <w:t>LTE 1DL/1UL + one NR band combination</w:t>
            </w:r>
          </w:p>
        </w:tc>
        <w:tc>
          <w:tcPr>
            <w:tcW w:w="3686" w:type="dxa"/>
            <w:shd w:val="clear" w:color="auto" w:fill="auto"/>
            <w:vAlign w:val="center"/>
          </w:tcPr>
          <w:p w:rsidR="00301E11" w:rsidRPr="00301E11" w:rsidRDefault="00301E11" w:rsidP="00301E11">
            <w:pPr>
              <w:spacing w:after="0"/>
              <w:jc w:val="both"/>
              <w:rPr>
                <w:rFonts w:cs="v5.0.0"/>
                <w:lang w:val="en-US" w:eastAsia="ja-JP"/>
              </w:rPr>
            </w:pPr>
            <w:r w:rsidRPr="00301E11">
              <w:rPr>
                <w:lang w:eastAsia="ja-JP"/>
              </w:rPr>
              <w:t>[</w:t>
            </w:r>
            <w:r w:rsidRPr="00301E11">
              <w:rPr>
                <w:rFonts w:hint="eastAsia"/>
                <w:lang w:eastAsia="ja-JP"/>
              </w:rPr>
              <w:t>Basket</w:t>
            </w:r>
            <w:r w:rsidRPr="00301E11">
              <w:rPr>
                <w:lang w:eastAsia="ja-JP"/>
              </w:rPr>
              <w:t xml:space="preserve"> LTE</w:t>
            </w:r>
            <w:r w:rsidRPr="00301E11">
              <w:rPr>
                <w:rFonts w:hint="eastAsia"/>
                <w:lang w:eastAsia="ja-JP"/>
              </w:rPr>
              <w:t>1CC/NR</w:t>
            </w:r>
            <w:r w:rsidRPr="00301E11">
              <w:rPr>
                <w:lang w:eastAsia="ja-JP"/>
              </w:rPr>
              <w:t>]</w:t>
            </w:r>
          </w:p>
        </w:tc>
      </w:tr>
      <w:tr w:rsidR="00301E11" w:rsidRPr="00301E11" w:rsidTr="00666534">
        <w:trPr>
          <w:jc w:val="center"/>
        </w:trPr>
        <w:tc>
          <w:tcPr>
            <w:tcW w:w="4219" w:type="dxa"/>
            <w:shd w:val="clear" w:color="auto" w:fill="auto"/>
            <w:vAlign w:val="center"/>
          </w:tcPr>
          <w:p w:rsidR="00301E11" w:rsidRPr="00301E11" w:rsidRDefault="00301E11" w:rsidP="00301E11">
            <w:pPr>
              <w:spacing w:after="0"/>
              <w:jc w:val="both"/>
              <w:rPr>
                <w:rFonts w:cs="v5.0.0"/>
                <w:lang w:val="en-US" w:eastAsia="ja-JP"/>
              </w:rPr>
            </w:pPr>
            <w:r w:rsidRPr="00301E11">
              <w:rPr>
                <w:rFonts w:cs="v5.0.0"/>
                <w:lang w:val="en-US" w:eastAsia="ja-JP"/>
              </w:rPr>
              <w:t>LTE 2DL/1UL + one NR band combination</w:t>
            </w:r>
          </w:p>
        </w:tc>
        <w:tc>
          <w:tcPr>
            <w:tcW w:w="3686" w:type="dxa"/>
            <w:shd w:val="clear" w:color="auto" w:fill="auto"/>
            <w:vAlign w:val="center"/>
          </w:tcPr>
          <w:p w:rsidR="00301E11" w:rsidRPr="00301E11" w:rsidRDefault="00301E11" w:rsidP="00301E11">
            <w:pPr>
              <w:spacing w:after="0"/>
              <w:jc w:val="both"/>
              <w:rPr>
                <w:rFonts w:cs="v5.0.0"/>
                <w:lang w:val="en-US" w:eastAsia="ja-JP"/>
              </w:rPr>
            </w:pPr>
            <w:r w:rsidRPr="00301E11">
              <w:rPr>
                <w:lang w:eastAsia="ja-JP"/>
              </w:rPr>
              <w:t>[</w:t>
            </w:r>
            <w:r w:rsidRPr="00301E11">
              <w:rPr>
                <w:rFonts w:hint="eastAsia"/>
                <w:lang w:eastAsia="ja-JP"/>
              </w:rPr>
              <w:t>Basket</w:t>
            </w:r>
            <w:r w:rsidRPr="00301E11">
              <w:rPr>
                <w:lang w:eastAsia="ja-JP"/>
              </w:rPr>
              <w:t xml:space="preserve"> LTE</w:t>
            </w:r>
            <w:r w:rsidRPr="00301E11">
              <w:rPr>
                <w:rFonts w:hint="eastAsia"/>
                <w:lang w:eastAsia="ja-JP"/>
              </w:rPr>
              <w:t>2CC/NR</w:t>
            </w:r>
            <w:r w:rsidRPr="00301E11">
              <w:rPr>
                <w:lang w:eastAsia="ja-JP"/>
              </w:rPr>
              <w:t>]</w:t>
            </w:r>
          </w:p>
        </w:tc>
      </w:tr>
      <w:tr w:rsidR="00301E11" w:rsidRPr="00301E11" w:rsidTr="00666534">
        <w:trPr>
          <w:jc w:val="center"/>
        </w:trPr>
        <w:tc>
          <w:tcPr>
            <w:tcW w:w="4219" w:type="dxa"/>
            <w:shd w:val="clear" w:color="auto" w:fill="auto"/>
            <w:vAlign w:val="center"/>
          </w:tcPr>
          <w:p w:rsidR="00301E11" w:rsidRPr="00301E11" w:rsidRDefault="00301E11" w:rsidP="00301E11">
            <w:pPr>
              <w:spacing w:after="0"/>
              <w:jc w:val="both"/>
              <w:rPr>
                <w:rFonts w:cs="v5.0.0"/>
                <w:lang w:val="en-US" w:eastAsia="ja-JP"/>
              </w:rPr>
            </w:pPr>
            <w:r w:rsidRPr="00301E11">
              <w:rPr>
                <w:rFonts w:cs="v5.0.0"/>
                <w:lang w:val="en-US" w:eastAsia="ja-JP"/>
              </w:rPr>
              <w:t>LTE 3DL/1UL + one NR band combination</w:t>
            </w:r>
          </w:p>
        </w:tc>
        <w:tc>
          <w:tcPr>
            <w:tcW w:w="3686" w:type="dxa"/>
            <w:shd w:val="clear" w:color="auto" w:fill="auto"/>
            <w:vAlign w:val="center"/>
          </w:tcPr>
          <w:p w:rsidR="00301E11" w:rsidRPr="00301E11" w:rsidRDefault="00301E11" w:rsidP="00301E11">
            <w:pPr>
              <w:spacing w:after="0"/>
              <w:jc w:val="both"/>
              <w:rPr>
                <w:rFonts w:cs="v5.0.0"/>
                <w:lang w:val="en-US" w:eastAsia="ja-JP"/>
              </w:rPr>
            </w:pPr>
            <w:r w:rsidRPr="00301E11">
              <w:rPr>
                <w:lang w:eastAsia="ja-JP"/>
              </w:rPr>
              <w:t>[</w:t>
            </w:r>
            <w:r w:rsidRPr="00301E11">
              <w:rPr>
                <w:rFonts w:hint="eastAsia"/>
                <w:lang w:eastAsia="ja-JP"/>
              </w:rPr>
              <w:t>Basket</w:t>
            </w:r>
            <w:r w:rsidRPr="00301E11">
              <w:rPr>
                <w:lang w:eastAsia="ja-JP"/>
              </w:rPr>
              <w:t xml:space="preserve"> LTE</w:t>
            </w:r>
            <w:r w:rsidRPr="00301E11">
              <w:rPr>
                <w:rFonts w:hint="eastAsia"/>
                <w:lang w:eastAsia="ja-JP"/>
              </w:rPr>
              <w:t>3CC/NR</w:t>
            </w:r>
            <w:r w:rsidRPr="00301E11">
              <w:rPr>
                <w:lang w:eastAsia="ja-JP"/>
              </w:rPr>
              <w:t>]</w:t>
            </w:r>
          </w:p>
        </w:tc>
      </w:tr>
      <w:tr w:rsidR="00301E11" w:rsidRPr="00301E11" w:rsidTr="00666534">
        <w:trPr>
          <w:jc w:val="center"/>
        </w:trPr>
        <w:tc>
          <w:tcPr>
            <w:tcW w:w="4219" w:type="dxa"/>
            <w:shd w:val="clear" w:color="auto" w:fill="auto"/>
            <w:vAlign w:val="center"/>
          </w:tcPr>
          <w:p w:rsidR="00301E11" w:rsidRPr="00301E11" w:rsidRDefault="00301E11" w:rsidP="00301E11">
            <w:pPr>
              <w:spacing w:after="0"/>
              <w:jc w:val="both"/>
              <w:rPr>
                <w:rFonts w:cs="v5.0.0"/>
                <w:lang w:val="en-US" w:eastAsia="ja-JP"/>
              </w:rPr>
            </w:pPr>
            <w:r w:rsidRPr="00301E11">
              <w:rPr>
                <w:rFonts w:cs="v5.0.0"/>
                <w:lang w:val="en-US" w:eastAsia="ja-JP"/>
              </w:rPr>
              <w:t>LTE 4DL/1UL + one NR band combination</w:t>
            </w:r>
          </w:p>
        </w:tc>
        <w:tc>
          <w:tcPr>
            <w:tcW w:w="3686" w:type="dxa"/>
            <w:shd w:val="clear" w:color="auto" w:fill="auto"/>
            <w:vAlign w:val="center"/>
          </w:tcPr>
          <w:p w:rsidR="00301E11" w:rsidRPr="00301E11" w:rsidRDefault="00301E11" w:rsidP="00301E11">
            <w:pPr>
              <w:spacing w:after="0"/>
              <w:jc w:val="both"/>
              <w:rPr>
                <w:rFonts w:cs="v5.0.0"/>
                <w:lang w:val="en-US" w:eastAsia="ja-JP"/>
              </w:rPr>
            </w:pPr>
            <w:r w:rsidRPr="00301E11">
              <w:rPr>
                <w:lang w:eastAsia="ja-JP"/>
              </w:rPr>
              <w:t>[</w:t>
            </w:r>
            <w:r w:rsidRPr="00301E11">
              <w:rPr>
                <w:rFonts w:hint="eastAsia"/>
                <w:lang w:eastAsia="ja-JP"/>
              </w:rPr>
              <w:t>Basket</w:t>
            </w:r>
            <w:r w:rsidRPr="00301E11">
              <w:rPr>
                <w:lang w:eastAsia="ja-JP"/>
              </w:rPr>
              <w:t xml:space="preserve"> LTE</w:t>
            </w:r>
            <w:r w:rsidRPr="00301E11">
              <w:rPr>
                <w:rFonts w:hint="eastAsia"/>
                <w:lang w:eastAsia="ja-JP"/>
              </w:rPr>
              <w:t>4CC/NR</w:t>
            </w:r>
            <w:r w:rsidRPr="00301E11">
              <w:rPr>
                <w:lang w:eastAsia="ja-JP"/>
              </w:rPr>
              <w:t>]</w:t>
            </w:r>
          </w:p>
        </w:tc>
      </w:tr>
      <w:tr w:rsidR="00301E11" w:rsidRPr="00301E11" w:rsidTr="00666534">
        <w:trPr>
          <w:jc w:val="center"/>
        </w:trPr>
        <w:tc>
          <w:tcPr>
            <w:tcW w:w="4219" w:type="dxa"/>
            <w:shd w:val="clear" w:color="auto" w:fill="auto"/>
            <w:vAlign w:val="center"/>
          </w:tcPr>
          <w:p w:rsidR="00301E11" w:rsidRPr="00301E11" w:rsidRDefault="00301E11" w:rsidP="00301E11">
            <w:pPr>
              <w:spacing w:after="0"/>
              <w:jc w:val="both"/>
              <w:rPr>
                <w:rFonts w:cs="v5.0.0"/>
                <w:lang w:val="en-US" w:eastAsia="ja-JP"/>
              </w:rPr>
            </w:pPr>
            <w:r w:rsidRPr="00301E11">
              <w:rPr>
                <w:rFonts w:cs="v5.0.0"/>
                <w:lang w:val="en-US" w:eastAsia="ja-JP"/>
              </w:rPr>
              <w:t>LTE 5DL/1UL + one NR band combination</w:t>
            </w:r>
          </w:p>
        </w:tc>
        <w:tc>
          <w:tcPr>
            <w:tcW w:w="3686" w:type="dxa"/>
            <w:shd w:val="clear" w:color="auto" w:fill="auto"/>
            <w:vAlign w:val="center"/>
          </w:tcPr>
          <w:p w:rsidR="00301E11" w:rsidRPr="00301E11" w:rsidRDefault="00301E11" w:rsidP="00301E11">
            <w:pPr>
              <w:spacing w:after="0"/>
              <w:jc w:val="both"/>
              <w:rPr>
                <w:rFonts w:cs="v5.0.0"/>
                <w:lang w:val="en-US" w:eastAsia="ja-JP"/>
              </w:rPr>
            </w:pPr>
            <w:r w:rsidRPr="00301E11">
              <w:rPr>
                <w:lang w:eastAsia="ja-JP"/>
              </w:rPr>
              <w:t>[</w:t>
            </w:r>
            <w:r w:rsidRPr="00301E11">
              <w:rPr>
                <w:rFonts w:hint="eastAsia"/>
                <w:lang w:eastAsia="ja-JP"/>
              </w:rPr>
              <w:t>Basket</w:t>
            </w:r>
            <w:r w:rsidRPr="00301E11">
              <w:rPr>
                <w:lang w:eastAsia="ja-JP"/>
              </w:rPr>
              <w:t xml:space="preserve"> LTE</w:t>
            </w:r>
            <w:r w:rsidRPr="00301E11">
              <w:rPr>
                <w:rFonts w:hint="eastAsia"/>
                <w:lang w:eastAsia="ja-JP"/>
              </w:rPr>
              <w:t>5CC/NR</w:t>
            </w:r>
            <w:r w:rsidRPr="00301E11">
              <w:rPr>
                <w:lang w:eastAsia="ja-JP"/>
              </w:rPr>
              <w:t>]</w:t>
            </w:r>
          </w:p>
        </w:tc>
      </w:tr>
      <w:tr w:rsidR="00301E11" w:rsidRPr="00301E11" w:rsidTr="00666534">
        <w:trPr>
          <w:jc w:val="center"/>
        </w:trPr>
        <w:tc>
          <w:tcPr>
            <w:tcW w:w="4219" w:type="dxa"/>
            <w:shd w:val="clear" w:color="auto" w:fill="auto"/>
            <w:vAlign w:val="center"/>
          </w:tcPr>
          <w:p w:rsidR="00301E11" w:rsidRPr="00301E11" w:rsidRDefault="00301E11" w:rsidP="00301E11">
            <w:pPr>
              <w:spacing w:after="0"/>
              <w:jc w:val="both"/>
              <w:rPr>
                <w:rFonts w:cs="v5.0.0"/>
                <w:lang w:val="en-US" w:eastAsia="ja-JP"/>
              </w:rPr>
            </w:pPr>
            <w:r w:rsidRPr="00301E11">
              <w:rPr>
                <w:rFonts w:cs="v5.0.0"/>
                <w:lang w:val="en-US" w:eastAsia="ja-JP"/>
              </w:rPr>
              <w:t>Intra-band NR CA (mDL/1UL) and inter-band NR CA (nDL/1UL) (m and n are FFS)</w:t>
            </w:r>
          </w:p>
        </w:tc>
        <w:tc>
          <w:tcPr>
            <w:tcW w:w="3686" w:type="dxa"/>
            <w:shd w:val="clear" w:color="auto" w:fill="auto"/>
            <w:vAlign w:val="center"/>
          </w:tcPr>
          <w:p w:rsidR="00301E11" w:rsidRPr="00301E11" w:rsidRDefault="00301E11" w:rsidP="00301E11">
            <w:pPr>
              <w:spacing w:after="0"/>
              <w:jc w:val="both"/>
              <w:rPr>
                <w:rFonts w:cs="v5.0.0"/>
                <w:lang w:val="en-US" w:eastAsia="ja-JP"/>
              </w:rPr>
            </w:pPr>
            <w:r w:rsidRPr="00301E11">
              <w:rPr>
                <w:lang w:eastAsia="ja-JP"/>
              </w:rPr>
              <w:t>[</w:t>
            </w:r>
            <w:r w:rsidRPr="00301E11">
              <w:rPr>
                <w:rFonts w:hint="eastAsia"/>
                <w:lang w:eastAsia="ja-JP"/>
              </w:rPr>
              <w:t>Basket</w:t>
            </w:r>
            <w:r w:rsidRPr="00301E11">
              <w:rPr>
                <w:lang w:eastAsia="ja-JP"/>
              </w:rPr>
              <w:t xml:space="preserve"> </w:t>
            </w:r>
            <w:r w:rsidRPr="00301E11">
              <w:rPr>
                <w:rFonts w:hint="eastAsia"/>
                <w:lang w:eastAsia="ja-JP"/>
              </w:rPr>
              <w:t>NR CA</w:t>
            </w:r>
            <w:r w:rsidRPr="00301E11">
              <w:rPr>
                <w:lang w:eastAsia="ja-JP"/>
              </w:rPr>
              <w:t>]</w:t>
            </w:r>
          </w:p>
        </w:tc>
      </w:tr>
      <w:tr w:rsidR="00301E11" w:rsidRPr="00301E11" w:rsidTr="00666534">
        <w:trPr>
          <w:jc w:val="center"/>
        </w:trPr>
        <w:tc>
          <w:tcPr>
            <w:tcW w:w="4219" w:type="dxa"/>
            <w:shd w:val="clear" w:color="auto" w:fill="auto"/>
            <w:vAlign w:val="center"/>
          </w:tcPr>
          <w:p w:rsidR="00301E11" w:rsidRPr="00301E11" w:rsidRDefault="00301E11" w:rsidP="00301E11">
            <w:pPr>
              <w:spacing w:after="0"/>
              <w:jc w:val="both"/>
              <w:rPr>
                <w:rFonts w:cs="v5.0.0"/>
                <w:color w:val="000000"/>
                <w:lang w:val="en-US" w:eastAsia="ja-JP"/>
              </w:rPr>
            </w:pPr>
            <w:r w:rsidRPr="00301E11">
              <w:rPr>
                <w:color w:val="000000"/>
              </w:rPr>
              <w:t>LTE xDL/1UL (x=1, 2, 3, 4) + inter-band NR CA for 2DL/1UL</w:t>
            </w:r>
          </w:p>
        </w:tc>
        <w:tc>
          <w:tcPr>
            <w:tcW w:w="3686" w:type="dxa"/>
            <w:shd w:val="clear" w:color="auto" w:fill="auto"/>
            <w:vAlign w:val="center"/>
          </w:tcPr>
          <w:p w:rsidR="00301E11" w:rsidRPr="00301E11" w:rsidRDefault="00301E11" w:rsidP="00301E11">
            <w:pPr>
              <w:spacing w:after="0"/>
              <w:jc w:val="both"/>
              <w:rPr>
                <w:color w:val="000000"/>
                <w:lang w:eastAsia="ja-JP"/>
              </w:rPr>
            </w:pPr>
            <w:r w:rsidRPr="00301E11">
              <w:rPr>
                <w:color w:val="000000"/>
                <w:lang w:eastAsia="ja-JP"/>
              </w:rPr>
              <w:t>[</w:t>
            </w:r>
            <w:r w:rsidRPr="00301E11">
              <w:rPr>
                <w:rFonts w:hint="eastAsia"/>
                <w:color w:val="000000"/>
                <w:lang w:eastAsia="ja-JP"/>
              </w:rPr>
              <w:t>Basket</w:t>
            </w:r>
            <w:r w:rsidRPr="00301E11">
              <w:rPr>
                <w:color w:val="000000"/>
                <w:lang w:eastAsia="ja-JP"/>
              </w:rPr>
              <w:t xml:space="preserve"> LTExCC/</w:t>
            </w:r>
            <w:r w:rsidRPr="00301E11">
              <w:rPr>
                <w:rFonts w:hint="eastAsia"/>
                <w:color w:val="000000"/>
                <w:lang w:eastAsia="ja-JP"/>
              </w:rPr>
              <w:t>NR CA</w:t>
            </w:r>
            <w:r w:rsidRPr="00301E11">
              <w:rPr>
                <w:color w:val="000000"/>
                <w:lang w:eastAsia="ja-JP"/>
              </w:rPr>
              <w:t>]</w:t>
            </w:r>
          </w:p>
        </w:tc>
      </w:tr>
    </w:tbl>
    <w:p w:rsidR="00301E11" w:rsidRPr="00301E11" w:rsidRDefault="00301E11" w:rsidP="00301E11">
      <w:pPr>
        <w:widowControl w:val="0"/>
        <w:tabs>
          <w:tab w:val="left" w:pos="567"/>
        </w:tabs>
        <w:snapToGrid w:val="0"/>
        <w:spacing w:after="0"/>
        <w:jc w:val="both"/>
        <w:rPr>
          <w:rFonts w:ascii="Arial" w:hAnsi="Arial" w:cs="Arial"/>
          <w:kern w:val="2"/>
          <w:sz w:val="21"/>
          <w:szCs w:val="22"/>
          <w:lang w:val="en-US" w:eastAsia="ja-JP"/>
        </w:rPr>
      </w:pPr>
    </w:p>
    <w:p w:rsidR="00301E11" w:rsidRPr="00301E11" w:rsidRDefault="00301E11" w:rsidP="00301E11">
      <w:pPr>
        <w:widowControl w:val="0"/>
        <w:numPr>
          <w:ilvl w:val="2"/>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Proposal 4: Each of the responsible persons has the responsibility for correction and leading to endorsement of their own T-doc during the RAN4 meeting. Endorsed T-docs will be merged and submitted to RAN meeting by NR rapporteur.</w:t>
      </w:r>
    </w:p>
    <w:p w:rsidR="00301E11" w:rsidRPr="00301E11" w:rsidRDefault="00301E11" w:rsidP="00301E11">
      <w:pPr>
        <w:widowControl w:val="0"/>
        <w:numPr>
          <w:ilvl w:val="1"/>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R4-1713268</w:t>
      </w:r>
      <w:r w:rsidRPr="00301E11">
        <w:rPr>
          <w:rFonts w:ascii="Arial" w:hAnsi="Arial" w:cs="Arial"/>
          <w:kern w:val="2"/>
          <w:sz w:val="21"/>
          <w:szCs w:val="22"/>
          <w:lang w:val="en-US" w:eastAsia="ja-JP"/>
        </w:rPr>
        <w:tab/>
        <w:t>Introduction of 60GHz Unlicensed Band for FR2 NR UE Coexistence</w:t>
      </w:r>
    </w:p>
    <w:p w:rsidR="00301E11" w:rsidRPr="00301E11" w:rsidRDefault="00301E11" w:rsidP="00301E11">
      <w:pPr>
        <w:widowControl w:val="0"/>
        <w:numPr>
          <w:ilvl w:val="2"/>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 xml:space="preserve">Proposal: The below is proposed for inclusion in coexistence study TR on UE NR band combinations including NR FR2 band (addition of highlighted part). </w:t>
      </w:r>
    </w:p>
    <w:p w:rsidR="00301E11" w:rsidRPr="00301E11" w:rsidRDefault="00301E11" w:rsidP="00301E11">
      <w:pPr>
        <w:widowControl w:val="0"/>
        <w:numPr>
          <w:ilvl w:val="1"/>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R4-1713631</w:t>
      </w:r>
      <w:r w:rsidRPr="00301E11">
        <w:rPr>
          <w:rFonts w:ascii="Arial" w:hAnsi="Arial" w:cs="Arial"/>
          <w:kern w:val="2"/>
          <w:sz w:val="21"/>
          <w:szCs w:val="22"/>
          <w:lang w:val="en-US" w:eastAsia="ja-JP"/>
        </w:rPr>
        <w:tab/>
        <w:t>TP to 38.104 on introduction of n71</w:t>
      </w:r>
    </w:p>
    <w:p w:rsidR="00301E11" w:rsidRPr="00301E11" w:rsidRDefault="00301E11" w:rsidP="00301E11">
      <w:pPr>
        <w:widowControl w:val="0"/>
        <w:numPr>
          <w:ilvl w:val="1"/>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R4-1714380</w:t>
      </w:r>
      <w:r w:rsidRPr="00301E11">
        <w:rPr>
          <w:rFonts w:ascii="Arial" w:hAnsi="Arial" w:cs="Arial"/>
          <w:kern w:val="2"/>
          <w:sz w:val="21"/>
          <w:szCs w:val="22"/>
          <w:lang w:val="en-US" w:eastAsia="ja-JP"/>
        </w:rPr>
        <w:tab/>
        <w:t>Introduction of 45GHz Unlicensed Band for FR2 NR UE Coexistence</w:t>
      </w:r>
    </w:p>
    <w:p w:rsidR="00301E11" w:rsidRPr="00301E11" w:rsidRDefault="00301E11" w:rsidP="00301E11">
      <w:pPr>
        <w:widowControl w:val="0"/>
        <w:numPr>
          <w:ilvl w:val="2"/>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Proposal: The table is proposed for inclusion in coexistence study TR on UE NR band combinations including NR FR2 band (addition of highlighted part).</w:t>
      </w:r>
    </w:p>
    <w:p w:rsidR="00301E11" w:rsidRPr="00301E11" w:rsidRDefault="00301E11" w:rsidP="00301E11">
      <w:pPr>
        <w:widowControl w:val="0"/>
        <w:numPr>
          <w:ilvl w:val="1"/>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R4-1714383</w:t>
      </w:r>
      <w:r w:rsidRPr="00301E11">
        <w:rPr>
          <w:rFonts w:ascii="Arial" w:hAnsi="Arial" w:cs="Arial"/>
          <w:kern w:val="2"/>
          <w:sz w:val="21"/>
          <w:szCs w:val="22"/>
          <w:lang w:val="en-US" w:eastAsia="ja-JP"/>
        </w:rPr>
        <w:tab/>
        <w:t>WF on band plan for 37-43.5 GHz</w:t>
      </w:r>
    </w:p>
    <w:p w:rsidR="00301E11" w:rsidRPr="00301E11" w:rsidRDefault="00301E11" w:rsidP="00301E11">
      <w:pPr>
        <w:widowControl w:val="0"/>
        <w:numPr>
          <w:ilvl w:val="2"/>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 xml:space="preserve">Define a new NR band covering 40.5-43.5GHz </w:t>
      </w:r>
    </w:p>
    <w:p w:rsidR="00301E11" w:rsidRPr="00301E11" w:rsidRDefault="00301E11" w:rsidP="00301E11">
      <w:pPr>
        <w:widowControl w:val="0"/>
        <w:numPr>
          <w:ilvl w:val="2"/>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Whether a single NR band can cover 37-42.5GHz is FFS.</w:t>
      </w:r>
    </w:p>
    <w:p w:rsidR="00301E11" w:rsidRPr="00301E11" w:rsidRDefault="00301E11" w:rsidP="00301E11">
      <w:pPr>
        <w:widowControl w:val="0"/>
        <w:numPr>
          <w:ilvl w:val="1"/>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R4-1713002</w:t>
      </w:r>
      <w:r w:rsidRPr="00301E11">
        <w:rPr>
          <w:rFonts w:ascii="Arial" w:hAnsi="Arial" w:cs="Arial"/>
          <w:kern w:val="2"/>
          <w:sz w:val="21"/>
          <w:szCs w:val="22"/>
          <w:lang w:val="en-US" w:eastAsia="ja-JP"/>
        </w:rPr>
        <w:tab/>
        <w:t xml:space="preserve">Updated TR 38.813 v0.1.0 New frequency range for NR 3.3GHz - 4.2GHz </w:t>
      </w:r>
    </w:p>
    <w:p w:rsidR="00301E11" w:rsidRPr="00301E11" w:rsidRDefault="00301E11" w:rsidP="00301E11">
      <w:pPr>
        <w:widowControl w:val="0"/>
        <w:numPr>
          <w:ilvl w:val="2"/>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TPs for TR 38.813</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R4-1712815</w:t>
      </w:r>
      <w:r w:rsidRPr="00301E11">
        <w:rPr>
          <w:rFonts w:ascii="Arial" w:hAnsi="Arial" w:cs="Arial"/>
          <w:kern w:val="2"/>
          <w:sz w:val="21"/>
          <w:szCs w:val="22"/>
          <w:lang w:val="en-US" w:eastAsia="ja-JP"/>
        </w:rPr>
        <w:tab/>
        <w:t>TP for TR 38.813 Finalization of Band n77 and n78</w:t>
      </w:r>
    </w:p>
    <w:p w:rsidR="00301E11" w:rsidRPr="00301E11" w:rsidRDefault="00301E11" w:rsidP="00301E11">
      <w:pPr>
        <w:widowControl w:val="0"/>
        <w:numPr>
          <w:ilvl w:val="4"/>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REFSENS and Out-of-band blocking were captured.</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R4-1714322</w:t>
      </w:r>
      <w:r w:rsidRPr="00301E11">
        <w:rPr>
          <w:rFonts w:ascii="Arial" w:hAnsi="Arial" w:cs="Arial"/>
          <w:kern w:val="2"/>
          <w:sz w:val="21"/>
          <w:szCs w:val="22"/>
          <w:lang w:val="en-US" w:eastAsia="ja-JP"/>
        </w:rPr>
        <w:tab/>
        <w:t>TP to TR38.813: BS specific requirements (Clause 8.2)</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R4-1714323</w:t>
      </w:r>
      <w:r w:rsidRPr="00301E11">
        <w:rPr>
          <w:rFonts w:ascii="Arial" w:hAnsi="Arial" w:cs="Arial"/>
          <w:kern w:val="2"/>
          <w:sz w:val="21"/>
          <w:szCs w:val="22"/>
          <w:lang w:val="en-US" w:eastAsia="ja-JP"/>
        </w:rPr>
        <w:tab/>
        <w:t>TP to TR38.813: BS specific requirements (Clause 7.2)</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R4-1714341</w:t>
      </w:r>
      <w:r w:rsidRPr="00301E11">
        <w:rPr>
          <w:rFonts w:ascii="Arial" w:hAnsi="Arial" w:cs="Arial"/>
          <w:kern w:val="2"/>
          <w:sz w:val="21"/>
          <w:szCs w:val="22"/>
          <w:lang w:val="en-US" w:eastAsia="ja-JP"/>
        </w:rPr>
        <w:tab/>
        <w:t>TP for TR 38.813 UL MIMO UE RF requirements of Band n78</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R4-1714374</w:t>
      </w:r>
      <w:r w:rsidRPr="00301E11">
        <w:rPr>
          <w:rFonts w:ascii="Arial" w:hAnsi="Arial" w:cs="Arial"/>
          <w:kern w:val="2"/>
          <w:sz w:val="21"/>
          <w:szCs w:val="22"/>
          <w:lang w:val="en-US" w:eastAsia="ja-JP"/>
        </w:rPr>
        <w:tab/>
        <w:t>TP to TR 38.813 NR band for n77 and n78</w:t>
      </w:r>
    </w:p>
    <w:p w:rsidR="00301E11" w:rsidRPr="00301E11" w:rsidRDefault="00301E11" w:rsidP="00301E11">
      <w:pPr>
        <w:widowControl w:val="0"/>
        <w:numPr>
          <w:ilvl w:val="1"/>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TP for TR 38.814</w:t>
      </w:r>
    </w:p>
    <w:p w:rsidR="00301E11" w:rsidRPr="00301E11" w:rsidRDefault="00301E11" w:rsidP="00301E11">
      <w:pPr>
        <w:widowControl w:val="0"/>
        <w:numPr>
          <w:ilvl w:val="2"/>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R4-1712816</w:t>
      </w:r>
      <w:r w:rsidRPr="00301E11">
        <w:rPr>
          <w:rFonts w:ascii="Arial" w:hAnsi="Arial" w:cs="Arial"/>
          <w:kern w:val="2"/>
          <w:sz w:val="21"/>
          <w:szCs w:val="22"/>
          <w:lang w:val="en-US" w:eastAsia="ja-JP"/>
        </w:rPr>
        <w:tab/>
        <w:t>TP for TR 38.814 Finalization of Band n79</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REFSENS and Out-of-band blocking were captured.</w:t>
      </w:r>
    </w:p>
    <w:p w:rsidR="00301E11" w:rsidRPr="00301E11" w:rsidRDefault="00301E11" w:rsidP="00301E11">
      <w:pPr>
        <w:widowControl w:val="0"/>
        <w:numPr>
          <w:ilvl w:val="1"/>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TPs for TR 38.815</w:t>
      </w:r>
    </w:p>
    <w:p w:rsidR="00301E11" w:rsidRPr="00301E11" w:rsidRDefault="00301E11" w:rsidP="00301E11">
      <w:pPr>
        <w:widowControl w:val="0"/>
        <w:numPr>
          <w:ilvl w:val="2"/>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R4-1712242</w:t>
      </w:r>
      <w:r w:rsidRPr="00301E11">
        <w:rPr>
          <w:rFonts w:ascii="Arial" w:hAnsi="Arial" w:cs="Arial"/>
          <w:kern w:val="2"/>
          <w:sz w:val="21"/>
          <w:szCs w:val="22"/>
          <w:lang w:val="en-US" w:eastAsia="ja-JP"/>
        </w:rPr>
        <w:tab/>
        <w:t>TP for general sections of TR 38.815</w:t>
      </w:r>
    </w:p>
    <w:p w:rsidR="00301E11" w:rsidRPr="00301E11" w:rsidRDefault="00301E11" w:rsidP="00301E11">
      <w:pPr>
        <w:widowControl w:val="0"/>
        <w:numPr>
          <w:ilvl w:val="2"/>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R4-1712243</w:t>
      </w:r>
      <w:r w:rsidRPr="00301E11">
        <w:rPr>
          <w:rFonts w:ascii="Arial" w:hAnsi="Arial" w:cs="Arial"/>
          <w:kern w:val="2"/>
          <w:sz w:val="21"/>
          <w:szCs w:val="22"/>
          <w:lang w:val="en-US" w:eastAsia="ja-JP"/>
        </w:rPr>
        <w:tab/>
        <w:t>TP for RF requirements of TR 38.815</w:t>
      </w:r>
    </w:p>
    <w:p w:rsidR="00301E11" w:rsidRPr="00301E11" w:rsidRDefault="00301E11" w:rsidP="00301E11">
      <w:pPr>
        <w:widowControl w:val="0"/>
        <w:numPr>
          <w:ilvl w:val="2"/>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R4-1712936</w:t>
      </w:r>
      <w:r w:rsidRPr="00301E11">
        <w:rPr>
          <w:rFonts w:ascii="Arial" w:hAnsi="Arial" w:cs="Arial"/>
          <w:kern w:val="2"/>
          <w:sz w:val="21"/>
          <w:szCs w:val="22"/>
          <w:lang w:val="en-US" w:eastAsia="ja-JP"/>
        </w:rPr>
        <w:tab/>
        <w:t>TR 38.815 in order to define Band n257 and n258</w:t>
      </w:r>
    </w:p>
    <w:p w:rsidR="00301E11" w:rsidRPr="00301E11" w:rsidRDefault="00301E11" w:rsidP="00301E11">
      <w:pPr>
        <w:widowControl w:val="0"/>
        <w:tabs>
          <w:tab w:val="left" w:pos="567"/>
        </w:tabs>
        <w:snapToGrid w:val="0"/>
        <w:spacing w:after="0"/>
        <w:ind w:left="1260"/>
        <w:jc w:val="both"/>
        <w:rPr>
          <w:rFonts w:ascii="Arial" w:hAnsi="Arial" w:cs="Arial"/>
          <w:kern w:val="2"/>
          <w:sz w:val="21"/>
          <w:szCs w:val="22"/>
          <w:lang w:val="en-US" w:eastAsia="ja-JP"/>
        </w:rPr>
      </w:pPr>
    </w:p>
    <w:p w:rsidR="00301E11" w:rsidRPr="00301E11" w:rsidRDefault="00301E11" w:rsidP="00301E11">
      <w:pPr>
        <w:widowControl w:val="0"/>
        <w:numPr>
          <w:ilvl w:val="0"/>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BCS and CA bandwidth Class</w:t>
      </w:r>
    </w:p>
    <w:p w:rsidR="00301E11" w:rsidRPr="00301E11" w:rsidRDefault="00301E11" w:rsidP="00301E11">
      <w:pPr>
        <w:widowControl w:val="0"/>
        <w:numPr>
          <w:ilvl w:val="1"/>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TPs for TR 38.817-01</w:t>
      </w:r>
    </w:p>
    <w:p w:rsidR="00301E11" w:rsidRPr="00301E11" w:rsidRDefault="00301E11" w:rsidP="00301E11">
      <w:pPr>
        <w:widowControl w:val="0"/>
        <w:numPr>
          <w:ilvl w:val="2"/>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R4-1712460</w:t>
      </w:r>
      <w:r w:rsidRPr="00301E11">
        <w:rPr>
          <w:rFonts w:ascii="Arial" w:hAnsi="Arial" w:cs="Arial"/>
          <w:kern w:val="2"/>
          <w:sz w:val="21"/>
          <w:szCs w:val="22"/>
          <w:lang w:val="en-US" w:eastAsia="ja-JP"/>
        </w:rPr>
        <w:tab/>
        <w:t>TP to TR 38.817-01: Further discussion on bandwidth support for NR bands in LTE-NR DC</w:t>
      </w:r>
    </w:p>
    <w:p w:rsidR="00301E11" w:rsidRPr="00301E11" w:rsidRDefault="00301E11" w:rsidP="00301E11">
      <w:pPr>
        <w:widowControl w:val="0"/>
        <w:numPr>
          <w:ilvl w:val="2"/>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R4-1714168</w:t>
      </w:r>
      <w:r w:rsidRPr="00301E11">
        <w:rPr>
          <w:rFonts w:ascii="Arial" w:hAnsi="Arial" w:cs="Arial"/>
          <w:kern w:val="2"/>
          <w:sz w:val="21"/>
          <w:szCs w:val="22"/>
          <w:lang w:val="en-US" w:eastAsia="ja-JP"/>
        </w:rPr>
        <w:tab/>
        <w:t>TP for TS 38.817-01: NR CA bandwidth class</w:t>
      </w:r>
    </w:p>
    <w:p w:rsidR="00301E11" w:rsidRPr="00301E11" w:rsidRDefault="00301E11" w:rsidP="00301E11">
      <w:pPr>
        <w:widowControl w:val="0"/>
        <w:numPr>
          <w:ilvl w:val="2"/>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R4-1714170</w:t>
      </w:r>
      <w:r w:rsidRPr="00301E11">
        <w:rPr>
          <w:rFonts w:ascii="Arial" w:hAnsi="Arial" w:cs="Arial"/>
          <w:kern w:val="2"/>
          <w:sz w:val="21"/>
          <w:szCs w:val="22"/>
          <w:lang w:val="en-US" w:eastAsia="ja-JP"/>
        </w:rPr>
        <w:tab/>
        <w:t>How to list DC configurations into TS 38.101-3</w:t>
      </w:r>
    </w:p>
    <w:p w:rsidR="00301E11" w:rsidRPr="00301E11" w:rsidRDefault="00301E11" w:rsidP="00301E11">
      <w:pPr>
        <w:widowControl w:val="0"/>
        <w:numPr>
          <w:ilvl w:val="2"/>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R4-1714444</w:t>
      </w:r>
      <w:r w:rsidRPr="00301E11">
        <w:rPr>
          <w:rFonts w:ascii="Arial" w:hAnsi="Arial" w:cs="Arial"/>
          <w:kern w:val="2"/>
          <w:sz w:val="21"/>
          <w:szCs w:val="22"/>
          <w:lang w:val="en-US" w:eastAsia="ja-JP"/>
        </w:rPr>
        <w:tab/>
        <w:t>CA BW classes, TP</w:t>
      </w:r>
    </w:p>
    <w:p w:rsidR="00301E11" w:rsidRPr="00301E11" w:rsidRDefault="00301E11" w:rsidP="00301E11">
      <w:pPr>
        <w:widowControl w:val="0"/>
        <w:numPr>
          <w:ilvl w:val="1"/>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R4-1714366</w:t>
      </w:r>
      <w:r w:rsidRPr="00301E11">
        <w:rPr>
          <w:rFonts w:ascii="Arial" w:hAnsi="Arial" w:cs="Arial"/>
          <w:kern w:val="2"/>
          <w:sz w:val="21"/>
          <w:szCs w:val="22"/>
          <w:lang w:val="en-US" w:eastAsia="ja-JP"/>
        </w:rPr>
        <w:tab/>
        <w:t>Way forward on NR CA bandwidth class definition</w:t>
      </w:r>
    </w:p>
    <w:p w:rsidR="00301E11" w:rsidRPr="00301E11" w:rsidRDefault="00301E11" w:rsidP="00301E11">
      <w:pPr>
        <w:widowControl w:val="0"/>
        <w:numPr>
          <w:ilvl w:val="2"/>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eastAsia="ja-JP"/>
        </w:rPr>
        <w:t>Agreements</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BW class C is agreed to be 2 CC</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CA acronym is used at least for NW deployments</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RAN4 to hold off NR CCA proposals till CA bandwidth class is clearly defined.</w:t>
      </w:r>
    </w:p>
    <w:p w:rsidR="00301E11" w:rsidRPr="00301E11" w:rsidRDefault="00301E11" w:rsidP="00301E11">
      <w:pPr>
        <w:widowControl w:val="0"/>
        <w:numPr>
          <w:ilvl w:val="2"/>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eastAsia="ja-JP"/>
        </w:rPr>
        <w:t>Way Forward</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Companies to study whether a separate CCA acronym is needed from UE side to address different UE architecture.</w:t>
      </w:r>
    </w:p>
    <w:p w:rsidR="00301E11" w:rsidRPr="00301E11" w:rsidRDefault="00301E11" w:rsidP="00301E11">
      <w:pPr>
        <w:widowControl w:val="0"/>
        <w:numPr>
          <w:ilvl w:val="4"/>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From signaling point of view</w:t>
      </w:r>
    </w:p>
    <w:p w:rsidR="00301E11" w:rsidRPr="00301E11" w:rsidRDefault="00301E11" w:rsidP="00301E11">
      <w:pPr>
        <w:widowControl w:val="0"/>
        <w:numPr>
          <w:ilvl w:val="4"/>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From UE RF requirements point of view</w:t>
      </w:r>
    </w:p>
    <w:p w:rsidR="00301E11" w:rsidRPr="00301E11" w:rsidRDefault="00301E11" w:rsidP="00301E11">
      <w:pPr>
        <w:widowControl w:val="0"/>
        <w:numPr>
          <w:ilvl w:val="4"/>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 xml:space="preserve">Other possible signaling solutions to address the topic  </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How to define BW Class for Contiguous Intra-band DC</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Study if only one CA bandwidth class table for both new NR bands and LTE re-farmed bands is sufficient.</w:t>
      </w:r>
    </w:p>
    <w:p w:rsidR="00301E11" w:rsidRPr="00301E11" w:rsidRDefault="00301E11" w:rsidP="00301E11">
      <w:pPr>
        <w:widowControl w:val="0"/>
        <w:tabs>
          <w:tab w:val="left" w:pos="567"/>
        </w:tabs>
        <w:snapToGrid w:val="0"/>
        <w:spacing w:after="0"/>
        <w:ind w:left="1680"/>
        <w:jc w:val="both"/>
        <w:rPr>
          <w:rFonts w:ascii="Arial" w:hAnsi="Arial" w:cs="Arial"/>
          <w:kern w:val="2"/>
          <w:sz w:val="21"/>
          <w:szCs w:val="22"/>
          <w:lang w:val="en-US" w:eastAsia="ja-JP"/>
        </w:rPr>
      </w:pPr>
    </w:p>
    <w:p w:rsidR="00301E11" w:rsidRPr="00301E11" w:rsidRDefault="00301E11" w:rsidP="00301E11">
      <w:pPr>
        <w:widowControl w:val="0"/>
        <w:numPr>
          <w:ilvl w:val="0"/>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eastAsia="ja-JP"/>
        </w:rPr>
        <w:t>NR-LTE band combinations</w:t>
      </w:r>
    </w:p>
    <w:p w:rsidR="00301E11" w:rsidRPr="00301E11" w:rsidRDefault="00301E11" w:rsidP="00301E11">
      <w:pPr>
        <w:widowControl w:val="0"/>
        <w:numPr>
          <w:ilvl w:val="1"/>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R4-1712817</w:t>
      </w:r>
      <w:r w:rsidRPr="00301E11">
        <w:rPr>
          <w:rFonts w:ascii="Arial" w:hAnsi="Arial" w:cs="Arial"/>
          <w:kern w:val="2"/>
          <w:sz w:val="21"/>
          <w:szCs w:val="22"/>
          <w:lang w:val="en-US" w:eastAsia="ja-JP"/>
        </w:rPr>
        <w:tab/>
        <w:t>Updated TR 37.863-01-01_V0.3.0_Rel15_DC band combinations of LTE 1DL1UL + one NR band</w:t>
      </w:r>
    </w:p>
    <w:p w:rsidR="00301E11" w:rsidRPr="00301E11" w:rsidRDefault="00301E11" w:rsidP="00301E11">
      <w:pPr>
        <w:widowControl w:val="0"/>
        <w:numPr>
          <w:ilvl w:val="2"/>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TPs including co-existence studies, Delta values and MSD for TR 37.863-01-01</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R4-1712160</w:t>
      </w:r>
      <w:r w:rsidRPr="00301E11">
        <w:rPr>
          <w:rFonts w:ascii="Arial" w:hAnsi="Arial" w:cs="Arial"/>
          <w:kern w:val="2"/>
          <w:sz w:val="21"/>
          <w:szCs w:val="22"/>
          <w:lang w:val="en-US" w:eastAsia="ja-JP"/>
        </w:rPr>
        <w:tab/>
        <w:t>TP on TR 37.863-01-01 for DC_8A-n77A</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R4-1712162</w:t>
      </w:r>
      <w:r w:rsidRPr="00301E11">
        <w:rPr>
          <w:rFonts w:ascii="Arial" w:hAnsi="Arial" w:cs="Arial"/>
          <w:kern w:val="2"/>
          <w:sz w:val="21"/>
          <w:szCs w:val="22"/>
          <w:lang w:val="en-US" w:eastAsia="ja-JP"/>
        </w:rPr>
        <w:tab/>
        <w:t xml:space="preserve">TP on TR 37.863-01-01 for DC_8A-n257A </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R4-1712214</w:t>
      </w:r>
      <w:r w:rsidRPr="00301E11">
        <w:rPr>
          <w:rFonts w:ascii="Arial" w:hAnsi="Arial" w:cs="Arial"/>
          <w:kern w:val="2"/>
          <w:sz w:val="21"/>
          <w:szCs w:val="22"/>
          <w:lang w:val="en-US" w:eastAsia="ja-JP"/>
        </w:rPr>
        <w:tab/>
        <w:t>TP for TR 37.863-01-01 DC_7A-n257A</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R4-1712285</w:t>
      </w:r>
      <w:r w:rsidRPr="00301E11">
        <w:rPr>
          <w:rFonts w:ascii="Arial" w:hAnsi="Arial" w:cs="Arial"/>
          <w:kern w:val="2"/>
          <w:sz w:val="21"/>
          <w:szCs w:val="22"/>
          <w:lang w:val="en-US" w:eastAsia="ja-JP"/>
        </w:rPr>
        <w:tab/>
        <w:t>TP for TR 37.863-01-01 DC_41A-n41A</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R4-1712286</w:t>
      </w:r>
      <w:r w:rsidRPr="00301E11">
        <w:rPr>
          <w:rFonts w:ascii="Arial" w:hAnsi="Arial" w:cs="Arial"/>
          <w:kern w:val="2"/>
          <w:sz w:val="21"/>
          <w:szCs w:val="22"/>
          <w:lang w:val="en-US" w:eastAsia="ja-JP"/>
        </w:rPr>
        <w:tab/>
        <w:t>TP for TR 37.863-01-01 DC_25A-n41A</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R4-1712287</w:t>
      </w:r>
      <w:r w:rsidRPr="00301E11">
        <w:rPr>
          <w:rFonts w:ascii="Arial" w:hAnsi="Arial" w:cs="Arial"/>
          <w:kern w:val="2"/>
          <w:sz w:val="21"/>
          <w:szCs w:val="22"/>
          <w:lang w:val="en-US" w:eastAsia="ja-JP"/>
        </w:rPr>
        <w:tab/>
        <w:t>TP for TR 37.863-01-01 DC_26A-n41A</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R4-1712422</w:t>
      </w:r>
      <w:r w:rsidRPr="00301E11">
        <w:rPr>
          <w:rFonts w:ascii="Arial" w:hAnsi="Arial" w:cs="Arial"/>
          <w:kern w:val="2"/>
          <w:sz w:val="21"/>
          <w:szCs w:val="22"/>
          <w:lang w:val="en-US" w:eastAsia="ja-JP"/>
        </w:rPr>
        <w:tab/>
        <w:t>DC_66A_n257A</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R4-1712461</w:t>
      </w:r>
      <w:r w:rsidRPr="00301E11">
        <w:rPr>
          <w:rFonts w:ascii="Arial" w:hAnsi="Arial" w:cs="Arial"/>
          <w:kern w:val="2"/>
          <w:sz w:val="21"/>
          <w:szCs w:val="22"/>
          <w:lang w:val="en-US" w:eastAsia="ja-JP"/>
        </w:rPr>
        <w:tab/>
        <w:t>TP to TR 37.863-01-01: DC_71b_n71b</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R4-1712512</w:t>
      </w:r>
      <w:r w:rsidRPr="00301E11">
        <w:rPr>
          <w:rFonts w:ascii="Arial" w:hAnsi="Arial" w:cs="Arial"/>
          <w:kern w:val="2"/>
          <w:sz w:val="21"/>
          <w:szCs w:val="22"/>
          <w:lang w:val="en-US" w:eastAsia="ja-JP"/>
        </w:rPr>
        <w:tab/>
        <w:t>TP for TR 37.863-01-01 UE requirement for DC_3A_n7A</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R4-1712606</w:t>
      </w:r>
      <w:r w:rsidRPr="00301E11">
        <w:rPr>
          <w:rFonts w:ascii="Arial" w:hAnsi="Arial" w:cs="Arial"/>
          <w:kern w:val="2"/>
          <w:sz w:val="21"/>
          <w:szCs w:val="22"/>
          <w:lang w:val="en-US" w:eastAsia="ja-JP"/>
        </w:rPr>
        <w:tab/>
        <w:t>TP on TR 37.863-01-01 for DC_39A-n78A_BCS0</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R4-1712607</w:t>
      </w:r>
      <w:r w:rsidRPr="00301E11">
        <w:rPr>
          <w:rFonts w:ascii="Arial" w:hAnsi="Arial" w:cs="Arial"/>
          <w:kern w:val="2"/>
          <w:sz w:val="21"/>
          <w:szCs w:val="22"/>
          <w:lang w:val="en-US" w:eastAsia="ja-JP"/>
        </w:rPr>
        <w:tab/>
        <w:t>TP on TR 37.863-01-01 for DC_41A-n78A_BCS0</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R4-1712608</w:t>
      </w:r>
      <w:r w:rsidRPr="00301E11">
        <w:rPr>
          <w:rFonts w:ascii="Arial" w:hAnsi="Arial" w:cs="Arial"/>
          <w:kern w:val="2"/>
          <w:sz w:val="21"/>
          <w:szCs w:val="22"/>
          <w:lang w:val="en-US" w:eastAsia="ja-JP"/>
        </w:rPr>
        <w:tab/>
        <w:t>TP on TR 37.863-01-01 for DC_39A-n79A_BCS0</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R4-1712609</w:t>
      </w:r>
      <w:r w:rsidRPr="00301E11">
        <w:rPr>
          <w:rFonts w:ascii="Arial" w:hAnsi="Arial" w:cs="Arial"/>
          <w:kern w:val="2"/>
          <w:sz w:val="21"/>
          <w:szCs w:val="22"/>
          <w:lang w:val="en-US" w:eastAsia="ja-JP"/>
        </w:rPr>
        <w:tab/>
        <w:t>TP on TR 37.863-01-01 for DC_41A-n79A_BCS0</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R4-1712610</w:t>
      </w:r>
      <w:r w:rsidRPr="00301E11">
        <w:rPr>
          <w:rFonts w:ascii="Arial" w:hAnsi="Arial" w:cs="Arial"/>
          <w:kern w:val="2"/>
          <w:sz w:val="21"/>
          <w:szCs w:val="22"/>
          <w:lang w:val="en-US" w:eastAsia="ja-JP"/>
        </w:rPr>
        <w:tab/>
        <w:t>TP on TR 37.863-01-01 for DC_39A-n258A_BCS0</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R4-1712611</w:t>
      </w:r>
      <w:r w:rsidRPr="00301E11">
        <w:rPr>
          <w:rFonts w:ascii="Arial" w:hAnsi="Arial" w:cs="Arial"/>
          <w:kern w:val="2"/>
          <w:sz w:val="21"/>
          <w:szCs w:val="22"/>
          <w:lang w:val="en-US" w:eastAsia="ja-JP"/>
        </w:rPr>
        <w:tab/>
        <w:t>TP on TR 37.863-01-01 for DC_41A-n258A_BCS0</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R4-1712741</w:t>
      </w:r>
      <w:r w:rsidRPr="00301E11">
        <w:rPr>
          <w:rFonts w:ascii="Arial" w:hAnsi="Arial" w:cs="Arial"/>
          <w:kern w:val="2"/>
          <w:sz w:val="21"/>
          <w:szCs w:val="22"/>
          <w:lang w:val="en-US" w:eastAsia="ja-JP"/>
        </w:rPr>
        <w:tab/>
        <w:t>DC_3A_n258A</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R4-1712742</w:t>
      </w:r>
      <w:r w:rsidRPr="00301E11">
        <w:rPr>
          <w:rFonts w:ascii="Arial" w:hAnsi="Arial" w:cs="Arial"/>
          <w:kern w:val="2"/>
          <w:sz w:val="21"/>
          <w:szCs w:val="22"/>
          <w:lang w:val="en-US" w:eastAsia="ja-JP"/>
        </w:rPr>
        <w:tab/>
        <w:t>DC_7A_n258A</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R4-1712743</w:t>
      </w:r>
      <w:r w:rsidRPr="00301E11">
        <w:rPr>
          <w:rFonts w:ascii="Arial" w:hAnsi="Arial" w:cs="Arial"/>
          <w:kern w:val="2"/>
          <w:sz w:val="21"/>
          <w:szCs w:val="22"/>
          <w:lang w:val="en-US" w:eastAsia="ja-JP"/>
        </w:rPr>
        <w:tab/>
        <w:t>DC_28A_n258A</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R4-1712761</w:t>
      </w:r>
      <w:r w:rsidRPr="00301E11">
        <w:rPr>
          <w:rFonts w:ascii="Arial" w:hAnsi="Arial" w:cs="Arial"/>
          <w:kern w:val="2"/>
          <w:sz w:val="21"/>
          <w:szCs w:val="22"/>
          <w:lang w:val="en-US" w:eastAsia="ja-JP"/>
        </w:rPr>
        <w:tab/>
        <w:t>TP for TR 37.863-01-01: delt Tib and Rib, MSD for DC_8A-n79A</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R4-1712764</w:t>
      </w:r>
      <w:r w:rsidRPr="00301E11">
        <w:rPr>
          <w:rFonts w:ascii="Arial" w:hAnsi="Arial" w:cs="Arial"/>
          <w:kern w:val="2"/>
          <w:sz w:val="21"/>
          <w:szCs w:val="22"/>
          <w:lang w:val="en-US" w:eastAsia="ja-JP"/>
        </w:rPr>
        <w:tab/>
        <w:t xml:space="preserve">TP for TR 37.863-01-01:  </w:t>
      </w:r>
      <w:r w:rsidRPr="00301E11">
        <w:rPr>
          <w:rFonts w:ascii="Symbol" w:hAnsi="Symbol" w:cs="Arial"/>
          <w:kern w:val="2"/>
          <w:sz w:val="21"/>
          <w:szCs w:val="22"/>
          <w:lang w:val="en-US" w:eastAsia="ja-JP"/>
        </w:rPr>
        <w:t></w:t>
      </w:r>
      <w:r w:rsidRPr="00301E11">
        <w:rPr>
          <w:rFonts w:ascii="Arial" w:hAnsi="Arial" w:cs="Arial"/>
          <w:kern w:val="2"/>
          <w:sz w:val="21"/>
          <w:szCs w:val="22"/>
          <w:lang w:val="en-US" w:eastAsia="ja-JP"/>
        </w:rPr>
        <w:t xml:space="preserve">TIB and </w:t>
      </w:r>
      <w:r w:rsidRPr="00301E11">
        <w:rPr>
          <w:rFonts w:ascii="Symbol" w:hAnsi="Symbol" w:cs="Arial"/>
          <w:kern w:val="2"/>
          <w:sz w:val="21"/>
          <w:szCs w:val="22"/>
          <w:lang w:val="en-US" w:eastAsia="ja-JP"/>
        </w:rPr>
        <w:t></w:t>
      </w:r>
      <w:r w:rsidRPr="00301E11">
        <w:rPr>
          <w:rFonts w:ascii="Arial" w:hAnsi="Arial" w:cs="Arial"/>
          <w:kern w:val="2"/>
          <w:sz w:val="21"/>
          <w:szCs w:val="22"/>
          <w:lang w:val="en-US" w:eastAsia="ja-JP"/>
        </w:rPr>
        <w:t>RIB, MSD for DC_8A-n258A</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R4-1712821</w:t>
      </w:r>
      <w:r w:rsidRPr="00301E11">
        <w:rPr>
          <w:rFonts w:ascii="Arial" w:hAnsi="Arial" w:cs="Arial"/>
          <w:kern w:val="2"/>
          <w:sz w:val="21"/>
          <w:szCs w:val="22"/>
          <w:lang w:val="en-US" w:eastAsia="ja-JP"/>
        </w:rPr>
        <w:tab/>
        <w:t>TP for TR 37.863-01-01 No MSD for DC including Band n257</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R4-1712894</w:t>
      </w:r>
      <w:r w:rsidRPr="00301E11">
        <w:rPr>
          <w:rFonts w:ascii="Arial" w:hAnsi="Arial" w:cs="Arial"/>
          <w:kern w:val="2"/>
          <w:sz w:val="21"/>
          <w:szCs w:val="22"/>
          <w:lang w:val="en-US" w:eastAsia="ja-JP"/>
        </w:rPr>
        <w:tab/>
        <w:t>TP for TR 37.863-01-01 self-interference analysis for DC_1A_n77A</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R4-1712895</w:t>
      </w:r>
      <w:r w:rsidRPr="00301E11">
        <w:rPr>
          <w:rFonts w:ascii="Arial" w:hAnsi="Arial" w:cs="Arial"/>
          <w:kern w:val="2"/>
          <w:sz w:val="21"/>
          <w:szCs w:val="22"/>
          <w:lang w:val="en-US" w:eastAsia="ja-JP"/>
        </w:rPr>
        <w:tab/>
        <w:t>TP for TR 37.863-01-01 self-interference analysis for DC_1A_n78A</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R4-1712896</w:t>
      </w:r>
      <w:r w:rsidRPr="00301E11">
        <w:rPr>
          <w:rFonts w:ascii="Arial" w:hAnsi="Arial" w:cs="Arial"/>
          <w:kern w:val="2"/>
          <w:sz w:val="21"/>
          <w:szCs w:val="22"/>
          <w:lang w:val="en-US" w:eastAsia="ja-JP"/>
        </w:rPr>
        <w:tab/>
        <w:t>TP for TR 37.863-01-01 self-interference analysis for DC_3A_n77A</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R4-1712897</w:t>
      </w:r>
      <w:r w:rsidRPr="00301E11">
        <w:rPr>
          <w:rFonts w:ascii="Arial" w:hAnsi="Arial" w:cs="Arial"/>
          <w:kern w:val="2"/>
          <w:sz w:val="21"/>
          <w:szCs w:val="22"/>
          <w:lang w:val="en-US" w:eastAsia="ja-JP"/>
        </w:rPr>
        <w:tab/>
        <w:t>TP for TR 37.863-01-01 self-interference analysis for DC_3A_n78A</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R4-1712898</w:t>
      </w:r>
      <w:r w:rsidRPr="00301E11">
        <w:rPr>
          <w:rFonts w:ascii="Arial" w:hAnsi="Arial" w:cs="Arial"/>
          <w:kern w:val="2"/>
          <w:sz w:val="21"/>
          <w:szCs w:val="22"/>
          <w:lang w:val="en-US" w:eastAsia="ja-JP"/>
        </w:rPr>
        <w:tab/>
        <w:t>TP for TR 37.863-01-01 self-interference analysis for DC_11A_n79A</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R4-1712899</w:t>
      </w:r>
      <w:r w:rsidRPr="00301E11">
        <w:rPr>
          <w:rFonts w:ascii="Arial" w:hAnsi="Arial" w:cs="Arial"/>
          <w:kern w:val="2"/>
          <w:sz w:val="21"/>
          <w:szCs w:val="22"/>
          <w:lang w:val="en-US" w:eastAsia="ja-JP"/>
        </w:rPr>
        <w:tab/>
        <w:t>TP for TR 37.863-01-01 self-interference analysis for DC_18A_n78A</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R4-1712900</w:t>
      </w:r>
      <w:r w:rsidRPr="00301E11">
        <w:rPr>
          <w:rFonts w:ascii="Arial" w:hAnsi="Arial" w:cs="Arial"/>
          <w:kern w:val="2"/>
          <w:sz w:val="21"/>
          <w:szCs w:val="22"/>
          <w:lang w:val="en-US" w:eastAsia="ja-JP"/>
        </w:rPr>
        <w:tab/>
        <w:t>TP for TR 37.863-01-01 self-interference analysis for DC_18A_n79A</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R4-1712901</w:t>
      </w:r>
      <w:r w:rsidRPr="00301E11">
        <w:rPr>
          <w:rFonts w:ascii="Arial" w:hAnsi="Arial" w:cs="Arial"/>
          <w:kern w:val="2"/>
          <w:sz w:val="21"/>
          <w:szCs w:val="22"/>
          <w:lang w:val="en-US" w:eastAsia="ja-JP"/>
        </w:rPr>
        <w:tab/>
        <w:t>TP for TR 37.863-01-01 self-interference analysis for DC_19A_n78A</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R4-1712902</w:t>
      </w:r>
      <w:r w:rsidRPr="00301E11">
        <w:rPr>
          <w:rFonts w:ascii="Arial" w:hAnsi="Arial" w:cs="Arial"/>
          <w:kern w:val="2"/>
          <w:sz w:val="21"/>
          <w:szCs w:val="22"/>
          <w:lang w:val="en-US" w:eastAsia="ja-JP"/>
        </w:rPr>
        <w:tab/>
        <w:t>TP for TR 37.863-01-01 self-interference analysis for DC_19A_n79A</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R4-1712903</w:t>
      </w:r>
      <w:r w:rsidRPr="00301E11">
        <w:rPr>
          <w:rFonts w:ascii="Arial" w:hAnsi="Arial" w:cs="Arial"/>
          <w:kern w:val="2"/>
          <w:sz w:val="21"/>
          <w:szCs w:val="22"/>
          <w:lang w:val="en-US" w:eastAsia="ja-JP"/>
        </w:rPr>
        <w:tab/>
        <w:t>TP for TR 37.863-01-01 self-interference analysis for DC_21A_n79A</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R4-1712904</w:t>
      </w:r>
      <w:r w:rsidRPr="00301E11">
        <w:rPr>
          <w:rFonts w:ascii="Arial" w:hAnsi="Arial" w:cs="Arial"/>
          <w:kern w:val="2"/>
          <w:sz w:val="21"/>
          <w:szCs w:val="22"/>
          <w:lang w:val="en-US" w:eastAsia="ja-JP"/>
        </w:rPr>
        <w:tab/>
        <w:t>TP for TR 37.863-01-01 self-interference analysis for DC_26A_n78A</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R4-1712905</w:t>
      </w:r>
      <w:r w:rsidRPr="00301E11">
        <w:rPr>
          <w:rFonts w:ascii="Arial" w:hAnsi="Arial" w:cs="Arial"/>
          <w:kern w:val="2"/>
          <w:sz w:val="21"/>
          <w:szCs w:val="22"/>
          <w:lang w:val="en-US" w:eastAsia="ja-JP"/>
        </w:rPr>
        <w:tab/>
        <w:t>TP for TR 37.863-01-01 self-interference analysis for DC_26A_n79A</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R4-1712906</w:t>
      </w:r>
      <w:r w:rsidRPr="00301E11">
        <w:rPr>
          <w:rFonts w:ascii="Arial" w:hAnsi="Arial" w:cs="Arial"/>
          <w:kern w:val="2"/>
          <w:sz w:val="21"/>
          <w:szCs w:val="22"/>
          <w:lang w:val="en-US" w:eastAsia="ja-JP"/>
        </w:rPr>
        <w:tab/>
        <w:t>TP for TR 37.863-01-01 self-interference analysis for DC_28A_n77A</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R4-1712907</w:t>
      </w:r>
      <w:r w:rsidRPr="00301E11">
        <w:rPr>
          <w:rFonts w:ascii="Arial" w:hAnsi="Arial" w:cs="Arial"/>
          <w:kern w:val="2"/>
          <w:sz w:val="21"/>
          <w:szCs w:val="22"/>
          <w:lang w:val="en-US" w:eastAsia="ja-JP"/>
        </w:rPr>
        <w:tab/>
        <w:t>TP for TR 37.863-01-01 self-interference analysis for DC_28A_n78A</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R4-1712908</w:t>
      </w:r>
      <w:r w:rsidRPr="00301E11">
        <w:rPr>
          <w:rFonts w:ascii="Arial" w:hAnsi="Arial" w:cs="Arial"/>
          <w:kern w:val="2"/>
          <w:sz w:val="21"/>
          <w:szCs w:val="22"/>
          <w:lang w:val="en-US" w:eastAsia="ja-JP"/>
        </w:rPr>
        <w:tab/>
        <w:t>TP for TR 37.863-01-01 self-interference analysis for DC_28A_n79A</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R4-1712909</w:t>
      </w:r>
      <w:r w:rsidRPr="00301E11">
        <w:rPr>
          <w:rFonts w:ascii="Arial" w:hAnsi="Arial" w:cs="Arial"/>
          <w:kern w:val="2"/>
          <w:sz w:val="21"/>
          <w:szCs w:val="22"/>
          <w:lang w:val="en-US" w:eastAsia="ja-JP"/>
        </w:rPr>
        <w:tab/>
        <w:t>TP for TR 37.863-01-01 self-interference analysis for DC_39A_n78A</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R4-1712910</w:t>
      </w:r>
      <w:r w:rsidRPr="00301E11">
        <w:rPr>
          <w:rFonts w:ascii="Arial" w:hAnsi="Arial" w:cs="Arial"/>
          <w:kern w:val="2"/>
          <w:sz w:val="21"/>
          <w:szCs w:val="22"/>
          <w:lang w:val="en-US" w:eastAsia="ja-JP"/>
        </w:rPr>
        <w:tab/>
        <w:t>TP for TR 37.863-01-01 self-interference analysis for DC_8A_n78A</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R4-1712918</w:t>
      </w:r>
      <w:r w:rsidRPr="00301E11">
        <w:rPr>
          <w:rFonts w:ascii="Arial" w:hAnsi="Arial" w:cs="Arial"/>
          <w:kern w:val="2"/>
          <w:sz w:val="21"/>
          <w:szCs w:val="22"/>
          <w:lang w:val="en-US" w:eastAsia="ja-JP"/>
        </w:rPr>
        <w:tab/>
        <w:t>TP for TR 37.863-01-01 self-interference analysis for DC_8A_n79A</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R4-1712920</w:t>
      </w:r>
      <w:r w:rsidRPr="00301E11">
        <w:rPr>
          <w:rFonts w:ascii="Arial" w:hAnsi="Arial" w:cs="Arial"/>
          <w:kern w:val="2"/>
          <w:sz w:val="21"/>
          <w:szCs w:val="22"/>
          <w:lang w:val="en-US" w:eastAsia="ja-JP"/>
        </w:rPr>
        <w:tab/>
        <w:t>TP for TR 37.863-01-01 self-interference analysis for DC_20A_n78A</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R4-1712921</w:t>
      </w:r>
      <w:r w:rsidRPr="00301E11">
        <w:rPr>
          <w:rFonts w:ascii="Arial" w:hAnsi="Arial" w:cs="Arial"/>
          <w:kern w:val="2"/>
          <w:sz w:val="21"/>
          <w:szCs w:val="22"/>
          <w:lang w:val="en-US" w:eastAsia="ja-JP"/>
        </w:rPr>
        <w:tab/>
        <w:t>TP for TR 37.863-01-01 self-interference analysis for DC_41A_n79A</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R4-1712926</w:t>
      </w:r>
      <w:r w:rsidRPr="00301E11">
        <w:rPr>
          <w:rFonts w:ascii="Arial" w:hAnsi="Arial" w:cs="Arial"/>
          <w:kern w:val="2"/>
          <w:sz w:val="21"/>
          <w:szCs w:val="22"/>
          <w:lang w:val="en-US" w:eastAsia="ja-JP"/>
        </w:rPr>
        <w:tab/>
        <w:t>TP for TR 37.863-01-01 self-interference analysis for DC_1A_n28A</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R4-1712927</w:t>
      </w:r>
      <w:r w:rsidRPr="00301E11">
        <w:rPr>
          <w:rFonts w:ascii="Arial" w:hAnsi="Arial" w:cs="Arial"/>
          <w:kern w:val="2"/>
          <w:sz w:val="21"/>
          <w:szCs w:val="22"/>
          <w:lang w:val="en-US" w:eastAsia="ja-JP"/>
        </w:rPr>
        <w:tab/>
        <w:t>TP for TR 37.863-01-01 self-interference analysis for DC_3A_n7A</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R4-1712928</w:t>
      </w:r>
      <w:r w:rsidRPr="00301E11">
        <w:rPr>
          <w:rFonts w:ascii="Arial" w:hAnsi="Arial" w:cs="Arial"/>
          <w:kern w:val="2"/>
          <w:sz w:val="21"/>
          <w:szCs w:val="22"/>
          <w:lang w:val="en-US" w:eastAsia="ja-JP"/>
        </w:rPr>
        <w:tab/>
        <w:t>TP for TR 37.863-01-01 self-interference analysis for DC_5A_n78A</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R4-1712929</w:t>
      </w:r>
      <w:r w:rsidRPr="00301E11">
        <w:rPr>
          <w:rFonts w:ascii="Arial" w:hAnsi="Arial" w:cs="Arial"/>
          <w:kern w:val="2"/>
          <w:sz w:val="21"/>
          <w:szCs w:val="22"/>
          <w:lang w:val="en-US" w:eastAsia="ja-JP"/>
        </w:rPr>
        <w:tab/>
        <w:t>TP for TR 37.863-01-01 corrections on interference mixing coefficients</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R4-1713259</w:t>
      </w:r>
      <w:r w:rsidRPr="00301E11">
        <w:rPr>
          <w:rFonts w:ascii="Arial" w:hAnsi="Arial" w:cs="Arial"/>
          <w:kern w:val="2"/>
          <w:sz w:val="21"/>
          <w:szCs w:val="22"/>
          <w:lang w:val="en-US" w:eastAsia="ja-JP"/>
        </w:rPr>
        <w:tab/>
        <w:t>TP on protection bands, MSD level and additional ILs for DC_7A-n78A</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R4-1713546</w:t>
      </w:r>
      <w:r w:rsidRPr="00301E11">
        <w:rPr>
          <w:rFonts w:ascii="Arial" w:hAnsi="Arial" w:cs="Arial"/>
          <w:kern w:val="2"/>
          <w:sz w:val="21"/>
          <w:szCs w:val="22"/>
          <w:lang w:val="en-US" w:eastAsia="ja-JP"/>
        </w:rPr>
        <w:tab/>
        <w:t>TP for TR 37.863-01-01: DC_1A_n28</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R4-1713548</w:t>
      </w:r>
      <w:r w:rsidRPr="00301E11">
        <w:rPr>
          <w:rFonts w:ascii="Arial" w:hAnsi="Arial" w:cs="Arial"/>
          <w:kern w:val="2"/>
          <w:sz w:val="21"/>
          <w:szCs w:val="22"/>
          <w:lang w:val="en-US" w:eastAsia="ja-JP"/>
        </w:rPr>
        <w:tab/>
        <w:t>TP for TR 37.863-01-01: DC_3A_n28</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R4-1713550</w:t>
      </w:r>
      <w:r w:rsidRPr="00301E11">
        <w:rPr>
          <w:rFonts w:ascii="Arial" w:hAnsi="Arial" w:cs="Arial"/>
          <w:kern w:val="2"/>
          <w:sz w:val="21"/>
          <w:szCs w:val="22"/>
          <w:lang w:val="en-US" w:eastAsia="ja-JP"/>
        </w:rPr>
        <w:tab/>
        <w:t>TP for TR 37.863-01-01: DC_7A_n28</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R4-1713972</w:t>
      </w:r>
      <w:r w:rsidRPr="00301E11">
        <w:rPr>
          <w:rFonts w:ascii="Arial" w:hAnsi="Arial" w:cs="Arial"/>
          <w:kern w:val="2"/>
          <w:sz w:val="21"/>
          <w:szCs w:val="22"/>
          <w:lang w:val="en-US" w:eastAsia="ja-JP"/>
        </w:rPr>
        <w:tab/>
        <w:t>TP for TR 37.863-01-01 for DC combinations of LTE bands 11, 18, 26, 41 and NR bands n77, n78, n79, n257</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R4-1714006</w:t>
      </w:r>
      <w:r w:rsidRPr="00301E11">
        <w:rPr>
          <w:rFonts w:ascii="Arial" w:hAnsi="Arial" w:cs="Arial"/>
          <w:kern w:val="2"/>
          <w:sz w:val="21"/>
          <w:szCs w:val="22"/>
          <w:lang w:val="en-US" w:eastAsia="ja-JP"/>
        </w:rPr>
        <w:tab/>
        <w:t>TP for TR 37.863-01-01 DC including LTE Band 42</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R4-1714007</w:t>
      </w:r>
      <w:r w:rsidRPr="00301E11">
        <w:rPr>
          <w:rFonts w:ascii="Arial" w:hAnsi="Arial" w:cs="Arial"/>
          <w:kern w:val="2"/>
          <w:sz w:val="21"/>
          <w:szCs w:val="22"/>
          <w:lang w:val="en-US" w:eastAsia="ja-JP"/>
        </w:rPr>
        <w:tab/>
        <w:t>TP for TR 37.863-01-01 MSD for DC including Band n77, n78 and n79</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R4-1714008</w:t>
      </w:r>
      <w:r w:rsidRPr="00301E11">
        <w:rPr>
          <w:rFonts w:ascii="Arial" w:hAnsi="Arial" w:cs="Arial"/>
          <w:kern w:val="2"/>
          <w:sz w:val="21"/>
          <w:szCs w:val="22"/>
          <w:lang w:val="en-US" w:eastAsia="ja-JP"/>
        </w:rPr>
        <w:tab/>
        <w:t>TP for TR 37.863-01-01 UE-to-UE co-existence for DC including Band n77, n78, n79 and n257</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R4-1714025</w:t>
      </w:r>
      <w:r w:rsidRPr="00301E11">
        <w:rPr>
          <w:rFonts w:ascii="Arial" w:hAnsi="Arial" w:cs="Arial"/>
          <w:kern w:val="2"/>
          <w:sz w:val="21"/>
          <w:szCs w:val="22"/>
          <w:lang w:val="en-US" w:eastAsia="ja-JP"/>
        </w:rPr>
        <w:tab/>
        <w:t>TP for TR37.863-01-01: MSD requirements for DC_8A-n78A</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R4-1714045</w:t>
      </w:r>
      <w:r w:rsidRPr="00301E11">
        <w:rPr>
          <w:rFonts w:ascii="Arial" w:hAnsi="Arial" w:cs="Arial"/>
          <w:kern w:val="2"/>
          <w:sz w:val="21"/>
          <w:szCs w:val="22"/>
          <w:lang w:val="en-US" w:eastAsia="ja-JP"/>
        </w:rPr>
        <w:tab/>
        <w:t>TP on protected bands, additional ILs and MSD level for TR 37.863-01-01 DC_5A_n78A</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R4-1714046</w:t>
      </w:r>
      <w:r w:rsidRPr="00301E11">
        <w:rPr>
          <w:rFonts w:ascii="Arial" w:hAnsi="Arial" w:cs="Arial"/>
          <w:kern w:val="2"/>
          <w:sz w:val="21"/>
          <w:szCs w:val="22"/>
          <w:lang w:val="en-US" w:eastAsia="ja-JP"/>
        </w:rPr>
        <w:tab/>
        <w:t>TP for TR 37863-01-01 UE requirements study for DC_20A-n78A</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R4-1714086</w:t>
      </w:r>
      <w:r w:rsidRPr="00301E11">
        <w:rPr>
          <w:rFonts w:ascii="Arial" w:hAnsi="Arial" w:cs="Arial"/>
          <w:kern w:val="2"/>
          <w:sz w:val="21"/>
          <w:szCs w:val="22"/>
          <w:lang w:val="en-US" w:eastAsia="ja-JP"/>
        </w:rPr>
        <w:tab/>
        <w:t>TP on protected bands, additional ILs and MSD level for TR 37.863-01-01 DC_5A_n257A</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R4-1714164</w:t>
      </w:r>
      <w:r w:rsidRPr="00301E11">
        <w:rPr>
          <w:rFonts w:ascii="Arial" w:hAnsi="Arial" w:cs="Arial"/>
          <w:kern w:val="2"/>
          <w:sz w:val="21"/>
          <w:szCs w:val="22"/>
          <w:lang w:val="en-US" w:eastAsia="ja-JP"/>
        </w:rPr>
        <w:tab/>
        <w:t>TP for TR 37.863-01-01: DC band combination of LTE Band 20 and NR Band n28</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R4-1714173</w:t>
      </w:r>
      <w:r w:rsidRPr="00301E11">
        <w:rPr>
          <w:rFonts w:ascii="Arial" w:hAnsi="Arial" w:cs="Arial"/>
          <w:kern w:val="2"/>
          <w:sz w:val="21"/>
          <w:szCs w:val="22"/>
          <w:lang w:val="en-US" w:eastAsia="ja-JP"/>
        </w:rPr>
        <w:tab/>
        <w:t>TP for TR 37.863-01-01 Harmonic mixing MSD for DC_28-n77 and DC_19-n79</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R4-1714339</w:t>
      </w:r>
      <w:r w:rsidRPr="00301E11">
        <w:rPr>
          <w:rFonts w:ascii="Arial" w:hAnsi="Arial" w:cs="Arial"/>
          <w:kern w:val="2"/>
          <w:sz w:val="21"/>
          <w:szCs w:val="22"/>
          <w:lang w:val="en-US" w:eastAsia="ja-JP"/>
        </w:rPr>
        <w:tab/>
        <w:t>TP for TR 37.863-01-01: Requirements on B3_n78, B3_n77 and B1_n77</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R4-1714349</w:t>
      </w:r>
      <w:r w:rsidRPr="00301E11">
        <w:rPr>
          <w:rFonts w:ascii="Arial" w:hAnsi="Arial" w:cs="Arial"/>
          <w:kern w:val="2"/>
          <w:sz w:val="21"/>
          <w:szCs w:val="22"/>
          <w:lang w:val="en-US" w:eastAsia="ja-JP"/>
        </w:rPr>
        <w:tab/>
        <w:t>DC_66A_n71A</w:t>
      </w:r>
    </w:p>
    <w:p w:rsidR="00301E11" w:rsidRPr="00301E11" w:rsidRDefault="00301E11" w:rsidP="00301E11">
      <w:pPr>
        <w:widowControl w:val="0"/>
        <w:numPr>
          <w:ilvl w:val="1"/>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R4-1713446</w:t>
      </w:r>
      <w:r w:rsidRPr="00301E11">
        <w:rPr>
          <w:rFonts w:ascii="Arial" w:hAnsi="Arial" w:cs="Arial"/>
          <w:kern w:val="2"/>
          <w:sz w:val="21"/>
          <w:szCs w:val="22"/>
          <w:lang w:val="en-US" w:eastAsia="ja-JP"/>
        </w:rPr>
        <w:tab/>
        <w:t>Updated TR 37.863-02-01 v0.3.0</w:t>
      </w:r>
    </w:p>
    <w:p w:rsidR="00301E11" w:rsidRPr="00301E11" w:rsidRDefault="00301E11" w:rsidP="00301E11">
      <w:pPr>
        <w:widowControl w:val="0"/>
        <w:numPr>
          <w:ilvl w:val="2"/>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TPs including co-existence studies, Delta values and MSD for TR 37.863-02-01</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R4-1712217</w:t>
      </w:r>
      <w:r w:rsidRPr="00301E11">
        <w:rPr>
          <w:rFonts w:ascii="Arial" w:hAnsi="Arial" w:cs="Arial"/>
          <w:kern w:val="2"/>
          <w:sz w:val="21"/>
          <w:szCs w:val="22"/>
          <w:lang w:val="en-US" w:eastAsia="ja-JP"/>
        </w:rPr>
        <w:tab/>
        <w:t>TP for TR 37.863-02-01 DC_1A-5A-n257A</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R4-1712218</w:t>
      </w:r>
      <w:r w:rsidRPr="00301E11">
        <w:rPr>
          <w:rFonts w:ascii="Arial" w:hAnsi="Arial" w:cs="Arial"/>
          <w:kern w:val="2"/>
          <w:sz w:val="21"/>
          <w:szCs w:val="22"/>
          <w:lang w:val="en-US" w:eastAsia="ja-JP"/>
        </w:rPr>
        <w:tab/>
        <w:t>TP for TR 37.863-02-01 DC_1A-7A-n257A</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R4-1712219</w:t>
      </w:r>
      <w:r w:rsidRPr="00301E11">
        <w:rPr>
          <w:rFonts w:ascii="Arial" w:hAnsi="Arial" w:cs="Arial"/>
          <w:kern w:val="2"/>
          <w:sz w:val="21"/>
          <w:szCs w:val="22"/>
          <w:lang w:val="en-US" w:eastAsia="ja-JP"/>
        </w:rPr>
        <w:tab/>
        <w:t>TP for TR 37.863-02-01 DC_3A_5A-n257A</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R4-1712220</w:t>
      </w:r>
      <w:r w:rsidRPr="00301E11">
        <w:rPr>
          <w:rFonts w:ascii="Arial" w:hAnsi="Arial" w:cs="Arial"/>
          <w:kern w:val="2"/>
          <w:sz w:val="21"/>
          <w:szCs w:val="22"/>
          <w:lang w:val="en-US" w:eastAsia="ja-JP"/>
        </w:rPr>
        <w:tab/>
        <w:t>TP for TR 37.863-02-01 DC_3A-7A-n257A</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R4-1712221</w:t>
      </w:r>
      <w:r w:rsidRPr="00301E11">
        <w:rPr>
          <w:rFonts w:ascii="Arial" w:hAnsi="Arial" w:cs="Arial"/>
          <w:kern w:val="2"/>
          <w:sz w:val="21"/>
          <w:szCs w:val="22"/>
          <w:lang w:val="en-US" w:eastAsia="ja-JP"/>
        </w:rPr>
        <w:tab/>
        <w:t>TP for TR 37.863-02-01 DC_5A-7A-n257A</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R4-1712222</w:t>
      </w:r>
      <w:r w:rsidRPr="00301E11">
        <w:rPr>
          <w:rFonts w:ascii="Arial" w:hAnsi="Arial" w:cs="Arial"/>
          <w:kern w:val="2"/>
          <w:sz w:val="21"/>
          <w:szCs w:val="22"/>
          <w:lang w:val="en-US" w:eastAsia="ja-JP"/>
        </w:rPr>
        <w:tab/>
        <w:t>TP for TR 37.863-02-01 DC_7A-7A-n257A</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R4-1712288</w:t>
      </w:r>
      <w:r w:rsidRPr="00301E11">
        <w:rPr>
          <w:rFonts w:ascii="Arial" w:hAnsi="Arial" w:cs="Arial"/>
          <w:kern w:val="2"/>
          <w:sz w:val="21"/>
          <w:szCs w:val="22"/>
          <w:lang w:val="en-US" w:eastAsia="ja-JP"/>
        </w:rPr>
        <w:tab/>
        <w:t>TP for TR 37.863-02-01 DC_41C-n41A</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R4-1712750</w:t>
      </w:r>
      <w:r w:rsidRPr="00301E11">
        <w:rPr>
          <w:rFonts w:ascii="Arial" w:hAnsi="Arial" w:cs="Arial"/>
          <w:kern w:val="2"/>
          <w:sz w:val="21"/>
          <w:szCs w:val="22"/>
          <w:lang w:val="en-US" w:eastAsia="ja-JP"/>
        </w:rPr>
        <w:tab/>
        <w:t>TP for TR 37.863-02-01: DC band combination of LTE 1A-20A and NR Band n78</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R4-1712751</w:t>
      </w:r>
      <w:r w:rsidRPr="00301E11">
        <w:rPr>
          <w:rFonts w:ascii="Arial" w:hAnsi="Arial" w:cs="Arial"/>
          <w:kern w:val="2"/>
          <w:sz w:val="21"/>
          <w:szCs w:val="22"/>
          <w:lang w:val="en-US" w:eastAsia="ja-JP"/>
        </w:rPr>
        <w:tab/>
        <w:t>TP for TR 37.863-02-01: DC band combination of LTE 3A-7A and NR Band n78</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R4-1712752</w:t>
      </w:r>
      <w:r w:rsidRPr="00301E11">
        <w:rPr>
          <w:rFonts w:ascii="Arial" w:hAnsi="Arial" w:cs="Arial"/>
          <w:kern w:val="2"/>
          <w:sz w:val="21"/>
          <w:szCs w:val="22"/>
          <w:lang w:val="en-US" w:eastAsia="ja-JP"/>
        </w:rPr>
        <w:tab/>
        <w:t>TP for TR 37.863-02-01: DC band combination of LTE 3A-20A and NR Band n78</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R4-1712787</w:t>
      </w:r>
      <w:r w:rsidRPr="00301E11">
        <w:rPr>
          <w:rFonts w:ascii="Arial" w:hAnsi="Arial" w:cs="Arial"/>
          <w:kern w:val="2"/>
          <w:sz w:val="21"/>
          <w:szCs w:val="22"/>
          <w:lang w:val="en-US" w:eastAsia="ja-JP"/>
        </w:rPr>
        <w:tab/>
        <w:t>TP for TR 37.863-02-01: DC band combination of LTE 7A-20A and NR Band n78</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R4-1712822</w:t>
      </w:r>
      <w:r w:rsidRPr="00301E11">
        <w:rPr>
          <w:rFonts w:ascii="Arial" w:hAnsi="Arial" w:cs="Arial"/>
          <w:kern w:val="2"/>
          <w:sz w:val="21"/>
          <w:szCs w:val="22"/>
          <w:lang w:val="en-US" w:eastAsia="ja-JP"/>
        </w:rPr>
        <w:tab/>
        <w:t>TP for TR 37.863-02-01 MSD for DC including Band n77, n78 and n79</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R4-1712823</w:t>
      </w:r>
      <w:r w:rsidRPr="00301E11">
        <w:rPr>
          <w:rFonts w:ascii="Arial" w:hAnsi="Arial" w:cs="Arial"/>
          <w:kern w:val="2"/>
          <w:sz w:val="21"/>
          <w:szCs w:val="22"/>
          <w:lang w:val="en-US" w:eastAsia="ja-JP"/>
        </w:rPr>
        <w:tab/>
        <w:t>TP for TR 37.863-02-01 Delta values for DC including Band n77, n78 and n79</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R4-1713187</w:t>
      </w:r>
      <w:r w:rsidRPr="00301E11">
        <w:rPr>
          <w:rFonts w:ascii="Arial" w:hAnsi="Arial" w:cs="Arial"/>
          <w:kern w:val="2"/>
          <w:sz w:val="21"/>
          <w:szCs w:val="22"/>
          <w:lang w:val="en-US" w:eastAsia="ja-JP"/>
        </w:rPr>
        <w:tab/>
        <w:t>TP for TR 37.863-02-01 Delta values for DC combinations including Band n257</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R4-1713551</w:t>
      </w:r>
      <w:r w:rsidRPr="00301E11">
        <w:rPr>
          <w:rFonts w:ascii="Arial" w:hAnsi="Arial" w:cs="Arial"/>
          <w:kern w:val="2"/>
          <w:sz w:val="21"/>
          <w:szCs w:val="22"/>
          <w:lang w:val="en-US" w:eastAsia="ja-JP"/>
        </w:rPr>
        <w:tab/>
        <w:t>TP for TR 37.863-02-01: DC_1A-3A_n28</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R4-1713553</w:t>
      </w:r>
      <w:r w:rsidRPr="00301E11">
        <w:rPr>
          <w:rFonts w:ascii="Arial" w:hAnsi="Arial" w:cs="Arial"/>
          <w:kern w:val="2"/>
          <w:sz w:val="21"/>
          <w:szCs w:val="22"/>
          <w:lang w:val="en-US" w:eastAsia="ja-JP"/>
        </w:rPr>
        <w:tab/>
        <w:t>TP for TR 37.863-02-01: DC_1A-7A_n28</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R4-1713554</w:t>
      </w:r>
      <w:r w:rsidRPr="00301E11">
        <w:rPr>
          <w:rFonts w:ascii="Arial" w:hAnsi="Arial" w:cs="Arial"/>
          <w:kern w:val="2"/>
          <w:sz w:val="21"/>
          <w:szCs w:val="22"/>
          <w:lang w:val="en-US" w:eastAsia="ja-JP"/>
        </w:rPr>
        <w:tab/>
        <w:t>TP for TR 37.863-02-01: DC_1A-20A_n28</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R4-1713555</w:t>
      </w:r>
      <w:r w:rsidRPr="00301E11">
        <w:rPr>
          <w:rFonts w:ascii="Arial" w:hAnsi="Arial" w:cs="Arial"/>
          <w:kern w:val="2"/>
          <w:sz w:val="21"/>
          <w:szCs w:val="22"/>
          <w:lang w:val="en-US" w:eastAsia="ja-JP"/>
        </w:rPr>
        <w:tab/>
        <w:t>TP for TR 37.863-02-01: DC_3A-7A_n28</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R4-1713567</w:t>
      </w:r>
      <w:r w:rsidRPr="00301E11">
        <w:rPr>
          <w:rFonts w:ascii="Arial" w:hAnsi="Arial" w:cs="Arial"/>
          <w:kern w:val="2"/>
          <w:sz w:val="21"/>
          <w:szCs w:val="22"/>
          <w:lang w:val="en-US" w:eastAsia="ja-JP"/>
        </w:rPr>
        <w:tab/>
        <w:t>TP for TR 37.863-02-01: DC_3A-20A_n28</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R4-1713568</w:t>
      </w:r>
      <w:r w:rsidRPr="00301E11">
        <w:rPr>
          <w:rFonts w:ascii="Arial" w:hAnsi="Arial" w:cs="Arial"/>
          <w:kern w:val="2"/>
          <w:sz w:val="21"/>
          <w:szCs w:val="22"/>
          <w:lang w:val="en-US" w:eastAsia="ja-JP"/>
        </w:rPr>
        <w:tab/>
        <w:t>TP for TR 37.863-02-01: DC_7A-20A_n28</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R4-1713598</w:t>
      </w:r>
      <w:r w:rsidRPr="00301E11">
        <w:rPr>
          <w:rFonts w:ascii="Arial" w:hAnsi="Arial" w:cs="Arial"/>
          <w:kern w:val="2"/>
          <w:sz w:val="21"/>
          <w:szCs w:val="22"/>
          <w:lang w:val="en-US" w:eastAsia="ja-JP"/>
        </w:rPr>
        <w:tab/>
        <w:t>TP on protected bands, additional ILs and MSD level for TR 37.863-02-01 DC_5A-7A_n78A</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R4-1714044</w:t>
      </w:r>
      <w:r w:rsidRPr="00301E11">
        <w:rPr>
          <w:rFonts w:ascii="Arial" w:hAnsi="Arial" w:cs="Arial"/>
          <w:kern w:val="2"/>
          <w:sz w:val="21"/>
          <w:szCs w:val="22"/>
          <w:lang w:val="en-US" w:eastAsia="ja-JP"/>
        </w:rPr>
        <w:tab/>
        <w:t>TP for TR 37.863-02-01 DC_7A-7A-n78A</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R4-1714087</w:t>
      </w:r>
      <w:r w:rsidRPr="00301E11">
        <w:rPr>
          <w:rFonts w:ascii="Arial" w:hAnsi="Arial" w:cs="Arial"/>
          <w:kern w:val="2"/>
          <w:sz w:val="21"/>
          <w:szCs w:val="22"/>
          <w:lang w:val="en-US" w:eastAsia="ja-JP"/>
        </w:rPr>
        <w:tab/>
        <w:t>TP on protected bands, additional ILs and MSD level for TR 37.863-02-01 DC_1A-7A_n78A</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R4-1714174</w:t>
      </w:r>
      <w:r w:rsidRPr="00301E11">
        <w:rPr>
          <w:rFonts w:ascii="Arial" w:hAnsi="Arial" w:cs="Arial"/>
          <w:kern w:val="2"/>
          <w:sz w:val="21"/>
          <w:szCs w:val="22"/>
          <w:lang w:val="en-US" w:eastAsia="ja-JP"/>
        </w:rPr>
        <w:tab/>
        <w:t>TP for TR 37.863-02-01 DC_3A-5A-n78A</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R4-1714332</w:t>
      </w:r>
      <w:r w:rsidRPr="00301E11">
        <w:rPr>
          <w:rFonts w:ascii="Arial" w:hAnsi="Arial" w:cs="Arial"/>
          <w:kern w:val="2"/>
          <w:sz w:val="21"/>
          <w:szCs w:val="22"/>
          <w:lang w:val="en-US" w:eastAsia="ja-JP"/>
        </w:rPr>
        <w:tab/>
        <w:t>TP on protected bands, additional ILs and MSD level for TR 37.863-02-01 DC_1A-5A_n78A</w:t>
      </w:r>
    </w:p>
    <w:p w:rsidR="00301E11" w:rsidRPr="00301E11" w:rsidRDefault="00301E11" w:rsidP="00301E11">
      <w:pPr>
        <w:widowControl w:val="0"/>
        <w:numPr>
          <w:ilvl w:val="1"/>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R4-1712407</w:t>
      </w:r>
      <w:r w:rsidRPr="00301E11">
        <w:rPr>
          <w:rFonts w:ascii="Arial" w:hAnsi="Arial" w:cs="Arial"/>
          <w:kern w:val="2"/>
          <w:sz w:val="21"/>
          <w:szCs w:val="22"/>
          <w:lang w:val="en-US" w:eastAsia="ja-JP"/>
        </w:rPr>
        <w:tab/>
        <w:t>Updated TR 37.863-03-01 v0.2.0 Rel-15 DC combinations LTE 3DL and one NR band</w:t>
      </w:r>
    </w:p>
    <w:p w:rsidR="00301E11" w:rsidRPr="00301E11" w:rsidRDefault="00301E11" w:rsidP="00301E11">
      <w:pPr>
        <w:widowControl w:val="0"/>
        <w:numPr>
          <w:ilvl w:val="2"/>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TPs including co-existence studies, Delta values and MSD for TR 37.863-03-01</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R4-1712227</w:t>
      </w:r>
      <w:r w:rsidRPr="00301E11">
        <w:rPr>
          <w:rFonts w:ascii="Arial" w:hAnsi="Arial" w:cs="Arial"/>
          <w:kern w:val="2"/>
          <w:sz w:val="21"/>
          <w:szCs w:val="22"/>
          <w:lang w:val="en-US" w:eastAsia="ja-JP"/>
        </w:rPr>
        <w:tab/>
        <w:t>TP for TR 37.863-03-01 DC_1A-3A-5A-n257A</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R4-1712228</w:t>
      </w:r>
      <w:r w:rsidRPr="00301E11">
        <w:rPr>
          <w:rFonts w:ascii="Arial" w:hAnsi="Arial" w:cs="Arial"/>
          <w:kern w:val="2"/>
          <w:sz w:val="21"/>
          <w:szCs w:val="22"/>
          <w:lang w:val="en-US" w:eastAsia="ja-JP"/>
        </w:rPr>
        <w:tab/>
        <w:t>TP for TR 37.863-03-01 DC_1A-3A-7A-n257A</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R4-1712229</w:t>
      </w:r>
      <w:r w:rsidRPr="00301E11">
        <w:rPr>
          <w:rFonts w:ascii="Arial" w:hAnsi="Arial" w:cs="Arial"/>
          <w:kern w:val="2"/>
          <w:sz w:val="21"/>
          <w:szCs w:val="22"/>
          <w:lang w:val="en-US" w:eastAsia="ja-JP"/>
        </w:rPr>
        <w:tab/>
        <w:t>TP for TR 37.863-03-01 DC_1A-5A-7A-n257A</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R4-1712230</w:t>
      </w:r>
      <w:r w:rsidRPr="00301E11">
        <w:rPr>
          <w:rFonts w:ascii="Arial" w:hAnsi="Arial" w:cs="Arial"/>
          <w:kern w:val="2"/>
          <w:sz w:val="21"/>
          <w:szCs w:val="22"/>
          <w:lang w:val="en-US" w:eastAsia="ja-JP"/>
        </w:rPr>
        <w:tab/>
        <w:t>TP for TR 37.863-03-01 DC_3A-5A-7A-n257A</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R4-1712231</w:t>
      </w:r>
      <w:r w:rsidRPr="00301E11">
        <w:rPr>
          <w:rFonts w:ascii="Arial" w:hAnsi="Arial" w:cs="Arial"/>
          <w:kern w:val="2"/>
          <w:sz w:val="21"/>
          <w:szCs w:val="22"/>
          <w:lang w:val="en-US" w:eastAsia="ja-JP"/>
        </w:rPr>
        <w:tab/>
        <w:t>TP for TR 37.863-03-01 DC_3A-7A-7A-n257A</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R4-1712232</w:t>
      </w:r>
      <w:r w:rsidRPr="00301E11">
        <w:rPr>
          <w:rFonts w:ascii="Arial" w:hAnsi="Arial" w:cs="Arial"/>
          <w:kern w:val="2"/>
          <w:sz w:val="21"/>
          <w:szCs w:val="22"/>
          <w:lang w:val="en-US" w:eastAsia="ja-JP"/>
        </w:rPr>
        <w:tab/>
        <w:t>TP for TR 37.863-03-01 DC_5A-7A-7A-n257A</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R4-1712289</w:t>
      </w:r>
      <w:r w:rsidRPr="00301E11">
        <w:rPr>
          <w:rFonts w:ascii="Arial" w:hAnsi="Arial" w:cs="Arial"/>
          <w:kern w:val="2"/>
          <w:sz w:val="21"/>
          <w:szCs w:val="22"/>
          <w:lang w:val="en-US" w:eastAsia="ja-JP"/>
        </w:rPr>
        <w:tab/>
        <w:t>TP for TR 37.863-03-01 DC_41D-n41A</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R4-1712290</w:t>
      </w:r>
      <w:r w:rsidRPr="00301E11">
        <w:rPr>
          <w:rFonts w:ascii="Arial" w:hAnsi="Arial" w:cs="Arial"/>
          <w:kern w:val="2"/>
          <w:sz w:val="21"/>
          <w:szCs w:val="22"/>
          <w:lang w:val="en-US" w:eastAsia="ja-JP"/>
        </w:rPr>
        <w:tab/>
        <w:t>TP for TR 37.863-03-01 DC_41A-41C-n41A</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R4-1712515</w:t>
      </w:r>
      <w:r w:rsidRPr="00301E11">
        <w:rPr>
          <w:rFonts w:ascii="Arial" w:hAnsi="Arial" w:cs="Arial"/>
          <w:kern w:val="2"/>
          <w:sz w:val="21"/>
          <w:szCs w:val="22"/>
          <w:lang w:val="en-US" w:eastAsia="ja-JP"/>
        </w:rPr>
        <w:tab/>
        <w:t>TP for TR 37.863-03-01: DC band combination of LTE 1A-3A-7A and NR Band n78</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R4-1712517</w:t>
      </w:r>
      <w:r w:rsidRPr="00301E11">
        <w:rPr>
          <w:rFonts w:ascii="Arial" w:hAnsi="Arial" w:cs="Arial"/>
          <w:kern w:val="2"/>
          <w:sz w:val="21"/>
          <w:szCs w:val="22"/>
          <w:lang w:val="en-US" w:eastAsia="ja-JP"/>
        </w:rPr>
        <w:tab/>
        <w:t>TP for TR 37.863-03-01: DC band combination of LTE 1A-3A-20A and NR Band n78</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R4-1712574</w:t>
      </w:r>
      <w:r w:rsidRPr="00301E11">
        <w:rPr>
          <w:rFonts w:ascii="Arial" w:hAnsi="Arial" w:cs="Arial"/>
          <w:kern w:val="2"/>
          <w:sz w:val="21"/>
          <w:szCs w:val="22"/>
          <w:lang w:val="en-US" w:eastAsia="ja-JP"/>
        </w:rPr>
        <w:tab/>
        <w:t>TP for TR 37.863-03-01: DC band combination of LTE 1A-7A-20A and NR Band n78</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R4-1712612</w:t>
      </w:r>
      <w:r w:rsidRPr="00301E11">
        <w:rPr>
          <w:rFonts w:ascii="Arial" w:hAnsi="Arial" w:cs="Arial"/>
          <w:kern w:val="2"/>
          <w:sz w:val="21"/>
          <w:szCs w:val="22"/>
          <w:lang w:val="en-US" w:eastAsia="ja-JP"/>
        </w:rPr>
        <w:tab/>
        <w:t>TP for TR 37.863-03-01: DC band combination of LTE 3A-7A-20A and NR Band n78</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R4-1712824</w:t>
      </w:r>
      <w:r w:rsidRPr="00301E11">
        <w:rPr>
          <w:rFonts w:ascii="Arial" w:hAnsi="Arial" w:cs="Arial"/>
          <w:kern w:val="2"/>
          <w:sz w:val="21"/>
          <w:szCs w:val="22"/>
          <w:lang w:val="en-US" w:eastAsia="ja-JP"/>
        </w:rPr>
        <w:tab/>
        <w:t>TP for TR 37.863-03-01 Delta values for DC including Band n77, n78 and n79</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R4-1713188</w:t>
      </w:r>
      <w:r w:rsidRPr="00301E11">
        <w:rPr>
          <w:rFonts w:ascii="Arial" w:hAnsi="Arial" w:cs="Arial"/>
          <w:kern w:val="2"/>
          <w:sz w:val="21"/>
          <w:szCs w:val="22"/>
          <w:lang w:val="en-US" w:eastAsia="ja-JP"/>
        </w:rPr>
        <w:tab/>
        <w:t>TP for TR 37.863-03-01 Delta values for DC combinations including Band n257</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R4-1713569</w:t>
      </w:r>
      <w:r w:rsidRPr="00301E11">
        <w:rPr>
          <w:rFonts w:ascii="Arial" w:hAnsi="Arial" w:cs="Arial"/>
          <w:kern w:val="2"/>
          <w:sz w:val="21"/>
          <w:szCs w:val="22"/>
          <w:lang w:val="en-US" w:eastAsia="ja-JP"/>
        </w:rPr>
        <w:tab/>
        <w:t>TP for TR 37.863-03-01: DC_1A-3A-7A_n28</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R4-1713570</w:t>
      </w:r>
      <w:r w:rsidRPr="00301E11">
        <w:rPr>
          <w:rFonts w:ascii="Arial" w:hAnsi="Arial" w:cs="Arial"/>
          <w:kern w:val="2"/>
          <w:sz w:val="21"/>
          <w:szCs w:val="22"/>
          <w:lang w:val="en-US" w:eastAsia="ja-JP"/>
        </w:rPr>
        <w:tab/>
        <w:t>TP for TR 37.863-03-01: DC_1A-3A-20A_n28</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R4-1713571</w:t>
      </w:r>
      <w:r w:rsidRPr="00301E11">
        <w:rPr>
          <w:rFonts w:ascii="Arial" w:hAnsi="Arial" w:cs="Arial"/>
          <w:kern w:val="2"/>
          <w:sz w:val="21"/>
          <w:szCs w:val="22"/>
          <w:lang w:val="en-US" w:eastAsia="ja-JP"/>
        </w:rPr>
        <w:tab/>
        <w:t>TP for TR 37.863-03-01: DC_1A-7A-20A_n28</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R4-1713572</w:t>
      </w:r>
      <w:r w:rsidRPr="00301E11">
        <w:rPr>
          <w:rFonts w:ascii="Arial" w:hAnsi="Arial" w:cs="Arial"/>
          <w:kern w:val="2"/>
          <w:sz w:val="21"/>
          <w:szCs w:val="22"/>
          <w:lang w:val="en-US" w:eastAsia="ja-JP"/>
        </w:rPr>
        <w:tab/>
        <w:t>TP for TR 37.863-03-01: DC_3A-7A-20A_n28</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R4-1713599</w:t>
      </w:r>
      <w:r w:rsidRPr="00301E11">
        <w:rPr>
          <w:rFonts w:ascii="Arial" w:hAnsi="Arial" w:cs="Arial"/>
          <w:kern w:val="2"/>
          <w:sz w:val="21"/>
          <w:szCs w:val="22"/>
          <w:lang w:val="en-US" w:eastAsia="ja-JP"/>
        </w:rPr>
        <w:tab/>
        <w:t>TP on protected bands, additional ILs and MSD level  for TR 37.863-03-01 DC_1A-5A-7A_n78A</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R4-1714042</w:t>
      </w:r>
      <w:r w:rsidRPr="00301E11">
        <w:rPr>
          <w:rFonts w:ascii="Arial" w:hAnsi="Arial" w:cs="Arial"/>
          <w:kern w:val="2"/>
          <w:sz w:val="21"/>
          <w:szCs w:val="22"/>
          <w:lang w:val="en-US" w:eastAsia="ja-JP"/>
        </w:rPr>
        <w:tab/>
        <w:t>TP for TR 37.863-03-01 DC_5A-7A-7A-n78A</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R4-1714175</w:t>
      </w:r>
      <w:r w:rsidRPr="00301E11">
        <w:rPr>
          <w:rFonts w:ascii="Arial" w:hAnsi="Arial" w:cs="Arial"/>
          <w:kern w:val="2"/>
          <w:sz w:val="21"/>
          <w:szCs w:val="22"/>
          <w:lang w:val="en-US" w:eastAsia="ja-JP"/>
        </w:rPr>
        <w:tab/>
        <w:t>TP for TR 37.863-03-01 DC_3A-5A-7A-n78A</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R4-1714176</w:t>
      </w:r>
      <w:r w:rsidRPr="00301E11">
        <w:rPr>
          <w:rFonts w:ascii="Arial" w:hAnsi="Arial" w:cs="Arial"/>
          <w:kern w:val="2"/>
          <w:sz w:val="21"/>
          <w:szCs w:val="22"/>
          <w:lang w:val="en-US" w:eastAsia="ja-JP"/>
        </w:rPr>
        <w:tab/>
        <w:t>TP for TR 37.863-03-01 DC_3A-7A-7A-n78A</w:t>
      </w:r>
    </w:p>
    <w:p w:rsidR="00301E11" w:rsidRPr="00301E11" w:rsidRDefault="00301E11" w:rsidP="00301E11">
      <w:pPr>
        <w:widowControl w:val="0"/>
        <w:numPr>
          <w:ilvl w:val="1"/>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R4-1712462</w:t>
      </w:r>
      <w:r w:rsidRPr="00301E11">
        <w:rPr>
          <w:rFonts w:ascii="Arial" w:hAnsi="Arial" w:cs="Arial"/>
          <w:kern w:val="2"/>
          <w:sz w:val="21"/>
          <w:szCs w:val="22"/>
          <w:lang w:val="en-US" w:eastAsia="ja-JP"/>
        </w:rPr>
        <w:tab/>
        <w:t>Updated TR 36.873-04-01 v0.3.0 DC of LTE 4DL/1UL + NR</w:t>
      </w:r>
    </w:p>
    <w:p w:rsidR="00301E11" w:rsidRPr="00301E11" w:rsidRDefault="00301E11" w:rsidP="00301E11">
      <w:pPr>
        <w:widowControl w:val="0"/>
        <w:numPr>
          <w:ilvl w:val="2"/>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TPs including co-existence studies, Delta values and MSD for TR 37.863-04-01</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R4-1712225</w:t>
      </w:r>
      <w:r w:rsidRPr="00301E11">
        <w:rPr>
          <w:rFonts w:ascii="Arial" w:hAnsi="Arial" w:cs="Arial"/>
          <w:kern w:val="2"/>
          <w:sz w:val="21"/>
          <w:szCs w:val="22"/>
          <w:lang w:val="en-US" w:eastAsia="ja-JP"/>
        </w:rPr>
        <w:tab/>
        <w:t>TP for TR 37.863-04-01 DC_1A-3A-5A-7A-n257A</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R4-1712226</w:t>
      </w:r>
      <w:r w:rsidRPr="00301E11">
        <w:rPr>
          <w:rFonts w:ascii="Arial" w:hAnsi="Arial" w:cs="Arial"/>
          <w:kern w:val="2"/>
          <w:sz w:val="21"/>
          <w:szCs w:val="22"/>
          <w:lang w:val="en-US" w:eastAsia="ja-JP"/>
        </w:rPr>
        <w:tab/>
        <w:t>TP for TR 37.863-04-01 DC_3A-5A-7A-7A-n257A</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R4-1712291</w:t>
      </w:r>
      <w:r w:rsidRPr="00301E11">
        <w:rPr>
          <w:rFonts w:ascii="Arial" w:hAnsi="Arial" w:cs="Arial"/>
          <w:kern w:val="2"/>
          <w:sz w:val="21"/>
          <w:szCs w:val="22"/>
          <w:lang w:val="en-US" w:eastAsia="ja-JP"/>
        </w:rPr>
        <w:tab/>
        <w:t>TP for TR 37.863-04-01 DC_41E-n41A</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R4-1712292</w:t>
      </w:r>
      <w:r w:rsidRPr="00301E11">
        <w:rPr>
          <w:rFonts w:ascii="Arial" w:hAnsi="Arial" w:cs="Arial"/>
          <w:kern w:val="2"/>
          <w:sz w:val="21"/>
          <w:szCs w:val="22"/>
          <w:lang w:val="en-US" w:eastAsia="ja-JP"/>
        </w:rPr>
        <w:tab/>
        <w:t>TP for TR 37.863-04-01 DC_41C-41C-n41A</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R4-1712293</w:t>
      </w:r>
      <w:r w:rsidRPr="00301E11">
        <w:rPr>
          <w:rFonts w:ascii="Arial" w:hAnsi="Arial" w:cs="Arial"/>
          <w:kern w:val="2"/>
          <w:sz w:val="21"/>
          <w:szCs w:val="22"/>
          <w:lang w:val="en-US" w:eastAsia="ja-JP"/>
        </w:rPr>
        <w:tab/>
        <w:t>TP for TR 37.863-04-01 DC_41A-41D-n41A</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R4-1712746</w:t>
      </w:r>
      <w:r w:rsidRPr="00301E11">
        <w:rPr>
          <w:rFonts w:ascii="Arial" w:hAnsi="Arial" w:cs="Arial"/>
          <w:kern w:val="2"/>
          <w:sz w:val="21"/>
          <w:szCs w:val="22"/>
          <w:lang w:val="en-US" w:eastAsia="ja-JP"/>
        </w:rPr>
        <w:tab/>
        <w:t>TP for TR 37.863-04-01: DC band combination of LTE 1A-3A-7A-20A and NR Band n78</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R4-1712825</w:t>
      </w:r>
      <w:r w:rsidRPr="00301E11">
        <w:rPr>
          <w:rFonts w:ascii="Arial" w:hAnsi="Arial" w:cs="Arial"/>
          <w:kern w:val="2"/>
          <w:sz w:val="21"/>
          <w:szCs w:val="22"/>
          <w:lang w:val="en-US" w:eastAsia="ja-JP"/>
        </w:rPr>
        <w:tab/>
        <w:t>TP for TR 37.863-04-01 Delta values for DC including Band n77, n78 and n79</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R4-1713189</w:t>
      </w:r>
      <w:r w:rsidRPr="00301E11">
        <w:rPr>
          <w:rFonts w:ascii="Arial" w:hAnsi="Arial" w:cs="Arial"/>
          <w:kern w:val="2"/>
          <w:sz w:val="21"/>
          <w:szCs w:val="22"/>
          <w:lang w:val="en-US" w:eastAsia="ja-JP"/>
        </w:rPr>
        <w:tab/>
        <w:t>TP for TR 37.863-04-01 Delta values for DC combinations including Band n257</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R4-1713573</w:t>
      </w:r>
      <w:r w:rsidRPr="00301E11">
        <w:rPr>
          <w:rFonts w:ascii="Arial" w:hAnsi="Arial" w:cs="Arial"/>
          <w:kern w:val="2"/>
          <w:sz w:val="21"/>
          <w:szCs w:val="22"/>
          <w:lang w:val="en-US" w:eastAsia="ja-JP"/>
        </w:rPr>
        <w:tab/>
        <w:t>TP for TR 37.863-04-01: DC_1A-3A-7A-20A_n28</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R4-1714177</w:t>
      </w:r>
      <w:r w:rsidRPr="00301E11">
        <w:rPr>
          <w:rFonts w:ascii="Arial" w:hAnsi="Arial" w:cs="Arial"/>
          <w:kern w:val="2"/>
          <w:sz w:val="21"/>
          <w:szCs w:val="22"/>
          <w:lang w:val="en-US" w:eastAsia="ja-JP"/>
        </w:rPr>
        <w:tab/>
        <w:t>TP for TR 37.863-04-01 DC_1A-3A-5A-7A-n78A</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R4-1714178</w:t>
      </w:r>
      <w:r w:rsidRPr="00301E11">
        <w:rPr>
          <w:rFonts w:ascii="Arial" w:hAnsi="Arial" w:cs="Arial"/>
          <w:kern w:val="2"/>
          <w:sz w:val="21"/>
          <w:szCs w:val="22"/>
          <w:lang w:val="en-US" w:eastAsia="ja-JP"/>
        </w:rPr>
        <w:tab/>
        <w:t>TP for TR 37.863-04-01 DC_3A-5A-7A-7A-n78A</w:t>
      </w:r>
    </w:p>
    <w:p w:rsidR="00301E11" w:rsidRPr="00301E11" w:rsidRDefault="00301E11" w:rsidP="00301E11">
      <w:pPr>
        <w:widowControl w:val="0"/>
        <w:numPr>
          <w:ilvl w:val="1"/>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TP for updated TR 37.864-41-21</w:t>
      </w:r>
    </w:p>
    <w:p w:rsidR="00301E11" w:rsidRPr="00301E11" w:rsidRDefault="00301E11" w:rsidP="00301E11">
      <w:pPr>
        <w:widowControl w:val="0"/>
        <w:numPr>
          <w:ilvl w:val="2"/>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R4-1713226</w:t>
      </w:r>
      <w:r w:rsidRPr="00301E11">
        <w:rPr>
          <w:rFonts w:ascii="Arial" w:hAnsi="Arial" w:cs="Arial"/>
          <w:kern w:val="2"/>
          <w:sz w:val="21"/>
          <w:szCs w:val="22"/>
          <w:lang w:val="en-US" w:eastAsia="ja-JP"/>
        </w:rPr>
        <w:tab/>
        <w:t>TP on self-interference studies for LTE (xDL/1UL) and NR (2DL/1UL) DC band combinations</w:t>
      </w:r>
    </w:p>
    <w:p w:rsidR="00301E11" w:rsidRPr="00301E11" w:rsidRDefault="00301E11" w:rsidP="00301E11">
      <w:pPr>
        <w:widowControl w:val="0"/>
        <w:numPr>
          <w:ilvl w:val="1"/>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TP for updated TR 37.865-01-01</w:t>
      </w:r>
    </w:p>
    <w:p w:rsidR="00301E11" w:rsidRPr="00301E11" w:rsidRDefault="00301E11" w:rsidP="00301E11">
      <w:pPr>
        <w:widowControl w:val="0"/>
        <w:numPr>
          <w:ilvl w:val="2"/>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R4-1712244</w:t>
      </w:r>
      <w:r w:rsidRPr="00301E11">
        <w:rPr>
          <w:rFonts w:ascii="Arial" w:hAnsi="Arial" w:cs="Arial"/>
          <w:kern w:val="2"/>
          <w:sz w:val="21"/>
          <w:szCs w:val="22"/>
          <w:lang w:val="en-US" w:eastAsia="ja-JP"/>
        </w:rPr>
        <w:tab/>
        <w:t>TP for TR 37.865-01-01 CA_n71A-n257A</w:t>
      </w:r>
    </w:p>
    <w:p w:rsidR="00301E11" w:rsidRPr="00301E11" w:rsidRDefault="00301E11" w:rsidP="00301E11">
      <w:pPr>
        <w:widowControl w:val="0"/>
        <w:numPr>
          <w:ilvl w:val="1"/>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R4-1714102</w:t>
      </w:r>
      <w:r w:rsidRPr="00301E11">
        <w:rPr>
          <w:rFonts w:ascii="Arial" w:hAnsi="Arial" w:cs="Arial"/>
          <w:kern w:val="2"/>
          <w:sz w:val="21"/>
          <w:szCs w:val="22"/>
          <w:lang w:val="en-US" w:eastAsia="ja-JP"/>
        </w:rPr>
        <w:tab/>
        <w:t>updated SUL TR 37.xxx</w:t>
      </w:r>
    </w:p>
    <w:p w:rsidR="00301E11" w:rsidRPr="00301E11" w:rsidRDefault="00301E11" w:rsidP="00301E11">
      <w:pPr>
        <w:widowControl w:val="0"/>
        <w:numPr>
          <w:ilvl w:val="2"/>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R4-1712917</w:t>
      </w:r>
      <w:r w:rsidRPr="00301E11">
        <w:rPr>
          <w:rFonts w:ascii="Arial" w:hAnsi="Arial" w:cs="Arial"/>
          <w:kern w:val="2"/>
          <w:sz w:val="21"/>
          <w:szCs w:val="22"/>
          <w:lang w:val="en-US" w:eastAsia="ja-JP"/>
        </w:rPr>
        <w:tab/>
        <w:t>Consideration on SUL band on TDD frequency</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Proposal: Considering the high workload of RAN4, SUL band on TDD frequency that has co-existence issue between multiple operators should not be considered in Rel-15.</w:t>
      </w:r>
    </w:p>
    <w:p w:rsidR="00301E11" w:rsidRPr="00301E11" w:rsidRDefault="00301E11" w:rsidP="00301E11">
      <w:pPr>
        <w:widowControl w:val="0"/>
        <w:numPr>
          <w:ilvl w:val="2"/>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TP for SUL TR 37.xxx and TS 38.101</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R4-1712943</w:t>
      </w:r>
      <w:r w:rsidRPr="00301E11">
        <w:rPr>
          <w:rFonts w:ascii="Arial" w:hAnsi="Arial" w:cs="Arial"/>
          <w:kern w:val="2"/>
          <w:sz w:val="21"/>
          <w:szCs w:val="22"/>
          <w:lang w:val="en-US" w:eastAsia="ja-JP"/>
        </w:rPr>
        <w:tab/>
        <w:t>TP for TR 37.xxx: Specific RF requirements for SUL</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R4-1713544</w:t>
      </w:r>
      <w:r w:rsidRPr="00301E11">
        <w:rPr>
          <w:rFonts w:ascii="Arial" w:hAnsi="Arial" w:cs="Arial"/>
          <w:kern w:val="2"/>
          <w:sz w:val="21"/>
          <w:szCs w:val="22"/>
          <w:lang w:val="en-US" w:eastAsia="ja-JP"/>
        </w:rPr>
        <w:tab/>
        <w:t>TP for SUL TR 37.xxx: SUL band combinations</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R4-1713625</w:t>
      </w:r>
      <w:r w:rsidRPr="00301E11">
        <w:rPr>
          <w:rFonts w:ascii="Arial" w:hAnsi="Arial" w:cs="Arial"/>
          <w:kern w:val="2"/>
          <w:sz w:val="21"/>
          <w:szCs w:val="22"/>
          <w:lang w:val="en-US" w:eastAsia="ja-JP"/>
        </w:rPr>
        <w:tab/>
        <w:t>TP for SUL TR 37.xxx: SUL band combinations</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R4-1714097</w:t>
      </w:r>
      <w:r w:rsidRPr="00301E11">
        <w:rPr>
          <w:rFonts w:ascii="Arial" w:hAnsi="Arial" w:cs="Arial"/>
          <w:kern w:val="2"/>
          <w:sz w:val="21"/>
          <w:szCs w:val="22"/>
          <w:lang w:val="en-US" w:eastAsia="ja-JP"/>
        </w:rPr>
        <w:tab/>
        <w:t>TP for TS 38.101-1: UE RF requirements for standalone SUL</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R4-1714098</w:t>
      </w:r>
      <w:r w:rsidRPr="00301E11">
        <w:rPr>
          <w:rFonts w:ascii="Arial" w:hAnsi="Arial" w:cs="Arial"/>
          <w:kern w:val="2"/>
          <w:sz w:val="21"/>
          <w:szCs w:val="22"/>
          <w:lang w:val="en-US" w:eastAsia="ja-JP"/>
        </w:rPr>
        <w:tab/>
        <w:t>TP to TS 38.101-3: UE RF requirements for non-standalone SUL</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R4-1714099</w:t>
      </w:r>
      <w:r w:rsidRPr="00301E11">
        <w:rPr>
          <w:rFonts w:ascii="Arial" w:hAnsi="Arial" w:cs="Arial"/>
          <w:kern w:val="2"/>
          <w:sz w:val="21"/>
          <w:szCs w:val="22"/>
          <w:lang w:val="en-US" w:eastAsia="ja-JP"/>
        </w:rPr>
        <w:tab/>
        <w:t>TP for TR 38.817-01: UE RF requirements for SUL</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R4-1714426</w:t>
      </w:r>
      <w:r w:rsidRPr="00301E11">
        <w:rPr>
          <w:rFonts w:ascii="Arial" w:hAnsi="Arial" w:cs="Arial"/>
          <w:kern w:val="2"/>
          <w:sz w:val="21"/>
          <w:szCs w:val="22"/>
          <w:lang w:val="en-US" w:eastAsia="ja-JP"/>
        </w:rPr>
        <w:tab/>
        <w:t>TP for TR 37.xxx: Band combinations for SUL</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R4-1714529</w:t>
      </w:r>
      <w:r w:rsidRPr="00301E11">
        <w:rPr>
          <w:rFonts w:ascii="Arial" w:hAnsi="Arial" w:cs="Arial"/>
          <w:kern w:val="2"/>
          <w:sz w:val="21"/>
          <w:szCs w:val="22"/>
          <w:lang w:val="en-US" w:eastAsia="ja-JP"/>
        </w:rPr>
        <w:tab/>
        <w:t>TP on introducing operating bands for NR-LTE DC including SUL band combinations in 38.101-1</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R4-1714530</w:t>
      </w:r>
      <w:r w:rsidRPr="00301E11">
        <w:rPr>
          <w:rFonts w:ascii="Arial" w:hAnsi="Arial" w:cs="Arial"/>
          <w:kern w:val="2"/>
          <w:sz w:val="21"/>
          <w:szCs w:val="22"/>
          <w:lang w:val="en-US" w:eastAsia="ja-JP"/>
        </w:rPr>
        <w:tab/>
        <w:t>TP on introducing operating bands for NR-LTE DC including SUL band combinations in 38.101-3</w:t>
      </w:r>
    </w:p>
    <w:p w:rsidR="00301E11" w:rsidRPr="00301E11" w:rsidRDefault="00301E11" w:rsidP="00301E11">
      <w:pPr>
        <w:widowControl w:val="0"/>
        <w:numPr>
          <w:ilvl w:val="1"/>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R4-1714376</w:t>
      </w:r>
      <w:r w:rsidRPr="00301E11">
        <w:rPr>
          <w:rFonts w:ascii="Arial" w:hAnsi="Arial" w:cs="Arial"/>
          <w:kern w:val="2"/>
          <w:sz w:val="21"/>
          <w:szCs w:val="22"/>
          <w:lang w:val="en-US" w:eastAsia="ja-JP"/>
        </w:rPr>
        <w:tab/>
        <w:t>Ad-Hoc meeting minutes on SUL</w:t>
      </w:r>
    </w:p>
    <w:p w:rsidR="00301E11" w:rsidRPr="00301E11" w:rsidRDefault="00301E11" w:rsidP="00301E11">
      <w:pPr>
        <w:widowControl w:val="0"/>
        <w:numPr>
          <w:ilvl w:val="1"/>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R4-1714538</w:t>
      </w:r>
      <w:r w:rsidRPr="00301E11">
        <w:rPr>
          <w:rFonts w:ascii="Arial" w:hAnsi="Arial" w:cs="Arial"/>
          <w:kern w:val="2"/>
          <w:sz w:val="21"/>
          <w:szCs w:val="22"/>
          <w:lang w:val="en-US" w:eastAsia="ja-JP"/>
        </w:rPr>
        <w:tab/>
        <w:t>WF on UE requirements for SUL operation without uplink sharing and with uplink sharing from network perspective</w:t>
      </w:r>
    </w:p>
    <w:p w:rsidR="00301E11" w:rsidRPr="00301E11" w:rsidRDefault="00301E11" w:rsidP="00301E11">
      <w:pPr>
        <w:widowControl w:val="0"/>
        <w:numPr>
          <w:ilvl w:val="2"/>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eastAsia="ja-JP"/>
        </w:rPr>
        <w:t>UL Frequency shift</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eastAsia="ja-JP"/>
        </w:rPr>
        <w:t>If the network signalling indicates a raster shift of 7.5kHz for uplink sharing, then the actual uplink frequency has an additional +7.5kHz shift to the UL channel raster.</w:t>
      </w:r>
    </w:p>
    <w:p w:rsidR="00301E11" w:rsidRPr="00301E11" w:rsidRDefault="00301E11" w:rsidP="00301E11">
      <w:pPr>
        <w:widowControl w:val="0"/>
        <w:numPr>
          <w:ilvl w:val="2"/>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Carrier leakage</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In the case that SUL with uplink sharing, the carrier leakage may have 7.5kHz shift with the carrier frequency.</w:t>
      </w:r>
    </w:p>
    <w:p w:rsidR="00301E11" w:rsidRPr="00301E11" w:rsidRDefault="00301E11" w:rsidP="00301E11">
      <w:pPr>
        <w:widowControl w:val="0"/>
        <w:numPr>
          <w:ilvl w:val="2"/>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REFSENS</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For LTE-NR DC with SUL, MSD of reference sensitivity due to harmonic, harmonic mixing and IMD should be specified for the band combination. These reference sensitivity exception values can reuse the values for the corresponding general LTE-NR DC with the same frequency range.</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∆TIB and ∆RIB values can also reuse the values for values for the corresponding general LTE-NR DC with the same frequency range.</w:t>
      </w:r>
    </w:p>
    <w:p w:rsidR="00301E11" w:rsidRPr="00301E11" w:rsidRDefault="00301E11" w:rsidP="00301E11">
      <w:pPr>
        <w:widowControl w:val="0"/>
        <w:tabs>
          <w:tab w:val="left" w:pos="567"/>
        </w:tabs>
        <w:snapToGrid w:val="0"/>
        <w:spacing w:after="0"/>
        <w:jc w:val="both"/>
        <w:rPr>
          <w:rFonts w:ascii="Arial" w:hAnsi="Arial" w:cs="Arial"/>
          <w:kern w:val="2"/>
          <w:sz w:val="21"/>
          <w:szCs w:val="22"/>
          <w:lang w:val="en-US" w:eastAsia="ja-JP"/>
        </w:rPr>
      </w:pPr>
    </w:p>
    <w:p w:rsidR="00301E11" w:rsidRPr="00301E11" w:rsidRDefault="00301E11" w:rsidP="00301E11">
      <w:pPr>
        <w:keepNext/>
        <w:keepLines/>
        <w:spacing w:before="120"/>
        <w:ind w:left="1985" w:hanging="1985"/>
        <w:outlineLvl w:val="6"/>
        <w:rPr>
          <w:rFonts w:ascii="Arial" w:hAnsi="Arial"/>
          <w:b/>
          <w:lang w:eastAsia="ja-JP"/>
        </w:rPr>
      </w:pPr>
      <w:r w:rsidRPr="00301E11">
        <w:rPr>
          <w:rFonts w:ascii="Arial" w:hAnsi="Arial" w:hint="eastAsia"/>
          <w:b/>
          <w:lang w:eastAsia="ja-JP"/>
        </w:rPr>
        <w:t xml:space="preserve">For </w:t>
      </w:r>
      <w:r w:rsidRPr="00301E11">
        <w:rPr>
          <w:rFonts w:ascii="Arial" w:hAnsi="Arial"/>
          <w:b/>
          <w:lang w:eastAsia="ja-JP"/>
        </w:rPr>
        <w:t>System</w:t>
      </w:r>
      <w:r w:rsidRPr="00301E11">
        <w:rPr>
          <w:rFonts w:ascii="Arial" w:hAnsi="Arial" w:hint="eastAsia"/>
          <w:b/>
          <w:lang w:eastAsia="ja-JP"/>
        </w:rPr>
        <w:t xml:space="preserve"> parameter </w:t>
      </w:r>
      <w:r w:rsidRPr="00301E11">
        <w:rPr>
          <w:rFonts w:ascii="Arial" w:hAnsi="Arial"/>
          <w:b/>
          <w:lang w:eastAsia="ja-JP"/>
        </w:rPr>
        <w:t>perspective</w:t>
      </w:r>
    </w:p>
    <w:p w:rsidR="00301E11" w:rsidRPr="00301E11" w:rsidRDefault="00301E11" w:rsidP="00301E11">
      <w:pPr>
        <w:widowControl w:val="0"/>
        <w:tabs>
          <w:tab w:val="left" w:pos="567"/>
        </w:tabs>
        <w:snapToGrid w:val="0"/>
        <w:spacing w:after="0"/>
        <w:jc w:val="both"/>
        <w:rPr>
          <w:rFonts w:ascii="Arial" w:hAnsi="Arial" w:cs="Arial"/>
          <w:kern w:val="2"/>
          <w:sz w:val="21"/>
          <w:szCs w:val="22"/>
          <w:lang w:val="en-US" w:eastAsia="ja-JP"/>
        </w:rPr>
      </w:pPr>
      <w:r w:rsidRPr="00301E11">
        <w:rPr>
          <w:rFonts w:ascii="Arial" w:hAnsi="Arial" w:cs="Arial" w:hint="eastAsia"/>
          <w:kern w:val="2"/>
          <w:sz w:val="21"/>
          <w:szCs w:val="22"/>
          <w:lang w:eastAsia="ja-JP"/>
        </w:rPr>
        <w:t>Fifteen</w:t>
      </w:r>
      <w:r w:rsidRPr="00301E11">
        <w:rPr>
          <w:rFonts w:ascii="Arial" w:hAnsi="Arial" w:cs="Arial" w:hint="eastAsia"/>
          <w:kern w:val="2"/>
          <w:sz w:val="21"/>
          <w:szCs w:val="22"/>
          <w:lang w:val="en-US" w:eastAsia="ja-JP"/>
        </w:rPr>
        <w:t xml:space="preserve"> </w:t>
      </w:r>
      <w:r w:rsidRPr="00301E11">
        <w:rPr>
          <w:rFonts w:ascii="Arial" w:hAnsi="Arial" w:cs="Arial"/>
          <w:kern w:val="2"/>
          <w:sz w:val="21"/>
          <w:szCs w:val="22"/>
          <w:lang w:val="en-US" w:eastAsia="ja-JP"/>
        </w:rPr>
        <w:t>contribution</w:t>
      </w:r>
      <w:r w:rsidRPr="00301E11">
        <w:rPr>
          <w:rFonts w:ascii="Arial" w:hAnsi="Arial" w:cs="Arial" w:hint="eastAsia"/>
          <w:kern w:val="2"/>
          <w:sz w:val="21"/>
          <w:szCs w:val="22"/>
          <w:lang w:val="en-US" w:eastAsia="ja-JP"/>
        </w:rPr>
        <w:t>s</w:t>
      </w:r>
      <w:r w:rsidRPr="00301E11">
        <w:rPr>
          <w:rFonts w:ascii="Arial" w:hAnsi="Arial" w:cs="Arial"/>
          <w:kern w:val="2"/>
          <w:sz w:val="21"/>
          <w:szCs w:val="22"/>
          <w:lang w:val="en-US" w:eastAsia="ja-JP"/>
        </w:rPr>
        <w:t xml:space="preserve"> on NR system parameter </w:t>
      </w:r>
      <w:r w:rsidRPr="00301E11">
        <w:rPr>
          <w:rFonts w:ascii="Arial" w:hAnsi="Arial" w:cs="Arial" w:hint="eastAsia"/>
          <w:kern w:val="2"/>
          <w:sz w:val="21"/>
          <w:szCs w:val="22"/>
          <w:lang w:val="en-US" w:eastAsia="ja-JP"/>
        </w:rPr>
        <w:t xml:space="preserve">perspective were </w:t>
      </w:r>
      <w:r w:rsidRPr="00301E11">
        <w:rPr>
          <w:rFonts w:ascii="Arial" w:hAnsi="Arial" w:cs="Arial"/>
          <w:kern w:val="2"/>
          <w:sz w:val="21"/>
          <w:szCs w:val="22"/>
          <w:lang w:val="en-US" w:eastAsia="ja-JP"/>
        </w:rPr>
        <w:t xml:space="preserve">approved in </w:t>
      </w:r>
      <w:r w:rsidRPr="00301E11">
        <w:rPr>
          <w:rFonts w:ascii="Arial" w:hAnsi="Arial" w:cs="Arial" w:hint="eastAsia"/>
          <w:kern w:val="2"/>
          <w:sz w:val="21"/>
          <w:szCs w:val="22"/>
          <w:lang w:val="en-US" w:eastAsia="ja-JP"/>
        </w:rPr>
        <w:t>[</w:t>
      </w:r>
      <w:r w:rsidRPr="00301E11">
        <w:rPr>
          <w:rFonts w:ascii="Arial" w:hAnsi="Arial" w:cs="Arial"/>
          <w:kern w:val="2"/>
          <w:sz w:val="21"/>
          <w:szCs w:val="22"/>
          <w:lang w:val="en-US" w:eastAsia="ja-JP"/>
        </w:rPr>
        <w:t>R4-1714536</w:t>
      </w:r>
      <w:r w:rsidRPr="00301E11">
        <w:rPr>
          <w:rFonts w:ascii="Arial" w:hAnsi="Arial" w:cs="Arial" w:hint="eastAsia"/>
          <w:kern w:val="2"/>
          <w:sz w:val="21"/>
          <w:szCs w:val="22"/>
          <w:lang w:val="en-US" w:eastAsia="ja-JP"/>
        </w:rPr>
        <w:t xml:space="preserve">, </w:t>
      </w:r>
      <w:r w:rsidRPr="00301E11">
        <w:rPr>
          <w:rFonts w:ascii="Arial" w:hAnsi="Arial" w:cs="Arial"/>
          <w:kern w:val="2"/>
          <w:sz w:val="21"/>
          <w:szCs w:val="22"/>
          <w:lang w:val="en-US" w:eastAsia="ja-JP"/>
        </w:rPr>
        <w:t>R4-1714537</w:t>
      </w:r>
      <w:r w:rsidRPr="00301E11">
        <w:rPr>
          <w:rFonts w:ascii="Arial" w:hAnsi="Arial" w:cs="Arial" w:hint="eastAsia"/>
          <w:kern w:val="2"/>
          <w:sz w:val="21"/>
          <w:szCs w:val="22"/>
          <w:lang w:val="en-US" w:eastAsia="ja-JP"/>
        </w:rPr>
        <w:t xml:space="preserve">, </w:t>
      </w:r>
      <w:r w:rsidRPr="00301E11">
        <w:rPr>
          <w:rFonts w:ascii="Arial" w:hAnsi="Arial" w:cs="Arial"/>
          <w:kern w:val="2"/>
          <w:sz w:val="21"/>
          <w:szCs w:val="22"/>
          <w:lang w:val="en-US" w:eastAsia="ja-JP"/>
        </w:rPr>
        <w:t>R4-1714114</w:t>
      </w:r>
      <w:r w:rsidRPr="00301E11">
        <w:rPr>
          <w:rFonts w:ascii="Arial" w:hAnsi="Arial" w:cs="Arial" w:hint="eastAsia"/>
          <w:kern w:val="2"/>
          <w:sz w:val="21"/>
          <w:szCs w:val="22"/>
          <w:lang w:val="en-US" w:eastAsia="ja-JP"/>
        </w:rPr>
        <w:t xml:space="preserve">, </w:t>
      </w:r>
      <w:r w:rsidRPr="00301E11">
        <w:rPr>
          <w:rFonts w:ascii="Arial" w:hAnsi="Arial" w:cs="Arial"/>
          <w:kern w:val="2"/>
          <w:sz w:val="21"/>
          <w:szCs w:val="22"/>
          <w:lang w:val="en-US" w:eastAsia="ja-JP"/>
        </w:rPr>
        <w:t>R4-1714115</w:t>
      </w:r>
      <w:r w:rsidRPr="00301E11">
        <w:rPr>
          <w:rFonts w:ascii="Arial" w:hAnsi="Arial" w:cs="Arial" w:hint="eastAsia"/>
          <w:kern w:val="2"/>
          <w:sz w:val="21"/>
          <w:szCs w:val="22"/>
          <w:lang w:val="en-US" w:eastAsia="ja-JP"/>
        </w:rPr>
        <w:t xml:space="preserve">, </w:t>
      </w:r>
      <w:r w:rsidRPr="00301E11">
        <w:rPr>
          <w:rFonts w:ascii="Arial" w:hAnsi="Arial" w:cs="Arial"/>
          <w:kern w:val="2"/>
          <w:sz w:val="21"/>
          <w:szCs w:val="22"/>
          <w:lang w:val="en-US" w:eastAsia="ja-JP"/>
        </w:rPr>
        <w:t>R4-1714479</w:t>
      </w:r>
      <w:r w:rsidRPr="00301E11">
        <w:rPr>
          <w:rFonts w:ascii="Arial" w:hAnsi="Arial" w:cs="Arial" w:hint="eastAsia"/>
          <w:kern w:val="2"/>
          <w:sz w:val="21"/>
          <w:szCs w:val="22"/>
          <w:lang w:val="en-US" w:eastAsia="ja-JP"/>
        </w:rPr>
        <w:t xml:space="preserve">, </w:t>
      </w:r>
      <w:r w:rsidRPr="00301E11">
        <w:rPr>
          <w:rFonts w:ascii="Arial" w:hAnsi="Arial" w:cs="Arial"/>
          <w:kern w:val="2"/>
          <w:sz w:val="21"/>
          <w:szCs w:val="22"/>
          <w:lang w:val="en-US" w:eastAsia="ja-JP"/>
        </w:rPr>
        <w:t>R4-1714305</w:t>
      </w:r>
      <w:r w:rsidRPr="00301E11">
        <w:rPr>
          <w:rFonts w:ascii="Arial" w:hAnsi="Arial" w:cs="Arial" w:hint="eastAsia"/>
          <w:kern w:val="2"/>
          <w:sz w:val="21"/>
          <w:szCs w:val="22"/>
          <w:lang w:val="en-US" w:eastAsia="ja-JP"/>
        </w:rPr>
        <w:t xml:space="preserve">, </w:t>
      </w:r>
      <w:r w:rsidRPr="00301E11">
        <w:rPr>
          <w:rFonts w:ascii="Arial" w:hAnsi="Arial" w:cs="Arial"/>
          <w:kern w:val="2"/>
          <w:sz w:val="21"/>
          <w:szCs w:val="22"/>
          <w:lang w:val="en-US" w:eastAsia="ja-JP"/>
        </w:rPr>
        <w:t>R4-1714392</w:t>
      </w:r>
      <w:r w:rsidRPr="00301E11">
        <w:rPr>
          <w:rFonts w:ascii="Arial" w:hAnsi="Arial" w:cs="Arial" w:hint="eastAsia"/>
          <w:kern w:val="2"/>
          <w:sz w:val="21"/>
          <w:szCs w:val="22"/>
          <w:lang w:val="en-US" w:eastAsia="ja-JP"/>
        </w:rPr>
        <w:t xml:space="preserve">, </w:t>
      </w:r>
      <w:r w:rsidRPr="00301E11">
        <w:rPr>
          <w:rFonts w:ascii="Arial" w:hAnsi="Arial" w:cs="Arial"/>
          <w:kern w:val="2"/>
          <w:sz w:val="21"/>
          <w:szCs w:val="22"/>
          <w:lang w:val="en-US" w:eastAsia="ja-JP"/>
        </w:rPr>
        <w:t>R4-1713181</w:t>
      </w:r>
      <w:r w:rsidRPr="00301E11">
        <w:rPr>
          <w:rFonts w:ascii="Arial" w:hAnsi="Arial" w:cs="Arial" w:hint="eastAsia"/>
          <w:kern w:val="2"/>
          <w:sz w:val="21"/>
          <w:szCs w:val="22"/>
          <w:lang w:val="en-US" w:eastAsia="ja-JP"/>
        </w:rPr>
        <w:t xml:space="preserve">, </w:t>
      </w:r>
      <w:r w:rsidRPr="00301E11">
        <w:rPr>
          <w:rFonts w:ascii="Arial" w:hAnsi="Arial" w:cs="Arial"/>
          <w:kern w:val="2"/>
          <w:sz w:val="21"/>
          <w:szCs w:val="22"/>
          <w:lang w:val="en-US" w:eastAsia="ja-JP"/>
        </w:rPr>
        <w:t>R4-1714473</w:t>
      </w:r>
      <w:r w:rsidRPr="00301E11">
        <w:rPr>
          <w:rFonts w:ascii="Arial" w:hAnsi="Arial" w:cs="Arial" w:hint="eastAsia"/>
          <w:kern w:val="2"/>
          <w:sz w:val="21"/>
          <w:szCs w:val="22"/>
          <w:lang w:val="en-US" w:eastAsia="ja-JP"/>
        </w:rPr>
        <w:t xml:space="preserve">, </w:t>
      </w:r>
      <w:r w:rsidRPr="00301E11">
        <w:rPr>
          <w:rFonts w:ascii="Arial" w:hAnsi="Arial" w:cs="Arial"/>
          <w:kern w:val="2"/>
          <w:sz w:val="21"/>
          <w:szCs w:val="22"/>
          <w:lang w:val="en-US" w:eastAsia="ja-JP"/>
        </w:rPr>
        <w:t>R4-1714474</w:t>
      </w:r>
      <w:r w:rsidRPr="00301E11">
        <w:rPr>
          <w:rFonts w:ascii="Arial" w:hAnsi="Arial" w:cs="Arial" w:hint="eastAsia"/>
          <w:kern w:val="2"/>
          <w:sz w:val="21"/>
          <w:szCs w:val="22"/>
          <w:lang w:val="en-US" w:eastAsia="ja-JP"/>
        </w:rPr>
        <w:t xml:space="preserve">, </w:t>
      </w:r>
      <w:r w:rsidRPr="00301E11">
        <w:rPr>
          <w:rFonts w:ascii="Arial" w:hAnsi="Arial" w:cs="Arial"/>
          <w:kern w:val="2"/>
          <w:sz w:val="21"/>
          <w:szCs w:val="22"/>
          <w:lang w:val="en-US" w:eastAsia="ja-JP"/>
        </w:rPr>
        <w:t>R4-1712182</w:t>
      </w:r>
      <w:r w:rsidRPr="00301E11">
        <w:rPr>
          <w:rFonts w:ascii="Arial" w:hAnsi="Arial" w:cs="Arial" w:hint="eastAsia"/>
          <w:kern w:val="2"/>
          <w:sz w:val="21"/>
          <w:szCs w:val="22"/>
          <w:lang w:val="en-US" w:eastAsia="ja-JP"/>
        </w:rPr>
        <w:t xml:space="preserve">, </w:t>
      </w:r>
      <w:r w:rsidRPr="00301E11">
        <w:rPr>
          <w:rFonts w:ascii="Arial" w:hAnsi="Arial" w:cs="Arial"/>
          <w:kern w:val="2"/>
          <w:sz w:val="21"/>
          <w:szCs w:val="22"/>
          <w:lang w:val="en-US" w:eastAsia="ja-JP"/>
        </w:rPr>
        <w:t>R4-1714294, R4-1714295</w:t>
      </w:r>
      <w:r w:rsidRPr="00301E11">
        <w:rPr>
          <w:rFonts w:ascii="Arial" w:hAnsi="Arial" w:cs="Arial" w:hint="eastAsia"/>
          <w:kern w:val="2"/>
          <w:sz w:val="21"/>
          <w:szCs w:val="22"/>
          <w:lang w:val="en-US" w:eastAsia="ja-JP"/>
        </w:rPr>
        <w:t xml:space="preserve">, </w:t>
      </w:r>
      <w:r w:rsidRPr="00301E11">
        <w:rPr>
          <w:rFonts w:ascii="Arial" w:hAnsi="Arial" w:cs="Arial"/>
          <w:kern w:val="2"/>
          <w:sz w:val="21"/>
          <w:szCs w:val="22"/>
          <w:lang w:val="en-US" w:eastAsia="ja-JP"/>
        </w:rPr>
        <w:t xml:space="preserve">R4-1714514, R4-1714478] ,where </w:t>
      </w:r>
      <w:r w:rsidRPr="00301E11">
        <w:rPr>
          <w:rFonts w:ascii="Arial" w:hAnsi="Arial" w:cs="Arial" w:hint="eastAsia"/>
          <w:kern w:val="2"/>
          <w:sz w:val="21"/>
          <w:szCs w:val="22"/>
          <w:lang w:val="en-US" w:eastAsia="ja-JP"/>
        </w:rPr>
        <w:t xml:space="preserve">the </w:t>
      </w:r>
      <w:r w:rsidRPr="00301E11">
        <w:rPr>
          <w:rFonts w:ascii="Arial" w:hAnsi="Arial" w:cs="Arial"/>
          <w:kern w:val="2"/>
          <w:sz w:val="21"/>
          <w:szCs w:val="22"/>
          <w:lang w:val="en-US" w:eastAsia="ja-JP"/>
        </w:rPr>
        <w:t xml:space="preserve">following agreements </w:t>
      </w:r>
      <w:r w:rsidRPr="00301E11">
        <w:rPr>
          <w:rFonts w:ascii="Arial" w:hAnsi="Arial" w:cs="Arial" w:hint="eastAsia"/>
          <w:kern w:val="2"/>
          <w:sz w:val="21"/>
          <w:szCs w:val="22"/>
          <w:lang w:val="en-US" w:eastAsia="ja-JP"/>
        </w:rPr>
        <w:t>were</w:t>
      </w:r>
      <w:r w:rsidRPr="00301E11">
        <w:rPr>
          <w:rFonts w:ascii="Arial" w:hAnsi="Arial" w:cs="Arial"/>
          <w:kern w:val="2"/>
          <w:sz w:val="21"/>
          <w:szCs w:val="22"/>
          <w:lang w:val="en-US" w:eastAsia="ja-JP"/>
        </w:rPr>
        <w:t xml:space="preserve"> </w:t>
      </w:r>
      <w:r w:rsidRPr="00301E11">
        <w:rPr>
          <w:rFonts w:ascii="Arial" w:hAnsi="Arial" w:cs="Arial" w:hint="eastAsia"/>
          <w:kern w:val="2"/>
          <w:sz w:val="21"/>
          <w:szCs w:val="22"/>
          <w:lang w:val="en-US" w:eastAsia="ja-JP"/>
        </w:rPr>
        <w:t>captured</w:t>
      </w:r>
      <w:r w:rsidRPr="00301E11">
        <w:rPr>
          <w:rFonts w:ascii="Arial" w:hAnsi="Arial" w:cs="Arial"/>
          <w:kern w:val="2"/>
          <w:sz w:val="21"/>
          <w:szCs w:val="22"/>
          <w:lang w:val="en-US" w:eastAsia="ja-JP"/>
        </w:rPr>
        <w:t>.</w:t>
      </w:r>
    </w:p>
    <w:p w:rsidR="00301E11" w:rsidRPr="00301E11" w:rsidRDefault="00301E11" w:rsidP="00301E11">
      <w:pPr>
        <w:widowControl w:val="0"/>
        <w:numPr>
          <w:ilvl w:val="0"/>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The following TPs for TSs were agreed.</w:t>
      </w:r>
    </w:p>
    <w:p w:rsidR="00301E11" w:rsidRPr="00301E11" w:rsidRDefault="00301E11" w:rsidP="00301E11">
      <w:pPr>
        <w:widowControl w:val="0"/>
        <w:numPr>
          <w:ilvl w:val="1"/>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R4-1714536</w:t>
      </w:r>
      <w:r w:rsidRPr="00301E11">
        <w:rPr>
          <w:rFonts w:ascii="Arial" w:hAnsi="Arial" w:cs="Arial"/>
          <w:kern w:val="2"/>
          <w:sz w:val="21"/>
          <w:szCs w:val="22"/>
          <w:lang w:val="en-US" w:eastAsia="ja-JP"/>
        </w:rPr>
        <w:tab/>
        <w:t>TP for TS 38.101-1: Channel Bandwidth Definition</w:t>
      </w:r>
    </w:p>
    <w:p w:rsidR="00301E11" w:rsidRPr="00301E11" w:rsidRDefault="00301E11" w:rsidP="00301E11">
      <w:pPr>
        <w:widowControl w:val="0"/>
        <w:numPr>
          <w:ilvl w:val="1"/>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R4-1714537</w:t>
      </w:r>
      <w:r w:rsidRPr="00301E11">
        <w:rPr>
          <w:rFonts w:ascii="Arial" w:hAnsi="Arial" w:cs="Arial"/>
          <w:kern w:val="2"/>
          <w:sz w:val="21"/>
          <w:szCs w:val="22"/>
          <w:lang w:val="en-US" w:eastAsia="ja-JP"/>
        </w:rPr>
        <w:tab/>
        <w:t>TP for TS 38.101-2: Channel Bandwidth Definition</w:t>
      </w:r>
    </w:p>
    <w:p w:rsidR="00301E11" w:rsidRPr="00301E11" w:rsidRDefault="00301E11" w:rsidP="00301E11">
      <w:pPr>
        <w:widowControl w:val="0"/>
        <w:numPr>
          <w:ilvl w:val="1"/>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R4-1714114</w:t>
      </w:r>
      <w:r w:rsidRPr="00301E11">
        <w:rPr>
          <w:rFonts w:ascii="Arial" w:hAnsi="Arial" w:cs="Arial"/>
          <w:kern w:val="2"/>
          <w:sz w:val="21"/>
          <w:szCs w:val="22"/>
          <w:lang w:val="en-US" w:eastAsia="ja-JP"/>
        </w:rPr>
        <w:tab/>
      </w:r>
      <w:r w:rsidRPr="00301E11">
        <w:rPr>
          <w:rFonts w:ascii="Arial" w:hAnsi="Arial" w:cs="Arial"/>
          <w:kern w:val="2"/>
          <w:sz w:val="21"/>
          <w:szCs w:val="22"/>
          <w:lang w:val="en-US" w:eastAsia="ja-JP"/>
        </w:rPr>
        <w:tab/>
        <w:t>TP for TS 38.101-1: Channel Arrangement</w:t>
      </w:r>
    </w:p>
    <w:p w:rsidR="00301E11" w:rsidRPr="00301E11" w:rsidRDefault="00301E11" w:rsidP="00301E11">
      <w:pPr>
        <w:widowControl w:val="0"/>
        <w:numPr>
          <w:ilvl w:val="1"/>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R4-1714115</w:t>
      </w:r>
      <w:r w:rsidRPr="00301E11">
        <w:rPr>
          <w:rFonts w:ascii="Arial" w:hAnsi="Arial" w:cs="Arial"/>
          <w:kern w:val="2"/>
          <w:sz w:val="21"/>
          <w:szCs w:val="22"/>
          <w:lang w:val="en-US" w:eastAsia="ja-JP"/>
        </w:rPr>
        <w:tab/>
      </w:r>
      <w:r w:rsidRPr="00301E11">
        <w:rPr>
          <w:rFonts w:ascii="Arial" w:hAnsi="Arial" w:cs="Arial"/>
          <w:kern w:val="2"/>
          <w:sz w:val="21"/>
          <w:szCs w:val="22"/>
          <w:lang w:val="en-US" w:eastAsia="ja-JP"/>
        </w:rPr>
        <w:tab/>
        <w:t>TP for TS 38.101-2: Channel Arrangement</w:t>
      </w:r>
    </w:p>
    <w:p w:rsidR="00301E11" w:rsidRPr="00301E11" w:rsidRDefault="00301E11" w:rsidP="00301E11">
      <w:pPr>
        <w:widowControl w:val="0"/>
        <w:numPr>
          <w:ilvl w:val="0"/>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The following TPs for TRs were agreed.</w:t>
      </w:r>
    </w:p>
    <w:p w:rsidR="00301E11" w:rsidRPr="00301E11" w:rsidRDefault="00301E11" w:rsidP="00301E11">
      <w:pPr>
        <w:widowControl w:val="0"/>
        <w:numPr>
          <w:ilvl w:val="1"/>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R4-1714479</w:t>
      </w:r>
      <w:r w:rsidRPr="00301E11">
        <w:rPr>
          <w:rFonts w:ascii="Arial" w:hAnsi="Arial" w:cs="Arial"/>
          <w:kern w:val="2"/>
          <w:sz w:val="21"/>
          <w:szCs w:val="22"/>
          <w:lang w:val="en-US" w:eastAsia="ja-JP"/>
        </w:rPr>
        <w:tab/>
        <w:t>TP for TR 38.817-01 NR channel bandwidth</w:t>
      </w:r>
    </w:p>
    <w:p w:rsidR="00301E11" w:rsidRPr="00301E11" w:rsidRDefault="00301E11" w:rsidP="00301E11">
      <w:pPr>
        <w:widowControl w:val="0"/>
        <w:numPr>
          <w:ilvl w:val="1"/>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R4-1714305</w:t>
      </w:r>
      <w:r w:rsidRPr="00301E11">
        <w:rPr>
          <w:rFonts w:ascii="Arial" w:hAnsi="Arial" w:cs="Arial"/>
          <w:kern w:val="2"/>
          <w:sz w:val="21"/>
          <w:szCs w:val="22"/>
          <w:lang w:val="en-US" w:eastAsia="ja-JP"/>
        </w:rPr>
        <w:tab/>
        <w:t>TP to 38.817-01 on “Summary of simulation results on Coexistence Studies for 55dBm CPE”</w:t>
      </w:r>
    </w:p>
    <w:p w:rsidR="00301E11" w:rsidRPr="00301E11" w:rsidRDefault="00301E11" w:rsidP="00301E11">
      <w:pPr>
        <w:widowControl w:val="0"/>
        <w:numPr>
          <w:ilvl w:val="0"/>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Introduction of 30MHz channel bandwidth for band n3 was agreed when R4-1712155 was treated.</w:t>
      </w:r>
    </w:p>
    <w:p w:rsidR="00301E11" w:rsidRPr="00301E11" w:rsidRDefault="00301E11" w:rsidP="00301E11">
      <w:pPr>
        <w:widowControl w:val="0"/>
        <w:numPr>
          <w:ilvl w:val="0"/>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The following was agreed in response LS on minimum channel BW in R4-1714392</w:t>
      </w:r>
    </w:p>
    <w:p w:rsidR="00301E11" w:rsidRPr="00301E11" w:rsidRDefault="00301E11" w:rsidP="00301E11">
      <w:pPr>
        <w:widowControl w:val="0"/>
        <w:numPr>
          <w:ilvl w:val="1"/>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 xml:space="preserve">During RAN4#85 meeting, RAN4 discussed this issue and would like to confirm the above RAN1 agreements. RAN4 shares the same understanding that RMSI and COREST containing PDCCH scheduling RMSI shall be transmitted within a minimum bandwidth that all UEs support as mandatory. </w:t>
      </w:r>
    </w:p>
    <w:p w:rsidR="00301E11" w:rsidRPr="00301E11" w:rsidRDefault="00301E11" w:rsidP="00301E11">
      <w:pPr>
        <w:widowControl w:val="0"/>
        <w:numPr>
          <w:ilvl w:val="1"/>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The discussion on UE mandatory channel bandwidth is still ongoing in RAN4. However, it is expected the UE minimum bandwidth in the context of RMSI and COREST containing PDCCH scheduling RMSI should be no less than 20MHz for Frequency Range 1 and 100MHz for Frequency Range 2.</w:t>
      </w:r>
    </w:p>
    <w:p w:rsidR="00301E11" w:rsidRPr="00301E11" w:rsidRDefault="00301E11" w:rsidP="00301E11">
      <w:pPr>
        <w:widowControl w:val="0"/>
        <w:numPr>
          <w:ilvl w:val="1"/>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 xml:space="preserve">NOTE: </w:t>
      </w:r>
      <w:r w:rsidRPr="00301E11">
        <w:rPr>
          <w:rFonts w:ascii="Arial" w:hAnsi="Arial" w:cs="Arial"/>
          <w:kern w:val="2"/>
          <w:sz w:val="21"/>
          <w:szCs w:val="22"/>
          <w:lang w:val="en-US" w:eastAsia="ja-JP"/>
        </w:rPr>
        <w:tab/>
        <w:t xml:space="preserve">The minimum bandwidth mentioned here is a threshold of the channel bandwidth that all UEs shall </w:t>
      </w:r>
      <w:r w:rsidRPr="00301E11">
        <w:rPr>
          <w:rFonts w:ascii="Arial" w:hAnsi="Arial" w:cs="Arial"/>
          <w:kern w:val="2"/>
          <w:sz w:val="21"/>
          <w:szCs w:val="22"/>
          <w:lang w:val="en-US" w:eastAsia="ja-JP"/>
        </w:rPr>
        <w:tab/>
        <w:t>support irrespective of the UE’s capability.</w:t>
      </w:r>
    </w:p>
    <w:p w:rsidR="00301E11" w:rsidRPr="00301E11" w:rsidRDefault="00301E11" w:rsidP="00301E11">
      <w:pPr>
        <w:widowControl w:val="0"/>
        <w:numPr>
          <w:ilvl w:val="0"/>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hint="eastAsia"/>
          <w:kern w:val="2"/>
          <w:sz w:val="21"/>
          <w:szCs w:val="22"/>
          <w:lang w:val="en-US" w:eastAsia="ja-JP"/>
        </w:rPr>
        <w:t>T</w:t>
      </w:r>
      <w:r w:rsidRPr="00301E11">
        <w:rPr>
          <w:rFonts w:ascii="Arial" w:hAnsi="Arial" w:cs="Arial"/>
          <w:kern w:val="2"/>
          <w:sz w:val="21"/>
          <w:szCs w:val="22"/>
          <w:lang w:val="en-US" w:eastAsia="ja-JP"/>
        </w:rPr>
        <w:t>he following default SCS for SS block were agreed when R4-1712188 was treated</w:t>
      </w:r>
    </w:p>
    <w:p w:rsidR="00301E11" w:rsidRPr="00301E11" w:rsidRDefault="00301E11" w:rsidP="00301E11">
      <w:pPr>
        <w:widowControl w:val="0"/>
        <w:numPr>
          <w:ilvl w:val="1"/>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For band n5 and band n66, 15kHz and 30kHz SS Block SCS are supported as default values for initial access</w:t>
      </w:r>
    </w:p>
    <w:p w:rsidR="00301E11" w:rsidRPr="00301E11" w:rsidRDefault="00301E11" w:rsidP="00301E11">
      <w:pPr>
        <w:widowControl w:val="0"/>
        <w:numPr>
          <w:ilvl w:val="1"/>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For n257 and n260, 120kHz and 240kHz are supported as default values for intial access</w:t>
      </w:r>
    </w:p>
    <w:p w:rsidR="00301E11" w:rsidRPr="00301E11" w:rsidRDefault="00301E11" w:rsidP="00301E11">
      <w:pPr>
        <w:widowControl w:val="0"/>
        <w:numPr>
          <w:ilvl w:val="0"/>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Mandatory SCS for synchronization signal block for NSA carrier was agreed in R4-1713181</w:t>
      </w:r>
    </w:p>
    <w:p w:rsidR="00301E11" w:rsidRPr="00301E11" w:rsidRDefault="00301E11" w:rsidP="00301E11">
      <w:pPr>
        <w:widowControl w:val="0"/>
        <w:numPr>
          <w:ilvl w:val="1"/>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Proposal: For NSA carrier, UE shall support all the sub-carrier spacing for synchronization signal block.</w:t>
      </w:r>
    </w:p>
    <w:p w:rsidR="00301E11" w:rsidRPr="00301E11" w:rsidRDefault="00301E11" w:rsidP="00301E11">
      <w:pPr>
        <w:widowControl w:val="0"/>
        <w:numPr>
          <w:ilvl w:val="2"/>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For the bands below 6GHz: 15kHz, 30kHz</w:t>
      </w:r>
    </w:p>
    <w:p w:rsidR="00301E11" w:rsidRPr="00301E11" w:rsidRDefault="00301E11" w:rsidP="00301E11">
      <w:pPr>
        <w:widowControl w:val="0"/>
        <w:numPr>
          <w:ilvl w:val="2"/>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For the bands between 6 GHz and 52.6 GHz range: 120kHz, 240kHz</w:t>
      </w:r>
    </w:p>
    <w:p w:rsidR="00301E11" w:rsidRPr="00301E11" w:rsidRDefault="00301E11" w:rsidP="00301E11">
      <w:pPr>
        <w:widowControl w:val="0"/>
        <w:numPr>
          <w:ilvl w:val="2"/>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 xml:space="preserve">NSA carrier means that all NR carriers used by PSCell and SCell in SA/NSA operations. </w:t>
      </w:r>
    </w:p>
    <w:p w:rsidR="00301E11" w:rsidRPr="00301E11" w:rsidRDefault="00301E11" w:rsidP="00301E11">
      <w:pPr>
        <w:widowControl w:val="0"/>
        <w:numPr>
          <w:ilvl w:val="2"/>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Note that the proposal does not mean that UE shall support all the SCS for synchronization signal block as “default SCS”</w:t>
      </w:r>
    </w:p>
    <w:p w:rsidR="00301E11" w:rsidRPr="00301E11" w:rsidRDefault="00301E11" w:rsidP="00301E11">
      <w:pPr>
        <w:widowControl w:val="0"/>
        <w:numPr>
          <w:ilvl w:val="0"/>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ab/>
        <w:t>Clarification on candidate SS/PBCH blocks for cell search in R4-1714473</w:t>
      </w:r>
    </w:p>
    <w:p w:rsidR="00301E11" w:rsidRPr="00301E11" w:rsidRDefault="00301E11" w:rsidP="00301E11">
      <w:pPr>
        <w:widowControl w:val="0"/>
        <w:numPr>
          <w:ilvl w:val="1"/>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Proposal: In TS38.101-1, define Case C as the default SS/PBCH block mapping pattern for the bands with 30KHz as the default SCS, and list the exception bands for which Case B is the default.</w:t>
      </w:r>
    </w:p>
    <w:p w:rsidR="00301E11" w:rsidRPr="00301E11" w:rsidRDefault="00301E11" w:rsidP="00301E11">
      <w:pPr>
        <w:widowControl w:val="0"/>
        <w:numPr>
          <w:ilvl w:val="0"/>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The following was agreed for wideband and CA Operation for NR when R4-1712183 wa</w:t>
      </w:r>
      <w:r w:rsidRPr="00301E11">
        <w:rPr>
          <w:rFonts w:ascii="Arial" w:hAnsi="Arial" w:cs="Arial" w:hint="eastAsia"/>
          <w:kern w:val="2"/>
          <w:sz w:val="21"/>
          <w:szCs w:val="22"/>
          <w:lang w:val="en-US" w:eastAsia="ja-JP"/>
        </w:rPr>
        <w:t>s</w:t>
      </w:r>
      <w:r w:rsidRPr="00301E11">
        <w:rPr>
          <w:rFonts w:ascii="Arial" w:hAnsi="Arial" w:cs="Arial"/>
          <w:kern w:val="2"/>
          <w:sz w:val="21"/>
          <w:szCs w:val="22"/>
          <w:lang w:val="en-US" w:eastAsia="ja-JP"/>
        </w:rPr>
        <w:t xml:space="preserve"> treated</w:t>
      </w:r>
    </w:p>
    <w:p w:rsidR="00301E11" w:rsidRPr="00301E11" w:rsidRDefault="00301E11" w:rsidP="00301E11">
      <w:pPr>
        <w:widowControl w:val="0"/>
        <w:numPr>
          <w:ilvl w:val="1"/>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 xml:space="preserve"> [Non-contiguous BWPs should be supported in Rel. 15 if they are parts of an intra-band contiguous CA combination.]</w:t>
      </w:r>
    </w:p>
    <w:p w:rsidR="00301E11" w:rsidRPr="00301E11" w:rsidRDefault="00301E11" w:rsidP="00301E11">
      <w:pPr>
        <w:widowControl w:val="0"/>
        <w:numPr>
          <w:ilvl w:val="1"/>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Support option 1 as mandatory(default)</w:t>
      </w:r>
    </w:p>
    <w:p w:rsidR="00301E11" w:rsidRPr="00301E11" w:rsidRDefault="00301E11" w:rsidP="00301E11">
      <w:pPr>
        <w:widowControl w:val="0"/>
        <w:numPr>
          <w:ilvl w:val="2"/>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Option1: Spectral utilization based on individual CCs (UE CC1 and UE CC2)</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E.g. for 50MHz sub6, SU is 65RBs, for 100MHz SU is 135, UE configured with 2x50MHz in 100MHz channel is using 130RBs</w:t>
      </w:r>
    </w:p>
    <w:p w:rsidR="00301E11" w:rsidRPr="00301E11" w:rsidRDefault="00301E11" w:rsidP="00301E11">
      <w:pPr>
        <w:widowControl w:val="0"/>
        <w:numPr>
          <w:ilvl w:val="2"/>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 xml:space="preserve">FFS for UE capability to support SU according to wide channel bandwidth </w:t>
      </w:r>
    </w:p>
    <w:p w:rsidR="00301E11" w:rsidRPr="00301E11" w:rsidRDefault="00301E11" w:rsidP="00301E11">
      <w:pPr>
        <w:widowControl w:val="0"/>
        <w:numPr>
          <w:ilvl w:val="1"/>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 xml:space="preserve">FFS on whether to introduce RAN4 requirement for wideband operation </w:t>
      </w:r>
    </w:p>
    <w:p w:rsidR="00301E11" w:rsidRPr="00301E11" w:rsidRDefault="00301E11" w:rsidP="00301E11">
      <w:pPr>
        <w:widowControl w:val="0"/>
        <w:numPr>
          <w:ilvl w:val="0"/>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WF on clarification issue for wideband operation in R4-1714474</w:t>
      </w:r>
    </w:p>
    <w:p w:rsidR="00301E11" w:rsidRPr="00301E11" w:rsidRDefault="00301E11" w:rsidP="00301E11">
      <w:pPr>
        <w:widowControl w:val="0"/>
        <w:numPr>
          <w:ilvl w:val="1"/>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eastAsia="ja-JP"/>
        </w:rPr>
        <w:t>Figure 1: How to handle different numerologies in different BWP configurations (single CC case)</w:t>
      </w:r>
    </w:p>
    <w:p w:rsidR="00301E11" w:rsidRPr="00301E11" w:rsidRDefault="00301E11" w:rsidP="00301E11">
      <w:pPr>
        <w:widowControl w:val="0"/>
        <w:tabs>
          <w:tab w:val="left" w:pos="567"/>
        </w:tabs>
        <w:snapToGrid w:val="0"/>
        <w:spacing w:after="0"/>
        <w:ind w:left="840"/>
        <w:jc w:val="both"/>
        <w:rPr>
          <w:rFonts w:ascii="Arial" w:hAnsi="Arial" w:cs="Arial"/>
          <w:kern w:val="2"/>
          <w:sz w:val="21"/>
          <w:szCs w:val="22"/>
          <w:lang w:val="en-US" w:eastAsia="ja-JP"/>
        </w:rPr>
      </w:pPr>
      <w:r>
        <w:rPr>
          <w:rFonts w:hint="eastAsia"/>
          <w:noProof/>
          <w:lang w:val="en-US" w:eastAsia="ja-JP"/>
        </w:rPr>
        <w:drawing>
          <wp:inline distT="0" distB="0" distL="0" distR="0" wp14:anchorId="65CD60DC" wp14:editId="1309D0EF">
            <wp:extent cx="5348605" cy="2355215"/>
            <wp:effectExtent l="0" t="0" r="4445" b="0"/>
            <wp:docPr id="29" name="図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5348605" cy="2355215"/>
                    </a:xfrm>
                    <a:prstGeom prst="rect">
                      <a:avLst/>
                    </a:prstGeom>
                    <a:noFill/>
                    <a:ln>
                      <a:noFill/>
                    </a:ln>
                  </pic:spPr>
                </pic:pic>
              </a:graphicData>
            </a:graphic>
          </wp:inline>
        </w:drawing>
      </w:r>
    </w:p>
    <w:p w:rsidR="00301E11" w:rsidRPr="00301E11" w:rsidRDefault="00301E11" w:rsidP="00301E11">
      <w:pPr>
        <w:widowControl w:val="0"/>
        <w:numPr>
          <w:ilvl w:val="1"/>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eastAsia="ja-JP"/>
        </w:rPr>
        <w:t>Figure 2: How to handle different numerologies in different BWP configurations (multiple CC case)</w:t>
      </w:r>
    </w:p>
    <w:p w:rsidR="00301E11" w:rsidRPr="00301E11" w:rsidRDefault="00301E11" w:rsidP="00301E11">
      <w:pPr>
        <w:widowControl w:val="0"/>
        <w:tabs>
          <w:tab w:val="left" w:pos="567"/>
        </w:tabs>
        <w:snapToGrid w:val="0"/>
        <w:spacing w:after="0"/>
        <w:ind w:left="840"/>
        <w:jc w:val="both"/>
        <w:rPr>
          <w:rFonts w:ascii="Arial" w:hAnsi="Arial" w:cs="Arial"/>
          <w:kern w:val="2"/>
          <w:sz w:val="21"/>
          <w:szCs w:val="22"/>
          <w:lang w:val="en-US" w:eastAsia="ja-JP"/>
        </w:rPr>
      </w:pPr>
      <w:r>
        <w:rPr>
          <w:rFonts w:hint="eastAsia"/>
          <w:noProof/>
          <w:lang w:val="en-US" w:eastAsia="ja-JP"/>
        </w:rPr>
        <w:drawing>
          <wp:inline distT="0" distB="0" distL="0" distR="0" wp14:anchorId="7AA121B5" wp14:editId="12972880">
            <wp:extent cx="5520690" cy="2510155"/>
            <wp:effectExtent l="0" t="0" r="3810" b="4445"/>
            <wp:docPr id="28" name="図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5520690" cy="2510155"/>
                    </a:xfrm>
                    <a:prstGeom prst="rect">
                      <a:avLst/>
                    </a:prstGeom>
                    <a:noFill/>
                    <a:ln>
                      <a:noFill/>
                    </a:ln>
                  </pic:spPr>
                </pic:pic>
              </a:graphicData>
            </a:graphic>
          </wp:inline>
        </w:drawing>
      </w:r>
    </w:p>
    <w:p w:rsidR="00301E11" w:rsidRPr="00301E11" w:rsidRDefault="00301E11" w:rsidP="00301E11">
      <w:pPr>
        <w:widowControl w:val="0"/>
        <w:numPr>
          <w:ilvl w:val="1"/>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UE behavior</w:t>
      </w:r>
    </w:p>
    <w:p w:rsidR="00301E11" w:rsidRPr="00301E11" w:rsidRDefault="00301E11" w:rsidP="00301E11">
      <w:pPr>
        <w:widowControl w:val="0"/>
        <w:numPr>
          <w:ilvl w:val="2"/>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The UE meets RF requirements based on the according to set of UE CBW (no additional BWP related RF requirements)</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FFS how to handle configured BWP bandwidth less than UE CBW</w:t>
      </w:r>
    </w:p>
    <w:p w:rsidR="00301E11" w:rsidRPr="00301E11" w:rsidRDefault="00301E11" w:rsidP="00301E11">
      <w:pPr>
        <w:widowControl w:val="0"/>
        <w:numPr>
          <w:ilvl w:val="2"/>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How the UE configures its RF in order to operate the BWP and meet the CBW based RF requirements is implementation dependent</w:t>
      </w:r>
    </w:p>
    <w:p w:rsidR="00301E11" w:rsidRPr="00301E11" w:rsidRDefault="00301E11" w:rsidP="00301E11">
      <w:pPr>
        <w:widowControl w:val="0"/>
        <w:numPr>
          <w:ilvl w:val="1"/>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BWP switching</w:t>
      </w:r>
    </w:p>
    <w:p w:rsidR="00301E11" w:rsidRPr="00301E11" w:rsidRDefault="00301E11" w:rsidP="00301E11">
      <w:pPr>
        <w:widowControl w:val="0"/>
        <w:numPr>
          <w:ilvl w:val="2"/>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How to handle different numerologies in different BWP switching (single CC case)? (illustrated in Figure 1)</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Agreement: Different numerology in each BWP will be supported in rel-15</w:t>
      </w:r>
    </w:p>
    <w:p w:rsidR="00301E11" w:rsidRPr="00301E11" w:rsidRDefault="00301E11" w:rsidP="00301E11">
      <w:pPr>
        <w:widowControl w:val="0"/>
        <w:numPr>
          <w:ilvl w:val="2"/>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How to handle BWP switching delay</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Option 1: Specify in UE RF requirements as a time mask</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Option 2: Inform RAN1 of scenarios and related switching delays and let RAN1 to take this information into account</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Option 3: Solve as UE implementation</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Agreement: Adopt Option 2; switching delay is FFS</w:t>
      </w:r>
    </w:p>
    <w:p w:rsidR="00301E11" w:rsidRPr="00301E11" w:rsidRDefault="00301E11" w:rsidP="00301E11">
      <w:pPr>
        <w:widowControl w:val="0"/>
        <w:numPr>
          <w:ilvl w:val="2"/>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CA operation from chairman’s notes</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 xml:space="preserve">SU agreement </w:t>
      </w:r>
    </w:p>
    <w:p w:rsidR="00301E11" w:rsidRPr="00301E11" w:rsidRDefault="00301E11" w:rsidP="00301E11">
      <w:pPr>
        <w:widowControl w:val="0"/>
        <w:numPr>
          <w:ilvl w:val="4"/>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Option1: Spectral utilization based on individual CCs (UE CC1 and UE CC2)</w:t>
      </w:r>
    </w:p>
    <w:p w:rsidR="00301E11" w:rsidRPr="00301E11" w:rsidRDefault="00301E11" w:rsidP="00301E11">
      <w:pPr>
        <w:widowControl w:val="0"/>
        <w:numPr>
          <w:ilvl w:val="5"/>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E.g. for 50MHz sub6, SU is 65RBs, for 100MHz SU is 135, UE configured with 2x50MHz in 100MHz channel is using 130RBs</w:t>
      </w:r>
    </w:p>
    <w:p w:rsidR="00301E11" w:rsidRPr="00301E11" w:rsidRDefault="00301E11" w:rsidP="00301E11">
      <w:pPr>
        <w:widowControl w:val="0"/>
        <w:numPr>
          <w:ilvl w:val="4"/>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 xml:space="preserve">FFS for UE capability to support SU according to wide channel bandwidth </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PRB agreement from the Chairman’s notes</w:t>
      </w:r>
    </w:p>
    <w:p w:rsidR="00301E11" w:rsidRPr="00301E11" w:rsidRDefault="00301E11" w:rsidP="00301E11">
      <w:pPr>
        <w:widowControl w:val="0"/>
        <w:numPr>
          <w:ilvl w:val="4"/>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For wideband operation, PRBs for BWP shall not violate the UE minimum guardband</w:t>
      </w:r>
    </w:p>
    <w:p w:rsidR="00301E11" w:rsidRPr="00301E11" w:rsidRDefault="00301E11" w:rsidP="00301E11">
      <w:pPr>
        <w:widowControl w:val="0"/>
        <w:numPr>
          <w:ilvl w:val="4"/>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 xml:space="preserve">UE minimum guardband definition is FFS. </w:t>
      </w:r>
    </w:p>
    <w:p w:rsidR="00301E11" w:rsidRPr="00301E11" w:rsidRDefault="00301E11" w:rsidP="00301E11">
      <w:pPr>
        <w:widowControl w:val="0"/>
        <w:numPr>
          <w:ilvl w:val="1"/>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Summary of the impact of wideband operation on RF requirements</w:t>
      </w:r>
    </w:p>
    <w:p w:rsidR="00301E11" w:rsidRPr="00301E11" w:rsidRDefault="00301E11" w:rsidP="00301E11">
      <w:pPr>
        <w:widowControl w:val="0"/>
        <w:numPr>
          <w:ilvl w:val="2"/>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UE RF requirements and UE behavior : not specified in TS38.101</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Single BWP case: single CC RF requirements apply with full CC BW allocation</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 xml:space="preserve">Multiple BWPs case : intra-band CA RF requirements apply with full CC BW allocation </w:t>
      </w:r>
    </w:p>
    <w:p w:rsidR="00301E11" w:rsidRPr="00301E11" w:rsidRDefault="00301E11" w:rsidP="00301E11">
      <w:pPr>
        <w:widowControl w:val="0"/>
        <w:numPr>
          <w:ilvl w:val="2"/>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BWP switching delay: not specified in TS38.101 as a time mask</w:t>
      </w:r>
    </w:p>
    <w:p w:rsidR="00301E11" w:rsidRPr="00301E11" w:rsidRDefault="00301E11" w:rsidP="00301E11">
      <w:pPr>
        <w:widowControl w:val="0"/>
        <w:numPr>
          <w:ilvl w:val="2"/>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Different numerology in each BWP for single CC will be supported in rel-15 assuming single active BWP.</w:t>
      </w:r>
    </w:p>
    <w:p w:rsidR="00301E11" w:rsidRPr="00301E11" w:rsidRDefault="00301E11" w:rsidP="00301E11">
      <w:pPr>
        <w:widowControl w:val="0"/>
        <w:numPr>
          <w:ilvl w:val="1"/>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The list of UE capabilities related to wideband operation will be finalized during RAN4 NR AH#4 based on agreements (1) through (3) in this WF</w:t>
      </w:r>
    </w:p>
    <w:p w:rsidR="00301E11" w:rsidRPr="00301E11" w:rsidRDefault="00301E11" w:rsidP="00301E11">
      <w:pPr>
        <w:widowControl w:val="0"/>
        <w:numPr>
          <w:ilvl w:val="0"/>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Channel Raster for Suplemental UL and UL sharing in R4-1712182</w:t>
      </w:r>
      <w:r w:rsidRPr="00301E11">
        <w:rPr>
          <w:rFonts w:ascii="Arial" w:hAnsi="Arial" w:cs="Arial"/>
          <w:kern w:val="2"/>
          <w:sz w:val="21"/>
          <w:szCs w:val="22"/>
          <w:lang w:val="en-US" w:eastAsia="ja-JP"/>
        </w:rPr>
        <w:tab/>
      </w:r>
    </w:p>
    <w:p w:rsidR="00301E11" w:rsidRPr="00301E11" w:rsidRDefault="00301E11" w:rsidP="00301E11">
      <w:pPr>
        <w:widowControl w:val="0"/>
        <w:numPr>
          <w:ilvl w:val="1"/>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Proposal 1. Channel raster for SUL bands should be discussed on a band by band basis.</w:t>
      </w:r>
    </w:p>
    <w:p w:rsidR="00301E11" w:rsidRPr="00301E11" w:rsidRDefault="00301E11" w:rsidP="00301E11">
      <w:pPr>
        <w:widowControl w:val="0"/>
        <w:numPr>
          <w:ilvl w:val="1"/>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Proposal 2. Define the channel raster for SUL bands in which UL sharing is possible as 100kHz*N+Δ with Δ=0 or 7.5kHz and signaled from the network. UEs supporting this band have to support both Δ values.</w:t>
      </w:r>
    </w:p>
    <w:p w:rsidR="00301E11" w:rsidRPr="00301E11" w:rsidRDefault="00301E11" w:rsidP="00301E11">
      <w:pPr>
        <w:widowControl w:val="0"/>
        <w:numPr>
          <w:ilvl w:val="0"/>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WF on Channel Raster in R4-1714294 (LS out : R4-1714295)</w:t>
      </w:r>
    </w:p>
    <w:p w:rsidR="00301E11" w:rsidRPr="00301E11" w:rsidRDefault="00301E11" w:rsidP="00301E11">
      <w:pPr>
        <w:widowControl w:val="0"/>
        <w:numPr>
          <w:ilvl w:val="1"/>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NR-ARFCN defines the absolute radio frequency</w:t>
      </w:r>
    </w:p>
    <w:p w:rsidR="00301E11" w:rsidRPr="00301E11" w:rsidRDefault="00301E11" w:rsidP="00301E11">
      <w:pPr>
        <w:widowControl w:val="0"/>
        <w:numPr>
          <w:ilvl w:val="2"/>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it is globally defined.</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frequency band and duplex (uplink or downlink) are not distinguished.</w:t>
      </w:r>
    </w:p>
    <w:p w:rsidR="00301E11" w:rsidRPr="00301E11" w:rsidRDefault="00301E11" w:rsidP="00301E11">
      <w:pPr>
        <w:widowControl w:val="0"/>
        <w:numPr>
          <w:ilvl w:val="1"/>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It is RAN2 to decide how to signal the frequency of Pcell, Scell, SUL, and/or the reference frequency for PRB grid, etc, using NR-ARFCN or other means.</w:t>
      </w:r>
    </w:p>
    <w:p w:rsidR="00301E11" w:rsidRPr="00301E11" w:rsidRDefault="00301E11" w:rsidP="00301E11">
      <w:pPr>
        <w:widowControl w:val="0"/>
        <w:numPr>
          <w:ilvl w:val="1"/>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NR-ARFCN for FR1</w:t>
      </w:r>
    </w:p>
    <w:p w:rsidR="00301E11" w:rsidRPr="00301E11" w:rsidRDefault="00301E11" w:rsidP="00301E11">
      <w:pPr>
        <w:widowControl w:val="0"/>
        <w:numPr>
          <w:ilvl w:val="2"/>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Define one global set from 0Hz to 24GHz</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the integer multiple of 5kHz from 0 to 3GHz</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the integer multiple of 15kHz from 3 to 24GHz</w:t>
      </w:r>
    </w:p>
    <w:p w:rsidR="00301E11" w:rsidRPr="00301E11" w:rsidRDefault="00301E11" w:rsidP="00301E11">
      <w:pPr>
        <w:widowControl w:val="0"/>
        <w:numPr>
          <w:ilvl w:val="1"/>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NR-ARFCN for FR2</w:t>
      </w:r>
    </w:p>
    <w:p w:rsidR="00301E11" w:rsidRPr="00301E11" w:rsidRDefault="00301E11" w:rsidP="00301E11">
      <w:pPr>
        <w:widowControl w:val="0"/>
        <w:numPr>
          <w:ilvl w:val="2"/>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Option A2: Define one global set from 24 GHz to 100 GHz</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the integer multiple of 60kHz</w:t>
      </w:r>
      <w:r w:rsidRPr="00301E11">
        <w:rPr>
          <w:rFonts w:ascii="Arial" w:hAnsi="Arial" w:cs="Arial"/>
          <w:kern w:val="2"/>
          <w:sz w:val="21"/>
          <w:szCs w:val="22"/>
          <w:lang w:val="en-US" w:eastAsia="ja-JP"/>
        </w:rPr>
        <w:tab/>
      </w:r>
    </w:p>
    <w:p w:rsidR="00301E11" w:rsidRPr="00301E11" w:rsidRDefault="00301E11" w:rsidP="00301E11">
      <w:pPr>
        <w:widowControl w:val="0"/>
        <w:numPr>
          <w:ilvl w:val="1"/>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NR-ARFCN range for each frequency band is tabulated in RAN4 specs.</w:t>
      </w:r>
    </w:p>
    <w:p w:rsidR="00301E11" w:rsidRPr="00301E11" w:rsidRDefault="00301E11" w:rsidP="00301E11">
      <w:pPr>
        <w:widowControl w:val="0"/>
        <w:numPr>
          <w:ilvl w:val="1"/>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Corresponding signaling is for RAN2 to design.</w:t>
      </w:r>
    </w:p>
    <w:p w:rsidR="00301E11" w:rsidRPr="00301E11" w:rsidRDefault="00301E11" w:rsidP="00301E11">
      <w:pPr>
        <w:widowControl w:val="0"/>
        <w:numPr>
          <w:ilvl w:val="1"/>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eastAsia="ja-JP"/>
        </w:rPr>
        <w:t>Working assumption of frequency numbering</w:t>
      </w:r>
    </w:p>
    <w:p w:rsidR="00301E11" w:rsidRPr="00301E11" w:rsidRDefault="00301E11" w:rsidP="00301E11">
      <w:pPr>
        <w:widowControl w:val="0"/>
        <w:numPr>
          <w:ilvl w:val="2"/>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eastAsia="ja-JP"/>
        </w:rPr>
        <w:t>F</w:t>
      </w:r>
      <w:r w:rsidRPr="00301E11">
        <w:rPr>
          <w:rFonts w:ascii="Arial" w:hAnsi="Arial" w:cs="Arial"/>
          <w:kern w:val="2"/>
          <w:sz w:val="21"/>
          <w:szCs w:val="22"/>
          <w:vertAlign w:val="subscript"/>
          <w:lang w:eastAsia="ja-JP"/>
        </w:rPr>
        <w:t>REF</w:t>
      </w:r>
      <w:r w:rsidRPr="00301E11">
        <w:rPr>
          <w:rFonts w:ascii="Arial" w:hAnsi="Arial" w:cs="Arial"/>
          <w:kern w:val="2"/>
          <w:sz w:val="21"/>
          <w:szCs w:val="22"/>
          <w:lang w:eastAsia="ja-JP"/>
        </w:rPr>
        <w:t xml:space="preserve"> = F</w:t>
      </w:r>
      <w:r w:rsidRPr="00301E11">
        <w:rPr>
          <w:rFonts w:ascii="Arial" w:hAnsi="Arial" w:cs="Arial"/>
          <w:kern w:val="2"/>
          <w:sz w:val="21"/>
          <w:szCs w:val="22"/>
          <w:vertAlign w:val="subscript"/>
          <w:lang w:eastAsia="ja-JP"/>
        </w:rPr>
        <w:t>REF-Offs</w:t>
      </w:r>
      <w:r w:rsidRPr="00301E11">
        <w:rPr>
          <w:rFonts w:ascii="Arial" w:hAnsi="Arial" w:cs="Arial"/>
          <w:kern w:val="2"/>
          <w:sz w:val="21"/>
          <w:szCs w:val="22"/>
          <w:lang w:eastAsia="ja-JP"/>
        </w:rPr>
        <w:t xml:space="preserve"> + ΔF</w:t>
      </w:r>
      <w:r w:rsidRPr="00301E11">
        <w:rPr>
          <w:rFonts w:ascii="Arial" w:hAnsi="Arial" w:cs="Arial"/>
          <w:kern w:val="2"/>
          <w:sz w:val="21"/>
          <w:szCs w:val="22"/>
          <w:vertAlign w:val="subscript"/>
          <w:lang w:eastAsia="ja-JP"/>
        </w:rPr>
        <w:t>Global</w:t>
      </w:r>
      <w:r w:rsidRPr="00301E11">
        <w:rPr>
          <w:rFonts w:ascii="Arial" w:hAnsi="Arial" w:cs="Arial"/>
          <w:kern w:val="2"/>
          <w:sz w:val="21"/>
          <w:szCs w:val="22"/>
          <w:lang w:eastAsia="ja-JP"/>
        </w:rPr>
        <w:t xml:space="preserve"> (N</w:t>
      </w:r>
      <w:r w:rsidRPr="00301E11">
        <w:rPr>
          <w:rFonts w:ascii="Arial" w:hAnsi="Arial" w:cs="Arial"/>
          <w:kern w:val="2"/>
          <w:sz w:val="21"/>
          <w:szCs w:val="22"/>
          <w:vertAlign w:val="subscript"/>
          <w:lang w:eastAsia="ja-JP"/>
        </w:rPr>
        <w:t>REF</w:t>
      </w:r>
      <w:r w:rsidRPr="00301E11">
        <w:rPr>
          <w:rFonts w:ascii="Arial" w:hAnsi="Arial" w:cs="Arial"/>
          <w:kern w:val="2"/>
          <w:sz w:val="21"/>
          <w:szCs w:val="22"/>
          <w:lang w:eastAsia="ja-JP"/>
        </w:rPr>
        <w:t xml:space="preserve"> – N</w:t>
      </w:r>
      <w:r w:rsidRPr="00301E11">
        <w:rPr>
          <w:rFonts w:ascii="Arial" w:hAnsi="Arial" w:cs="Arial"/>
          <w:kern w:val="2"/>
          <w:sz w:val="21"/>
          <w:szCs w:val="22"/>
          <w:vertAlign w:val="subscript"/>
          <w:lang w:eastAsia="ja-JP"/>
        </w:rPr>
        <w:t>REF-Offs</w:t>
      </w:r>
      <w:r w:rsidRPr="00301E11">
        <w:rPr>
          <w:rFonts w:ascii="Arial" w:hAnsi="Arial" w:cs="Arial"/>
          <w:kern w:val="2"/>
          <w:sz w:val="21"/>
          <w:szCs w:val="22"/>
          <w:lang w:eastAsia="ja-JP"/>
        </w:rPr>
        <w:t>)</w:t>
      </w:r>
    </w:p>
    <w:p w:rsidR="00301E11" w:rsidRPr="00301E11" w:rsidRDefault="00301E11" w:rsidP="00301E11">
      <w:pPr>
        <w:widowControl w:val="0"/>
        <w:tabs>
          <w:tab w:val="left" w:pos="567"/>
        </w:tabs>
        <w:snapToGrid w:val="0"/>
        <w:spacing w:after="0"/>
        <w:ind w:left="840"/>
        <w:jc w:val="both"/>
        <w:rPr>
          <w:rFonts w:ascii="Arial" w:hAnsi="Arial" w:cs="Arial"/>
          <w:kern w:val="2"/>
          <w:sz w:val="21"/>
          <w:szCs w:val="22"/>
          <w:lang w:val="en-US" w:eastAsia="ja-JP"/>
        </w:rPr>
      </w:pPr>
      <w:r>
        <w:rPr>
          <w:noProof/>
          <w:lang w:val="en-US" w:eastAsia="ja-JP"/>
        </w:rPr>
        <w:drawing>
          <wp:inline distT="0" distB="0" distL="0" distR="0" wp14:anchorId="4BF960D6" wp14:editId="3904BD45">
            <wp:extent cx="5589905" cy="1164590"/>
            <wp:effectExtent l="0" t="0" r="0" b="0"/>
            <wp:docPr id="27" name="図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5589905" cy="1164590"/>
                    </a:xfrm>
                    <a:prstGeom prst="rect">
                      <a:avLst/>
                    </a:prstGeom>
                    <a:noFill/>
                    <a:ln>
                      <a:noFill/>
                    </a:ln>
                  </pic:spPr>
                </pic:pic>
              </a:graphicData>
            </a:graphic>
          </wp:inline>
        </w:drawing>
      </w:r>
    </w:p>
    <w:p w:rsidR="00301E11" w:rsidRPr="00301E11" w:rsidRDefault="00301E11" w:rsidP="00301E11">
      <w:pPr>
        <w:widowControl w:val="0"/>
        <w:numPr>
          <w:ilvl w:val="0"/>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WF on SS raster in R4-1714514</w:t>
      </w:r>
    </w:p>
    <w:p w:rsidR="00301E11" w:rsidRPr="00301E11" w:rsidRDefault="00301E11" w:rsidP="00301E11">
      <w:pPr>
        <w:widowControl w:val="0"/>
        <w:numPr>
          <w:ilvl w:val="1"/>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Sync raster will indicate the position of RE=#0(subcarrier #0) of RB#10 of the SS block</w:t>
      </w:r>
    </w:p>
    <w:p w:rsidR="00301E11" w:rsidRPr="00301E11" w:rsidRDefault="00301E11" w:rsidP="00301E11">
      <w:pPr>
        <w:widowControl w:val="0"/>
        <w:numPr>
          <w:ilvl w:val="1"/>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eastAsia="ja-JP"/>
        </w:rPr>
        <w:t>SS Raster Definition for the 0-2.65GHz range</w:t>
      </w:r>
    </w:p>
    <w:p w:rsidR="00301E11" w:rsidRPr="00301E11" w:rsidRDefault="00301E11" w:rsidP="00301E11">
      <w:pPr>
        <w:widowControl w:val="0"/>
        <w:numPr>
          <w:ilvl w:val="2"/>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SS Raster is defined as:</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Raster entry=N*900kHz+ M*5kHz, N=1:[2944], M=-1:1</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Raster entry numbering is in increasing order of frequency (first entry=895kHz, entry #2=900, entry #3=905, entry#4=1795kHz…)</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Total number of entries [8832]</w:t>
      </w:r>
    </w:p>
    <w:p w:rsidR="00301E11" w:rsidRPr="00301E11" w:rsidRDefault="00301E11" w:rsidP="00301E11">
      <w:pPr>
        <w:widowControl w:val="0"/>
        <w:numPr>
          <w:ilvl w:val="2"/>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Raster applies to bands with 100kHz channel raster and 15kHz channel raster with 5MHz minimum bandwidth(bands might be defined in the future) in this frequency range</w:t>
      </w:r>
    </w:p>
    <w:p w:rsidR="00301E11" w:rsidRPr="00301E11" w:rsidRDefault="00301E11" w:rsidP="00301E11">
      <w:pPr>
        <w:widowControl w:val="0"/>
        <w:numPr>
          <w:ilvl w:val="2"/>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For 10MHz minimum channel bandwidth a down selection factor of [6](1 entry in [6]) is used</w:t>
      </w:r>
    </w:p>
    <w:p w:rsidR="00301E11" w:rsidRPr="00301E11" w:rsidRDefault="00301E11" w:rsidP="00301E11">
      <w:pPr>
        <w:widowControl w:val="0"/>
        <w:numPr>
          <w:ilvl w:val="1"/>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eastAsia="ja-JP"/>
        </w:rPr>
        <w:t>SS Raster Definition for the 2.4-24.25 GHz range</w:t>
      </w:r>
    </w:p>
    <w:p w:rsidR="00301E11" w:rsidRPr="00301E11" w:rsidRDefault="00301E11" w:rsidP="00301E11">
      <w:pPr>
        <w:widowControl w:val="0"/>
        <w:numPr>
          <w:ilvl w:val="2"/>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SS Raster is defined as:</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Raster entry= 2400MHz+N*1.44MHz,N= 0:[15173]</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Raster entry numbering is in increasing order of frequency</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Total number of entries [15174]</w:t>
      </w:r>
    </w:p>
    <w:p w:rsidR="00301E11" w:rsidRPr="00301E11" w:rsidRDefault="00301E11" w:rsidP="00301E11">
      <w:pPr>
        <w:widowControl w:val="0"/>
        <w:numPr>
          <w:ilvl w:val="2"/>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Raster applies to bands with 15kHz channel raster and 10MHz minimum bandwidth(n41, n77,n78, n79, etc) in this frequency range</w:t>
      </w:r>
    </w:p>
    <w:p w:rsidR="00301E11" w:rsidRPr="00301E11" w:rsidRDefault="00301E11" w:rsidP="00301E11">
      <w:pPr>
        <w:widowControl w:val="0"/>
        <w:numPr>
          <w:ilvl w:val="2"/>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For 10MHz minimum channel bandwidth and 15kHz SS block SCS a down selection factor of [3] is applied</w:t>
      </w:r>
    </w:p>
    <w:p w:rsidR="00301E11" w:rsidRPr="00301E11" w:rsidRDefault="00301E11" w:rsidP="00301E11">
      <w:pPr>
        <w:widowControl w:val="0"/>
        <w:numPr>
          <w:ilvl w:val="2"/>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For 40MHz minimum channel bandwidth and 30kHz SS block SCS a down selection factor of [21]</w:t>
      </w:r>
    </w:p>
    <w:p w:rsidR="00301E11" w:rsidRPr="00301E11" w:rsidRDefault="00301E11" w:rsidP="00301E11">
      <w:pPr>
        <w:widowControl w:val="0"/>
        <w:numPr>
          <w:ilvl w:val="1"/>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eastAsia="ja-JP"/>
        </w:rPr>
        <w:t>SS Raster Definition for the 24.25-100GHz range</w:t>
      </w:r>
    </w:p>
    <w:p w:rsidR="00301E11" w:rsidRPr="00301E11" w:rsidRDefault="00301E11" w:rsidP="00301E11">
      <w:pPr>
        <w:widowControl w:val="0"/>
        <w:numPr>
          <w:ilvl w:val="2"/>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SS Raster is defined as:</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Raster entry=[24250.08] MHz+N*[17.28]MHz, N= 0:[4383]</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Raster entry numbering is in increasing order of frequency</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Total number of entries [4384]</w:t>
      </w:r>
    </w:p>
    <w:p w:rsidR="00301E11" w:rsidRPr="00301E11" w:rsidRDefault="00301E11" w:rsidP="00301E11">
      <w:pPr>
        <w:widowControl w:val="0"/>
        <w:numPr>
          <w:ilvl w:val="2"/>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Raster applies to bands with 60kHz channel raster in this frequency range</w:t>
      </w:r>
    </w:p>
    <w:p w:rsidR="00301E11" w:rsidRPr="00301E11" w:rsidRDefault="00301E11" w:rsidP="00301E11">
      <w:pPr>
        <w:widowControl w:val="0"/>
        <w:numPr>
          <w:ilvl w:val="2"/>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 xml:space="preserve">For 100MHz minimum channel bandwidth and 240kHz SS block SCS a down selection factor of [2] can be used </w:t>
      </w:r>
    </w:p>
    <w:p w:rsidR="00301E11" w:rsidRPr="00301E11" w:rsidRDefault="00301E11" w:rsidP="00301E11">
      <w:pPr>
        <w:widowControl w:val="0"/>
        <w:numPr>
          <w:ilvl w:val="0"/>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Agreements related to spectrum utilization (LS out :</w:t>
      </w:r>
      <w:r w:rsidRPr="00301E11">
        <w:t xml:space="preserve"> </w:t>
      </w:r>
      <w:r w:rsidRPr="00301E11">
        <w:rPr>
          <w:rFonts w:ascii="Arial" w:hAnsi="Arial" w:cs="Arial"/>
          <w:kern w:val="2"/>
          <w:sz w:val="21"/>
          <w:szCs w:val="22"/>
          <w:lang w:val="en-US" w:eastAsia="ja-JP"/>
        </w:rPr>
        <w:t>R4-1714478)</w:t>
      </w:r>
    </w:p>
    <w:p w:rsidR="00301E11" w:rsidRPr="00301E11" w:rsidRDefault="00301E11" w:rsidP="00301E11">
      <w:pPr>
        <w:widowControl w:val="0"/>
        <w:numPr>
          <w:ilvl w:val="1"/>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 xml:space="preserve">No reduction for SU value in the core specification. </w:t>
      </w:r>
    </w:p>
    <w:p w:rsidR="00301E11" w:rsidRPr="00301E11" w:rsidRDefault="00301E11" w:rsidP="00301E11">
      <w:pPr>
        <w:widowControl w:val="0"/>
        <w:numPr>
          <w:ilvl w:val="1"/>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Define minimum guardband table (format as below) where the minimum guardband was derived based on the SU value assuming symmetric allocation in core specifications for UE and BS</w:t>
      </w:r>
    </w:p>
    <w:p w:rsidR="00301E11" w:rsidRPr="00301E11" w:rsidRDefault="00301E11" w:rsidP="00301E11">
      <w:pPr>
        <w:widowControl w:val="0"/>
        <w:numPr>
          <w:ilvl w:val="2"/>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 xml:space="preserve">Half SCS shift to align the subcarrier to channel center </w:t>
      </w:r>
    </w:p>
    <w:p w:rsidR="00301E11" w:rsidRPr="00301E11" w:rsidRDefault="00301E11" w:rsidP="00301E11">
      <w:pPr>
        <w:widowControl w:val="0"/>
        <w:numPr>
          <w:ilvl w:val="2"/>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 xml:space="preserve">PRBs overlapping minimum guard band are not used </w:t>
      </w:r>
    </w:p>
    <w:p w:rsidR="00301E11" w:rsidRPr="00301E11" w:rsidRDefault="00301E11" w:rsidP="00301E11">
      <w:pPr>
        <w:widowControl w:val="0"/>
        <w:numPr>
          <w:ilvl w:val="2"/>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Whether the MPR value can be reused for minimum guardband is FFS</w:t>
      </w:r>
    </w:p>
    <w:p w:rsidR="00301E11" w:rsidRPr="00301E11" w:rsidRDefault="00301E11" w:rsidP="00301E11">
      <w:pPr>
        <w:widowControl w:val="0"/>
        <w:numPr>
          <w:ilvl w:val="1"/>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 xml:space="preserve">RB grid alignment </w:t>
      </w:r>
    </w:p>
    <w:p w:rsidR="00301E11" w:rsidRPr="00301E11" w:rsidRDefault="00301E11" w:rsidP="00301E11">
      <w:pPr>
        <w:widowControl w:val="0"/>
        <w:numPr>
          <w:ilvl w:val="2"/>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Option 1: No need to specify RB alignment in RAN4 spec</w:t>
      </w:r>
    </w:p>
    <w:p w:rsidR="00301E11" w:rsidRPr="00301E11" w:rsidRDefault="00301E11" w:rsidP="00301E11">
      <w:pPr>
        <w:widowControl w:val="0"/>
        <w:numPr>
          <w:ilvl w:val="2"/>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 xml:space="preserve">Option 2: Need to specify RB aligement in RAN4 spec. </w:t>
      </w:r>
    </w:p>
    <w:p w:rsidR="00301E11" w:rsidRPr="00301E11" w:rsidRDefault="00301E11" w:rsidP="00301E11">
      <w:pPr>
        <w:widowControl w:val="0"/>
        <w:numPr>
          <w:ilvl w:val="1"/>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For wideband operation, PRBs for BWP shall not violat the UE minimum guardband</w:t>
      </w:r>
    </w:p>
    <w:p w:rsidR="00301E11" w:rsidRPr="00301E11" w:rsidRDefault="00301E11" w:rsidP="00301E11">
      <w:pPr>
        <w:widowControl w:val="0"/>
        <w:numPr>
          <w:ilvl w:val="2"/>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 xml:space="preserve">UE minimum guardband definition is FFS. </w:t>
      </w:r>
    </w:p>
    <w:p w:rsidR="00301E11" w:rsidRPr="00301E11" w:rsidRDefault="00301E11" w:rsidP="00301E11">
      <w:pPr>
        <w:widowControl w:val="0"/>
        <w:numPr>
          <w:ilvl w:val="1"/>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240KHz SCS minimum guardband for FR2 is added based on the consideration of SS SCS</w:t>
      </w:r>
    </w:p>
    <w:p w:rsidR="00301E11" w:rsidRPr="00301E11" w:rsidRDefault="00301E11" w:rsidP="00301E11">
      <w:pPr>
        <w:widowControl w:val="0"/>
        <w:numPr>
          <w:ilvl w:val="1"/>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FR1: Minimum guard band (kHz)</w:t>
      </w:r>
    </w:p>
    <w:tbl>
      <w:tblPr>
        <w:tblW w:w="10329" w:type="dxa"/>
        <w:jc w:val="center"/>
        <w:tblInd w:w="-2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2"/>
        <w:gridCol w:w="592"/>
        <w:gridCol w:w="957"/>
        <w:gridCol w:w="1194"/>
        <w:gridCol w:w="1192"/>
        <w:gridCol w:w="1194"/>
        <w:gridCol w:w="1149"/>
        <w:gridCol w:w="1151"/>
        <w:gridCol w:w="1149"/>
        <w:gridCol w:w="1149"/>
      </w:tblGrid>
      <w:tr w:rsidR="00301E11" w:rsidRPr="00301E11" w:rsidTr="00666534">
        <w:trPr>
          <w:trHeight w:val="487"/>
          <w:jc w:val="center"/>
        </w:trPr>
        <w:tc>
          <w:tcPr>
            <w:tcW w:w="1143" w:type="dxa"/>
            <w:gridSpan w:val="2"/>
          </w:tcPr>
          <w:p w:rsidR="00301E11" w:rsidRPr="00301E11" w:rsidRDefault="00301E11" w:rsidP="00301E11">
            <w:pPr>
              <w:keepNext/>
              <w:keepLines/>
              <w:spacing w:after="0"/>
              <w:jc w:val="center"/>
              <w:rPr>
                <w:b/>
                <w:sz w:val="21"/>
                <w:szCs w:val="21"/>
              </w:rPr>
            </w:pPr>
            <w:r w:rsidRPr="00301E11">
              <w:rPr>
                <w:b/>
                <w:sz w:val="21"/>
                <w:szCs w:val="21"/>
              </w:rPr>
              <w:t>CBW (MHz)</w:t>
            </w:r>
          </w:p>
        </w:tc>
        <w:tc>
          <w:tcPr>
            <w:tcW w:w="962" w:type="dxa"/>
            <w:vAlign w:val="center"/>
          </w:tcPr>
          <w:p w:rsidR="00301E11" w:rsidRPr="00301E11" w:rsidRDefault="00301E11" w:rsidP="00301E11">
            <w:pPr>
              <w:jc w:val="center"/>
              <w:rPr>
                <w:b/>
                <w:sz w:val="21"/>
                <w:szCs w:val="21"/>
              </w:rPr>
            </w:pPr>
            <w:r w:rsidRPr="00301E11">
              <w:rPr>
                <w:b/>
                <w:sz w:val="21"/>
                <w:szCs w:val="21"/>
              </w:rPr>
              <w:t>5</w:t>
            </w:r>
          </w:p>
        </w:tc>
        <w:tc>
          <w:tcPr>
            <w:tcW w:w="1200" w:type="dxa"/>
            <w:vAlign w:val="center"/>
          </w:tcPr>
          <w:p w:rsidR="00301E11" w:rsidRPr="00301E11" w:rsidRDefault="00301E11" w:rsidP="00301E11">
            <w:pPr>
              <w:jc w:val="center"/>
              <w:rPr>
                <w:b/>
                <w:sz w:val="21"/>
                <w:szCs w:val="21"/>
              </w:rPr>
            </w:pPr>
            <w:r w:rsidRPr="00301E11">
              <w:rPr>
                <w:b/>
                <w:sz w:val="21"/>
                <w:szCs w:val="21"/>
              </w:rPr>
              <w:t>10</w:t>
            </w:r>
          </w:p>
        </w:tc>
        <w:tc>
          <w:tcPr>
            <w:tcW w:w="1200" w:type="dxa"/>
            <w:vAlign w:val="center"/>
          </w:tcPr>
          <w:p w:rsidR="00301E11" w:rsidRPr="00301E11" w:rsidRDefault="00301E11" w:rsidP="00301E11">
            <w:pPr>
              <w:jc w:val="center"/>
              <w:rPr>
                <w:b/>
                <w:sz w:val="21"/>
                <w:szCs w:val="21"/>
              </w:rPr>
            </w:pPr>
            <w:r w:rsidRPr="00301E11">
              <w:rPr>
                <w:b/>
                <w:sz w:val="21"/>
                <w:szCs w:val="21"/>
              </w:rPr>
              <w:t>15</w:t>
            </w:r>
          </w:p>
        </w:tc>
        <w:tc>
          <w:tcPr>
            <w:tcW w:w="1200" w:type="dxa"/>
            <w:vAlign w:val="center"/>
          </w:tcPr>
          <w:p w:rsidR="00301E11" w:rsidRPr="00301E11" w:rsidRDefault="00301E11" w:rsidP="00301E11">
            <w:pPr>
              <w:jc w:val="center"/>
              <w:rPr>
                <w:b/>
                <w:sz w:val="21"/>
                <w:szCs w:val="21"/>
              </w:rPr>
            </w:pPr>
            <w:r w:rsidRPr="00301E11">
              <w:rPr>
                <w:b/>
                <w:sz w:val="21"/>
                <w:szCs w:val="21"/>
              </w:rPr>
              <w:t>20</w:t>
            </w:r>
          </w:p>
        </w:tc>
        <w:tc>
          <w:tcPr>
            <w:tcW w:w="1156" w:type="dxa"/>
            <w:vAlign w:val="center"/>
          </w:tcPr>
          <w:p w:rsidR="00301E11" w:rsidRPr="00301E11" w:rsidRDefault="00301E11" w:rsidP="00301E11">
            <w:pPr>
              <w:jc w:val="center"/>
              <w:rPr>
                <w:b/>
                <w:sz w:val="21"/>
                <w:szCs w:val="21"/>
              </w:rPr>
            </w:pPr>
            <w:r w:rsidRPr="00301E11">
              <w:rPr>
                <w:b/>
                <w:sz w:val="21"/>
                <w:szCs w:val="21"/>
              </w:rPr>
              <w:t>25</w:t>
            </w:r>
          </w:p>
        </w:tc>
        <w:tc>
          <w:tcPr>
            <w:tcW w:w="1156" w:type="dxa"/>
            <w:vAlign w:val="center"/>
          </w:tcPr>
          <w:p w:rsidR="00301E11" w:rsidRPr="00301E11" w:rsidRDefault="00301E11" w:rsidP="00301E11">
            <w:pPr>
              <w:jc w:val="center"/>
              <w:rPr>
                <w:b/>
                <w:sz w:val="21"/>
                <w:szCs w:val="21"/>
              </w:rPr>
            </w:pPr>
            <w:r w:rsidRPr="00301E11">
              <w:rPr>
                <w:b/>
                <w:sz w:val="21"/>
                <w:szCs w:val="21"/>
              </w:rPr>
              <w:t>30(BS)</w:t>
            </w:r>
          </w:p>
        </w:tc>
        <w:tc>
          <w:tcPr>
            <w:tcW w:w="1156" w:type="dxa"/>
            <w:vAlign w:val="center"/>
          </w:tcPr>
          <w:p w:rsidR="00301E11" w:rsidRPr="00301E11" w:rsidRDefault="00301E11" w:rsidP="00301E11">
            <w:pPr>
              <w:jc w:val="center"/>
              <w:rPr>
                <w:b/>
                <w:sz w:val="21"/>
                <w:szCs w:val="21"/>
              </w:rPr>
            </w:pPr>
            <w:r w:rsidRPr="00301E11">
              <w:rPr>
                <w:b/>
                <w:sz w:val="21"/>
                <w:szCs w:val="21"/>
              </w:rPr>
              <w:t>40</w:t>
            </w:r>
          </w:p>
        </w:tc>
        <w:tc>
          <w:tcPr>
            <w:tcW w:w="1156" w:type="dxa"/>
            <w:vAlign w:val="center"/>
          </w:tcPr>
          <w:p w:rsidR="00301E11" w:rsidRPr="00301E11" w:rsidRDefault="00301E11" w:rsidP="00301E11">
            <w:pPr>
              <w:jc w:val="center"/>
              <w:rPr>
                <w:b/>
                <w:sz w:val="21"/>
                <w:szCs w:val="21"/>
              </w:rPr>
            </w:pPr>
            <w:r w:rsidRPr="00301E11">
              <w:rPr>
                <w:b/>
                <w:sz w:val="21"/>
                <w:szCs w:val="21"/>
              </w:rPr>
              <w:t>50</w:t>
            </w:r>
          </w:p>
        </w:tc>
      </w:tr>
      <w:tr w:rsidR="00301E11" w:rsidRPr="00301E11" w:rsidTr="00666534">
        <w:trPr>
          <w:trHeight w:val="465"/>
          <w:jc w:val="center"/>
        </w:trPr>
        <w:tc>
          <w:tcPr>
            <w:tcW w:w="547" w:type="dxa"/>
            <w:vMerge w:val="restart"/>
            <w:vAlign w:val="center"/>
          </w:tcPr>
          <w:p w:rsidR="00301E11" w:rsidRPr="00301E11" w:rsidRDefault="00301E11" w:rsidP="00301E11">
            <w:pPr>
              <w:keepNext/>
              <w:keepLines/>
              <w:spacing w:after="0"/>
              <w:jc w:val="both"/>
              <w:rPr>
                <w:rFonts w:eastAsia="SimSun"/>
                <w:b/>
                <w:sz w:val="21"/>
                <w:szCs w:val="21"/>
                <w:lang w:eastAsia="zh-CN"/>
              </w:rPr>
            </w:pPr>
            <w:r w:rsidRPr="00301E11">
              <w:rPr>
                <w:rFonts w:eastAsia="SimSun"/>
                <w:b/>
                <w:sz w:val="21"/>
                <w:szCs w:val="21"/>
                <w:lang w:eastAsia="zh-CN"/>
              </w:rPr>
              <w:t>SCS</w:t>
            </w:r>
          </w:p>
        </w:tc>
        <w:tc>
          <w:tcPr>
            <w:tcW w:w="596" w:type="dxa"/>
            <w:vAlign w:val="center"/>
          </w:tcPr>
          <w:p w:rsidR="00301E11" w:rsidRPr="00301E11" w:rsidRDefault="00301E11" w:rsidP="00301E11">
            <w:pPr>
              <w:keepNext/>
              <w:keepLines/>
              <w:spacing w:after="0"/>
              <w:jc w:val="center"/>
              <w:rPr>
                <w:b/>
                <w:sz w:val="21"/>
                <w:szCs w:val="21"/>
              </w:rPr>
            </w:pPr>
            <w:r w:rsidRPr="00301E11">
              <w:rPr>
                <w:b/>
                <w:sz w:val="21"/>
                <w:szCs w:val="21"/>
              </w:rPr>
              <w:t>15</w:t>
            </w:r>
          </w:p>
        </w:tc>
        <w:tc>
          <w:tcPr>
            <w:tcW w:w="962" w:type="dxa"/>
            <w:vAlign w:val="center"/>
          </w:tcPr>
          <w:p w:rsidR="00301E11" w:rsidRPr="00301E11" w:rsidRDefault="00301E11" w:rsidP="00301E11">
            <w:pPr>
              <w:keepNext/>
              <w:keepLines/>
              <w:spacing w:after="0"/>
              <w:jc w:val="center"/>
              <w:rPr>
                <w:b/>
                <w:sz w:val="21"/>
                <w:szCs w:val="21"/>
              </w:rPr>
            </w:pPr>
            <w:r w:rsidRPr="00301E11">
              <w:rPr>
                <w:b/>
                <w:sz w:val="21"/>
                <w:szCs w:val="21"/>
              </w:rPr>
              <w:t>242.5</w:t>
            </w:r>
          </w:p>
        </w:tc>
        <w:tc>
          <w:tcPr>
            <w:tcW w:w="1200" w:type="dxa"/>
            <w:vAlign w:val="center"/>
          </w:tcPr>
          <w:p w:rsidR="00301E11" w:rsidRPr="00301E11" w:rsidRDefault="00301E11" w:rsidP="00301E11">
            <w:pPr>
              <w:keepNext/>
              <w:keepLines/>
              <w:spacing w:after="0"/>
              <w:jc w:val="center"/>
              <w:rPr>
                <w:b/>
                <w:sz w:val="21"/>
                <w:szCs w:val="21"/>
              </w:rPr>
            </w:pPr>
            <w:r w:rsidRPr="00301E11">
              <w:rPr>
                <w:b/>
                <w:sz w:val="21"/>
                <w:szCs w:val="21"/>
              </w:rPr>
              <w:t>312.5</w:t>
            </w:r>
          </w:p>
        </w:tc>
        <w:tc>
          <w:tcPr>
            <w:tcW w:w="1200" w:type="dxa"/>
            <w:vAlign w:val="center"/>
          </w:tcPr>
          <w:p w:rsidR="00301E11" w:rsidRPr="00301E11" w:rsidRDefault="00301E11" w:rsidP="00301E11">
            <w:pPr>
              <w:keepNext/>
              <w:keepLines/>
              <w:spacing w:after="0"/>
              <w:jc w:val="center"/>
              <w:rPr>
                <w:b/>
                <w:sz w:val="21"/>
                <w:szCs w:val="21"/>
              </w:rPr>
            </w:pPr>
            <w:r w:rsidRPr="00301E11">
              <w:rPr>
                <w:b/>
                <w:sz w:val="21"/>
                <w:szCs w:val="21"/>
              </w:rPr>
              <w:t>382.5</w:t>
            </w:r>
          </w:p>
        </w:tc>
        <w:tc>
          <w:tcPr>
            <w:tcW w:w="1200" w:type="dxa"/>
            <w:vAlign w:val="center"/>
          </w:tcPr>
          <w:p w:rsidR="00301E11" w:rsidRPr="00301E11" w:rsidRDefault="00301E11" w:rsidP="00301E11">
            <w:pPr>
              <w:keepNext/>
              <w:keepLines/>
              <w:spacing w:after="0"/>
              <w:jc w:val="center"/>
              <w:rPr>
                <w:b/>
                <w:sz w:val="21"/>
                <w:szCs w:val="21"/>
              </w:rPr>
            </w:pPr>
            <w:r w:rsidRPr="00301E11">
              <w:rPr>
                <w:b/>
                <w:sz w:val="21"/>
                <w:szCs w:val="21"/>
              </w:rPr>
              <w:t>452.5</w:t>
            </w:r>
          </w:p>
        </w:tc>
        <w:tc>
          <w:tcPr>
            <w:tcW w:w="1156" w:type="dxa"/>
            <w:vAlign w:val="center"/>
          </w:tcPr>
          <w:p w:rsidR="00301E11" w:rsidRPr="00301E11" w:rsidRDefault="00301E11" w:rsidP="00301E11">
            <w:pPr>
              <w:keepNext/>
              <w:keepLines/>
              <w:spacing w:after="0"/>
              <w:jc w:val="center"/>
              <w:rPr>
                <w:b/>
                <w:sz w:val="21"/>
                <w:szCs w:val="21"/>
              </w:rPr>
            </w:pPr>
            <w:r w:rsidRPr="00301E11">
              <w:rPr>
                <w:b/>
                <w:sz w:val="21"/>
                <w:szCs w:val="21"/>
              </w:rPr>
              <w:t>522.5</w:t>
            </w:r>
          </w:p>
        </w:tc>
        <w:tc>
          <w:tcPr>
            <w:tcW w:w="1156" w:type="dxa"/>
            <w:vAlign w:val="center"/>
          </w:tcPr>
          <w:p w:rsidR="00301E11" w:rsidRPr="00301E11" w:rsidRDefault="00301E11" w:rsidP="00301E11">
            <w:pPr>
              <w:keepNext/>
              <w:keepLines/>
              <w:spacing w:after="0"/>
              <w:jc w:val="center"/>
              <w:rPr>
                <w:b/>
                <w:sz w:val="21"/>
                <w:szCs w:val="21"/>
              </w:rPr>
            </w:pPr>
            <w:r w:rsidRPr="00301E11">
              <w:rPr>
                <w:b/>
                <w:sz w:val="21"/>
                <w:szCs w:val="21"/>
              </w:rPr>
              <w:t>[592.5]</w:t>
            </w:r>
          </w:p>
        </w:tc>
        <w:tc>
          <w:tcPr>
            <w:tcW w:w="1156" w:type="dxa"/>
            <w:vAlign w:val="center"/>
          </w:tcPr>
          <w:p w:rsidR="00301E11" w:rsidRPr="00301E11" w:rsidRDefault="00301E11" w:rsidP="00301E11">
            <w:pPr>
              <w:keepNext/>
              <w:keepLines/>
              <w:spacing w:after="0"/>
              <w:jc w:val="center"/>
              <w:rPr>
                <w:b/>
                <w:sz w:val="21"/>
                <w:szCs w:val="21"/>
              </w:rPr>
            </w:pPr>
            <w:r w:rsidRPr="00301E11">
              <w:rPr>
                <w:b/>
                <w:sz w:val="21"/>
                <w:szCs w:val="21"/>
              </w:rPr>
              <w:t>552.5</w:t>
            </w:r>
          </w:p>
        </w:tc>
        <w:tc>
          <w:tcPr>
            <w:tcW w:w="1156" w:type="dxa"/>
            <w:vAlign w:val="center"/>
          </w:tcPr>
          <w:p w:rsidR="00301E11" w:rsidRPr="00301E11" w:rsidRDefault="00301E11" w:rsidP="00301E11">
            <w:pPr>
              <w:keepNext/>
              <w:keepLines/>
              <w:spacing w:after="0"/>
              <w:jc w:val="center"/>
              <w:rPr>
                <w:b/>
                <w:sz w:val="21"/>
                <w:szCs w:val="21"/>
              </w:rPr>
            </w:pPr>
            <w:r w:rsidRPr="00301E11">
              <w:rPr>
                <w:b/>
                <w:sz w:val="21"/>
                <w:szCs w:val="21"/>
              </w:rPr>
              <w:t>692.5</w:t>
            </w:r>
          </w:p>
        </w:tc>
      </w:tr>
      <w:tr w:rsidR="00301E11" w:rsidRPr="00301E11" w:rsidTr="00666534">
        <w:trPr>
          <w:trHeight w:val="417"/>
          <w:jc w:val="center"/>
        </w:trPr>
        <w:tc>
          <w:tcPr>
            <w:tcW w:w="547" w:type="dxa"/>
            <w:vMerge/>
          </w:tcPr>
          <w:p w:rsidR="00301E11" w:rsidRPr="00301E11" w:rsidRDefault="00301E11" w:rsidP="00301E11">
            <w:pPr>
              <w:keepNext/>
              <w:keepLines/>
              <w:spacing w:after="0"/>
              <w:jc w:val="center"/>
              <w:rPr>
                <w:sz w:val="21"/>
                <w:szCs w:val="21"/>
              </w:rPr>
            </w:pPr>
          </w:p>
        </w:tc>
        <w:tc>
          <w:tcPr>
            <w:tcW w:w="596" w:type="dxa"/>
            <w:vAlign w:val="center"/>
          </w:tcPr>
          <w:p w:rsidR="00301E11" w:rsidRPr="00301E11" w:rsidRDefault="00301E11" w:rsidP="00301E11">
            <w:pPr>
              <w:keepNext/>
              <w:keepLines/>
              <w:spacing w:after="0"/>
              <w:jc w:val="center"/>
              <w:rPr>
                <w:b/>
                <w:sz w:val="21"/>
                <w:szCs w:val="21"/>
              </w:rPr>
            </w:pPr>
            <w:r w:rsidRPr="00301E11">
              <w:rPr>
                <w:b/>
                <w:sz w:val="21"/>
                <w:szCs w:val="21"/>
              </w:rPr>
              <w:t>30</w:t>
            </w:r>
          </w:p>
        </w:tc>
        <w:tc>
          <w:tcPr>
            <w:tcW w:w="962" w:type="dxa"/>
            <w:vAlign w:val="center"/>
          </w:tcPr>
          <w:p w:rsidR="00301E11" w:rsidRPr="00301E11" w:rsidRDefault="00301E11" w:rsidP="00301E11">
            <w:pPr>
              <w:keepNext/>
              <w:keepLines/>
              <w:spacing w:after="0"/>
              <w:jc w:val="center"/>
              <w:rPr>
                <w:b/>
                <w:sz w:val="21"/>
                <w:szCs w:val="21"/>
              </w:rPr>
            </w:pPr>
            <w:r w:rsidRPr="00301E11">
              <w:rPr>
                <w:b/>
                <w:sz w:val="21"/>
                <w:szCs w:val="21"/>
              </w:rPr>
              <w:t>505</w:t>
            </w:r>
          </w:p>
        </w:tc>
        <w:tc>
          <w:tcPr>
            <w:tcW w:w="1200" w:type="dxa"/>
            <w:vAlign w:val="center"/>
          </w:tcPr>
          <w:p w:rsidR="00301E11" w:rsidRPr="00301E11" w:rsidRDefault="00301E11" w:rsidP="00301E11">
            <w:pPr>
              <w:keepNext/>
              <w:keepLines/>
              <w:spacing w:after="0"/>
              <w:jc w:val="center"/>
              <w:rPr>
                <w:b/>
                <w:sz w:val="21"/>
                <w:szCs w:val="21"/>
              </w:rPr>
            </w:pPr>
            <w:r w:rsidRPr="00301E11">
              <w:rPr>
                <w:b/>
                <w:sz w:val="21"/>
                <w:szCs w:val="21"/>
              </w:rPr>
              <w:t>665</w:t>
            </w:r>
          </w:p>
        </w:tc>
        <w:tc>
          <w:tcPr>
            <w:tcW w:w="1200" w:type="dxa"/>
            <w:vAlign w:val="center"/>
          </w:tcPr>
          <w:p w:rsidR="00301E11" w:rsidRPr="00301E11" w:rsidRDefault="00301E11" w:rsidP="00301E11">
            <w:pPr>
              <w:keepNext/>
              <w:keepLines/>
              <w:spacing w:after="0"/>
              <w:jc w:val="center"/>
              <w:rPr>
                <w:b/>
                <w:sz w:val="21"/>
                <w:szCs w:val="21"/>
              </w:rPr>
            </w:pPr>
            <w:r w:rsidRPr="00301E11">
              <w:rPr>
                <w:b/>
                <w:sz w:val="21"/>
                <w:szCs w:val="21"/>
              </w:rPr>
              <w:t>645</w:t>
            </w:r>
          </w:p>
        </w:tc>
        <w:tc>
          <w:tcPr>
            <w:tcW w:w="1200" w:type="dxa"/>
            <w:vAlign w:val="center"/>
          </w:tcPr>
          <w:p w:rsidR="00301E11" w:rsidRPr="00301E11" w:rsidRDefault="00301E11" w:rsidP="00301E11">
            <w:pPr>
              <w:keepNext/>
              <w:keepLines/>
              <w:spacing w:after="0"/>
              <w:jc w:val="center"/>
              <w:rPr>
                <w:b/>
                <w:sz w:val="21"/>
                <w:szCs w:val="21"/>
              </w:rPr>
            </w:pPr>
            <w:r w:rsidRPr="00301E11">
              <w:rPr>
                <w:b/>
                <w:sz w:val="21"/>
                <w:szCs w:val="21"/>
              </w:rPr>
              <w:t>805</w:t>
            </w:r>
          </w:p>
        </w:tc>
        <w:tc>
          <w:tcPr>
            <w:tcW w:w="1156" w:type="dxa"/>
            <w:vAlign w:val="center"/>
          </w:tcPr>
          <w:p w:rsidR="00301E11" w:rsidRPr="00301E11" w:rsidRDefault="00301E11" w:rsidP="00301E11">
            <w:pPr>
              <w:keepNext/>
              <w:keepLines/>
              <w:spacing w:after="0"/>
              <w:jc w:val="center"/>
              <w:rPr>
                <w:b/>
                <w:sz w:val="21"/>
                <w:szCs w:val="21"/>
              </w:rPr>
            </w:pPr>
            <w:r w:rsidRPr="00301E11">
              <w:rPr>
                <w:b/>
                <w:sz w:val="21"/>
                <w:szCs w:val="21"/>
              </w:rPr>
              <w:t>785</w:t>
            </w:r>
          </w:p>
        </w:tc>
        <w:tc>
          <w:tcPr>
            <w:tcW w:w="1156" w:type="dxa"/>
            <w:vAlign w:val="center"/>
          </w:tcPr>
          <w:p w:rsidR="00301E11" w:rsidRPr="00301E11" w:rsidRDefault="00301E11" w:rsidP="00301E11">
            <w:pPr>
              <w:keepNext/>
              <w:keepLines/>
              <w:spacing w:after="0"/>
              <w:jc w:val="center"/>
              <w:rPr>
                <w:b/>
                <w:sz w:val="21"/>
                <w:szCs w:val="21"/>
              </w:rPr>
            </w:pPr>
            <w:r w:rsidRPr="00301E11">
              <w:rPr>
                <w:b/>
                <w:sz w:val="21"/>
                <w:szCs w:val="21"/>
              </w:rPr>
              <w:t>[945]</w:t>
            </w:r>
          </w:p>
        </w:tc>
        <w:tc>
          <w:tcPr>
            <w:tcW w:w="1156" w:type="dxa"/>
            <w:vAlign w:val="center"/>
          </w:tcPr>
          <w:p w:rsidR="00301E11" w:rsidRPr="00301E11" w:rsidRDefault="00301E11" w:rsidP="00301E11">
            <w:pPr>
              <w:keepNext/>
              <w:keepLines/>
              <w:spacing w:after="0"/>
              <w:jc w:val="center"/>
              <w:rPr>
                <w:b/>
                <w:sz w:val="21"/>
                <w:szCs w:val="21"/>
              </w:rPr>
            </w:pPr>
            <w:r w:rsidRPr="00301E11">
              <w:rPr>
                <w:b/>
                <w:sz w:val="21"/>
                <w:szCs w:val="21"/>
              </w:rPr>
              <w:t>905</w:t>
            </w:r>
          </w:p>
        </w:tc>
        <w:tc>
          <w:tcPr>
            <w:tcW w:w="1156" w:type="dxa"/>
            <w:vAlign w:val="center"/>
          </w:tcPr>
          <w:p w:rsidR="00301E11" w:rsidRPr="00301E11" w:rsidRDefault="00301E11" w:rsidP="00301E11">
            <w:pPr>
              <w:keepNext/>
              <w:keepLines/>
              <w:spacing w:after="0"/>
              <w:jc w:val="center"/>
              <w:rPr>
                <w:b/>
                <w:sz w:val="21"/>
                <w:szCs w:val="21"/>
              </w:rPr>
            </w:pPr>
            <w:r w:rsidRPr="00301E11">
              <w:rPr>
                <w:b/>
                <w:sz w:val="21"/>
                <w:szCs w:val="21"/>
              </w:rPr>
              <w:t>1045</w:t>
            </w:r>
          </w:p>
        </w:tc>
      </w:tr>
      <w:tr w:rsidR="00301E11" w:rsidRPr="00301E11" w:rsidTr="00666534">
        <w:trPr>
          <w:trHeight w:val="483"/>
          <w:jc w:val="center"/>
        </w:trPr>
        <w:tc>
          <w:tcPr>
            <w:tcW w:w="547" w:type="dxa"/>
            <w:vMerge/>
          </w:tcPr>
          <w:p w:rsidR="00301E11" w:rsidRPr="00301E11" w:rsidRDefault="00301E11" w:rsidP="00301E11">
            <w:pPr>
              <w:keepNext/>
              <w:keepLines/>
              <w:spacing w:after="0"/>
              <w:jc w:val="center"/>
              <w:rPr>
                <w:sz w:val="21"/>
                <w:szCs w:val="21"/>
              </w:rPr>
            </w:pPr>
          </w:p>
        </w:tc>
        <w:tc>
          <w:tcPr>
            <w:tcW w:w="596" w:type="dxa"/>
            <w:vAlign w:val="center"/>
          </w:tcPr>
          <w:p w:rsidR="00301E11" w:rsidRPr="00301E11" w:rsidRDefault="00301E11" w:rsidP="00301E11">
            <w:pPr>
              <w:keepNext/>
              <w:keepLines/>
              <w:spacing w:after="0"/>
              <w:jc w:val="center"/>
              <w:rPr>
                <w:b/>
                <w:sz w:val="21"/>
                <w:szCs w:val="21"/>
              </w:rPr>
            </w:pPr>
            <w:r w:rsidRPr="00301E11">
              <w:rPr>
                <w:b/>
                <w:sz w:val="21"/>
                <w:szCs w:val="21"/>
              </w:rPr>
              <w:t>60</w:t>
            </w:r>
          </w:p>
        </w:tc>
        <w:tc>
          <w:tcPr>
            <w:tcW w:w="962" w:type="dxa"/>
            <w:shd w:val="clear" w:color="auto" w:fill="D9D9D9"/>
            <w:vAlign w:val="center"/>
          </w:tcPr>
          <w:p w:rsidR="00301E11" w:rsidRPr="00301E11" w:rsidRDefault="00301E11" w:rsidP="00301E11">
            <w:pPr>
              <w:keepNext/>
              <w:keepLines/>
              <w:spacing w:after="0"/>
              <w:jc w:val="center"/>
              <w:rPr>
                <w:rFonts w:eastAsia="SimSun"/>
                <w:b/>
                <w:sz w:val="21"/>
                <w:szCs w:val="21"/>
                <w:lang w:eastAsia="zh-CN"/>
              </w:rPr>
            </w:pPr>
            <w:r w:rsidRPr="00301E11">
              <w:rPr>
                <w:rFonts w:eastAsia="SimSun"/>
                <w:b/>
                <w:sz w:val="21"/>
                <w:szCs w:val="21"/>
                <w:lang w:eastAsia="zh-CN"/>
              </w:rPr>
              <w:t>N.A</w:t>
            </w:r>
          </w:p>
        </w:tc>
        <w:tc>
          <w:tcPr>
            <w:tcW w:w="1200" w:type="dxa"/>
            <w:vAlign w:val="center"/>
          </w:tcPr>
          <w:p w:rsidR="00301E11" w:rsidRPr="00301E11" w:rsidRDefault="00301E11" w:rsidP="00301E11">
            <w:pPr>
              <w:keepNext/>
              <w:keepLines/>
              <w:spacing w:after="0"/>
              <w:jc w:val="center"/>
              <w:rPr>
                <w:rFonts w:eastAsia="SimSun"/>
                <w:b/>
                <w:sz w:val="21"/>
                <w:szCs w:val="21"/>
              </w:rPr>
            </w:pPr>
            <w:r w:rsidRPr="00301E11">
              <w:rPr>
                <w:rFonts w:eastAsia="SimSun"/>
                <w:b/>
                <w:sz w:val="21"/>
                <w:szCs w:val="21"/>
              </w:rPr>
              <w:t>1010</w:t>
            </w:r>
          </w:p>
        </w:tc>
        <w:tc>
          <w:tcPr>
            <w:tcW w:w="1200" w:type="dxa"/>
            <w:vAlign w:val="center"/>
          </w:tcPr>
          <w:p w:rsidR="00301E11" w:rsidRPr="00301E11" w:rsidRDefault="00301E11" w:rsidP="00301E11">
            <w:pPr>
              <w:keepNext/>
              <w:keepLines/>
              <w:spacing w:after="0"/>
              <w:jc w:val="center"/>
              <w:rPr>
                <w:rFonts w:eastAsia="SimSun"/>
                <w:b/>
                <w:sz w:val="21"/>
                <w:szCs w:val="21"/>
              </w:rPr>
            </w:pPr>
            <w:r w:rsidRPr="00301E11">
              <w:rPr>
                <w:rFonts w:eastAsia="SimSun"/>
                <w:b/>
                <w:sz w:val="21"/>
                <w:szCs w:val="21"/>
              </w:rPr>
              <w:t>990</w:t>
            </w:r>
          </w:p>
        </w:tc>
        <w:tc>
          <w:tcPr>
            <w:tcW w:w="1200" w:type="dxa"/>
            <w:vAlign w:val="center"/>
          </w:tcPr>
          <w:p w:rsidR="00301E11" w:rsidRPr="00301E11" w:rsidRDefault="00301E11" w:rsidP="00301E11">
            <w:pPr>
              <w:keepNext/>
              <w:keepLines/>
              <w:spacing w:after="0"/>
              <w:jc w:val="center"/>
              <w:rPr>
                <w:rFonts w:eastAsia="SimSun"/>
                <w:b/>
                <w:sz w:val="21"/>
                <w:szCs w:val="21"/>
              </w:rPr>
            </w:pPr>
            <w:r w:rsidRPr="00301E11">
              <w:rPr>
                <w:rFonts w:eastAsia="SimSun"/>
                <w:b/>
                <w:sz w:val="21"/>
                <w:szCs w:val="21"/>
              </w:rPr>
              <w:t>1330</w:t>
            </w:r>
          </w:p>
        </w:tc>
        <w:tc>
          <w:tcPr>
            <w:tcW w:w="1156" w:type="dxa"/>
            <w:vAlign w:val="center"/>
          </w:tcPr>
          <w:p w:rsidR="00301E11" w:rsidRPr="00301E11" w:rsidRDefault="00301E11" w:rsidP="00301E11">
            <w:pPr>
              <w:keepNext/>
              <w:keepLines/>
              <w:spacing w:after="0"/>
              <w:jc w:val="center"/>
              <w:rPr>
                <w:rFonts w:eastAsia="SimSun"/>
                <w:b/>
                <w:sz w:val="21"/>
                <w:szCs w:val="21"/>
              </w:rPr>
            </w:pPr>
            <w:r w:rsidRPr="00301E11">
              <w:rPr>
                <w:rFonts w:eastAsia="SimSun"/>
                <w:b/>
                <w:sz w:val="21"/>
                <w:szCs w:val="21"/>
              </w:rPr>
              <w:t>1310</w:t>
            </w:r>
          </w:p>
        </w:tc>
        <w:tc>
          <w:tcPr>
            <w:tcW w:w="1156" w:type="dxa"/>
            <w:vAlign w:val="center"/>
          </w:tcPr>
          <w:p w:rsidR="00301E11" w:rsidRPr="00301E11" w:rsidRDefault="00301E11" w:rsidP="00301E11">
            <w:pPr>
              <w:keepNext/>
              <w:keepLines/>
              <w:spacing w:after="0"/>
              <w:jc w:val="center"/>
              <w:rPr>
                <w:rFonts w:eastAsia="SimSun"/>
                <w:b/>
                <w:sz w:val="21"/>
                <w:szCs w:val="21"/>
              </w:rPr>
            </w:pPr>
            <w:r w:rsidRPr="00301E11">
              <w:rPr>
                <w:rFonts w:eastAsia="SimSun"/>
                <w:b/>
                <w:sz w:val="21"/>
                <w:szCs w:val="21"/>
              </w:rPr>
              <w:t>[1290]</w:t>
            </w:r>
          </w:p>
        </w:tc>
        <w:tc>
          <w:tcPr>
            <w:tcW w:w="1156" w:type="dxa"/>
            <w:vAlign w:val="center"/>
          </w:tcPr>
          <w:p w:rsidR="00301E11" w:rsidRPr="00301E11" w:rsidRDefault="00301E11" w:rsidP="00301E11">
            <w:pPr>
              <w:keepNext/>
              <w:keepLines/>
              <w:spacing w:after="0"/>
              <w:jc w:val="center"/>
              <w:rPr>
                <w:rFonts w:eastAsia="SimSun"/>
                <w:b/>
                <w:sz w:val="21"/>
                <w:szCs w:val="21"/>
              </w:rPr>
            </w:pPr>
            <w:r w:rsidRPr="00301E11">
              <w:rPr>
                <w:rFonts w:eastAsia="SimSun"/>
                <w:b/>
                <w:sz w:val="21"/>
                <w:szCs w:val="21"/>
              </w:rPr>
              <w:t>1610</w:t>
            </w:r>
          </w:p>
        </w:tc>
        <w:tc>
          <w:tcPr>
            <w:tcW w:w="1156" w:type="dxa"/>
            <w:vAlign w:val="center"/>
          </w:tcPr>
          <w:p w:rsidR="00301E11" w:rsidRPr="00301E11" w:rsidRDefault="00301E11" w:rsidP="00301E11">
            <w:pPr>
              <w:keepNext/>
              <w:keepLines/>
              <w:spacing w:after="0"/>
              <w:jc w:val="center"/>
              <w:rPr>
                <w:rFonts w:eastAsia="SimSun"/>
                <w:b/>
                <w:sz w:val="21"/>
                <w:szCs w:val="21"/>
              </w:rPr>
            </w:pPr>
            <w:r w:rsidRPr="00301E11">
              <w:rPr>
                <w:rFonts w:eastAsia="SimSun"/>
                <w:b/>
                <w:sz w:val="21"/>
                <w:szCs w:val="21"/>
              </w:rPr>
              <w:t>1570</w:t>
            </w:r>
          </w:p>
        </w:tc>
      </w:tr>
      <w:tr w:rsidR="00301E11" w:rsidRPr="00301E11" w:rsidTr="00666534">
        <w:trPr>
          <w:trHeight w:val="551"/>
          <w:jc w:val="center"/>
        </w:trPr>
        <w:tc>
          <w:tcPr>
            <w:tcW w:w="10329" w:type="dxa"/>
            <w:gridSpan w:val="10"/>
          </w:tcPr>
          <w:p w:rsidR="00301E11" w:rsidRPr="00301E11" w:rsidRDefault="00301E11" w:rsidP="00301E11">
            <w:pPr>
              <w:keepNext/>
              <w:keepLines/>
              <w:spacing w:after="0"/>
              <w:jc w:val="center"/>
              <w:rPr>
                <w:rFonts w:eastAsia="SimSun"/>
                <w:b/>
                <w:color w:val="000000"/>
                <w:sz w:val="21"/>
                <w:szCs w:val="21"/>
              </w:rPr>
            </w:pPr>
          </w:p>
          <w:p w:rsidR="00301E11" w:rsidRPr="00301E11" w:rsidRDefault="00301E11" w:rsidP="00301E11">
            <w:pPr>
              <w:keepNext/>
              <w:keepLines/>
              <w:spacing w:after="0"/>
              <w:jc w:val="center"/>
              <w:rPr>
                <w:rFonts w:eastAsia="SimSun"/>
                <w:b/>
                <w:color w:val="000000"/>
                <w:sz w:val="21"/>
                <w:szCs w:val="21"/>
              </w:rPr>
            </w:pPr>
          </w:p>
        </w:tc>
      </w:tr>
      <w:tr w:rsidR="00301E11" w:rsidRPr="00301E11" w:rsidTr="00666534">
        <w:trPr>
          <w:trHeight w:val="757"/>
          <w:jc w:val="center"/>
        </w:trPr>
        <w:tc>
          <w:tcPr>
            <w:tcW w:w="1143" w:type="dxa"/>
            <w:gridSpan w:val="2"/>
          </w:tcPr>
          <w:p w:rsidR="00301E11" w:rsidRPr="00301E11" w:rsidRDefault="00301E11" w:rsidP="00301E11">
            <w:pPr>
              <w:keepNext/>
              <w:keepLines/>
              <w:spacing w:after="0"/>
              <w:jc w:val="center"/>
              <w:rPr>
                <w:b/>
                <w:sz w:val="21"/>
                <w:szCs w:val="21"/>
              </w:rPr>
            </w:pPr>
            <w:r w:rsidRPr="00301E11">
              <w:rPr>
                <w:b/>
                <w:sz w:val="21"/>
                <w:szCs w:val="21"/>
              </w:rPr>
              <w:t>CBW</w:t>
            </w:r>
          </w:p>
          <w:p w:rsidR="00301E11" w:rsidRPr="00301E11" w:rsidRDefault="00301E11" w:rsidP="00301E11">
            <w:pPr>
              <w:keepNext/>
              <w:keepLines/>
              <w:spacing w:after="0"/>
              <w:jc w:val="center"/>
              <w:rPr>
                <w:b/>
                <w:sz w:val="21"/>
                <w:szCs w:val="21"/>
              </w:rPr>
            </w:pPr>
            <w:r w:rsidRPr="00301E11">
              <w:rPr>
                <w:b/>
                <w:sz w:val="21"/>
                <w:szCs w:val="21"/>
              </w:rPr>
              <w:t>(MHz)</w:t>
            </w:r>
          </w:p>
        </w:tc>
        <w:tc>
          <w:tcPr>
            <w:tcW w:w="962" w:type="dxa"/>
            <w:tcBorders>
              <w:bottom w:val="single" w:sz="4" w:space="0" w:color="auto"/>
            </w:tcBorders>
            <w:shd w:val="clear" w:color="auto" w:fill="auto"/>
            <w:vAlign w:val="center"/>
          </w:tcPr>
          <w:p w:rsidR="00301E11" w:rsidRPr="00301E11" w:rsidRDefault="00301E11" w:rsidP="00301E11">
            <w:pPr>
              <w:jc w:val="center"/>
              <w:rPr>
                <w:b/>
                <w:sz w:val="21"/>
                <w:szCs w:val="21"/>
              </w:rPr>
            </w:pPr>
            <w:r w:rsidRPr="00301E11">
              <w:rPr>
                <w:b/>
                <w:sz w:val="21"/>
                <w:szCs w:val="21"/>
              </w:rPr>
              <w:t>60</w:t>
            </w:r>
          </w:p>
        </w:tc>
        <w:tc>
          <w:tcPr>
            <w:tcW w:w="1200" w:type="dxa"/>
            <w:tcBorders>
              <w:bottom w:val="single" w:sz="4" w:space="0" w:color="auto"/>
            </w:tcBorders>
            <w:vAlign w:val="center"/>
          </w:tcPr>
          <w:p w:rsidR="00301E11" w:rsidRPr="00301E11" w:rsidRDefault="00301E11" w:rsidP="00301E11">
            <w:pPr>
              <w:jc w:val="center"/>
              <w:rPr>
                <w:b/>
                <w:sz w:val="21"/>
                <w:szCs w:val="21"/>
              </w:rPr>
            </w:pPr>
            <w:r w:rsidRPr="00301E11">
              <w:rPr>
                <w:b/>
                <w:sz w:val="21"/>
                <w:szCs w:val="21"/>
              </w:rPr>
              <w:t>70(BS)</w:t>
            </w:r>
          </w:p>
        </w:tc>
        <w:tc>
          <w:tcPr>
            <w:tcW w:w="1200" w:type="dxa"/>
            <w:tcBorders>
              <w:bottom w:val="single" w:sz="4" w:space="0" w:color="auto"/>
            </w:tcBorders>
            <w:vAlign w:val="center"/>
          </w:tcPr>
          <w:p w:rsidR="00301E11" w:rsidRPr="00301E11" w:rsidRDefault="00301E11" w:rsidP="00301E11">
            <w:pPr>
              <w:jc w:val="center"/>
              <w:rPr>
                <w:b/>
                <w:sz w:val="21"/>
                <w:szCs w:val="21"/>
              </w:rPr>
            </w:pPr>
            <w:r w:rsidRPr="00301E11">
              <w:rPr>
                <w:b/>
                <w:sz w:val="21"/>
                <w:szCs w:val="21"/>
              </w:rPr>
              <w:t>80</w:t>
            </w:r>
          </w:p>
        </w:tc>
        <w:tc>
          <w:tcPr>
            <w:tcW w:w="1200" w:type="dxa"/>
            <w:tcBorders>
              <w:bottom w:val="single" w:sz="4" w:space="0" w:color="auto"/>
            </w:tcBorders>
            <w:vAlign w:val="center"/>
          </w:tcPr>
          <w:p w:rsidR="00301E11" w:rsidRPr="00301E11" w:rsidRDefault="00301E11" w:rsidP="00301E11">
            <w:pPr>
              <w:jc w:val="center"/>
              <w:rPr>
                <w:b/>
                <w:sz w:val="21"/>
                <w:szCs w:val="21"/>
              </w:rPr>
            </w:pPr>
            <w:r w:rsidRPr="00301E11">
              <w:rPr>
                <w:b/>
                <w:sz w:val="21"/>
                <w:szCs w:val="21"/>
              </w:rPr>
              <w:t>90(BS)</w:t>
            </w:r>
          </w:p>
        </w:tc>
        <w:tc>
          <w:tcPr>
            <w:tcW w:w="1156" w:type="dxa"/>
            <w:tcBorders>
              <w:bottom w:val="single" w:sz="4" w:space="0" w:color="auto"/>
            </w:tcBorders>
            <w:vAlign w:val="center"/>
          </w:tcPr>
          <w:p w:rsidR="00301E11" w:rsidRPr="00301E11" w:rsidRDefault="00301E11" w:rsidP="00301E11">
            <w:pPr>
              <w:jc w:val="center"/>
              <w:rPr>
                <w:b/>
                <w:sz w:val="21"/>
                <w:szCs w:val="21"/>
              </w:rPr>
            </w:pPr>
            <w:r w:rsidRPr="00301E11">
              <w:rPr>
                <w:b/>
                <w:sz w:val="21"/>
                <w:szCs w:val="21"/>
              </w:rPr>
              <w:t>100</w:t>
            </w:r>
          </w:p>
        </w:tc>
        <w:tc>
          <w:tcPr>
            <w:tcW w:w="1156" w:type="dxa"/>
          </w:tcPr>
          <w:p w:rsidR="00301E11" w:rsidRPr="00301E11" w:rsidRDefault="00301E11" w:rsidP="00301E11">
            <w:pPr>
              <w:keepNext/>
              <w:keepLines/>
              <w:spacing w:after="0"/>
              <w:jc w:val="center"/>
              <w:rPr>
                <w:rFonts w:eastAsia="SimSun"/>
                <w:b/>
                <w:color w:val="000000"/>
                <w:sz w:val="21"/>
                <w:szCs w:val="21"/>
              </w:rPr>
            </w:pPr>
          </w:p>
        </w:tc>
        <w:tc>
          <w:tcPr>
            <w:tcW w:w="1156" w:type="dxa"/>
          </w:tcPr>
          <w:p w:rsidR="00301E11" w:rsidRPr="00301E11" w:rsidRDefault="00301E11" w:rsidP="00301E11">
            <w:pPr>
              <w:keepNext/>
              <w:keepLines/>
              <w:spacing w:after="0"/>
              <w:jc w:val="center"/>
              <w:rPr>
                <w:rFonts w:eastAsia="SimSun"/>
                <w:b/>
                <w:color w:val="000000"/>
                <w:sz w:val="21"/>
                <w:szCs w:val="21"/>
              </w:rPr>
            </w:pPr>
          </w:p>
        </w:tc>
        <w:tc>
          <w:tcPr>
            <w:tcW w:w="1156" w:type="dxa"/>
          </w:tcPr>
          <w:p w:rsidR="00301E11" w:rsidRPr="00301E11" w:rsidRDefault="00301E11" w:rsidP="00301E11">
            <w:pPr>
              <w:keepNext/>
              <w:keepLines/>
              <w:spacing w:after="0"/>
              <w:jc w:val="center"/>
              <w:rPr>
                <w:rFonts w:eastAsia="SimSun"/>
                <w:b/>
                <w:color w:val="000000"/>
                <w:sz w:val="21"/>
                <w:szCs w:val="21"/>
              </w:rPr>
            </w:pPr>
          </w:p>
        </w:tc>
      </w:tr>
      <w:tr w:rsidR="00301E11" w:rsidRPr="00301E11" w:rsidTr="00666534">
        <w:trPr>
          <w:trHeight w:val="582"/>
          <w:jc w:val="center"/>
        </w:trPr>
        <w:tc>
          <w:tcPr>
            <w:tcW w:w="547" w:type="dxa"/>
            <w:vMerge w:val="restart"/>
            <w:vAlign w:val="center"/>
          </w:tcPr>
          <w:p w:rsidR="00301E11" w:rsidRPr="00301E11" w:rsidRDefault="00301E11" w:rsidP="00301E11">
            <w:pPr>
              <w:keepNext/>
              <w:keepLines/>
              <w:spacing w:after="0"/>
              <w:jc w:val="center"/>
              <w:rPr>
                <w:b/>
                <w:sz w:val="21"/>
                <w:szCs w:val="21"/>
              </w:rPr>
            </w:pPr>
            <w:r w:rsidRPr="00301E11">
              <w:rPr>
                <w:b/>
                <w:sz w:val="21"/>
                <w:szCs w:val="21"/>
              </w:rPr>
              <w:t>SCS</w:t>
            </w:r>
          </w:p>
        </w:tc>
        <w:tc>
          <w:tcPr>
            <w:tcW w:w="596" w:type="dxa"/>
            <w:vAlign w:val="center"/>
          </w:tcPr>
          <w:p w:rsidR="00301E11" w:rsidRPr="00301E11" w:rsidRDefault="00301E11" w:rsidP="00301E11">
            <w:pPr>
              <w:keepNext/>
              <w:keepLines/>
              <w:spacing w:after="0"/>
              <w:jc w:val="center"/>
              <w:rPr>
                <w:b/>
                <w:sz w:val="21"/>
                <w:szCs w:val="21"/>
              </w:rPr>
            </w:pPr>
            <w:r w:rsidRPr="00301E11">
              <w:rPr>
                <w:b/>
                <w:sz w:val="21"/>
                <w:szCs w:val="21"/>
              </w:rPr>
              <w:t>15</w:t>
            </w:r>
          </w:p>
        </w:tc>
        <w:tc>
          <w:tcPr>
            <w:tcW w:w="962" w:type="dxa"/>
            <w:shd w:val="clear" w:color="auto" w:fill="D9D9D9"/>
            <w:vAlign w:val="center"/>
          </w:tcPr>
          <w:p w:rsidR="00301E11" w:rsidRPr="00301E11" w:rsidRDefault="00301E11" w:rsidP="00301E11">
            <w:pPr>
              <w:keepNext/>
              <w:keepLines/>
              <w:spacing w:after="0"/>
              <w:jc w:val="center"/>
              <w:rPr>
                <w:b/>
                <w:sz w:val="21"/>
                <w:szCs w:val="21"/>
              </w:rPr>
            </w:pPr>
            <w:r w:rsidRPr="00301E11">
              <w:rPr>
                <w:b/>
                <w:sz w:val="21"/>
                <w:szCs w:val="21"/>
              </w:rPr>
              <w:t>N.A</w:t>
            </w:r>
          </w:p>
        </w:tc>
        <w:tc>
          <w:tcPr>
            <w:tcW w:w="1200" w:type="dxa"/>
            <w:shd w:val="clear" w:color="auto" w:fill="D9D9D9"/>
            <w:vAlign w:val="center"/>
          </w:tcPr>
          <w:p w:rsidR="00301E11" w:rsidRPr="00301E11" w:rsidRDefault="00301E11" w:rsidP="00301E11">
            <w:pPr>
              <w:keepNext/>
              <w:keepLines/>
              <w:spacing w:after="0"/>
              <w:jc w:val="center"/>
              <w:rPr>
                <w:b/>
                <w:sz w:val="21"/>
                <w:szCs w:val="21"/>
              </w:rPr>
            </w:pPr>
            <w:r w:rsidRPr="00301E11">
              <w:rPr>
                <w:b/>
                <w:sz w:val="21"/>
                <w:szCs w:val="21"/>
              </w:rPr>
              <w:t>N.A</w:t>
            </w:r>
          </w:p>
        </w:tc>
        <w:tc>
          <w:tcPr>
            <w:tcW w:w="1200" w:type="dxa"/>
            <w:shd w:val="clear" w:color="auto" w:fill="D9D9D9"/>
            <w:vAlign w:val="center"/>
          </w:tcPr>
          <w:p w:rsidR="00301E11" w:rsidRPr="00301E11" w:rsidRDefault="00301E11" w:rsidP="00301E11">
            <w:pPr>
              <w:keepNext/>
              <w:keepLines/>
              <w:spacing w:after="0"/>
              <w:jc w:val="center"/>
              <w:rPr>
                <w:b/>
                <w:sz w:val="21"/>
                <w:szCs w:val="21"/>
              </w:rPr>
            </w:pPr>
            <w:r w:rsidRPr="00301E11">
              <w:rPr>
                <w:b/>
                <w:sz w:val="21"/>
                <w:szCs w:val="21"/>
              </w:rPr>
              <w:t>N.A</w:t>
            </w:r>
          </w:p>
        </w:tc>
        <w:tc>
          <w:tcPr>
            <w:tcW w:w="1200" w:type="dxa"/>
            <w:shd w:val="clear" w:color="auto" w:fill="D9D9D9"/>
            <w:vAlign w:val="center"/>
          </w:tcPr>
          <w:p w:rsidR="00301E11" w:rsidRPr="00301E11" w:rsidRDefault="00301E11" w:rsidP="00301E11">
            <w:pPr>
              <w:keepNext/>
              <w:keepLines/>
              <w:spacing w:after="0"/>
              <w:jc w:val="center"/>
              <w:rPr>
                <w:b/>
                <w:sz w:val="21"/>
                <w:szCs w:val="21"/>
              </w:rPr>
            </w:pPr>
            <w:r w:rsidRPr="00301E11">
              <w:rPr>
                <w:b/>
                <w:sz w:val="21"/>
                <w:szCs w:val="21"/>
              </w:rPr>
              <w:t>N.A</w:t>
            </w:r>
          </w:p>
        </w:tc>
        <w:tc>
          <w:tcPr>
            <w:tcW w:w="1156" w:type="dxa"/>
            <w:shd w:val="clear" w:color="auto" w:fill="D9D9D9"/>
            <w:vAlign w:val="center"/>
          </w:tcPr>
          <w:p w:rsidR="00301E11" w:rsidRPr="00301E11" w:rsidRDefault="00301E11" w:rsidP="00301E11">
            <w:pPr>
              <w:keepNext/>
              <w:keepLines/>
              <w:spacing w:after="0"/>
              <w:jc w:val="center"/>
              <w:rPr>
                <w:b/>
                <w:sz w:val="21"/>
                <w:szCs w:val="21"/>
              </w:rPr>
            </w:pPr>
            <w:r w:rsidRPr="00301E11">
              <w:rPr>
                <w:b/>
                <w:sz w:val="21"/>
                <w:szCs w:val="21"/>
              </w:rPr>
              <w:t>N.A</w:t>
            </w:r>
          </w:p>
        </w:tc>
        <w:tc>
          <w:tcPr>
            <w:tcW w:w="1156" w:type="dxa"/>
          </w:tcPr>
          <w:p w:rsidR="00301E11" w:rsidRPr="00301E11" w:rsidRDefault="00301E11" w:rsidP="00301E11">
            <w:pPr>
              <w:keepNext/>
              <w:keepLines/>
              <w:spacing w:after="0"/>
              <w:jc w:val="center"/>
              <w:rPr>
                <w:rFonts w:eastAsia="SimSun"/>
                <w:b/>
                <w:color w:val="000000"/>
                <w:sz w:val="21"/>
                <w:szCs w:val="21"/>
              </w:rPr>
            </w:pPr>
          </w:p>
        </w:tc>
        <w:tc>
          <w:tcPr>
            <w:tcW w:w="1156" w:type="dxa"/>
          </w:tcPr>
          <w:p w:rsidR="00301E11" w:rsidRPr="00301E11" w:rsidRDefault="00301E11" w:rsidP="00301E11">
            <w:pPr>
              <w:keepNext/>
              <w:keepLines/>
              <w:spacing w:after="0"/>
              <w:jc w:val="center"/>
              <w:rPr>
                <w:rFonts w:eastAsia="SimSun"/>
                <w:b/>
                <w:color w:val="000000"/>
                <w:sz w:val="21"/>
                <w:szCs w:val="21"/>
              </w:rPr>
            </w:pPr>
          </w:p>
        </w:tc>
        <w:tc>
          <w:tcPr>
            <w:tcW w:w="1156" w:type="dxa"/>
          </w:tcPr>
          <w:p w:rsidR="00301E11" w:rsidRPr="00301E11" w:rsidRDefault="00301E11" w:rsidP="00301E11">
            <w:pPr>
              <w:keepNext/>
              <w:keepLines/>
              <w:spacing w:after="0"/>
              <w:jc w:val="center"/>
              <w:rPr>
                <w:rFonts w:eastAsia="SimSun"/>
                <w:b/>
                <w:color w:val="000000"/>
                <w:sz w:val="21"/>
                <w:szCs w:val="21"/>
              </w:rPr>
            </w:pPr>
          </w:p>
        </w:tc>
      </w:tr>
      <w:tr w:rsidR="00301E11" w:rsidRPr="00301E11" w:rsidTr="00666534">
        <w:trPr>
          <w:trHeight w:val="548"/>
          <w:jc w:val="center"/>
        </w:trPr>
        <w:tc>
          <w:tcPr>
            <w:tcW w:w="547" w:type="dxa"/>
            <w:vMerge/>
          </w:tcPr>
          <w:p w:rsidR="00301E11" w:rsidRPr="00301E11" w:rsidRDefault="00301E11" w:rsidP="00301E11">
            <w:pPr>
              <w:keepNext/>
              <w:keepLines/>
              <w:spacing w:after="0"/>
              <w:jc w:val="both"/>
              <w:rPr>
                <w:sz w:val="21"/>
                <w:szCs w:val="21"/>
              </w:rPr>
            </w:pPr>
          </w:p>
        </w:tc>
        <w:tc>
          <w:tcPr>
            <w:tcW w:w="596" w:type="dxa"/>
            <w:vAlign w:val="center"/>
          </w:tcPr>
          <w:p w:rsidR="00301E11" w:rsidRPr="00301E11" w:rsidRDefault="00301E11" w:rsidP="00301E11">
            <w:pPr>
              <w:keepNext/>
              <w:keepLines/>
              <w:spacing w:after="0"/>
              <w:jc w:val="center"/>
              <w:rPr>
                <w:b/>
                <w:sz w:val="21"/>
                <w:szCs w:val="21"/>
              </w:rPr>
            </w:pPr>
            <w:r w:rsidRPr="00301E11">
              <w:rPr>
                <w:b/>
                <w:sz w:val="21"/>
                <w:szCs w:val="21"/>
              </w:rPr>
              <w:t>30</w:t>
            </w:r>
          </w:p>
        </w:tc>
        <w:tc>
          <w:tcPr>
            <w:tcW w:w="962" w:type="dxa"/>
            <w:shd w:val="clear" w:color="auto" w:fill="auto"/>
            <w:vAlign w:val="center"/>
          </w:tcPr>
          <w:p w:rsidR="00301E11" w:rsidRPr="00301E11" w:rsidRDefault="00301E11" w:rsidP="00301E11">
            <w:pPr>
              <w:keepNext/>
              <w:keepLines/>
              <w:spacing w:after="0"/>
              <w:jc w:val="center"/>
              <w:rPr>
                <w:b/>
                <w:sz w:val="21"/>
                <w:szCs w:val="21"/>
              </w:rPr>
            </w:pPr>
            <w:r w:rsidRPr="00301E11">
              <w:rPr>
                <w:b/>
                <w:sz w:val="21"/>
                <w:szCs w:val="21"/>
              </w:rPr>
              <w:t>825</w:t>
            </w:r>
          </w:p>
        </w:tc>
        <w:tc>
          <w:tcPr>
            <w:tcW w:w="1200" w:type="dxa"/>
            <w:vAlign w:val="center"/>
          </w:tcPr>
          <w:p w:rsidR="00301E11" w:rsidRPr="00301E11" w:rsidRDefault="00301E11" w:rsidP="00301E11">
            <w:pPr>
              <w:keepNext/>
              <w:keepLines/>
              <w:spacing w:after="0"/>
              <w:jc w:val="center"/>
              <w:rPr>
                <w:b/>
                <w:sz w:val="21"/>
                <w:szCs w:val="21"/>
              </w:rPr>
            </w:pPr>
            <w:r w:rsidRPr="00301E11">
              <w:rPr>
                <w:b/>
                <w:sz w:val="21"/>
                <w:szCs w:val="21"/>
              </w:rPr>
              <w:t>[965]</w:t>
            </w:r>
          </w:p>
        </w:tc>
        <w:tc>
          <w:tcPr>
            <w:tcW w:w="1200" w:type="dxa"/>
            <w:vAlign w:val="center"/>
          </w:tcPr>
          <w:p w:rsidR="00301E11" w:rsidRPr="00301E11" w:rsidRDefault="00301E11" w:rsidP="00301E11">
            <w:pPr>
              <w:keepNext/>
              <w:keepLines/>
              <w:spacing w:after="0"/>
              <w:jc w:val="center"/>
              <w:rPr>
                <w:b/>
                <w:sz w:val="21"/>
                <w:szCs w:val="21"/>
              </w:rPr>
            </w:pPr>
            <w:r w:rsidRPr="00301E11">
              <w:rPr>
                <w:b/>
                <w:sz w:val="21"/>
                <w:szCs w:val="21"/>
              </w:rPr>
              <w:t>925</w:t>
            </w:r>
          </w:p>
        </w:tc>
        <w:tc>
          <w:tcPr>
            <w:tcW w:w="1200" w:type="dxa"/>
            <w:vAlign w:val="center"/>
          </w:tcPr>
          <w:p w:rsidR="00301E11" w:rsidRPr="00301E11" w:rsidRDefault="00301E11" w:rsidP="00301E11">
            <w:pPr>
              <w:keepNext/>
              <w:keepLines/>
              <w:spacing w:after="0"/>
              <w:jc w:val="center"/>
              <w:rPr>
                <w:b/>
                <w:sz w:val="21"/>
                <w:szCs w:val="21"/>
              </w:rPr>
            </w:pPr>
            <w:r w:rsidRPr="00301E11">
              <w:rPr>
                <w:b/>
                <w:sz w:val="21"/>
                <w:szCs w:val="21"/>
              </w:rPr>
              <w:t>[885]</w:t>
            </w:r>
          </w:p>
        </w:tc>
        <w:tc>
          <w:tcPr>
            <w:tcW w:w="1156" w:type="dxa"/>
            <w:vAlign w:val="center"/>
          </w:tcPr>
          <w:p w:rsidR="00301E11" w:rsidRPr="00301E11" w:rsidRDefault="00301E11" w:rsidP="00301E11">
            <w:pPr>
              <w:keepNext/>
              <w:keepLines/>
              <w:spacing w:after="0"/>
              <w:jc w:val="center"/>
              <w:rPr>
                <w:b/>
                <w:sz w:val="21"/>
                <w:szCs w:val="21"/>
              </w:rPr>
            </w:pPr>
            <w:r w:rsidRPr="00301E11">
              <w:rPr>
                <w:b/>
                <w:sz w:val="21"/>
                <w:szCs w:val="21"/>
              </w:rPr>
              <w:t>845</w:t>
            </w:r>
          </w:p>
        </w:tc>
        <w:tc>
          <w:tcPr>
            <w:tcW w:w="1156" w:type="dxa"/>
          </w:tcPr>
          <w:p w:rsidR="00301E11" w:rsidRPr="00301E11" w:rsidRDefault="00301E11" w:rsidP="00301E11">
            <w:pPr>
              <w:keepNext/>
              <w:keepLines/>
              <w:spacing w:after="0"/>
              <w:jc w:val="center"/>
              <w:rPr>
                <w:rFonts w:eastAsia="SimSun"/>
                <w:b/>
                <w:color w:val="000000"/>
                <w:sz w:val="21"/>
                <w:szCs w:val="21"/>
              </w:rPr>
            </w:pPr>
          </w:p>
        </w:tc>
        <w:tc>
          <w:tcPr>
            <w:tcW w:w="1156" w:type="dxa"/>
          </w:tcPr>
          <w:p w:rsidR="00301E11" w:rsidRPr="00301E11" w:rsidRDefault="00301E11" w:rsidP="00301E11">
            <w:pPr>
              <w:keepNext/>
              <w:keepLines/>
              <w:spacing w:after="0"/>
              <w:jc w:val="center"/>
              <w:rPr>
                <w:rFonts w:eastAsia="SimSun"/>
                <w:b/>
                <w:color w:val="000000"/>
                <w:sz w:val="21"/>
                <w:szCs w:val="21"/>
              </w:rPr>
            </w:pPr>
          </w:p>
        </w:tc>
        <w:tc>
          <w:tcPr>
            <w:tcW w:w="1156" w:type="dxa"/>
          </w:tcPr>
          <w:p w:rsidR="00301E11" w:rsidRPr="00301E11" w:rsidRDefault="00301E11" w:rsidP="00301E11">
            <w:pPr>
              <w:keepNext/>
              <w:keepLines/>
              <w:spacing w:after="0"/>
              <w:jc w:val="center"/>
              <w:rPr>
                <w:rFonts w:eastAsia="SimSun"/>
                <w:b/>
                <w:color w:val="000000"/>
                <w:sz w:val="21"/>
                <w:szCs w:val="21"/>
              </w:rPr>
            </w:pPr>
          </w:p>
        </w:tc>
      </w:tr>
      <w:tr w:rsidR="00301E11" w:rsidRPr="00301E11" w:rsidTr="00666534">
        <w:trPr>
          <w:trHeight w:val="487"/>
          <w:jc w:val="center"/>
        </w:trPr>
        <w:tc>
          <w:tcPr>
            <w:tcW w:w="547" w:type="dxa"/>
            <w:vMerge/>
          </w:tcPr>
          <w:p w:rsidR="00301E11" w:rsidRPr="00301E11" w:rsidRDefault="00301E11" w:rsidP="00301E11">
            <w:pPr>
              <w:keepNext/>
              <w:keepLines/>
              <w:spacing w:after="0"/>
              <w:jc w:val="both"/>
              <w:rPr>
                <w:sz w:val="21"/>
                <w:szCs w:val="21"/>
              </w:rPr>
            </w:pPr>
          </w:p>
        </w:tc>
        <w:tc>
          <w:tcPr>
            <w:tcW w:w="596" w:type="dxa"/>
            <w:vAlign w:val="center"/>
          </w:tcPr>
          <w:p w:rsidR="00301E11" w:rsidRPr="00301E11" w:rsidRDefault="00301E11" w:rsidP="00301E11">
            <w:pPr>
              <w:keepNext/>
              <w:keepLines/>
              <w:spacing w:after="0"/>
              <w:jc w:val="center"/>
              <w:rPr>
                <w:b/>
                <w:sz w:val="21"/>
                <w:szCs w:val="21"/>
              </w:rPr>
            </w:pPr>
            <w:r w:rsidRPr="00301E11">
              <w:rPr>
                <w:b/>
                <w:sz w:val="21"/>
                <w:szCs w:val="21"/>
              </w:rPr>
              <w:t>60</w:t>
            </w:r>
          </w:p>
        </w:tc>
        <w:tc>
          <w:tcPr>
            <w:tcW w:w="962" w:type="dxa"/>
            <w:shd w:val="clear" w:color="auto" w:fill="auto"/>
            <w:vAlign w:val="center"/>
          </w:tcPr>
          <w:p w:rsidR="00301E11" w:rsidRPr="00301E11" w:rsidRDefault="00301E11" w:rsidP="00301E11">
            <w:pPr>
              <w:keepNext/>
              <w:keepLines/>
              <w:spacing w:after="0"/>
              <w:jc w:val="center"/>
              <w:rPr>
                <w:rFonts w:eastAsia="SimSun"/>
                <w:b/>
                <w:sz w:val="21"/>
                <w:szCs w:val="21"/>
              </w:rPr>
            </w:pPr>
            <w:r w:rsidRPr="00301E11">
              <w:rPr>
                <w:rFonts w:eastAsia="SimSun"/>
                <w:b/>
                <w:sz w:val="21"/>
                <w:szCs w:val="21"/>
              </w:rPr>
              <w:t>1530</w:t>
            </w:r>
          </w:p>
        </w:tc>
        <w:tc>
          <w:tcPr>
            <w:tcW w:w="1200" w:type="dxa"/>
            <w:vAlign w:val="center"/>
          </w:tcPr>
          <w:p w:rsidR="00301E11" w:rsidRPr="00301E11" w:rsidRDefault="00301E11" w:rsidP="00301E11">
            <w:pPr>
              <w:keepNext/>
              <w:keepLines/>
              <w:spacing w:after="0"/>
              <w:jc w:val="center"/>
              <w:rPr>
                <w:rFonts w:eastAsia="SimSun"/>
                <w:b/>
                <w:sz w:val="21"/>
                <w:szCs w:val="21"/>
              </w:rPr>
            </w:pPr>
            <w:r w:rsidRPr="00301E11">
              <w:rPr>
                <w:rFonts w:eastAsia="SimSun"/>
                <w:b/>
                <w:sz w:val="21"/>
                <w:szCs w:val="21"/>
              </w:rPr>
              <w:t>[1490]</w:t>
            </w:r>
          </w:p>
        </w:tc>
        <w:tc>
          <w:tcPr>
            <w:tcW w:w="1200" w:type="dxa"/>
            <w:vAlign w:val="center"/>
          </w:tcPr>
          <w:p w:rsidR="00301E11" w:rsidRPr="00301E11" w:rsidRDefault="00301E11" w:rsidP="00301E11">
            <w:pPr>
              <w:keepNext/>
              <w:keepLines/>
              <w:spacing w:after="0"/>
              <w:jc w:val="center"/>
              <w:rPr>
                <w:rFonts w:eastAsia="SimSun"/>
                <w:b/>
                <w:sz w:val="21"/>
                <w:szCs w:val="21"/>
              </w:rPr>
            </w:pPr>
            <w:r w:rsidRPr="00301E11">
              <w:rPr>
                <w:rFonts w:eastAsia="SimSun"/>
                <w:b/>
                <w:sz w:val="21"/>
                <w:szCs w:val="21"/>
              </w:rPr>
              <w:t>1450</w:t>
            </w:r>
          </w:p>
        </w:tc>
        <w:tc>
          <w:tcPr>
            <w:tcW w:w="1200" w:type="dxa"/>
            <w:vAlign w:val="center"/>
          </w:tcPr>
          <w:p w:rsidR="00301E11" w:rsidRPr="00301E11" w:rsidRDefault="00301E11" w:rsidP="00301E11">
            <w:pPr>
              <w:keepNext/>
              <w:keepLines/>
              <w:spacing w:after="0"/>
              <w:jc w:val="center"/>
              <w:rPr>
                <w:rFonts w:eastAsia="SimSun"/>
                <w:b/>
                <w:sz w:val="21"/>
                <w:szCs w:val="21"/>
              </w:rPr>
            </w:pPr>
            <w:r w:rsidRPr="00301E11">
              <w:rPr>
                <w:rFonts w:eastAsia="SimSun"/>
                <w:b/>
                <w:sz w:val="21"/>
                <w:szCs w:val="21"/>
              </w:rPr>
              <w:t>[1410]</w:t>
            </w:r>
          </w:p>
        </w:tc>
        <w:tc>
          <w:tcPr>
            <w:tcW w:w="1156" w:type="dxa"/>
            <w:vAlign w:val="center"/>
          </w:tcPr>
          <w:p w:rsidR="00301E11" w:rsidRPr="00301E11" w:rsidRDefault="00301E11" w:rsidP="00301E11">
            <w:pPr>
              <w:keepNext/>
              <w:keepLines/>
              <w:spacing w:after="0"/>
              <w:jc w:val="center"/>
              <w:rPr>
                <w:b/>
                <w:sz w:val="21"/>
                <w:szCs w:val="21"/>
              </w:rPr>
            </w:pPr>
            <w:r w:rsidRPr="00301E11">
              <w:rPr>
                <w:b/>
                <w:sz w:val="21"/>
                <w:szCs w:val="21"/>
              </w:rPr>
              <w:t>1370</w:t>
            </w:r>
          </w:p>
        </w:tc>
        <w:tc>
          <w:tcPr>
            <w:tcW w:w="1156" w:type="dxa"/>
          </w:tcPr>
          <w:p w:rsidR="00301E11" w:rsidRPr="00301E11" w:rsidRDefault="00301E11" w:rsidP="00301E11">
            <w:pPr>
              <w:keepNext/>
              <w:keepLines/>
              <w:spacing w:after="0"/>
              <w:jc w:val="center"/>
              <w:rPr>
                <w:rFonts w:eastAsia="SimSun"/>
                <w:b/>
                <w:color w:val="000000"/>
                <w:sz w:val="21"/>
                <w:szCs w:val="21"/>
              </w:rPr>
            </w:pPr>
          </w:p>
        </w:tc>
        <w:tc>
          <w:tcPr>
            <w:tcW w:w="1156" w:type="dxa"/>
          </w:tcPr>
          <w:p w:rsidR="00301E11" w:rsidRPr="00301E11" w:rsidRDefault="00301E11" w:rsidP="00301E11">
            <w:pPr>
              <w:keepNext/>
              <w:keepLines/>
              <w:spacing w:after="0"/>
              <w:jc w:val="center"/>
              <w:rPr>
                <w:rFonts w:eastAsia="SimSun"/>
                <w:b/>
                <w:color w:val="000000"/>
                <w:sz w:val="21"/>
                <w:szCs w:val="21"/>
              </w:rPr>
            </w:pPr>
          </w:p>
        </w:tc>
        <w:tc>
          <w:tcPr>
            <w:tcW w:w="1156" w:type="dxa"/>
          </w:tcPr>
          <w:p w:rsidR="00301E11" w:rsidRPr="00301E11" w:rsidRDefault="00301E11" w:rsidP="00301E11">
            <w:pPr>
              <w:keepNext/>
              <w:keepLines/>
              <w:spacing w:after="0"/>
              <w:jc w:val="center"/>
              <w:rPr>
                <w:rFonts w:eastAsia="SimSun"/>
                <w:b/>
                <w:color w:val="000000"/>
                <w:sz w:val="21"/>
                <w:szCs w:val="21"/>
              </w:rPr>
            </w:pPr>
          </w:p>
        </w:tc>
      </w:tr>
    </w:tbl>
    <w:p w:rsidR="00301E11" w:rsidRPr="00301E11" w:rsidRDefault="00301E11" w:rsidP="00301E11">
      <w:pPr>
        <w:widowControl w:val="0"/>
        <w:tabs>
          <w:tab w:val="left" w:pos="567"/>
        </w:tabs>
        <w:snapToGrid w:val="0"/>
        <w:spacing w:after="0"/>
        <w:ind w:left="840"/>
        <w:jc w:val="both"/>
        <w:rPr>
          <w:rFonts w:ascii="Arial" w:hAnsi="Arial" w:cs="Arial"/>
          <w:kern w:val="2"/>
          <w:sz w:val="21"/>
          <w:szCs w:val="22"/>
          <w:lang w:val="en-US" w:eastAsia="ja-JP"/>
        </w:rPr>
      </w:pPr>
    </w:p>
    <w:p w:rsidR="00301E11" w:rsidRPr="00301E11" w:rsidRDefault="00301E11" w:rsidP="00301E11">
      <w:pPr>
        <w:widowControl w:val="0"/>
        <w:numPr>
          <w:ilvl w:val="1"/>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FR2: Minimum guard band (kHz)</w:t>
      </w:r>
    </w:p>
    <w:tbl>
      <w:tblPr>
        <w:tblW w:w="5613" w:type="dxa"/>
        <w:jc w:val="center"/>
        <w:tblInd w:w="-6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2"/>
        <w:gridCol w:w="885"/>
        <w:gridCol w:w="1003"/>
        <w:gridCol w:w="1117"/>
        <w:gridCol w:w="1003"/>
        <w:gridCol w:w="1003"/>
      </w:tblGrid>
      <w:tr w:rsidR="00301E11" w:rsidRPr="00301E11" w:rsidTr="00666534">
        <w:trPr>
          <w:trHeight w:val="459"/>
          <w:jc w:val="center"/>
        </w:trPr>
        <w:tc>
          <w:tcPr>
            <w:tcW w:w="1292" w:type="dxa"/>
            <w:gridSpan w:val="2"/>
            <w:vAlign w:val="center"/>
          </w:tcPr>
          <w:p w:rsidR="00301E11" w:rsidRPr="00301E11" w:rsidRDefault="00301E11" w:rsidP="00301E11">
            <w:pPr>
              <w:keepNext/>
              <w:keepLines/>
              <w:spacing w:after="0"/>
              <w:jc w:val="center"/>
              <w:rPr>
                <w:b/>
                <w:sz w:val="21"/>
                <w:szCs w:val="21"/>
              </w:rPr>
            </w:pPr>
            <w:r w:rsidRPr="00301E11">
              <w:rPr>
                <w:b/>
                <w:sz w:val="21"/>
                <w:szCs w:val="21"/>
              </w:rPr>
              <w:t>CBW</w:t>
            </w:r>
          </w:p>
          <w:p w:rsidR="00301E11" w:rsidRPr="00301E11" w:rsidRDefault="00301E11" w:rsidP="00301E11">
            <w:pPr>
              <w:keepNext/>
              <w:keepLines/>
              <w:spacing w:after="0"/>
              <w:jc w:val="center"/>
              <w:rPr>
                <w:b/>
                <w:sz w:val="21"/>
                <w:szCs w:val="21"/>
              </w:rPr>
            </w:pPr>
            <w:r w:rsidRPr="00301E11">
              <w:rPr>
                <w:b/>
                <w:sz w:val="21"/>
                <w:szCs w:val="21"/>
              </w:rPr>
              <w:t>(MHz)</w:t>
            </w:r>
          </w:p>
        </w:tc>
        <w:tc>
          <w:tcPr>
            <w:tcW w:w="1048" w:type="dxa"/>
            <w:tcBorders>
              <w:bottom w:val="single" w:sz="4" w:space="0" w:color="auto"/>
            </w:tcBorders>
            <w:vAlign w:val="center"/>
          </w:tcPr>
          <w:p w:rsidR="00301E11" w:rsidRPr="00301E11" w:rsidRDefault="00301E11" w:rsidP="00301E11">
            <w:pPr>
              <w:jc w:val="center"/>
              <w:rPr>
                <w:b/>
                <w:sz w:val="21"/>
                <w:szCs w:val="21"/>
              </w:rPr>
            </w:pPr>
            <w:r w:rsidRPr="00301E11">
              <w:rPr>
                <w:b/>
                <w:sz w:val="21"/>
                <w:szCs w:val="21"/>
              </w:rPr>
              <w:t>50</w:t>
            </w:r>
          </w:p>
        </w:tc>
        <w:tc>
          <w:tcPr>
            <w:tcW w:w="1177" w:type="dxa"/>
            <w:tcBorders>
              <w:bottom w:val="single" w:sz="4" w:space="0" w:color="auto"/>
            </w:tcBorders>
            <w:vAlign w:val="center"/>
          </w:tcPr>
          <w:p w:rsidR="00301E11" w:rsidRPr="00301E11" w:rsidRDefault="00301E11" w:rsidP="00301E11">
            <w:pPr>
              <w:jc w:val="center"/>
              <w:rPr>
                <w:b/>
                <w:sz w:val="21"/>
                <w:szCs w:val="21"/>
              </w:rPr>
            </w:pPr>
            <w:r w:rsidRPr="00301E11">
              <w:rPr>
                <w:b/>
                <w:sz w:val="21"/>
                <w:szCs w:val="21"/>
              </w:rPr>
              <w:t>100</w:t>
            </w:r>
          </w:p>
        </w:tc>
        <w:tc>
          <w:tcPr>
            <w:tcW w:w="1048" w:type="dxa"/>
            <w:tcBorders>
              <w:bottom w:val="single" w:sz="4" w:space="0" w:color="auto"/>
            </w:tcBorders>
            <w:vAlign w:val="center"/>
          </w:tcPr>
          <w:p w:rsidR="00301E11" w:rsidRPr="00301E11" w:rsidRDefault="00301E11" w:rsidP="00301E11">
            <w:pPr>
              <w:jc w:val="center"/>
              <w:rPr>
                <w:b/>
                <w:sz w:val="21"/>
                <w:szCs w:val="21"/>
              </w:rPr>
            </w:pPr>
            <w:r w:rsidRPr="00301E11">
              <w:rPr>
                <w:b/>
                <w:sz w:val="21"/>
                <w:szCs w:val="21"/>
              </w:rPr>
              <w:t>200</w:t>
            </w:r>
          </w:p>
        </w:tc>
        <w:tc>
          <w:tcPr>
            <w:tcW w:w="1048" w:type="dxa"/>
            <w:tcBorders>
              <w:bottom w:val="single" w:sz="4" w:space="0" w:color="auto"/>
            </w:tcBorders>
            <w:vAlign w:val="center"/>
          </w:tcPr>
          <w:p w:rsidR="00301E11" w:rsidRPr="00301E11" w:rsidRDefault="00301E11" w:rsidP="00301E11">
            <w:pPr>
              <w:jc w:val="center"/>
              <w:rPr>
                <w:b/>
                <w:sz w:val="21"/>
                <w:szCs w:val="21"/>
              </w:rPr>
            </w:pPr>
            <w:r w:rsidRPr="00301E11">
              <w:rPr>
                <w:b/>
                <w:sz w:val="21"/>
                <w:szCs w:val="21"/>
              </w:rPr>
              <w:t>400</w:t>
            </w:r>
          </w:p>
        </w:tc>
      </w:tr>
      <w:tr w:rsidR="00301E11" w:rsidRPr="00301E11" w:rsidTr="00666534">
        <w:trPr>
          <w:trHeight w:val="699"/>
          <w:jc w:val="center"/>
        </w:trPr>
        <w:tc>
          <w:tcPr>
            <w:tcW w:w="344" w:type="dxa"/>
            <w:vMerge w:val="restart"/>
            <w:vAlign w:val="center"/>
          </w:tcPr>
          <w:p w:rsidR="00301E11" w:rsidRPr="00301E11" w:rsidRDefault="00301E11" w:rsidP="00301E11">
            <w:pPr>
              <w:keepNext/>
              <w:keepLines/>
              <w:spacing w:after="0"/>
              <w:jc w:val="center"/>
              <w:rPr>
                <w:b/>
                <w:sz w:val="21"/>
                <w:szCs w:val="21"/>
              </w:rPr>
            </w:pPr>
            <w:r w:rsidRPr="00301E11">
              <w:rPr>
                <w:b/>
                <w:sz w:val="21"/>
                <w:szCs w:val="21"/>
              </w:rPr>
              <w:t>SCS</w:t>
            </w:r>
          </w:p>
        </w:tc>
        <w:tc>
          <w:tcPr>
            <w:tcW w:w="871" w:type="dxa"/>
            <w:vAlign w:val="center"/>
          </w:tcPr>
          <w:p w:rsidR="00301E11" w:rsidRPr="00301E11" w:rsidRDefault="00301E11" w:rsidP="00301E11">
            <w:pPr>
              <w:keepNext/>
              <w:keepLines/>
              <w:spacing w:after="0"/>
              <w:jc w:val="center"/>
              <w:rPr>
                <w:b/>
                <w:sz w:val="21"/>
                <w:szCs w:val="21"/>
              </w:rPr>
            </w:pPr>
            <w:r w:rsidRPr="00301E11">
              <w:rPr>
                <w:b/>
                <w:sz w:val="21"/>
                <w:szCs w:val="21"/>
              </w:rPr>
              <w:t>60</w:t>
            </w:r>
          </w:p>
        </w:tc>
        <w:tc>
          <w:tcPr>
            <w:tcW w:w="1066" w:type="dxa"/>
            <w:vAlign w:val="center"/>
          </w:tcPr>
          <w:p w:rsidR="00301E11" w:rsidRPr="00301E11" w:rsidRDefault="00301E11" w:rsidP="00301E11">
            <w:pPr>
              <w:keepNext/>
              <w:keepLines/>
              <w:spacing w:after="0"/>
              <w:jc w:val="center"/>
              <w:rPr>
                <w:b/>
                <w:sz w:val="21"/>
                <w:szCs w:val="21"/>
              </w:rPr>
            </w:pPr>
            <w:r w:rsidRPr="00301E11">
              <w:rPr>
                <w:b/>
                <w:sz w:val="21"/>
                <w:szCs w:val="21"/>
              </w:rPr>
              <w:t>1210</w:t>
            </w:r>
          </w:p>
        </w:tc>
        <w:tc>
          <w:tcPr>
            <w:tcW w:w="1200" w:type="dxa"/>
            <w:vAlign w:val="center"/>
          </w:tcPr>
          <w:p w:rsidR="00301E11" w:rsidRPr="00301E11" w:rsidRDefault="00301E11" w:rsidP="00301E11">
            <w:pPr>
              <w:keepNext/>
              <w:keepLines/>
              <w:spacing w:after="0"/>
              <w:jc w:val="center"/>
              <w:rPr>
                <w:b/>
                <w:sz w:val="21"/>
                <w:szCs w:val="21"/>
              </w:rPr>
            </w:pPr>
            <w:r w:rsidRPr="00301E11">
              <w:rPr>
                <w:b/>
                <w:sz w:val="21"/>
                <w:szCs w:val="21"/>
              </w:rPr>
              <w:t>2450</w:t>
            </w:r>
          </w:p>
        </w:tc>
        <w:tc>
          <w:tcPr>
            <w:tcW w:w="1066" w:type="dxa"/>
            <w:vAlign w:val="center"/>
          </w:tcPr>
          <w:p w:rsidR="00301E11" w:rsidRPr="00301E11" w:rsidRDefault="00301E11" w:rsidP="00301E11">
            <w:pPr>
              <w:keepNext/>
              <w:keepLines/>
              <w:spacing w:after="0"/>
              <w:jc w:val="center"/>
              <w:rPr>
                <w:b/>
                <w:sz w:val="21"/>
                <w:szCs w:val="21"/>
              </w:rPr>
            </w:pPr>
            <w:r w:rsidRPr="00301E11">
              <w:rPr>
                <w:b/>
                <w:sz w:val="21"/>
                <w:szCs w:val="21"/>
              </w:rPr>
              <w:t>4930</w:t>
            </w:r>
          </w:p>
        </w:tc>
        <w:tc>
          <w:tcPr>
            <w:tcW w:w="1066" w:type="dxa"/>
            <w:shd w:val="clear" w:color="auto" w:fill="BFBFBF"/>
            <w:vAlign w:val="center"/>
          </w:tcPr>
          <w:p w:rsidR="00301E11" w:rsidRPr="00301E11" w:rsidRDefault="00301E11" w:rsidP="00301E11">
            <w:pPr>
              <w:keepNext/>
              <w:keepLines/>
              <w:spacing w:after="0"/>
              <w:jc w:val="center"/>
              <w:rPr>
                <w:b/>
                <w:color w:val="FF0000"/>
                <w:sz w:val="21"/>
                <w:szCs w:val="21"/>
              </w:rPr>
            </w:pPr>
            <w:r w:rsidRPr="00301E11">
              <w:rPr>
                <w:b/>
                <w:sz w:val="21"/>
                <w:szCs w:val="21"/>
              </w:rPr>
              <w:t>N.A</w:t>
            </w:r>
          </w:p>
        </w:tc>
      </w:tr>
      <w:tr w:rsidR="00301E11" w:rsidRPr="00301E11" w:rsidTr="00666534">
        <w:trPr>
          <w:trHeight w:val="713"/>
          <w:jc w:val="center"/>
        </w:trPr>
        <w:tc>
          <w:tcPr>
            <w:tcW w:w="437" w:type="dxa"/>
            <w:vMerge/>
          </w:tcPr>
          <w:p w:rsidR="00301E11" w:rsidRPr="00301E11" w:rsidRDefault="00301E11" w:rsidP="00301E11">
            <w:pPr>
              <w:keepNext/>
              <w:keepLines/>
              <w:spacing w:after="0"/>
              <w:jc w:val="center"/>
              <w:rPr>
                <w:sz w:val="21"/>
                <w:szCs w:val="21"/>
              </w:rPr>
            </w:pPr>
          </w:p>
        </w:tc>
        <w:tc>
          <w:tcPr>
            <w:tcW w:w="855" w:type="dxa"/>
            <w:vAlign w:val="center"/>
          </w:tcPr>
          <w:p w:rsidR="00301E11" w:rsidRPr="00301E11" w:rsidRDefault="00301E11" w:rsidP="00301E11">
            <w:pPr>
              <w:keepNext/>
              <w:keepLines/>
              <w:spacing w:after="0"/>
              <w:jc w:val="center"/>
              <w:rPr>
                <w:b/>
                <w:sz w:val="21"/>
                <w:szCs w:val="21"/>
              </w:rPr>
            </w:pPr>
            <w:r w:rsidRPr="00301E11">
              <w:rPr>
                <w:b/>
                <w:sz w:val="21"/>
                <w:szCs w:val="21"/>
              </w:rPr>
              <w:t>120</w:t>
            </w:r>
          </w:p>
        </w:tc>
        <w:tc>
          <w:tcPr>
            <w:tcW w:w="1048" w:type="dxa"/>
            <w:vAlign w:val="center"/>
          </w:tcPr>
          <w:p w:rsidR="00301E11" w:rsidRPr="00301E11" w:rsidRDefault="00301E11" w:rsidP="00301E11">
            <w:pPr>
              <w:keepNext/>
              <w:keepLines/>
              <w:spacing w:after="0"/>
              <w:jc w:val="center"/>
              <w:rPr>
                <w:rFonts w:eastAsia="SimSun"/>
                <w:b/>
                <w:sz w:val="21"/>
                <w:szCs w:val="21"/>
              </w:rPr>
            </w:pPr>
            <w:r w:rsidRPr="00301E11">
              <w:rPr>
                <w:rFonts w:eastAsia="SimSun"/>
                <w:b/>
                <w:sz w:val="21"/>
                <w:szCs w:val="21"/>
              </w:rPr>
              <w:t>1900</w:t>
            </w:r>
          </w:p>
        </w:tc>
        <w:tc>
          <w:tcPr>
            <w:tcW w:w="1177" w:type="dxa"/>
            <w:vAlign w:val="center"/>
          </w:tcPr>
          <w:p w:rsidR="00301E11" w:rsidRPr="00301E11" w:rsidRDefault="00301E11" w:rsidP="00301E11">
            <w:pPr>
              <w:keepNext/>
              <w:keepLines/>
              <w:spacing w:after="0"/>
              <w:jc w:val="center"/>
              <w:rPr>
                <w:rFonts w:eastAsia="SimSun"/>
                <w:b/>
                <w:sz w:val="21"/>
                <w:szCs w:val="21"/>
              </w:rPr>
            </w:pPr>
            <w:r w:rsidRPr="00301E11">
              <w:rPr>
                <w:rFonts w:eastAsia="SimSun"/>
                <w:b/>
                <w:sz w:val="21"/>
                <w:szCs w:val="21"/>
              </w:rPr>
              <w:t>2420</w:t>
            </w:r>
          </w:p>
        </w:tc>
        <w:tc>
          <w:tcPr>
            <w:tcW w:w="1048" w:type="dxa"/>
            <w:vAlign w:val="center"/>
          </w:tcPr>
          <w:p w:rsidR="00301E11" w:rsidRPr="00301E11" w:rsidRDefault="00301E11" w:rsidP="00301E11">
            <w:pPr>
              <w:keepNext/>
              <w:keepLines/>
              <w:spacing w:after="0"/>
              <w:jc w:val="center"/>
              <w:rPr>
                <w:rFonts w:eastAsia="SimSun"/>
                <w:b/>
                <w:sz w:val="21"/>
                <w:szCs w:val="21"/>
              </w:rPr>
            </w:pPr>
            <w:r w:rsidRPr="00301E11">
              <w:rPr>
                <w:rFonts w:eastAsia="SimSun"/>
                <w:b/>
                <w:sz w:val="21"/>
                <w:szCs w:val="21"/>
              </w:rPr>
              <w:t>4900</w:t>
            </w:r>
          </w:p>
        </w:tc>
        <w:tc>
          <w:tcPr>
            <w:tcW w:w="1048" w:type="dxa"/>
            <w:vAlign w:val="center"/>
          </w:tcPr>
          <w:p w:rsidR="00301E11" w:rsidRPr="00301E11" w:rsidRDefault="00301E11" w:rsidP="00301E11">
            <w:pPr>
              <w:keepNext/>
              <w:keepLines/>
              <w:spacing w:after="0"/>
              <w:jc w:val="center"/>
              <w:rPr>
                <w:b/>
                <w:sz w:val="21"/>
                <w:szCs w:val="21"/>
              </w:rPr>
            </w:pPr>
            <w:r w:rsidRPr="00301E11">
              <w:rPr>
                <w:b/>
                <w:sz w:val="21"/>
                <w:szCs w:val="21"/>
              </w:rPr>
              <w:t>9860</w:t>
            </w:r>
          </w:p>
        </w:tc>
      </w:tr>
      <w:tr w:rsidR="00301E11" w:rsidRPr="00301E11" w:rsidTr="00666534">
        <w:trPr>
          <w:trHeight w:val="713"/>
          <w:jc w:val="center"/>
        </w:trPr>
        <w:tc>
          <w:tcPr>
            <w:tcW w:w="437" w:type="dxa"/>
            <w:vMerge/>
          </w:tcPr>
          <w:p w:rsidR="00301E11" w:rsidRPr="00301E11" w:rsidRDefault="00301E11" w:rsidP="00301E11">
            <w:pPr>
              <w:keepNext/>
              <w:keepLines/>
              <w:spacing w:after="0"/>
              <w:jc w:val="center"/>
              <w:rPr>
                <w:sz w:val="21"/>
                <w:szCs w:val="21"/>
              </w:rPr>
            </w:pPr>
          </w:p>
        </w:tc>
        <w:tc>
          <w:tcPr>
            <w:tcW w:w="855" w:type="dxa"/>
            <w:vAlign w:val="center"/>
          </w:tcPr>
          <w:p w:rsidR="00301E11" w:rsidRPr="00301E11" w:rsidRDefault="00301E11" w:rsidP="00301E11">
            <w:pPr>
              <w:keepNext/>
              <w:keepLines/>
              <w:spacing w:after="0"/>
              <w:jc w:val="center"/>
              <w:rPr>
                <w:b/>
                <w:sz w:val="21"/>
                <w:szCs w:val="21"/>
              </w:rPr>
            </w:pPr>
            <w:r w:rsidRPr="00301E11">
              <w:rPr>
                <w:b/>
                <w:sz w:val="21"/>
                <w:szCs w:val="21"/>
              </w:rPr>
              <w:t>240</w:t>
            </w:r>
          </w:p>
        </w:tc>
        <w:tc>
          <w:tcPr>
            <w:tcW w:w="1048" w:type="dxa"/>
            <w:vAlign w:val="center"/>
          </w:tcPr>
          <w:p w:rsidR="00301E11" w:rsidRPr="00301E11" w:rsidRDefault="00301E11" w:rsidP="00301E11">
            <w:pPr>
              <w:keepNext/>
              <w:keepLines/>
              <w:spacing w:after="0"/>
              <w:jc w:val="center"/>
              <w:rPr>
                <w:rFonts w:eastAsia="SimSun"/>
                <w:b/>
                <w:sz w:val="21"/>
                <w:szCs w:val="21"/>
              </w:rPr>
            </w:pPr>
            <w:r w:rsidRPr="00301E11">
              <w:rPr>
                <w:rFonts w:eastAsia="SimSun"/>
                <w:b/>
                <w:sz w:val="21"/>
                <w:szCs w:val="21"/>
              </w:rPr>
              <w:t>FFS</w:t>
            </w:r>
          </w:p>
        </w:tc>
        <w:tc>
          <w:tcPr>
            <w:tcW w:w="1177" w:type="dxa"/>
            <w:vAlign w:val="center"/>
          </w:tcPr>
          <w:p w:rsidR="00301E11" w:rsidRPr="00301E11" w:rsidRDefault="00301E11" w:rsidP="00301E11">
            <w:pPr>
              <w:keepNext/>
              <w:keepLines/>
              <w:spacing w:after="0"/>
              <w:jc w:val="center"/>
              <w:rPr>
                <w:rFonts w:eastAsia="SimSun"/>
                <w:b/>
                <w:sz w:val="21"/>
                <w:szCs w:val="21"/>
              </w:rPr>
            </w:pPr>
            <w:r w:rsidRPr="00301E11">
              <w:rPr>
                <w:rFonts w:eastAsia="SimSun"/>
                <w:b/>
                <w:sz w:val="21"/>
                <w:szCs w:val="21"/>
              </w:rPr>
              <w:t>FFS</w:t>
            </w:r>
          </w:p>
        </w:tc>
        <w:tc>
          <w:tcPr>
            <w:tcW w:w="1048" w:type="dxa"/>
            <w:vAlign w:val="center"/>
          </w:tcPr>
          <w:p w:rsidR="00301E11" w:rsidRPr="00301E11" w:rsidRDefault="00301E11" w:rsidP="00301E11">
            <w:pPr>
              <w:keepNext/>
              <w:keepLines/>
              <w:spacing w:after="0"/>
              <w:jc w:val="center"/>
              <w:rPr>
                <w:rFonts w:eastAsia="SimSun"/>
                <w:b/>
                <w:sz w:val="21"/>
                <w:szCs w:val="21"/>
              </w:rPr>
            </w:pPr>
            <w:r w:rsidRPr="00301E11">
              <w:rPr>
                <w:rFonts w:eastAsia="SimSun"/>
                <w:b/>
                <w:sz w:val="21"/>
                <w:szCs w:val="21"/>
              </w:rPr>
              <w:t>FFS</w:t>
            </w:r>
          </w:p>
        </w:tc>
        <w:tc>
          <w:tcPr>
            <w:tcW w:w="1048" w:type="dxa"/>
            <w:vAlign w:val="center"/>
          </w:tcPr>
          <w:p w:rsidR="00301E11" w:rsidRPr="00301E11" w:rsidRDefault="00301E11" w:rsidP="00301E11">
            <w:pPr>
              <w:keepNext/>
              <w:keepLines/>
              <w:spacing w:after="0"/>
              <w:jc w:val="center"/>
              <w:rPr>
                <w:b/>
                <w:sz w:val="21"/>
                <w:szCs w:val="21"/>
              </w:rPr>
            </w:pPr>
            <w:r w:rsidRPr="00301E11">
              <w:rPr>
                <w:b/>
                <w:sz w:val="21"/>
                <w:szCs w:val="21"/>
              </w:rPr>
              <w:t>FFS</w:t>
            </w:r>
          </w:p>
        </w:tc>
      </w:tr>
    </w:tbl>
    <w:p w:rsidR="00301E11" w:rsidRPr="00301E11" w:rsidRDefault="00301E11" w:rsidP="00301E11">
      <w:pPr>
        <w:widowControl w:val="0"/>
        <w:tabs>
          <w:tab w:val="left" w:pos="567"/>
        </w:tabs>
        <w:snapToGrid w:val="0"/>
        <w:spacing w:after="0"/>
        <w:jc w:val="both"/>
        <w:rPr>
          <w:rFonts w:ascii="Arial" w:hAnsi="Arial" w:cs="Arial"/>
          <w:kern w:val="2"/>
          <w:sz w:val="21"/>
          <w:szCs w:val="22"/>
          <w:lang w:val="en-US" w:eastAsia="ja-JP"/>
        </w:rPr>
      </w:pPr>
    </w:p>
    <w:p w:rsidR="00301E11" w:rsidRPr="00301E11" w:rsidRDefault="00301E11" w:rsidP="00301E11">
      <w:pPr>
        <w:widowControl w:val="0"/>
        <w:tabs>
          <w:tab w:val="left" w:pos="567"/>
        </w:tabs>
        <w:snapToGrid w:val="0"/>
        <w:spacing w:after="0"/>
        <w:jc w:val="both"/>
        <w:rPr>
          <w:rFonts w:ascii="Arial" w:hAnsi="Arial" w:cs="Arial"/>
          <w:kern w:val="2"/>
          <w:sz w:val="21"/>
          <w:szCs w:val="22"/>
          <w:lang w:val="en-US" w:eastAsia="ja-JP"/>
        </w:rPr>
      </w:pPr>
    </w:p>
    <w:p w:rsidR="00301E11" w:rsidRPr="00301E11" w:rsidRDefault="00301E11" w:rsidP="00301E11">
      <w:pPr>
        <w:keepNext/>
        <w:keepLines/>
        <w:spacing w:before="120"/>
        <w:ind w:left="1985" w:hanging="1985"/>
        <w:outlineLvl w:val="6"/>
        <w:rPr>
          <w:rFonts w:ascii="Arial" w:hAnsi="Arial"/>
          <w:b/>
          <w:lang w:eastAsia="ja-JP"/>
        </w:rPr>
      </w:pPr>
      <w:r w:rsidRPr="00301E11">
        <w:rPr>
          <w:rFonts w:ascii="Arial" w:hAnsi="Arial"/>
          <w:b/>
          <w:lang w:eastAsia="ja-JP"/>
        </w:rPr>
        <w:t>For UE RF perspective</w:t>
      </w:r>
    </w:p>
    <w:p w:rsidR="00301E11" w:rsidRPr="00301E11" w:rsidRDefault="00301E11" w:rsidP="00301E11">
      <w:pPr>
        <w:widowControl w:val="0"/>
        <w:tabs>
          <w:tab w:val="left" w:pos="567"/>
        </w:tabs>
        <w:snapToGrid w:val="0"/>
        <w:spacing w:after="0"/>
        <w:jc w:val="both"/>
        <w:rPr>
          <w:rFonts w:ascii="Arial" w:hAnsi="Arial" w:cs="Arial"/>
          <w:kern w:val="2"/>
          <w:sz w:val="21"/>
          <w:szCs w:val="21"/>
          <w:lang w:val="en-US" w:eastAsia="ja-JP"/>
        </w:rPr>
      </w:pPr>
      <w:r w:rsidRPr="00301E11">
        <w:rPr>
          <w:rFonts w:ascii="Arial" w:hAnsi="Arial" w:cs="Arial" w:hint="eastAsia"/>
          <w:kern w:val="2"/>
          <w:sz w:val="21"/>
          <w:szCs w:val="21"/>
          <w:lang w:val="en-US" w:eastAsia="ja-JP"/>
        </w:rPr>
        <w:t>Below</w:t>
      </w:r>
      <w:r w:rsidRPr="00301E11">
        <w:rPr>
          <w:rFonts w:ascii="Arial" w:hAnsi="Arial" w:cs="Arial"/>
          <w:kern w:val="2"/>
          <w:sz w:val="21"/>
          <w:szCs w:val="21"/>
          <w:lang w:val="en-US" w:eastAsia="ja-JP"/>
        </w:rPr>
        <w:t xml:space="preserve"> contributions on UE RF perspective were approved where the following agreements were captured.</w:t>
      </w:r>
    </w:p>
    <w:p w:rsidR="00301E11" w:rsidRPr="00301E11" w:rsidRDefault="00301E11" w:rsidP="00301E11">
      <w:pPr>
        <w:widowControl w:val="0"/>
        <w:tabs>
          <w:tab w:val="left" w:pos="567"/>
        </w:tabs>
        <w:snapToGrid w:val="0"/>
        <w:spacing w:after="0"/>
        <w:jc w:val="both"/>
        <w:rPr>
          <w:rFonts w:ascii="Arial" w:hAnsi="Arial" w:cs="Arial"/>
          <w:kern w:val="2"/>
          <w:sz w:val="21"/>
          <w:szCs w:val="21"/>
          <w:lang w:val="en-US" w:eastAsia="ja-JP"/>
        </w:rPr>
      </w:pPr>
    </w:p>
    <w:p w:rsidR="00301E11" w:rsidRPr="00301E11" w:rsidRDefault="00301E11" w:rsidP="00301E11">
      <w:pPr>
        <w:widowControl w:val="0"/>
        <w:numPr>
          <w:ilvl w:val="0"/>
          <w:numId w:val="27"/>
        </w:numPr>
        <w:tabs>
          <w:tab w:val="left" w:pos="567"/>
        </w:tabs>
        <w:overflowPunct/>
        <w:autoSpaceDE/>
        <w:autoSpaceDN/>
        <w:adjustRightInd/>
        <w:snapToGrid w:val="0"/>
        <w:spacing w:after="0"/>
        <w:textAlignment w:val="auto"/>
        <w:rPr>
          <w:rFonts w:ascii="Arial" w:hAnsi="Arial" w:cs="Arial"/>
          <w:kern w:val="2"/>
          <w:sz w:val="21"/>
          <w:szCs w:val="22"/>
          <w:lang w:val="en-US" w:eastAsia="ja-JP"/>
        </w:rPr>
      </w:pPr>
      <w:r w:rsidRPr="00301E11">
        <w:rPr>
          <w:rFonts w:ascii="Arial" w:hAnsi="Arial" w:cs="Arial" w:hint="eastAsia"/>
          <w:kern w:val="2"/>
          <w:sz w:val="21"/>
          <w:szCs w:val="22"/>
          <w:lang w:val="en-US" w:eastAsia="ja-JP"/>
        </w:rPr>
        <w:t>Power class and CDF</w:t>
      </w:r>
    </w:p>
    <w:p w:rsidR="00301E11" w:rsidRPr="00301E11" w:rsidRDefault="00301E11" w:rsidP="00301E11">
      <w:pPr>
        <w:widowControl w:val="0"/>
        <w:numPr>
          <w:ilvl w:val="1"/>
          <w:numId w:val="27"/>
        </w:numPr>
        <w:tabs>
          <w:tab w:val="left" w:pos="567"/>
        </w:tabs>
        <w:overflowPunct/>
        <w:autoSpaceDE/>
        <w:autoSpaceDN/>
        <w:adjustRightInd/>
        <w:snapToGrid w:val="0"/>
        <w:spacing w:after="0"/>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TP for UE RF TR 38.817-01</w:t>
      </w:r>
    </w:p>
    <w:p w:rsidR="00301E11" w:rsidRPr="00301E11" w:rsidRDefault="00301E11" w:rsidP="00301E11">
      <w:pPr>
        <w:widowControl w:val="0"/>
        <w:numPr>
          <w:ilvl w:val="2"/>
          <w:numId w:val="27"/>
        </w:numPr>
        <w:tabs>
          <w:tab w:val="left" w:pos="567"/>
        </w:tabs>
        <w:overflowPunct/>
        <w:autoSpaceDE/>
        <w:autoSpaceDN/>
        <w:adjustRightInd/>
        <w:snapToGrid w:val="0"/>
        <w:spacing w:after="0"/>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R4-1712934</w:t>
      </w:r>
      <w:r w:rsidRPr="00301E11">
        <w:rPr>
          <w:rFonts w:ascii="Arial" w:hAnsi="Arial" w:cs="Arial"/>
          <w:kern w:val="2"/>
          <w:sz w:val="21"/>
          <w:szCs w:val="22"/>
          <w:lang w:val="en-US" w:eastAsia="ja-JP"/>
        </w:rPr>
        <w:tab/>
        <w:t>TP for UE RF TR 38.817-01: mmWave EIRP spherical coverage requirement</w:t>
      </w:r>
    </w:p>
    <w:p w:rsidR="00301E11" w:rsidRPr="00301E11" w:rsidRDefault="00301E11" w:rsidP="00301E11">
      <w:pPr>
        <w:widowControl w:val="0"/>
        <w:numPr>
          <w:ilvl w:val="2"/>
          <w:numId w:val="27"/>
        </w:numPr>
        <w:tabs>
          <w:tab w:val="left" w:pos="567"/>
        </w:tabs>
        <w:overflowPunct/>
        <w:autoSpaceDE/>
        <w:autoSpaceDN/>
        <w:adjustRightInd/>
        <w:snapToGrid w:val="0"/>
        <w:spacing w:after="0"/>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R4-1714002</w:t>
      </w:r>
      <w:r w:rsidRPr="00301E11">
        <w:rPr>
          <w:rFonts w:ascii="Arial" w:hAnsi="Arial" w:cs="Arial"/>
          <w:kern w:val="2"/>
          <w:sz w:val="21"/>
          <w:szCs w:val="22"/>
          <w:lang w:val="en-US" w:eastAsia="ja-JP"/>
        </w:rPr>
        <w:tab/>
        <w:t>TP for UE RF TR 38.817-01: mmWave power class</w:t>
      </w:r>
    </w:p>
    <w:p w:rsidR="00301E11" w:rsidRPr="00301E11" w:rsidRDefault="00301E11" w:rsidP="00301E11">
      <w:pPr>
        <w:widowControl w:val="0"/>
        <w:numPr>
          <w:ilvl w:val="2"/>
          <w:numId w:val="27"/>
        </w:numPr>
        <w:tabs>
          <w:tab w:val="left" w:pos="567"/>
        </w:tabs>
        <w:overflowPunct/>
        <w:autoSpaceDE/>
        <w:autoSpaceDN/>
        <w:adjustRightInd/>
        <w:snapToGrid w:val="0"/>
        <w:spacing w:after="0"/>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R4-1714370</w:t>
      </w:r>
      <w:r w:rsidRPr="00301E11">
        <w:rPr>
          <w:rFonts w:ascii="Arial" w:hAnsi="Arial" w:cs="Arial"/>
          <w:kern w:val="2"/>
          <w:sz w:val="21"/>
          <w:szCs w:val="22"/>
          <w:lang w:val="en-US" w:eastAsia="ja-JP"/>
        </w:rPr>
        <w:tab/>
        <w:t>TP for TR 38.817-01: UE Power Class for UL-MIMO</w:t>
      </w:r>
    </w:p>
    <w:p w:rsidR="00301E11" w:rsidRPr="00301E11" w:rsidRDefault="00301E11" w:rsidP="00301E11">
      <w:pPr>
        <w:widowControl w:val="0"/>
        <w:numPr>
          <w:ilvl w:val="1"/>
          <w:numId w:val="27"/>
        </w:numPr>
        <w:tabs>
          <w:tab w:val="left" w:pos="567"/>
        </w:tabs>
        <w:overflowPunct/>
        <w:autoSpaceDE/>
        <w:autoSpaceDN/>
        <w:adjustRightInd/>
        <w:snapToGrid w:val="0"/>
        <w:spacing w:after="0"/>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R4-1714023</w:t>
      </w:r>
      <w:r w:rsidRPr="00301E11">
        <w:rPr>
          <w:rFonts w:ascii="Arial" w:hAnsi="Arial" w:cs="Arial"/>
          <w:kern w:val="2"/>
          <w:sz w:val="21"/>
          <w:szCs w:val="22"/>
          <w:lang w:val="en-US" w:eastAsia="ja-JP"/>
        </w:rPr>
        <w:tab/>
        <w:t>DC_41A_n41A A-MPR evaluation for 1 UL and 2UL paths</w:t>
      </w:r>
    </w:p>
    <w:p w:rsidR="00301E11" w:rsidRPr="00301E11" w:rsidRDefault="00301E11" w:rsidP="00301E11">
      <w:pPr>
        <w:widowControl w:val="0"/>
        <w:numPr>
          <w:ilvl w:val="1"/>
          <w:numId w:val="27"/>
        </w:numPr>
        <w:tabs>
          <w:tab w:val="left" w:pos="567"/>
        </w:tabs>
        <w:overflowPunct/>
        <w:autoSpaceDE/>
        <w:autoSpaceDN/>
        <w:adjustRightInd/>
        <w:snapToGrid w:val="0"/>
        <w:spacing w:after="0"/>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R4-1714447</w:t>
      </w:r>
      <w:r w:rsidRPr="00301E11">
        <w:rPr>
          <w:rFonts w:ascii="Arial" w:hAnsi="Arial" w:cs="Arial"/>
          <w:kern w:val="2"/>
          <w:sz w:val="21"/>
          <w:szCs w:val="22"/>
          <w:lang w:val="en-US" w:eastAsia="ja-JP"/>
        </w:rPr>
        <w:tab/>
        <w:t>TP on UE power class for FR2</w:t>
      </w:r>
    </w:p>
    <w:p w:rsidR="00301E11" w:rsidRPr="00301E11" w:rsidRDefault="00301E11" w:rsidP="00301E11">
      <w:pPr>
        <w:widowControl w:val="0"/>
        <w:numPr>
          <w:ilvl w:val="1"/>
          <w:numId w:val="27"/>
        </w:numPr>
        <w:tabs>
          <w:tab w:val="left" w:pos="567"/>
        </w:tabs>
        <w:overflowPunct/>
        <w:autoSpaceDE/>
        <w:autoSpaceDN/>
        <w:adjustRightInd/>
        <w:snapToGrid w:val="0"/>
        <w:spacing w:after="0"/>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R4-1714455</w:t>
      </w:r>
      <w:r w:rsidRPr="00301E11">
        <w:rPr>
          <w:rFonts w:ascii="Arial" w:hAnsi="Arial" w:cs="Arial"/>
          <w:kern w:val="2"/>
          <w:sz w:val="21"/>
          <w:szCs w:val="22"/>
          <w:lang w:val="en-US" w:eastAsia="ja-JP"/>
        </w:rPr>
        <w:tab/>
        <w:t>WF on spherical coverage in FR2</w:t>
      </w:r>
    </w:p>
    <w:p w:rsidR="00301E11" w:rsidRPr="00301E11" w:rsidRDefault="00301E11" w:rsidP="00301E11">
      <w:pPr>
        <w:widowControl w:val="0"/>
        <w:numPr>
          <w:ilvl w:val="2"/>
          <w:numId w:val="27"/>
        </w:numPr>
        <w:tabs>
          <w:tab w:val="left" w:pos="567"/>
        </w:tabs>
        <w:overflowPunct/>
        <w:autoSpaceDE/>
        <w:autoSpaceDN/>
        <w:adjustRightInd/>
        <w:snapToGrid w:val="0"/>
        <w:spacing w:after="0"/>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WF (1) – Work plan</w:t>
      </w:r>
    </w:p>
    <w:p w:rsidR="00301E11" w:rsidRPr="00301E11" w:rsidRDefault="00301E11" w:rsidP="00301E11">
      <w:pPr>
        <w:widowControl w:val="0"/>
        <w:numPr>
          <w:ilvl w:val="3"/>
          <w:numId w:val="27"/>
        </w:numPr>
        <w:tabs>
          <w:tab w:val="left" w:pos="567"/>
        </w:tabs>
        <w:overflowPunct/>
        <w:autoSpaceDE/>
        <w:autoSpaceDN/>
        <w:adjustRightInd/>
        <w:snapToGrid w:val="0"/>
        <w:spacing w:after="0"/>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Work plan for spherical coverage has been agreed in RAN4#85 as follows:</w:t>
      </w:r>
    </w:p>
    <w:p w:rsidR="00301E11" w:rsidRPr="00301E11" w:rsidRDefault="00301E11" w:rsidP="00301E11">
      <w:pPr>
        <w:widowControl w:val="0"/>
        <w:numPr>
          <w:ilvl w:val="4"/>
          <w:numId w:val="27"/>
        </w:numPr>
        <w:tabs>
          <w:tab w:val="left" w:pos="567"/>
        </w:tabs>
        <w:overflowPunct/>
        <w:autoSpaceDE/>
        <w:autoSpaceDN/>
        <w:adjustRightInd/>
        <w:snapToGrid w:val="0"/>
        <w:spacing w:after="0"/>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Initiate offline and email discussion (after RAN4#85) on the use cases and model assumptions for NW performance analysis</w:t>
      </w:r>
    </w:p>
    <w:p w:rsidR="00301E11" w:rsidRPr="00301E11" w:rsidRDefault="00301E11" w:rsidP="00301E11">
      <w:pPr>
        <w:widowControl w:val="0"/>
        <w:numPr>
          <w:ilvl w:val="4"/>
          <w:numId w:val="27"/>
        </w:numPr>
        <w:tabs>
          <w:tab w:val="left" w:pos="567"/>
        </w:tabs>
        <w:overflowPunct/>
        <w:autoSpaceDE/>
        <w:autoSpaceDN/>
        <w:adjustRightInd/>
        <w:snapToGrid w:val="0"/>
        <w:spacing w:after="0"/>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RAN4 NR AH #4 (January ’18)</w:t>
      </w:r>
    </w:p>
    <w:p w:rsidR="00301E11" w:rsidRPr="00301E11" w:rsidRDefault="00301E11" w:rsidP="00301E11">
      <w:pPr>
        <w:widowControl w:val="0"/>
        <w:numPr>
          <w:ilvl w:val="5"/>
          <w:numId w:val="27"/>
        </w:numPr>
        <w:tabs>
          <w:tab w:val="left" w:pos="567"/>
        </w:tabs>
        <w:overflowPunct/>
        <w:autoSpaceDE/>
        <w:autoSpaceDN/>
        <w:adjustRightInd/>
        <w:snapToGrid w:val="0"/>
        <w:spacing w:after="0"/>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Initial discussion of simulation results (Both EIRP CDF and Network) based on the harmonized assumptions in this way forward.</w:t>
      </w:r>
    </w:p>
    <w:p w:rsidR="00301E11" w:rsidRPr="00301E11" w:rsidRDefault="00301E11" w:rsidP="00301E11">
      <w:pPr>
        <w:widowControl w:val="0"/>
        <w:numPr>
          <w:ilvl w:val="5"/>
          <w:numId w:val="27"/>
        </w:numPr>
        <w:tabs>
          <w:tab w:val="left" w:pos="567"/>
        </w:tabs>
        <w:overflowPunct/>
        <w:autoSpaceDE/>
        <w:autoSpaceDN/>
        <w:adjustRightInd/>
        <w:snapToGrid w:val="0"/>
        <w:spacing w:after="0"/>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 xml:space="preserve">Propose harmonized NW model assumptions and update based on preliminary analysis. </w:t>
      </w:r>
    </w:p>
    <w:p w:rsidR="00301E11" w:rsidRPr="00301E11" w:rsidRDefault="00301E11" w:rsidP="00301E11">
      <w:pPr>
        <w:widowControl w:val="0"/>
        <w:numPr>
          <w:ilvl w:val="4"/>
          <w:numId w:val="27"/>
        </w:numPr>
        <w:tabs>
          <w:tab w:val="left" w:pos="567"/>
        </w:tabs>
        <w:overflowPunct/>
        <w:autoSpaceDE/>
        <w:autoSpaceDN/>
        <w:adjustRightInd/>
        <w:snapToGrid w:val="0"/>
        <w:spacing w:after="0"/>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RAN4 #86 (February ’18)</w:t>
      </w:r>
    </w:p>
    <w:p w:rsidR="00301E11" w:rsidRPr="00301E11" w:rsidRDefault="00301E11" w:rsidP="00301E11">
      <w:pPr>
        <w:widowControl w:val="0"/>
        <w:numPr>
          <w:ilvl w:val="5"/>
          <w:numId w:val="27"/>
        </w:numPr>
        <w:tabs>
          <w:tab w:val="left" w:pos="567"/>
        </w:tabs>
        <w:overflowPunct/>
        <w:autoSpaceDE/>
        <w:autoSpaceDN/>
        <w:adjustRightInd/>
        <w:snapToGrid w:val="0"/>
        <w:spacing w:after="0"/>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 xml:space="preserve">Deadline to submit the EIRP CDF simulation results based on the harmonized assumptions. Target preliminary EIRP CDF spherical requirement, based on the simulation outcomes.  </w:t>
      </w:r>
    </w:p>
    <w:p w:rsidR="00301E11" w:rsidRPr="00301E11" w:rsidRDefault="00301E11" w:rsidP="00301E11">
      <w:pPr>
        <w:widowControl w:val="0"/>
        <w:numPr>
          <w:ilvl w:val="5"/>
          <w:numId w:val="27"/>
        </w:numPr>
        <w:tabs>
          <w:tab w:val="left" w:pos="567"/>
        </w:tabs>
        <w:overflowPunct/>
        <w:autoSpaceDE/>
        <w:autoSpaceDN/>
        <w:adjustRightInd/>
        <w:snapToGrid w:val="0"/>
        <w:spacing w:after="0"/>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Continue to improve the NW simulation accuracy reflecting initial EIRP CDF requirement (from AH #4)</w:t>
      </w:r>
    </w:p>
    <w:p w:rsidR="00301E11" w:rsidRPr="00301E11" w:rsidRDefault="00301E11" w:rsidP="00301E11">
      <w:pPr>
        <w:widowControl w:val="0"/>
        <w:numPr>
          <w:ilvl w:val="5"/>
          <w:numId w:val="27"/>
        </w:numPr>
        <w:tabs>
          <w:tab w:val="left" w:pos="567"/>
        </w:tabs>
        <w:overflowPunct/>
        <w:autoSpaceDE/>
        <w:autoSpaceDN/>
        <w:adjustRightInd/>
        <w:snapToGrid w:val="0"/>
        <w:spacing w:after="0"/>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Initial discussion of measurement results for prototype devices</w:t>
      </w:r>
    </w:p>
    <w:p w:rsidR="00301E11" w:rsidRPr="00301E11" w:rsidRDefault="00301E11" w:rsidP="00301E11">
      <w:pPr>
        <w:widowControl w:val="0"/>
        <w:numPr>
          <w:ilvl w:val="4"/>
          <w:numId w:val="27"/>
        </w:numPr>
        <w:tabs>
          <w:tab w:val="left" w:pos="567"/>
        </w:tabs>
        <w:overflowPunct/>
        <w:autoSpaceDE/>
        <w:autoSpaceDN/>
        <w:adjustRightInd/>
        <w:snapToGrid w:val="0"/>
        <w:spacing w:after="0"/>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RAN4 #86bis (April ’18)</w:t>
      </w:r>
    </w:p>
    <w:p w:rsidR="00301E11" w:rsidRPr="00301E11" w:rsidRDefault="00301E11" w:rsidP="00301E11">
      <w:pPr>
        <w:widowControl w:val="0"/>
        <w:numPr>
          <w:ilvl w:val="5"/>
          <w:numId w:val="27"/>
        </w:numPr>
        <w:tabs>
          <w:tab w:val="left" w:pos="567"/>
        </w:tabs>
        <w:overflowPunct/>
        <w:autoSpaceDE/>
        <w:autoSpaceDN/>
        <w:adjustRightInd/>
        <w:snapToGrid w:val="0"/>
        <w:spacing w:after="0"/>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Continue to improve the NW simulation accuracy reflecting preliminary EIRP CDF requirement (#86)</w:t>
      </w:r>
    </w:p>
    <w:p w:rsidR="00301E11" w:rsidRPr="00301E11" w:rsidRDefault="00301E11" w:rsidP="00301E11">
      <w:pPr>
        <w:widowControl w:val="0"/>
        <w:numPr>
          <w:ilvl w:val="5"/>
          <w:numId w:val="27"/>
        </w:numPr>
        <w:tabs>
          <w:tab w:val="left" w:pos="567"/>
        </w:tabs>
        <w:overflowPunct/>
        <w:autoSpaceDE/>
        <w:autoSpaceDN/>
        <w:adjustRightInd/>
        <w:snapToGrid w:val="0"/>
        <w:spacing w:after="0"/>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Continue to improve the prototype measurement effort and compare to preliminary EIRP CDF simulation</w:t>
      </w:r>
    </w:p>
    <w:p w:rsidR="00301E11" w:rsidRPr="00301E11" w:rsidRDefault="00301E11" w:rsidP="00301E11">
      <w:pPr>
        <w:widowControl w:val="0"/>
        <w:numPr>
          <w:ilvl w:val="4"/>
          <w:numId w:val="27"/>
        </w:numPr>
        <w:tabs>
          <w:tab w:val="left" w:pos="567"/>
        </w:tabs>
        <w:overflowPunct/>
        <w:autoSpaceDE/>
        <w:autoSpaceDN/>
        <w:adjustRightInd/>
        <w:snapToGrid w:val="0"/>
        <w:spacing w:after="0"/>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RAN4 #87 (May ’18)</w:t>
      </w:r>
    </w:p>
    <w:p w:rsidR="00301E11" w:rsidRPr="00301E11" w:rsidRDefault="00301E11" w:rsidP="00301E11">
      <w:pPr>
        <w:widowControl w:val="0"/>
        <w:numPr>
          <w:ilvl w:val="5"/>
          <w:numId w:val="27"/>
        </w:numPr>
        <w:tabs>
          <w:tab w:val="left" w:pos="567"/>
        </w:tabs>
        <w:overflowPunct/>
        <w:autoSpaceDE/>
        <w:autoSpaceDN/>
        <w:adjustRightInd/>
        <w:snapToGrid w:val="0"/>
        <w:spacing w:after="0"/>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Finalize the spherical coverage requirement for handheld UEs based on the contributions</w:t>
      </w:r>
    </w:p>
    <w:p w:rsidR="00301E11" w:rsidRPr="00301E11" w:rsidRDefault="00301E11" w:rsidP="00301E11">
      <w:pPr>
        <w:widowControl w:val="0"/>
        <w:numPr>
          <w:ilvl w:val="2"/>
          <w:numId w:val="27"/>
        </w:numPr>
        <w:tabs>
          <w:tab w:val="left" w:pos="567"/>
        </w:tabs>
        <w:overflowPunct/>
        <w:autoSpaceDE/>
        <w:autoSpaceDN/>
        <w:adjustRightInd/>
        <w:snapToGrid w:val="0"/>
        <w:spacing w:after="0"/>
        <w:textAlignment w:val="auto"/>
        <w:rPr>
          <w:rFonts w:ascii="Arial" w:hAnsi="Arial" w:cs="Arial"/>
          <w:kern w:val="2"/>
          <w:sz w:val="21"/>
          <w:szCs w:val="22"/>
          <w:lang w:val="en-US" w:eastAsia="ja-JP"/>
        </w:rPr>
      </w:pPr>
      <w:r w:rsidRPr="00301E11">
        <w:rPr>
          <w:rFonts w:ascii="Arial" w:hAnsi="Arial" w:cs="Arial"/>
          <w:kern w:val="2"/>
          <w:sz w:val="21"/>
          <w:szCs w:val="22"/>
          <w:lang w:eastAsia="ja-JP"/>
        </w:rPr>
        <w:t>WF (2) – Assumptions for EIRP CDF</w:t>
      </w:r>
    </w:p>
    <w:p w:rsidR="00301E11" w:rsidRPr="00301E11" w:rsidRDefault="00301E11" w:rsidP="00301E11">
      <w:pPr>
        <w:widowControl w:val="0"/>
        <w:numPr>
          <w:ilvl w:val="3"/>
          <w:numId w:val="27"/>
        </w:numPr>
        <w:tabs>
          <w:tab w:val="left" w:pos="567"/>
        </w:tabs>
        <w:overflowPunct/>
        <w:autoSpaceDE/>
        <w:autoSpaceDN/>
        <w:adjustRightInd/>
        <w:snapToGrid w:val="0"/>
        <w:spacing w:after="0"/>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Assumptions for RAN4 NR-AH#4 has been agreed in RAN4#85 based on inputs as noted in Appendix in this WF</w:t>
      </w:r>
    </w:p>
    <w:p w:rsidR="00301E11" w:rsidRPr="00301E11" w:rsidRDefault="00301E11" w:rsidP="00301E11">
      <w:pPr>
        <w:widowControl w:val="0"/>
        <w:numPr>
          <w:ilvl w:val="2"/>
          <w:numId w:val="27"/>
        </w:numPr>
        <w:tabs>
          <w:tab w:val="left" w:pos="567"/>
        </w:tabs>
        <w:overflowPunct/>
        <w:autoSpaceDE/>
        <w:autoSpaceDN/>
        <w:adjustRightInd/>
        <w:snapToGrid w:val="0"/>
        <w:spacing w:after="0"/>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WF (3) – EIRP CDF simulation environment</w:t>
      </w:r>
    </w:p>
    <w:p w:rsidR="00301E11" w:rsidRPr="00301E11" w:rsidRDefault="00301E11" w:rsidP="00301E11">
      <w:pPr>
        <w:widowControl w:val="0"/>
        <w:numPr>
          <w:ilvl w:val="2"/>
          <w:numId w:val="27"/>
        </w:numPr>
        <w:tabs>
          <w:tab w:val="left" w:pos="567"/>
        </w:tabs>
        <w:overflowPunct/>
        <w:autoSpaceDE/>
        <w:autoSpaceDN/>
        <w:adjustRightInd/>
        <w:snapToGrid w:val="0"/>
        <w:spacing w:after="0"/>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WF (4) – Assumptions for NW Analysis</w:t>
      </w:r>
    </w:p>
    <w:p w:rsidR="00301E11" w:rsidRPr="00301E11" w:rsidRDefault="00301E11" w:rsidP="00301E11">
      <w:pPr>
        <w:widowControl w:val="0"/>
        <w:numPr>
          <w:ilvl w:val="3"/>
          <w:numId w:val="27"/>
        </w:numPr>
        <w:tabs>
          <w:tab w:val="left" w:pos="567"/>
        </w:tabs>
        <w:overflowPunct/>
        <w:autoSpaceDE/>
        <w:autoSpaceDN/>
        <w:adjustRightInd/>
        <w:snapToGrid w:val="0"/>
        <w:spacing w:after="0"/>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 xml:space="preserve">Two approaches ([7], [10]) are discussed in RAN4#85.  </w:t>
      </w:r>
    </w:p>
    <w:p w:rsidR="00301E11" w:rsidRPr="00301E11" w:rsidRDefault="00301E11" w:rsidP="00301E11">
      <w:pPr>
        <w:widowControl w:val="0"/>
        <w:numPr>
          <w:ilvl w:val="3"/>
          <w:numId w:val="27"/>
        </w:numPr>
        <w:tabs>
          <w:tab w:val="left" w:pos="567"/>
        </w:tabs>
        <w:overflowPunct/>
        <w:autoSpaceDE/>
        <w:autoSpaceDN/>
        <w:adjustRightInd/>
        <w:snapToGrid w:val="0"/>
        <w:spacing w:after="0"/>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Assumptions for NW performance analysis to be discussed by email after RAN4#85 for the inputs below:</w:t>
      </w:r>
    </w:p>
    <w:p w:rsidR="00301E11" w:rsidRPr="00301E11" w:rsidRDefault="00301E11" w:rsidP="00301E11">
      <w:pPr>
        <w:widowControl w:val="0"/>
        <w:numPr>
          <w:ilvl w:val="3"/>
          <w:numId w:val="27"/>
        </w:numPr>
        <w:tabs>
          <w:tab w:val="left" w:pos="567"/>
        </w:tabs>
        <w:overflowPunct/>
        <w:autoSpaceDE/>
        <w:autoSpaceDN/>
        <w:adjustRightInd/>
        <w:snapToGrid w:val="0"/>
        <w:spacing w:after="0"/>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Operators to provide guidance on deployment scenarios and use cases</w:t>
      </w:r>
    </w:p>
    <w:p w:rsidR="00301E11" w:rsidRPr="00301E11" w:rsidRDefault="00301E11" w:rsidP="00301E11">
      <w:pPr>
        <w:widowControl w:val="0"/>
        <w:numPr>
          <w:ilvl w:val="4"/>
          <w:numId w:val="27"/>
        </w:numPr>
        <w:tabs>
          <w:tab w:val="left" w:pos="567"/>
        </w:tabs>
        <w:overflowPunct/>
        <w:autoSpaceDE/>
        <w:autoSpaceDN/>
        <w:adjustRightInd/>
        <w:snapToGrid w:val="0"/>
        <w:spacing w:after="0"/>
        <w:textAlignment w:val="auto"/>
        <w:rPr>
          <w:rFonts w:ascii="Arial" w:hAnsi="Arial" w:cs="Arial"/>
          <w:kern w:val="2"/>
          <w:sz w:val="21"/>
          <w:szCs w:val="22"/>
          <w:lang w:val="en-US" w:eastAsia="ja-JP"/>
        </w:rPr>
      </w:pPr>
      <w:r w:rsidRPr="00301E11">
        <w:rPr>
          <w:rFonts w:ascii="Arial" w:hAnsi="Arial" w:cs="Arial" w:hint="eastAsia"/>
          <w:kern w:val="2"/>
          <w:sz w:val="21"/>
          <w:szCs w:val="22"/>
          <w:lang w:val="en-US" w:eastAsia="ja-JP"/>
        </w:rPr>
        <w:t>In absence of guidance TR 38.803 scenarios to be c</w:t>
      </w:r>
      <w:r w:rsidRPr="00301E11">
        <w:rPr>
          <w:rFonts w:ascii="Arial" w:hAnsi="Arial" w:cs="Arial"/>
          <w:kern w:val="2"/>
          <w:sz w:val="21"/>
          <w:szCs w:val="22"/>
          <w:lang w:val="en-US" w:eastAsia="ja-JP"/>
        </w:rPr>
        <w:t>onsidered</w:t>
      </w:r>
    </w:p>
    <w:p w:rsidR="00301E11" w:rsidRPr="00301E11" w:rsidRDefault="00301E11" w:rsidP="00301E11">
      <w:pPr>
        <w:widowControl w:val="0"/>
        <w:numPr>
          <w:ilvl w:val="4"/>
          <w:numId w:val="27"/>
        </w:numPr>
        <w:tabs>
          <w:tab w:val="left" w:pos="567"/>
        </w:tabs>
        <w:overflowPunct/>
        <w:autoSpaceDE/>
        <w:autoSpaceDN/>
        <w:adjustRightInd/>
        <w:snapToGrid w:val="0"/>
        <w:spacing w:after="0"/>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The minimum UE peak EIRP adopted in the simulation shall be modified in accordance with outcome of RAN4#85</w:t>
      </w:r>
    </w:p>
    <w:p w:rsidR="00301E11" w:rsidRPr="00301E11" w:rsidRDefault="00301E11" w:rsidP="00301E11">
      <w:pPr>
        <w:widowControl w:val="0"/>
        <w:numPr>
          <w:ilvl w:val="3"/>
          <w:numId w:val="27"/>
        </w:numPr>
        <w:tabs>
          <w:tab w:val="left" w:pos="567"/>
        </w:tabs>
        <w:overflowPunct/>
        <w:autoSpaceDE/>
        <w:autoSpaceDN/>
        <w:adjustRightInd/>
        <w:snapToGrid w:val="0"/>
        <w:spacing w:after="0"/>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The following modeling confirmation or enhancements to 38.803 assumptions are needed to assess impact of spherical coverage on network. The list of parameters which can be modified include (but not limited to)</w:t>
      </w:r>
    </w:p>
    <w:p w:rsidR="00301E11" w:rsidRPr="00301E11" w:rsidRDefault="00301E11" w:rsidP="00301E11">
      <w:pPr>
        <w:widowControl w:val="0"/>
        <w:numPr>
          <w:ilvl w:val="4"/>
          <w:numId w:val="27"/>
        </w:numPr>
        <w:tabs>
          <w:tab w:val="left" w:pos="567"/>
        </w:tabs>
        <w:overflowPunct/>
        <w:autoSpaceDE/>
        <w:autoSpaceDN/>
        <w:adjustRightInd/>
        <w:snapToGrid w:val="0"/>
        <w:spacing w:after="0"/>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ISD</w:t>
      </w:r>
    </w:p>
    <w:p w:rsidR="00301E11" w:rsidRPr="00301E11" w:rsidRDefault="00301E11" w:rsidP="00301E11">
      <w:pPr>
        <w:widowControl w:val="0"/>
        <w:numPr>
          <w:ilvl w:val="4"/>
          <w:numId w:val="27"/>
        </w:numPr>
        <w:tabs>
          <w:tab w:val="left" w:pos="567"/>
        </w:tabs>
        <w:overflowPunct/>
        <w:autoSpaceDE/>
        <w:autoSpaceDN/>
        <w:adjustRightInd/>
        <w:snapToGrid w:val="0"/>
        <w:spacing w:after="0"/>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 xml:space="preserve">UE indoor/outdoor ratio (All UEs indoor for Indoor Office, All UEs outdoor for dense urban and Macro) </w:t>
      </w:r>
    </w:p>
    <w:p w:rsidR="00301E11" w:rsidRPr="00301E11" w:rsidRDefault="00301E11" w:rsidP="00301E11">
      <w:pPr>
        <w:widowControl w:val="0"/>
        <w:numPr>
          <w:ilvl w:val="4"/>
          <w:numId w:val="27"/>
        </w:numPr>
        <w:tabs>
          <w:tab w:val="left" w:pos="567"/>
        </w:tabs>
        <w:overflowPunct/>
        <w:autoSpaceDE/>
        <w:autoSpaceDN/>
        <w:adjustRightInd/>
        <w:snapToGrid w:val="0"/>
        <w:spacing w:after="0"/>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Coverage definition and coverage requirement (currently outage is defined as min SINR less than -10dB)</w:t>
      </w:r>
    </w:p>
    <w:p w:rsidR="00301E11" w:rsidRPr="00301E11" w:rsidRDefault="00301E11" w:rsidP="00301E11">
      <w:pPr>
        <w:widowControl w:val="0"/>
        <w:numPr>
          <w:ilvl w:val="4"/>
          <w:numId w:val="27"/>
        </w:numPr>
        <w:tabs>
          <w:tab w:val="left" w:pos="567"/>
        </w:tabs>
        <w:overflowPunct/>
        <w:autoSpaceDE/>
        <w:autoSpaceDN/>
        <w:adjustRightInd/>
        <w:snapToGrid w:val="0"/>
        <w:spacing w:after="0"/>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UE elevation (It is currently fixed at 90 degree)</w:t>
      </w:r>
    </w:p>
    <w:p w:rsidR="00301E11" w:rsidRPr="00301E11" w:rsidRDefault="00301E11" w:rsidP="00301E11">
      <w:pPr>
        <w:widowControl w:val="0"/>
        <w:numPr>
          <w:ilvl w:val="4"/>
          <w:numId w:val="27"/>
        </w:numPr>
        <w:tabs>
          <w:tab w:val="left" w:pos="567"/>
        </w:tabs>
        <w:overflowPunct/>
        <w:autoSpaceDE/>
        <w:autoSpaceDN/>
        <w:adjustRightInd/>
        <w:snapToGrid w:val="0"/>
        <w:spacing w:after="0"/>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Reference antenna pattern CDFs that parameterizes (percentile, EIRP) the spherical coverage requirements (FFS)</w:t>
      </w:r>
    </w:p>
    <w:p w:rsidR="00301E11" w:rsidRPr="00301E11" w:rsidRDefault="00301E11" w:rsidP="00301E11">
      <w:pPr>
        <w:widowControl w:val="0"/>
        <w:numPr>
          <w:ilvl w:val="4"/>
          <w:numId w:val="27"/>
        </w:numPr>
        <w:tabs>
          <w:tab w:val="left" w:pos="567"/>
        </w:tabs>
        <w:overflowPunct/>
        <w:autoSpaceDE/>
        <w:autoSpaceDN/>
        <w:adjustRightInd/>
        <w:snapToGrid w:val="0"/>
        <w:spacing w:after="0"/>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Partial resource allocation (Not allocating all PRBs to UE) (FFS)</w:t>
      </w:r>
    </w:p>
    <w:p w:rsidR="00301E11" w:rsidRPr="00301E11" w:rsidRDefault="00301E11" w:rsidP="00301E11">
      <w:pPr>
        <w:widowControl w:val="0"/>
        <w:numPr>
          <w:ilvl w:val="4"/>
          <w:numId w:val="27"/>
        </w:numPr>
        <w:tabs>
          <w:tab w:val="left" w:pos="567"/>
        </w:tabs>
        <w:overflowPunct/>
        <w:autoSpaceDE/>
        <w:autoSpaceDN/>
        <w:adjustRightInd/>
        <w:snapToGrid w:val="0"/>
        <w:spacing w:after="0"/>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Body Blockage, Handgrip, cover materials (FFS)</w:t>
      </w:r>
    </w:p>
    <w:p w:rsidR="00301E11" w:rsidRPr="00301E11" w:rsidRDefault="00301E11" w:rsidP="00301E11">
      <w:pPr>
        <w:widowControl w:val="0"/>
        <w:numPr>
          <w:ilvl w:val="3"/>
          <w:numId w:val="27"/>
        </w:numPr>
        <w:tabs>
          <w:tab w:val="left" w:pos="567"/>
        </w:tabs>
        <w:overflowPunct/>
        <w:autoSpaceDE/>
        <w:autoSpaceDN/>
        <w:adjustRightInd/>
        <w:snapToGrid w:val="0"/>
        <w:spacing w:after="0"/>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All modifications compared to the baseline in TR 38.803 need to be documented</w:t>
      </w:r>
    </w:p>
    <w:p w:rsidR="00301E11" w:rsidRPr="00301E11" w:rsidRDefault="00301E11" w:rsidP="00301E11">
      <w:pPr>
        <w:widowControl w:val="0"/>
        <w:numPr>
          <w:ilvl w:val="3"/>
          <w:numId w:val="27"/>
        </w:numPr>
        <w:tabs>
          <w:tab w:val="left" w:pos="567"/>
        </w:tabs>
        <w:overflowPunct/>
        <w:autoSpaceDE/>
        <w:autoSpaceDN/>
        <w:adjustRightInd/>
        <w:snapToGrid w:val="0"/>
        <w:spacing w:after="0"/>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 xml:space="preserve">Performance metrics </w:t>
      </w:r>
    </w:p>
    <w:p w:rsidR="00301E11" w:rsidRPr="00301E11" w:rsidRDefault="00301E11" w:rsidP="00301E11">
      <w:pPr>
        <w:widowControl w:val="0"/>
        <w:numPr>
          <w:ilvl w:val="4"/>
          <w:numId w:val="27"/>
        </w:numPr>
        <w:tabs>
          <w:tab w:val="left" w:pos="567"/>
        </w:tabs>
        <w:overflowPunct/>
        <w:autoSpaceDE/>
        <w:autoSpaceDN/>
        <w:adjustRightInd/>
        <w:snapToGrid w:val="0"/>
        <w:spacing w:after="0"/>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Guidance from operators is requested for given deployment scenarios and use cases</w:t>
      </w:r>
    </w:p>
    <w:p w:rsidR="00301E11" w:rsidRPr="00301E11" w:rsidRDefault="00301E11" w:rsidP="00301E11">
      <w:pPr>
        <w:widowControl w:val="0"/>
        <w:numPr>
          <w:ilvl w:val="4"/>
          <w:numId w:val="27"/>
        </w:numPr>
        <w:tabs>
          <w:tab w:val="left" w:pos="567"/>
        </w:tabs>
        <w:overflowPunct/>
        <w:autoSpaceDE/>
        <w:autoSpaceDN/>
        <w:adjustRightInd/>
        <w:snapToGrid w:val="0"/>
        <w:spacing w:after="0"/>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DL and UL throughput, outage</w:t>
      </w:r>
    </w:p>
    <w:p w:rsidR="00301E11" w:rsidRPr="00301E11" w:rsidRDefault="00301E11" w:rsidP="00301E11">
      <w:pPr>
        <w:widowControl w:val="0"/>
        <w:numPr>
          <w:ilvl w:val="1"/>
          <w:numId w:val="27"/>
        </w:numPr>
        <w:tabs>
          <w:tab w:val="left" w:pos="567"/>
        </w:tabs>
        <w:overflowPunct/>
        <w:autoSpaceDE/>
        <w:autoSpaceDN/>
        <w:adjustRightInd/>
        <w:snapToGrid w:val="0"/>
        <w:spacing w:after="0"/>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R4-1714372</w:t>
      </w:r>
      <w:r w:rsidRPr="00301E11">
        <w:rPr>
          <w:rFonts w:ascii="Arial" w:hAnsi="Arial" w:cs="Arial"/>
          <w:kern w:val="2"/>
          <w:sz w:val="21"/>
          <w:szCs w:val="22"/>
          <w:lang w:val="en-US" w:eastAsia="ja-JP"/>
        </w:rPr>
        <w:tab/>
        <w:t>TP to TS38.101-2 on EVM equalizer spectrum flatness requirements</w:t>
      </w:r>
    </w:p>
    <w:p w:rsidR="00301E11" w:rsidRPr="00301E11" w:rsidRDefault="00301E11" w:rsidP="00301E11">
      <w:pPr>
        <w:widowControl w:val="0"/>
        <w:numPr>
          <w:ilvl w:val="1"/>
          <w:numId w:val="27"/>
        </w:numPr>
        <w:tabs>
          <w:tab w:val="left" w:pos="567"/>
        </w:tabs>
        <w:overflowPunct/>
        <w:autoSpaceDE/>
        <w:autoSpaceDN/>
        <w:adjustRightInd/>
        <w:snapToGrid w:val="0"/>
        <w:spacing w:after="0"/>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R4-1714445</w:t>
      </w:r>
      <w:r w:rsidRPr="00301E11">
        <w:rPr>
          <w:rFonts w:ascii="Arial" w:hAnsi="Arial" w:cs="Arial"/>
          <w:kern w:val="2"/>
          <w:sz w:val="21"/>
          <w:szCs w:val="22"/>
          <w:lang w:val="en-US" w:eastAsia="ja-JP"/>
        </w:rPr>
        <w:tab/>
        <w:t>WF on pi/2 BPSK spectrum shaping and power class for FR2</w:t>
      </w:r>
    </w:p>
    <w:p w:rsidR="00301E11" w:rsidRPr="00301E11" w:rsidRDefault="00301E11" w:rsidP="00301E11">
      <w:pPr>
        <w:widowControl w:val="0"/>
        <w:numPr>
          <w:ilvl w:val="2"/>
          <w:numId w:val="27"/>
        </w:numPr>
        <w:tabs>
          <w:tab w:val="left" w:pos="567"/>
        </w:tabs>
        <w:overflowPunct/>
        <w:autoSpaceDE/>
        <w:autoSpaceDN/>
        <w:adjustRightInd/>
        <w:snapToGrid w:val="0"/>
        <w:spacing w:after="0"/>
        <w:textAlignment w:val="auto"/>
        <w:rPr>
          <w:rFonts w:ascii="Arial" w:hAnsi="Arial" w:cs="Arial"/>
          <w:kern w:val="2"/>
          <w:sz w:val="21"/>
          <w:szCs w:val="22"/>
          <w:lang w:val="en-US" w:eastAsia="ja-JP"/>
        </w:rPr>
      </w:pPr>
      <w:r w:rsidRPr="00301E11">
        <w:rPr>
          <w:rFonts w:ascii="Arial" w:hAnsi="Arial" w:cs="Arial"/>
          <w:kern w:val="2"/>
          <w:sz w:val="21"/>
          <w:szCs w:val="22"/>
          <w:lang w:eastAsia="ja-JP"/>
        </w:rPr>
        <w:t>Agreements on Pi/2 BPSK Spectrum Shaping for FR2</w:t>
      </w:r>
    </w:p>
    <w:p w:rsidR="00301E11" w:rsidRPr="00301E11" w:rsidRDefault="00301E11" w:rsidP="00301E11">
      <w:pPr>
        <w:widowControl w:val="0"/>
        <w:numPr>
          <w:ilvl w:val="3"/>
          <w:numId w:val="27"/>
        </w:numPr>
        <w:tabs>
          <w:tab w:val="left" w:pos="567"/>
        </w:tabs>
        <w:overflowPunct/>
        <w:autoSpaceDE/>
        <w:autoSpaceDN/>
        <w:adjustRightInd/>
        <w:snapToGrid w:val="0"/>
        <w:spacing w:after="0"/>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The spectrum shaping filter and associated requirements are applicable only to FR2</w:t>
      </w:r>
    </w:p>
    <w:p w:rsidR="00301E11" w:rsidRPr="00301E11" w:rsidRDefault="00301E11" w:rsidP="00301E11">
      <w:pPr>
        <w:widowControl w:val="0"/>
        <w:numPr>
          <w:ilvl w:val="4"/>
          <w:numId w:val="27"/>
        </w:numPr>
        <w:tabs>
          <w:tab w:val="left" w:pos="567"/>
        </w:tabs>
        <w:overflowPunct/>
        <w:autoSpaceDE/>
        <w:autoSpaceDN/>
        <w:adjustRightInd/>
        <w:snapToGrid w:val="0"/>
        <w:spacing w:after="0"/>
        <w:textAlignment w:val="auto"/>
        <w:rPr>
          <w:rFonts w:ascii="Arial" w:hAnsi="Arial" w:cs="Arial"/>
          <w:kern w:val="2"/>
          <w:sz w:val="21"/>
          <w:szCs w:val="22"/>
          <w:lang w:val="en-US" w:eastAsia="ja-JP"/>
        </w:rPr>
      </w:pPr>
      <w:r w:rsidRPr="00301E11">
        <w:rPr>
          <w:rFonts w:ascii="Arial" w:hAnsi="Arial" w:cs="Arial"/>
          <w:kern w:val="2"/>
          <w:sz w:val="21"/>
          <w:szCs w:val="22"/>
          <w:lang w:eastAsia="ja-JP"/>
        </w:rPr>
        <w:t>UE shall be allowed to employ spectral shaping for pi/2 BPSK</w:t>
      </w:r>
    </w:p>
    <w:p w:rsidR="00301E11" w:rsidRPr="00301E11" w:rsidRDefault="00301E11" w:rsidP="00301E11">
      <w:pPr>
        <w:widowControl w:val="0"/>
        <w:numPr>
          <w:ilvl w:val="4"/>
          <w:numId w:val="27"/>
        </w:numPr>
        <w:tabs>
          <w:tab w:val="left" w:pos="567"/>
        </w:tabs>
        <w:overflowPunct/>
        <w:autoSpaceDE/>
        <w:autoSpaceDN/>
        <w:adjustRightInd/>
        <w:snapToGrid w:val="0"/>
        <w:spacing w:after="0"/>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We propose the following X1, X2 and Y values, as defined in R4-1711569, for spectrum flatness requirement so as to not preclude any of the proposed filters</w:t>
      </w:r>
    </w:p>
    <w:p w:rsidR="00301E11" w:rsidRPr="00301E11" w:rsidRDefault="00301E11" w:rsidP="00301E11">
      <w:pPr>
        <w:widowControl w:val="0"/>
        <w:numPr>
          <w:ilvl w:val="5"/>
          <w:numId w:val="27"/>
        </w:numPr>
        <w:tabs>
          <w:tab w:val="left" w:pos="567"/>
        </w:tabs>
        <w:overflowPunct/>
        <w:autoSpaceDE/>
        <w:autoSpaceDN/>
        <w:adjustRightInd/>
        <w:snapToGrid w:val="0"/>
        <w:spacing w:after="0"/>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X1 = [6]dB, X2 = [20] dB, Y = [-15] dB</w:t>
      </w:r>
    </w:p>
    <w:p w:rsidR="00301E11" w:rsidRPr="00301E11" w:rsidRDefault="00301E11" w:rsidP="00301E11">
      <w:pPr>
        <w:widowControl w:val="0"/>
        <w:numPr>
          <w:ilvl w:val="5"/>
          <w:numId w:val="27"/>
        </w:numPr>
        <w:tabs>
          <w:tab w:val="left" w:pos="567"/>
        </w:tabs>
        <w:overflowPunct/>
        <w:autoSpaceDE/>
        <w:autoSpaceDN/>
        <w:adjustRightInd/>
        <w:snapToGrid w:val="0"/>
        <w:spacing w:after="0"/>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X3 such that X2 = X1 + X3</w:t>
      </w:r>
    </w:p>
    <w:p w:rsidR="00301E11" w:rsidRPr="00301E11" w:rsidRDefault="00301E11" w:rsidP="00301E11">
      <w:pPr>
        <w:widowControl w:val="0"/>
        <w:numPr>
          <w:ilvl w:val="5"/>
          <w:numId w:val="27"/>
        </w:numPr>
        <w:tabs>
          <w:tab w:val="left" w:pos="567"/>
        </w:tabs>
        <w:overflowPunct/>
        <w:autoSpaceDE/>
        <w:autoSpaceDN/>
        <w:adjustRightInd/>
        <w:snapToGrid w:val="0"/>
        <w:spacing w:after="0"/>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Impact on network performance should be studied</w:t>
      </w:r>
    </w:p>
    <w:p w:rsidR="00301E11" w:rsidRPr="00301E11" w:rsidRDefault="00301E11" w:rsidP="00301E11">
      <w:pPr>
        <w:widowControl w:val="0"/>
        <w:numPr>
          <w:ilvl w:val="3"/>
          <w:numId w:val="27"/>
        </w:numPr>
        <w:tabs>
          <w:tab w:val="left" w:pos="567"/>
        </w:tabs>
        <w:overflowPunct/>
        <w:autoSpaceDE/>
        <w:autoSpaceDN/>
        <w:adjustRightInd/>
        <w:snapToGrid w:val="0"/>
        <w:spacing w:after="0"/>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PA Output Power for FR2: Qualcomm and IITH  have shown that the PA can be driven with BPSK at a higher power level than with QPSK while meeting the requirements</w:t>
      </w:r>
    </w:p>
    <w:p w:rsidR="00301E11" w:rsidRPr="00301E11" w:rsidRDefault="00301E11" w:rsidP="00301E11">
      <w:pPr>
        <w:widowControl w:val="0"/>
        <w:numPr>
          <w:ilvl w:val="4"/>
          <w:numId w:val="27"/>
        </w:numPr>
        <w:tabs>
          <w:tab w:val="left" w:pos="567"/>
        </w:tabs>
        <w:overflowPunct/>
        <w:autoSpaceDE/>
        <w:autoSpaceDN/>
        <w:adjustRightInd/>
        <w:snapToGrid w:val="0"/>
        <w:spacing w:after="0"/>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The waveform defined by BW = 100MHz, SCS=60KHz, DFT-S-OFDM QPSK, 128RB0 is the reference waveform with 0dB MPR and is used for the power class definition</w:t>
      </w:r>
    </w:p>
    <w:p w:rsidR="00301E11" w:rsidRPr="00301E11" w:rsidRDefault="00301E11" w:rsidP="00301E11">
      <w:pPr>
        <w:widowControl w:val="0"/>
        <w:numPr>
          <w:ilvl w:val="4"/>
          <w:numId w:val="27"/>
        </w:numPr>
        <w:tabs>
          <w:tab w:val="left" w:pos="567"/>
        </w:tabs>
        <w:overflowPunct/>
        <w:autoSpaceDE/>
        <w:autoSpaceDN/>
        <w:adjustRightInd/>
        <w:snapToGrid w:val="0"/>
        <w:spacing w:after="0"/>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MPR requirements for waveforms that operate at higher output power than the reference waveform can be defined with a negative value</w:t>
      </w:r>
    </w:p>
    <w:p w:rsidR="00301E11" w:rsidRPr="00301E11" w:rsidRDefault="00301E11" w:rsidP="00301E11">
      <w:pPr>
        <w:widowControl w:val="0"/>
        <w:numPr>
          <w:ilvl w:val="4"/>
          <w:numId w:val="27"/>
        </w:numPr>
        <w:tabs>
          <w:tab w:val="left" w:pos="567"/>
        </w:tabs>
        <w:overflowPunct/>
        <w:autoSpaceDE/>
        <w:autoSpaceDN/>
        <w:adjustRightInd/>
        <w:snapToGrid w:val="0"/>
        <w:spacing w:after="0"/>
        <w:textAlignment w:val="auto"/>
        <w:rPr>
          <w:rFonts w:ascii="Arial" w:hAnsi="Arial" w:cs="Arial"/>
          <w:kern w:val="2"/>
          <w:sz w:val="21"/>
          <w:szCs w:val="22"/>
          <w:lang w:val="en-US" w:eastAsia="ja-JP"/>
        </w:rPr>
      </w:pPr>
      <w:r w:rsidRPr="00301E11">
        <w:rPr>
          <w:rFonts w:ascii="Arial" w:hAnsi="Arial" w:cs="Arial"/>
          <w:kern w:val="2"/>
          <w:sz w:val="21"/>
          <w:szCs w:val="22"/>
          <w:lang w:eastAsia="ja-JP"/>
        </w:rPr>
        <w:t>The Pcmax requirement includes an additional term to account for negative MPR in both Pcmax_L and Pcmax_H terms</w:t>
      </w:r>
    </w:p>
    <w:p w:rsidR="00301E11" w:rsidRPr="00301E11" w:rsidRDefault="00301E11" w:rsidP="00301E11">
      <w:pPr>
        <w:widowControl w:val="0"/>
        <w:numPr>
          <w:ilvl w:val="2"/>
          <w:numId w:val="27"/>
        </w:numPr>
        <w:tabs>
          <w:tab w:val="left" w:pos="567"/>
        </w:tabs>
        <w:overflowPunct/>
        <w:autoSpaceDE/>
        <w:autoSpaceDN/>
        <w:adjustRightInd/>
        <w:snapToGrid w:val="0"/>
        <w:spacing w:after="0"/>
        <w:textAlignment w:val="auto"/>
        <w:rPr>
          <w:rFonts w:ascii="Arial" w:hAnsi="Arial" w:cs="Arial"/>
          <w:kern w:val="2"/>
          <w:sz w:val="21"/>
          <w:szCs w:val="22"/>
          <w:lang w:val="en-US" w:eastAsia="ja-JP"/>
        </w:rPr>
      </w:pPr>
      <w:r w:rsidRPr="00301E11">
        <w:rPr>
          <w:rFonts w:ascii="Arial" w:hAnsi="Arial" w:cs="Arial"/>
          <w:kern w:val="2"/>
          <w:sz w:val="21"/>
          <w:szCs w:val="22"/>
          <w:lang w:eastAsia="ja-JP"/>
        </w:rPr>
        <w:t>Agreements on peak EIRP</w:t>
      </w:r>
    </w:p>
    <w:p w:rsidR="00301E11" w:rsidRPr="00301E11" w:rsidRDefault="00301E11" w:rsidP="00301E11">
      <w:pPr>
        <w:widowControl w:val="0"/>
        <w:numPr>
          <w:ilvl w:val="3"/>
          <w:numId w:val="27"/>
        </w:numPr>
        <w:tabs>
          <w:tab w:val="left" w:pos="567"/>
        </w:tabs>
        <w:overflowPunct/>
        <w:autoSpaceDE/>
        <w:autoSpaceDN/>
        <w:adjustRightInd/>
        <w:snapToGrid w:val="0"/>
        <w:spacing w:after="0"/>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The handheld UE peak EIRP range is defined as follows and will be captured in TS38.101-2 in this meeting</w:t>
      </w:r>
    </w:p>
    <w:p w:rsidR="00301E11" w:rsidRPr="00301E11" w:rsidRDefault="00301E11" w:rsidP="00301E11">
      <w:pPr>
        <w:widowControl w:val="0"/>
        <w:numPr>
          <w:ilvl w:val="4"/>
          <w:numId w:val="27"/>
        </w:numPr>
        <w:tabs>
          <w:tab w:val="left" w:pos="567"/>
        </w:tabs>
        <w:overflowPunct/>
        <w:autoSpaceDE/>
        <w:autoSpaceDN/>
        <w:adjustRightInd/>
        <w:snapToGrid w:val="0"/>
        <w:spacing w:after="0"/>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For 28 GHz: [21.2-25.2] dBm</w:t>
      </w:r>
    </w:p>
    <w:p w:rsidR="00301E11" w:rsidRPr="00301E11" w:rsidRDefault="00301E11" w:rsidP="00301E11">
      <w:pPr>
        <w:widowControl w:val="0"/>
        <w:numPr>
          <w:ilvl w:val="4"/>
          <w:numId w:val="27"/>
        </w:numPr>
        <w:tabs>
          <w:tab w:val="left" w:pos="567"/>
        </w:tabs>
        <w:overflowPunct/>
        <w:autoSpaceDE/>
        <w:autoSpaceDN/>
        <w:adjustRightInd/>
        <w:snapToGrid w:val="0"/>
        <w:spacing w:after="0"/>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For 39 GHz: [19.4-23.7] dBm</w:t>
      </w:r>
    </w:p>
    <w:p w:rsidR="00301E11" w:rsidRPr="00301E11" w:rsidRDefault="00301E11" w:rsidP="00301E11">
      <w:pPr>
        <w:widowControl w:val="0"/>
        <w:numPr>
          <w:ilvl w:val="3"/>
          <w:numId w:val="27"/>
        </w:numPr>
        <w:tabs>
          <w:tab w:val="left" w:pos="567"/>
        </w:tabs>
        <w:overflowPunct/>
        <w:autoSpaceDE/>
        <w:autoSpaceDN/>
        <w:adjustRightInd/>
        <w:snapToGrid w:val="0"/>
        <w:spacing w:after="0"/>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Companies are encouraged to provide additional analysis with the intention to finalize the UE peak EIRP requirement</w:t>
      </w:r>
    </w:p>
    <w:p w:rsidR="00301E11" w:rsidRPr="00301E11" w:rsidRDefault="00301E11" w:rsidP="00301E11">
      <w:pPr>
        <w:widowControl w:val="0"/>
        <w:tabs>
          <w:tab w:val="left" w:pos="567"/>
        </w:tabs>
        <w:snapToGrid w:val="0"/>
        <w:spacing w:after="0"/>
        <w:ind w:left="1260"/>
        <w:jc w:val="both"/>
        <w:rPr>
          <w:rFonts w:ascii="Arial" w:hAnsi="Arial" w:cs="Arial"/>
          <w:kern w:val="2"/>
          <w:sz w:val="21"/>
          <w:szCs w:val="22"/>
          <w:lang w:val="en-US" w:eastAsia="ja-JP"/>
        </w:rPr>
      </w:pPr>
    </w:p>
    <w:p w:rsidR="00301E11" w:rsidRPr="00301E11" w:rsidRDefault="00301E11" w:rsidP="00301E11">
      <w:pPr>
        <w:widowControl w:val="0"/>
        <w:numPr>
          <w:ilvl w:val="0"/>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hint="eastAsia"/>
          <w:kern w:val="2"/>
          <w:sz w:val="21"/>
          <w:szCs w:val="22"/>
          <w:lang w:val="en-US" w:eastAsia="ja-JP"/>
        </w:rPr>
        <w:t>MPR</w:t>
      </w:r>
    </w:p>
    <w:p w:rsidR="00301E11" w:rsidRPr="00301E11" w:rsidRDefault="00301E11" w:rsidP="00301E11">
      <w:pPr>
        <w:widowControl w:val="0"/>
        <w:numPr>
          <w:ilvl w:val="1"/>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R4-1714047</w:t>
      </w:r>
      <w:r w:rsidRPr="00301E11">
        <w:rPr>
          <w:rFonts w:ascii="Arial" w:hAnsi="Arial" w:cs="Arial"/>
          <w:kern w:val="2"/>
          <w:sz w:val="21"/>
          <w:szCs w:val="22"/>
          <w:lang w:val="en-US" w:eastAsia="ja-JP"/>
        </w:rPr>
        <w:tab/>
        <w:t>WF on MPR for sub6GHz</w:t>
      </w:r>
    </w:p>
    <w:p w:rsidR="00301E11" w:rsidRPr="00301E11" w:rsidRDefault="00301E11" w:rsidP="00301E11">
      <w:pPr>
        <w:widowControl w:val="0"/>
        <w:numPr>
          <w:ilvl w:val="2"/>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TS 38.101-1 after RAN4#85</w:t>
      </w:r>
    </w:p>
    <w:tbl>
      <w:tblPr>
        <w:tblW w:w="8509" w:type="dxa"/>
        <w:jc w:val="center"/>
        <w:tblCellMar>
          <w:left w:w="0" w:type="dxa"/>
          <w:right w:w="0" w:type="dxa"/>
        </w:tblCellMar>
        <w:tblLook w:val="01E0" w:firstRow="1" w:lastRow="1" w:firstColumn="1" w:lastColumn="1" w:noHBand="0" w:noVBand="0"/>
      </w:tblPr>
      <w:tblGrid>
        <w:gridCol w:w="2986"/>
        <w:gridCol w:w="2857"/>
        <w:gridCol w:w="2666"/>
      </w:tblGrid>
      <w:tr w:rsidR="00301E11" w:rsidRPr="00301E11" w:rsidTr="00666534">
        <w:trPr>
          <w:trHeight w:val="239"/>
          <w:jc w:val="center"/>
        </w:trPr>
        <w:tc>
          <w:tcPr>
            <w:tcW w:w="2986"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74" w:type="dxa"/>
              <w:bottom w:w="0" w:type="dxa"/>
              <w:right w:w="174" w:type="dxa"/>
            </w:tcMar>
            <w:hideMark/>
          </w:tcPr>
          <w:p w:rsidR="00301E11" w:rsidRPr="00301E11" w:rsidRDefault="00301E11" w:rsidP="00301E11">
            <w:pPr>
              <w:spacing w:after="0"/>
              <w:jc w:val="center"/>
              <w:rPr>
                <w:rFonts w:ascii="Arial" w:eastAsia="ＭＳ Ｐゴシック" w:hAnsi="Arial" w:cs="Arial"/>
                <w:sz w:val="21"/>
                <w:szCs w:val="21"/>
                <w:lang w:val="en-US" w:eastAsia="ja-JP"/>
              </w:rPr>
            </w:pPr>
            <w:r w:rsidRPr="00301E11">
              <w:rPr>
                <w:rFonts w:ascii="Arial" w:eastAsia="SimSun" w:hAnsi="Arial" w:cs="Arial"/>
                <w:b/>
                <w:bCs/>
                <w:color w:val="000000"/>
                <w:kern w:val="24"/>
                <w:sz w:val="21"/>
                <w:szCs w:val="21"/>
                <w:lang w:eastAsia="ja-JP"/>
              </w:rPr>
              <w:t>Modulation</w:t>
            </w:r>
          </w:p>
        </w:tc>
        <w:tc>
          <w:tcPr>
            <w:tcW w:w="5523"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74" w:type="dxa"/>
              <w:bottom w:w="0" w:type="dxa"/>
              <w:right w:w="174" w:type="dxa"/>
            </w:tcMar>
            <w:hideMark/>
          </w:tcPr>
          <w:p w:rsidR="00301E11" w:rsidRPr="00301E11" w:rsidRDefault="00301E11" w:rsidP="00301E11">
            <w:pPr>
              <w:spacing w:after="0"/>
              <w:jc w:val="center"/>
              <w:rPr>
                <w:rFonts w:ascii="Arial" w:eastAsia="ＭＳ Ｐゴシック" w:hAnsi="Arial" w:cs="Arial"/>
                <w:sz w:val="21"/>
                <w:szCs w:val="21"/>
                <w:lang w:val="en-US" w:eastAsia="ja-JP"/>
              </w:rPr>
            </w:pPr>
            <w:r w:rsidRPr="00301E11">
              <w:rPr>
                <w:rFonts w:ascii="Arial" w:eastAsia="SimSun" w:hAnsi="Arial" w:cs="Arial"/>
                <w:b/>
                <w:bCs/>
                <w:color w:val="000000"/>
                <w:kern w:val="24"/>
                <w:sz w:val="21"/>
                <w:szCs w:val="21"/>
                <w:lang w:eastAsia="ja-JP"/>
              </w:rPr>
              <w:t>MPR (dB)</w:t>
            </w:r>
          </w:p>
        </w:tc>
      </w:tr>
      <w:tr w:rsidR="00301E11" w:rsidRPr="00301E11" w:rsidTr="00666534">
        <w:trPr>
          <w:trHeight w:val="265"/>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301E11" w:rsidRPr="00301E11" w:rsidRDefault="00301E11" w:rsidP="00301E11">
            <w:pPr>
              <w:spacing w:after="0"/>
              <w:rPr>
                <w:rFonts w:ascii="Arial" w:eastAsia="ＭＳ Ｐゴシック" w:hAnsi="Arial" w:cs="Arial"/>
                <w:sz w:val="21"/>
                <w:szCs w:val="21"/>
                <w:lang w:val="en-US" w:eastAsia="ja-JP"/>
              </w:rPr>
            </w:pPr>
          </w:p>
        </w:tc>
        <w:tc>
          <w:tcPr>
            <w:tcW w:w="2857" w:type="dxa"/>
            <w:tcBorders>
              <w:top w:val="single" w:sz="8" w:space="0" w:color="000000"/>
              <w:left w:val="single" w:sz="8" w:space="0" w:color="000000"/>
              <w:bottom w:val="single" w:sz="8" w:space="0" w:color="000000"/>
              <w:right w:val="single" w:sz="8" w:space="0" w:color="000000"/>
            </w:tcBorders>
            <w:shd w:val="clear" w:color="auto" w:fill="auto"/>
            <w:tcMar>
              <w:top w:w="15" w:type="dxa"/>
              <w:left w:w="174" w:type="dxa"/>
              <w:bottom w:w="0" w:type="dxa"/>
              <w:right w:w="174" w:type="dxa"/>
            </w:tcMar>
            <w:hideMark/>
          </w:tcPr>
          <w:p w:rsidR="00301E11" w:rsidRPr="00301E11" w:rsidRDefault="00301E11" w:rsidP="00301E11">
            <w:pPr>
              <w:spacing w:after="0"/>
              <w:jc w:val="center"/>
              <w:rPr>
                <w:rFonts w:ascii="Arial" w:eastAsia="ＭＳ Ｐゴシック" w:hAnsi="Arial" w:cs="Arial"/>
                <w:sz w:val="21"/>
                <w:szCs w:val="21"/>
                <w:lang w:val="en-US" w:eastAsia="ja-JP"/>
              </w:rPr>
            </w:pPr>
            <w:r w:rsidRPr="00301E11">
              <w:rPr>
                <w:rFonts w:ascii="Arial" w:eastAsia="SimSun" w:hAnsi="Arial" w:cs="Arial"/>
                <w:b/>
                <w:bCs/>
                <w:color w:val="000000"/>
                <w:kern w:val="24"/>
                <w:sz w:val="21"/>
                <w:szCs w:val="21"/>
                <w:lang w:eastAsia="ja-JP"/>
              </w:rPr>
              <w:t>Outer RB allocations</w:t>
            </w:r>
          </w:p>
        </w:tc>
        <w:tc>
          <w:tcPr>
            <w:tcW w:w="2665" w:type="dxa"/>
            <w:tcBorders>
              <w:top w:val="single" w:sz="8" w:space="0" w:color="000000"/>
              <w:left w:val="single" w:sz="8" w:space="0" w:color="000000"/>
              <w:bottom w:val="single" w:sz="8" w:space="0" w:color="000000"/>
              <w:right w:val="single" w:sz="8" w:space="0" w:color="000000"/>
            </w:tcBorders>
            <w:shd w:val="clear" w:color="auto" w:fill="auto"/>
            <w:tcMar>
              <w:top w:w="15" w:type="dxa"/>
              <w:left w:w="174" w:type="dxa"/>
              <w:bottom w:w="0" w:type="dxa"/>
              <w:right w:w="174" w:type="dxa"/>
            </w:tcMar>
            <w:hideMark/>
          </w:tcPr>
          <w:p w:rsidR="00301E11" w:rsidRPr="00301E11" w:rsidRDefault="00301E11" w:rsidP="00301E11">
            <w:pPr>
              <w:spacing w:after="0"/>
              <w:jc w:val="center"/>
              <w:rPr>
                <w:rFonts w:ascii="Arial" w:eastAsia="ＭＳ Ｐゴシック" w:hAnsi="Arial" w:cs="Arial"/>
                <w:sz w:val="21"/>
                <w:szCs w:val="21"/>
                <w:lang w:val="en-US" w:eastAsia="ja-JP"/>
              </w:rPr>
            </w:pPr>
            <w:r w:rsidRPr="00301E11">
              <w:rPr>
                <w:rFonts w:ascii="Arial" w:eastAsia="SimSun" w:hAnsi="Arial" w:cs="Arial"/>
                <w:b/>
                <w:bCs/>
                <w:color w:val="000000"/>
                <w:kern w:val="24"/>
                <w:sz w:val="21"/>
                <w:szCs w:val="21"/>
                <w:lang w:eastAsia="ja-JP"/>
              </w:rPr>
              <w:t>Inner RB allocations</w:t>
            </w:r>
          </w:p>
        </w:tc>
      </w:tr>
      <w:tr w:rsidR="00301E11" w:rsidRPr="00301E11" w:rsidTr="00666534">
        <w:trPr>
          <w:trHeight w:val="239"/>
          <w:jc w:val="center"/>
        </w:trPr>
        <w:tc>
          <w:tcPr>
            <w:tcW w:w="2986" w:type="dxa"/>
            <w:tcBorders>
              <w:top w:val="single" w:sz="8" w:space="0" w:color="000000"/>
              <w:left w:val="single" w:sz="8" w:space="0" w:color="000000"/>
              <w:bottom w:val="single" w:sz="8" w:space="0" w:color="000000"/>
              <w:right w:val="single" w:sz="8" w:space="0" w:color="000000"/>
            </w:tcBorders>
            <w:shd w:val="clear" w:color="auto" w:fill="auto"/>
            <w:tcMar>
              <w:top w:w="15" w:type="dxa"/>
              <w:left w:w="174" w:type="dxa"/>
              <w:bottom w:w="0" w:type="dxa"/>
              <w:right w:w="174" w:type="dxa"/>
            </w:tcMar>
            <w:hideMark/>
          </w:tcPr>
          <w:p w:rsidR="00301E11" w:rsidRPr="00301E11" w:rsidRDefault="00301E11" w:rsidP="00301E11">
            <w:pPr>
              <w:spacing w:after="0"/>
              <w:jc w:val="center"/>
              <w:rPr>
                <w:rFonts w:ascii="Arial" w:eastAsia="ＭＳ Ｐゴシック" w:hAnsi="Arial" w:cs="Arial"/>
                <w:sz w:val="21"/>
                <w:szCs w:val="21"/>
                <w:lang w:val="en-US" w:eastAsia="ja-JP"/>
              </w:rPr>
            </w:pPr>
            <w:r w:rsidRPr="00301E11">
              <w:rPr>
                <w:rFonts w:ascii="Arial" w:eastAsia="SimSun" w:hAnsi="Arial" w:cs="Arial"/>
                <w:color w:val="000000"/>
                <w:kern w:val="24"/>
                <w:sz w:val="21"/>
                <w:szCs w:val="21"/>
                <w:lang w:eastAsia="ja-JP"/>
              </w:rPr>
              <w:t>DFT-s-OFDM PI/2 BPSK</w:t>
            </w:r>
          </w:p>
        </w:tc>
        <w:tc>
          <w:tcPr>
            <w:tcW w:w="2857" w:type="dxa"/>
            <w:tcBorders>
              <w:top w:val="single" w:sz="8" w:space="0" w:color="000000"/>
              <w:left w:val="single" w:sz="8" w:space="0" w:color="000000"/>
              <w:bottom w:val="single" w:sz="8" w:space="0" w:color="000000"/>
              <w:right w:val="single" w:sz="8" w:space="0" w:color="000000"/>
            </w:tcBorders>
            <w:shd w:val="clear" w:color="auto" w:fill="auto"/>
            <w:tcMar>
              <w:top w:w="15" w:type="dxa"/>
              <w:left w:w="174" w:type="dxa"/>
              <w:bottom w:w="0" w:type="dxa"/>
              <w:right w:w="174" w:type="dxa"/>
            </w:tcMar>
            <w:hideMark/>
          </w:tcPr>
          <w:p w:rsidR="00301E11" w:rsidRPr="00301E11" w:rsidRDefault="00301E11" w:rsidP="00301E11">
            <w:pPr>
              <w:spacing w:after="0"/>
              <w:jc w:val="center"/>
              <w:rPr>
                <w:rFonts w:ascii="Arial" w:eastAsia="ＭＳ Ｐゴシック" w:hAnsi="Arial" w:cs="Arial"/>
                <w:sz w:val="21"/>
                <w:szCs w:val="21"/>
                <w:lang w:val="en-US" w:eastAsia="ja-JP"/>
              </w:rPr>
            </w:pPr>
            <w:r w:rsidRPr="00301E11">
              <w:rPr>
                <w:rFonts w:ascii="Arial" w:eastAsia="SimSun" w:hAnsi="Arial" w:cs="Arial"/>
                <w:color w:val="000000"/>
                <w:kern w:val="24"/>
                <w:sz w:val="21"/>
                <w:szCs w:val="21"/>
                <w:lang w:eastAsia="ja-JP"/>
              </w:rPr>
              <w:t xml:space="preserve">≤ </w:t>
            </w:r>
            <w:r w:rsidRPr="00301E11">
              <w:rPr>
                <w:rFonts w:ascii="Arial" w:eastAsia="SimSun" w:hAnsi="Arial" w:cs="Arial"/>
                <w:color w:val="000000"/>
                <w:kern w:val="24"/>
                <w:sz w:val="21"/>
                <w:szCs w:val="21"/>
                <w:lang w:val="en-CA" w:eastAsia="ja-JP"/>
              </w:rPr>
              <w:t>TBD</w:t>
            </w:r>
          </w:p>
        </w:tc>
        <w:tc>
          <w:tcPr>
            <w:tcW w:w="2665" w:type="dxa"/>
            <w:tcBorders>
              <w:top w:val="single" w:sz="8" w:space="0" w:color="000000"/>
              <w:left w:val="single" w:sz="8" w:space="0" w:color="000000"/>
              <w:bottom w:val="single" w:sz="8" w:space="0" w:color="000000"/>
              <w:right w:val="single" w:sz="8" w:space="0" w:color="000000"/>
            </w:tcBorders>
            <w:shd w:val="clear" w:color="auto" w:fill="auto"/>
            <w:tcMar>
              <w:top w:w="15" w:type="dxa"/>
              <w:left w:w="174" w:type="dxa"/>
              <w:bottom w:w="0" w:type="dxa"/>
              <w:right w:w="174" w:type="dxa"/>
            </w:tcMar>
            <w:hideMark/>
          </w:tcPr>
          <w:p w:rsidR="00301E11" w:rsidRPr="00301E11" w:rsidRDefault="00301E11" w:rsidP="00301E11">
            <w:pPr>
              <w:spacing w:after="0"/>
              <w:jc w:val="center"/>
              <w:rPr>
                <w:rFonts w:ascii="Arial" w:eastAsia="ＭＳ Ｐゴシック" w:hAnsi="Arial" w:cs="Arial"/>
                <w:sz w:val="21"/>
                <w:szCs w:val="21"/>
                <w:lang w:val="en-US" w:eastAsia="ja-JP"/>
              </w:rPr>
            </w:pPr>
            <w:r w:rsidRPr="00301E11">
              <w:rPr>
                <w:rFonts w:ascii="Arial" w:eastAsia="SimSun" w:hAnsi="Arial" w:cs="Arial"/>
                <w:b/>
                <w:bCs/>
                <w:color w:val="0000FF"/>
                <w:kern w:val="24"/>
                <w:sz w:val="21"/>
                <w:szCs w:val="21"/>
                <w:lang w:eastAsia="ja-JP"/>
              </w:rPr>
              <w:t>0</w:t>
            </w:r>
          </w:p>
        </w:tc>
      </w:tr>
      <w:tr w:rsidR="00301E11" w:rsidRPr="00301E11" w:rsidTr="00666534">
        <w:trPr>
          <w:trHeight w:val="239"/>
          <w:jc w:val="center"/>
        </w:trPr>
        <w:tc>
          <w:tcPr>
            <w:tcW w:w="2986" w:type="dxa"/>
            <w:tcBorders>
              <w:top w:val="single" w:sz="8" w:space="0" w:color="000000"/>
              <w:left w:val="single" w:sz="8" w:space="0" w:color="000000"/>
              <w:bottom w:val="single" w:sz="8" w:space="0" w:color="000000"/>
              <w:right w:val="single" w:sz="8" w:space="0" w:color="000000"/>
            </w:tcBorders>
            <w:shd w:val="clear" w:color="auto" w:fill="auto"/>
            <w:tcMar>
              <w:top w:w="15" w:type="dxa"/>
              <w:left w:w="174" w:type="dxa"/>
              <w:bottom w:w="0" w:type="dxa"/>
              <w:right w:w="174" w:type="dxa"/>
            </w:tcMar>
            <w:hideMark/>
          </w:tcPr>
          <w:p w:rsidR="00301E11" w:rsidRPr="00301E11" w:rsidRDefault="00301E11" w:rsidP="00301E11">
            <w:pPr>
              <w:spacing w:after="0"/>
              <w:jc w:val="center"/>
              <w:rPr>
                <w:rFonts w:ascii="Arial" w:eastAsia="ＭＳ Ｐゴシック" w:hAnsi="Arial" w:cs="Arial"/>
                <w:sz w:val="21"/>
                <w:szCs w:val="21"/>
                <w:lang w:val="en-US" w:eastAsia="ja-JP"/>
              </w:rPr>
            </w:pPr>
            <w:r w:rsidRPr="00301E11">
              <w:rPr>
                <w:rFonts w:ascii="Arial" w:eastAsia="SimSun" w:hAnsi="Arial" w:cs="Arial"/>
                <w:color w:val="000000"/>
                <w:kern w:val="24"/>
                <w:sz w:val="21"/>
                <w:szCs w:val="21"/>
                <w:lang w:eastAsia="ja-JP"/>
              </w:rPr>
              <w:t>DFT-s-OFDM QPSK</w:t>
            </w:r>
          </w:p>
        </w:tc>
        <w:tc>
          <w:tcPr>
            <w:tcW w:w="2857" w:type="dxa"/>
            <w:tcBorders>
              <w:top w:val="single" w:sz="8" w:space="0" w:color="000000"/>
              <w:left w:val="single" w:sz="8" w:space="0" w:color="000000"/>
              <w:bottom w:val="single" w:sz="8" w:space="0" w:color="000000"/>
              <w:right w:val="single" w:sz="8" w:space="0" w:color="000000"/>
            </w:tcBorders>
            <w:shd w:val="clear" w:color="auto" w:fill="auto"/>
            <w:tcMar>
              <w:top w:w="15" w:type="dxa"/>
              <w:left w:w="174" w:type="dxa"/>
              <w:bottom w:w="0" w:type="dxa"/>
              <w:right w:w="174" w:type="dxa"/>
            </w:tcMar>
            <w:hideMark/>
          </w:tcPr>
          <w:p w:rsidR="00301E11" w:rsidRPr="00301E11" w:rsidRDefault="00301E11" w:rsidP="00301E11">
            <w:pPr>
              <w:spacing w:after="0"/>
              <w:jc w:val="center"/>
              <w:rPr>
                <w:rFonts w:ascii="Arial" w:eastAsia="ＭＳ Ｐゴシック" w:hAnsi="Arial" w:cs="Arial"/>
                <w:sz w:val="21"/>
                <w:szCs w:val="21"/>
                <w:lang w:val="en-US" w:eastAsia="ja-JP"/>
              </w:rPr>
            </w:pPr>
            <w:r w:rsidRPr="00301E11">
              <w:rPr>
                <w:rFonts w:ascii="Arial" w:eastAsia="SimSun" w:hAnsi="Arial" w:cs="Arial"/>
                <w:color w:val="000000"/>
                <w:kern w:val="24"/>
                <w:sz w:val="21"/>
                <w:szCs w:val="21"/>
                <w:lang w:eastAsia="ja-JP"/>
              </w:rPr>
              <w:t xml:space="preserve">≤ </w:t>
            </w:r>
            <w:r w:rsidRPr="00301E11">
              <w:rPr>
                <w:rFonts w:ascii="Arial" w:eastAsia="SimSun" w:hAnsi="Arial" w:cs="Arial"/>
                <w:color w:val="000000"/>
                <w:kern w:val="24"/>
                <w:sz w:val="21"/>
                <w:szCs w:val="21"/>
                <w:lang w:val="en-CA" w:eastAsia="ja-JP"/>
              </w:rPr>
              <w:t>TBD</w:t>
            </w:r>
          </w:p>
        </w:tc>
        <w:tc>
          <w:tcPr>
            <w:tcW w:w="2665" w:type="dxa"/>
            <w:tcBorders>
              <w:top w:val="single" w:sz="8" w:space="0" w:color="000000"/>
              <w:left w:val="single" w:sz="8" w:space="0" w:color="000000"/>
              <w:bottom w:val="single" w:sz="8" w:space="0" w:color="000000"/>
              <w:right w:val="single" w:sz="8" w:space="0" w:color="000000"/>
            </w:tcBorders>
            <w:shd w:val="clear" w:color="auto" w:fill="auto"/>
            <w:tcMar>
              <w:top w:w="15" w:type="dxa"/>
              <w:left w:w="174" w:type="dxa"/>
              <w:bottom w:w="0" w:type="dxa"/>
              <w:right w:w="174" w:type="dxa"/>
            </w:tcMar>
            <w:hideMark/>
          </w:tcPr>
          <w:p w:rsidR="00301E11" w:rsidRPr="00301E11" w:rsidRDefault="00301E11" w:rsidP="00301E11">
            <w:pPr>
              <w:spacing w:after="0"/>
              <w:jc w:val="center"/>
              <w:rPr>
                <w:rFonts w:ascii="Arial" w:eastAsia="ＭＳ Ｐゴシック" w:hAnsi="Arial" w:cs="Arial"/>
                <w:sz w:val="21"/>
                <w:szCs w:val="21"/>
                <w:lang w:val="en-US" w:eastAsia="ja-JP"/>
              </w:rPr>
            </w:pPr>
            <w:r w:rsidRPr="00301E11">
              <w:rPr>
                <w:rFonts w:ascii="Arial" w:eastAsia="SimSun" w:hAnsi="Arial" w:cs="Arial"/>
                <w:b/>
                <w:bCs/>
                <w:color w:val="0000FF"/>
                <w:kern w:val="24"/>
                <w:sz w:val="21"/>
                <w:szCs w:val="21"/>
                <w:lang w:val="en-US" w:eastAsia="ja-JP"/>
              </w:rPr>
              <w:t>0</w:t>
            </w:r>
          </w:p>
        </w:tc>
      </w:tr>
      <w:tr w:rsidR="00301E11" w:rsidRPr="00301E11" w:rsidTr="00666534">
        <w:trPr>
          <w:trHeight w:val="239"/>
          <w:jc w:val="center"/>
        </w:trPr>
        <w:tc>
          <w:tcPr>
            <w:tcW w:w="2986" w:type="dxa"/>
            <w:tcBorders>
              <w:top w:val="single" w:sz="8" w:space="0" w:color="000000"/>
              <w:left w:val="single" w:sz="8" w:space="0" w:color="000000"/>
              <w:bottom w:val="single" w:sz="8" w:space="0" w:color="000000"/>
              <w:right w:val="single" w:sz="8" w:space="0" w:color="000000"/>
            </w:tcBorders>
            <w:shd w:val="clear" w:color="auto" w:fill="auto"/>
            <w:tcMar>
              <w:top w:w="15" w:type="dxa"/>
              <w:left w:w="174" w:type="dxa"/>
              <w:bottom w:w="0" w:type="dxa"/>
              <w:right w:w="174" w:type="dxa"/>
            </w:tcMar>
            <w:hideMark/>
          </w:tcPr>
          <w:p w:rsidR="00301E11" w:rsidRPr="00301E11" w:rsidRDefault="00301E11" w:rsidP="00301E11">
            <w:pPr>
              <w:spacing w:after="0"/>
              <w:jc w:val="center"/>
              <w:rPr>
                <w:rFonts w:ascii="Arial" w:eastAsia="ＭＳ Ｐゴシック" w:hAnsi="Arial" w:cs="Arial"/>
                <w:sz w:val="21"/>
                <w:szCs w:val="21"/>
                <w:lang w:val="en-US" w:eastAsia="ja-JP"/>
              </w:rPr>
            </w:pPr>
            <w:r w:rsidRPr="00301E11">
              <w:rPr>
                <w:rFonts w:ascii="Arial" w:eastAsia="SimSun" w:hAnsi="Arial" w:cs="Arial"/>
                <w:color w:val="000000"/>
                <w:kern w:val="24"/>
                <w:sz w:val="21"/>
                <w:szCs w:val="21"/>
                <w:lang w:eastAsia="ja-JP"/>
              </w:rPr>
              <w:t>DFT-s-OFDM 16 QAM</w:t>
            </w:r>
          </w:p>
        </w:tc>
        <w:tc>
          <w:tcPr>
            <w:tcW w:w="2857" w:type="dxa"/>
            <w:tcBorders>
              <w:top w:val="single" w:sz="8" w:space="0" w:color="000000"/>
              <w:left w:val="single" w:sz="8" w:space="0" w:color="000000"/>
              <w:bottom w:val="single" w:sz="8" w:space="0" w:color="000000"/>
              <w:right w:val="single" w:sz="8" w:space="0" w:color="000000"/>
            </w:tcBorders>
            <w:shd w:val="clear" w:color="auto" w:fill="auto"/>
            <w:tcMar>
              <w:top w:w="15" w:type="dxa"/>
              <w:left w:w="174" w:type="dxa"/>
              <w:bottom w:w="0" w:type="dxa"/>
              <w:right w:w="174" w:type="dxa"/>
            </w:tcMar>
            <w:hideMark/>
          </w:tcPr>
          <w:p w:rsidR="00301E11" w:rsidRPr="00301E11" w:rsidRDefault="00301E11" w:rsidP="00301E11">
            <w:pPr>
              <w:spacing w:after="0"/>
              <w:jc w:val="center"/>
              <w:rPr>
                <w:rFonts w:ascii="Arial" w:eastAsia="ＭＳ Ｐゴシック" w:hAnsi="Arial" w:cs="Arial"/>
                <w:sz w:val="21"/>
                <w:szCs w:val="21"/>
                <w:lang w:val="en-US" w:eastAsia="ja-JP"/>
              </w:rPr>
            </w:pPr>
            <w:r w:rsidRPr="00301E11">
              <w:rPr>
                <w:rFonts w:ascii="Arial" w:eastAsia="SimSun" w:hAnsi="Arial" w:cs="Arial"/>
                <w:color w:val="000000"/>
                <w:kern w:val="24"/>
                <w:sz w:val="21"/>
                <w:szCs w:val="21"/>
                <w:lang w:eastAsia="ja-JP"/>
              </w:rPr>
              <w:t xml:space="preserve">≤ </w:t>
            </w:r>
            <w:r w:rsidRPr="00301E11">
              <w:rPr>
                <w:rFonts w:ascii="Arial" w:eastAsia="SimSun" w:hAnsi="Arial" w:cs="Arial"/>
                <w:color w:val="000000"/>
                <w:kern w:val="24"/>
                <w:sz w:val="21"/>
                <w:szCs w:val="21"/>
                <w:lang w:val="en-CA" w:eastAsia="ja-JP"/>
              </w:rPr>
              <w:t>TBD</w:t>
            </w:r>
          </w:p>
        </w:tc>
        <w:tc>
          <w:tcPr>
            <w:tcW w:w="2665" w:type="dxa"/>
            <w:tcBorders>
              <w:top w:val="single" w:sz="8" w:space="0" w:color="000000"/>
              <w:left w:val="single" w:sz="8" w:space="0" w:color="000000"/>
              <w:bottom w:val="single" w:sz="8" w:space="0" w:color="000000"/>
              <w:right w:val="single" w:sz="8" w:space="0" w:color="000000"/>
            </w:tcBorders>
            <w:shd w:val="clear" w:color="auto" w:fill="auto"/>
            <w:tcMar>
              <w:top w:w="15" w:type="dxa"/>
              <w:left w:w="174" w:type="dxa"/>
              <w:bottom w:w="0" w:type="dxa"/>
              <w:right w:w="174" w:type="dxa"/>
            </w:tcMar>
            <w:hideMark/>
          </w:tcPr>
          <w:p w:rsidR="00301E11" w:rsidRPr="00301E11" w:rsidRDefault="00301E11" w:rsidP="00301E11">
            <w:pPr>
              <w:spacing w:after="0"/>
              <w:jc w:val="center"/>
              <w:rPr>
                <w:rFonts w:ascii="Arial" w:eastAsia="ＭＳ Ｐゴシック" w:hAnsi="Arial" w:cs="Arial"/>
                <w:sz w:val="21"/>
                <w:szCs w:val="21"/>
                <w:lang w:val="en-US" w:eastAsia="ja-JP"/>
              </w:rPr>
            </w:pPr>
            <w:r w:rsidRPr="00301E11">
              <w:rPr>
                <w:rFonts w:ascii="Arial" w:eastAsia="SimSun" w:hAnsi="Arial" w:cs="Arial"/>
                <w:color w:val="000000"/>
                <w:kern w:val="24"/>
                <w:sz w:val="21"/>
                <w:szCs w:val="21"/>
                <w:lang w:eastAsia="ja-JP"/>
              </w:rPr>
              <w:t xml:space="preserve">≤ </w:t>
            </w:r>
            <w:r w:rsidRPr="00301E11">
              <w:rPr>
                <w:rFonts w:ascii="Arial" w:eastAsia="SimSun" w:hAnsi="Arial" w:cs="Arial"/>
                <w:color w:val="000000"/>
                <w:kern w:val="24"/>
                <w:sz w:val="21"/>
                <w:szCs w:val="21"/>
                <w:lang w:val="en-CA" w:eastAsia="ja-JP"/>
              </w:rPr>
              <w:t>TBD</w:t>
            </w:r>
          </w:p>
        </w:tc>
      </w:tr>
      <w:tr w:rsidR="00301E11" w:rsidRPr="00301E11" w:rsidTr="00666534">
        <w:trPr>
          <w:trHeight w:val="239"/>
          <w:jc w:val="center"/>
        </w:trPr>
        <w:tc>
          <w:tcPr>
            <w:tcW w:w="2986" w:type="dxa"/>
            <w:tcBorders>
              <w:top w:val="single" w:sz="8" w:space="0" w:color="000000"/>
              <w:left w:val="single" w:sz="8" w:space="0" w:color="000000"/>
              <w:bottom w:val="single" w:sz="8" w:space="0" w:color="000000"/>
              <w:right w:val="single" w:sz="8" w:space="0" w:color="000000"/>
            </w:tcBorders>
            <w:shd w:val="clear" w:color="auto" w:fill="auto"/>
            <w:tcMar>
              <w:top w:w="15" w:type="dxa"/>
              <w:left w:w="174" w:type="dxa"/>
              <w:bottom w:w="0" w:type="dxa"/>
              <w:right w:w="174" w:type="dxa"/>
            </w:tcMar>
            <w:hideMark/>
          </w:tcPr>
          <w:p w:rsidR="00301E11" w:rsidRPr="00301E11" w:rsidRDefault="00301E11" w:rsidP="00301E11">
            <w:pPr>
              <w:spacing w:after="0"/>
              <w:jc w:val="center"/>
              <w:rPr>
                <w:rFonts w:ascii="Arial" w:eastAsia="ＭＳ Ｐゴシック" w:hAnsi="Arial" w:cs="Arial"/>
                <w:sz w:val="21"/>
                <w:szCs w:val="21"/>
                <w:lang w:val="en-US" w:eastAsia="ja-JP"/>
              </w:rPr>
            </w:pPr>
            <w:r w:rsidRPr="00301E11">
              <w:rPr>
                <w:rFonts w:ascii="Arial" w:eastAsia="SimSun" w:hAnsi="Arial" w:cs="Arial"/>
                <w:color w:val="000000"/>
                <w:kern w:val="24"/>
                <w:sz w:val="21"/>
                <w:szCs w:val="21"/>
                <w:lang w:eastAsia="ja-JP"/>
              </w:rPr>
              <w:t>DFT-s-OFDM 64 QAM</w:t>
            </w:r>
          </w:p>
        </w:tc>
        <w:tc>
          <w:tcPr>
            <w:tcW w:w="5523"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74" w:type="dxa"/>
              <w:bottom w:w="0" w:type="dxa"/>
              <w:right w:w="174" w:type="dxa"/>
            </w:tcMar>
            <w:hideMark/>
          </w:tcPr>
          <w:p w:rsidR="00301E11" w:rsidRPr="00301E11" w:rsidRDefault="00301E11" w:rsidP="00301E11">
            <w:pPr>
              <w:spacing w:after="0"/>
              <w:jc w:val="center"/>
              <w:rPr>
                <w:rFonts w:ascii="Arial" w:eastAsia="ＭＳ Ｐゴシック" w:hAnsi="Arial" w:cs="Arial"/>
                <w:sz w:val="21"/>
                <w:szCs w:val="21"/>
                <w:lang w:val="en-US" w:eastAsia="ja-JP"/>
              </w:rPr>
            </w:pPr>
            <w:r w:rsidRPr="00301E11">
              <w:rPr>
                <w:rFonts w:ascii="Arial" w:eastAsia="SimSun" w:hAnsi="Arial" w:cs="Arial"/>
                <w:color w:val="000000"/>
                <w:kern w:val="24"/>
                <w:sz w:val="21"/>
                <w:szCs w:val="21"/>
                <w:lang w:eastAsia="ja-JP"/>
              </w:rPr>
              <w:t xml:space="preserve">≤ </w:t>
            </w:r>
            <w:r w:rsidRPr="00301E11">
              <w:rPr>
                <w:rFonts w:ascii="Arial" w:eastAsia="SimSun" w:hAnsi="Arial" w:cs="Arial"/>
                <w:color w:val="000000"/>
                <w:kern w:val="24"/>
                <w:sz w:val="21"/>
                <w:szCs w:val="21"/>
                <w:lang w:val="en-CA" w:eastAsia="ja-JP"/>
              </w:rPr>
              <w:t>TBD</w:t>
            </w:r>
          </w:p>
        </w:tc>
      </w:tr>
      <w:tr w:rsidR="00301E11" w:rsidRPr="00301E11" w:rsidTr="00666534">
        <w:trPr>
          <w:trHeight w:val="239"/>
          <w:jc w:val="center"/>
        </w:trPr>
        <w:tc>
          <w:tcPr>
            <w:tcW w:w="2986" w:type="dxa"/>
            <w:tcBorders>
              <w:top w:val="single" w:sz="8" w:space="0" w:color="000000"/>
              <w:left w:val="single" w:sz="8" w:space="0" w:color="000000"/>
              <w:bottom w:val="single" w:sz="8" w:space="0" w:color="000000"/>
              <w:right w:val="single" w:sz="8" w:space="0" w:color="000000"/>
            </w:tcBorders>
            <w:shd w:val="clear" w:color="auto" w:fill="auto"/>
            <w:tcMar>
              <w:top w:w="15" w:type="dxa"/>
              <w:left w:w="174" w:type="dxa"/>
              <w:bottom w:w="0" w:type="dxa"/>
              <w:right w:w="174" w:type="dxa"/>
            </w:tcMar>
            <w:hideMark/>
          </w:tcPr>
          <w:p w:rsidR="00301E11" w:rsidRPr="00301E11" w:rsidRDefault="00301E11" w:rsidP="00301E11">
            <w:pPr>
              <w:spacing w:after="0"/>
              <w:jc w:val="center"/>
              <w:rPr>
                <w:rFonts w:ascii="Arial" w:eastAsia="ＭＳ Ｐゴシック" w:hAnsi="Arial" w:cs="Arial"/>
                <w:sz w:val="21"/>
                <w:szCs w:val="21"/>
                <w:lang w:val="en-US" w:eastAsia="ja-JP"/>
              </w:rPr>
            </w:pPr>
            <w:r w:rsidRPr="00301E11">
              <w:rPr>
                <w:rFonts w:ascii="Arial" w:eastAsia="SimSun" w:hAnsi="Arial" w:cs="Arial"/>
                <w:color w:val="000000"/>
                <w:kern w:val="24"/>
                <w:sz w:val="21"/>
                <w:szCs w:val="21"/>
                <w:lang w:eastAsia="ja-JP"/>
              </w:rPr>
              <w:t>DFT-s-OFDM 256 QAM</w:t>
            </w:r>
          </w:p>
        </w:tc>
        <w:tc>
          <w:tcPr>
            <w:tcW w:w="5523"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74" w:type="dxa"/>
              <w:bottom w:w="0" w:type="dxa"/>
              <w:right w:w="174" w:type="dxa"/>
            </w:tcMar>
            <w:hideMark/>
          </w:tcPr>
          <w:p w:rsidR="00301E11" w:rsidRPr="00301E11" w:rsidRDefault="00301E11" w:rsidP="00301E11">
            <w:pPr>
              <w:spacing w:after="0"/>
              <w:jc w:val="center"/>
              <w:rPr>
                <w:rFonts w:ascii="Arial" w:eastAsia="ＭＳ Ｐゴシック" w:hAnsi="Arial" w:cs="Arial"/>
                <w:sz w:val="21"/>
                <w:szCs w:val="21"/>
                <w:lang w:val="en-US" w:eastAsia="ja-JP"/>
              </w:rPr>
            </w:pPr>
            <w:r w:rsidRPr="00301E11">
              <w:rPr>
                <w:rFonts w:ascii="Arial" w:eastAsia="SimSun" w:hAnsi="Arial" w:cs="Arial"/>
                <w:b/>
                <w:bCs/>
                <w:color w:val="0000FF"/>
                <w:kern w:val="24"/>
                <w:sz w:val="21"/>
                <w:szCs w:val="21"/>
                <w:lang w:val="en-US" w:eastAsia="ja-JP"/>
              </w:rPr>
              <w:t>4.5</w:t>
            </w:r>
          </w:p>
        </w:tc>
      </w:tr>
      <w:tr w:rsidR="00301E11" w:rsidRPr="00301E11" w:rsidTr="00666534">
        <w:trPr>
          <w:trHeight w:val="239"/>
          <w:jc w:val="center"/>
        </w:trPr>
        <w:tc>
          <w:tcPr>
            <w:tcW w:w="2986" w:type="dxa"/>
            <w:tcBorders>
              <w:top w:val="single" w:sz="8" w:space="0" w:color="000000"/>
              <w:left w:val="single" w:sz="8" w:space="0" w:color="000000"/>
              <w:bottom w:val="single" w:sz="8" w:space="0" w:color="000000"/>
              <w:right w:val="single" w:sz="8" w:space="0" w:color="000000"/>
            </w:tcBorders>
            <w:shd w:val="clear" w:color="auto" w:fill="auto"/>
            <w:tcMar>
              <w:top w:w="15" w:type="dxa"/>
              <w:left w:w="174" w:type="dxa"/>
              <w:bottom w:w="0" w:type="dxa"/>
              <w:right w:w="174" w:type="dxa"/>
            </w:tcMar>
            <w:hideMark/>
          </w:tcPr>
          <w:p w:rsidR="00301E11" w:rsidRPr="00301E11" w:rsidRDefault="00301E11" w:rsidP="00301E11">
            <w:pPr>
              <w:spacing w:after="0"/>
              <w:jc w:val="center"/>
              <w:rPr>
                <w:rFonts w:ascii="Arial" w:eastAsia="ＭＳ Ｐゴシック" w:hAnsi="Arial" w:cs="Arial"/>
                <w:sz w:val="21"/>
                <w:szCs w:val="21"/>
                <w:lang w:val="en-US" w:eastAsia="ja-JP"/>
              </w:rPr>
            </w:pPr>
            <w:r w:rsidRPr="00301E11">
              <w:rPr>
                <w:rFonts w:ascii="Arial" w:eastAsia="SimSun" w:hAnsi="Arial" w:cs="Arial"/>
                <w:color w:val="000000"/>
                <w:kern w:val="24"/>
                <w:sz w:val="21"/>
                <w:szCs w:val="21"/>
                <w:lang w:eastAsia="ja-JP"/>
              </w:rPr>
              <w:t>CP-OFDM QPSK</w:t>
            </w:r>
          </w:p>
        </w:tc>
        <w:tc>
          <w:tcPr>
            <w:tcW w:w="2857" w:type="dxa"/>
            <w:tcBorders>
              <w:top w:val="single" w:sz="8" w:space="0" w:color="000000"/>
              <w:left w:val="single" w:sz="8" w:space="0" w:color="000000"/>
              <w:bottom w:val="single" w:sz="8" w:space="0" w:color="000000"/>
              <w:right w:val="single" w:sz="8" w:space="0" w:color="000000"/>
            </w:tcBorders>
            <w:shd w:val="clear" w:color="auto" w:fill="auto"/>
            <w:tcMar>
              <w:top w:w="15" w:type="dxa"/>
              <w:left w:w="174" w:type="dxa"/>
              <w:bottom w:w="0" w:type="dxa"/>
              <w:right w:w="174" w:type="dxa"/>
            </w:tcMar>
            <w:hideMark/>
          </w:tcPr>
          <w:p w:rsidR="00301E11" w:rsidRPr="00301E11" w:rsidRDefault="00301E11" w:rsidP="00301E11">
            <w:pPr>
              <w:spacing w:after="0"/>
              <w:jc w:val="center"/>
              <w:rPr>
                <w:rFonts w:ascii="Arial" w:eastAsia="ＭＳ Ｐゴシック" w:hAnsi="Arial" w:cs="Arial"/>
                <w:sz w:val="21"/>
                <w:szCs w:val="21"/>
                <w:lang w:val="en-US" w:eastAsia="ja-JP"/>
              </w:rPr>
            </w:pPr>
            <w:r w:rsidRPr="00301E11">
              <w:rPr>
                <w:rFonts w:ascii="Arial" w:eastAsia="SimSun" w:hAnsi="Arial" w:cs="Arial"/>
                <w:color w:val="000000"/>
                <w:kern w:val="24"/>
                <w:sz w:val="21"/>
                <w:szCs w:val="21"/>
                <w:lang w:eastAsia="ja-JP"/>
              </w:rPr>
              <w:t xml:space="preserve">≤ </w:t>
            </w:r>
            <w:r w:rsidRPr="00301E11">
              <w:rPr>
                <w:rFonts w:ascii="Arial" w:eastAsia="SimSun" w:hAnsi="Arial" w:cs="Arial"/>
                <w:color w:val="000000"/>
                <w:kern w:val="24"/>
                <w:sz w:val="21"/>
                <w:szCs w:val="21"/>
                <w:lang w:val="en-CA" w:eastAsia="ja-JP"/>
              </w:rPr>
              <w:t>TBD</w:t>
            </w:r>
          </w:p>
        </w:tc>
        <w:tc>
          <w:tcPr>
            <w:tcW w:w="2665" w:type="dxa"/>
            <w:tcBorders>
              <w:top w:val="single" w:sz="8" w:space="0" w:color="000000"/>
              <w:left w:val="single" w:sz="8" w:space="0" w:color="000000"/>
              <w:bottom w:val="single" w:sz="8" w:space="0" w:color="000000"/>
              <w:right w:val="single" w:sz="8" w:space="0" w:color="000000"/>
            </w:tcBorders>
            <w:shd w:val="clear" w:color="auto" w:fill="auto"/>
            <w:tcMar>
              <w:top w:w="15" w:type="dxa"/>
              <w:left w:w="174" w:type="dxa"/>
              <w:bottom w:w="0" w:type="dxa"/>
              <w:right w:w="174" w:type="dxa"/>
            </w:tcMar>
            <w:hideMark/>
          </w:tcPr>
          <w:p w:rsidR="00301E11" w:rsidRPr="00301E11" w:rsidRDefault="00301E11" w:rsidP="00301E11">
            <w:pPr>
              <w:spacing w:after="0"/>
              <w:jc w:val="center"/>
              <w:rPr>
                <w:rFonts w:ascii="Arial" w:eastAsia="ＭＳ Ｐゴシック" w:hAnsi="Arial" w:cs="Arial"/>
                <w:sz w:val="21"/>
                <w:szCs w:val="21"/>
                <w:lang w:val="en-US" w:eastAsia="ja-JP"/>
              </w:rPr>
            </w:pPr>
            <w:r w:rsidRPr="00301E11">
              <w:rPr>
                <w:rFonts w:ascii="Arial" w:eastAsia="SimSun" w:hAnsi="Arial" w:cs="Arial"/>
                <w:color w:val="000000"/>
                <w:kern w:val="24"/>
                <w:sz w:val="21"/>
                <w:szCs w:val="21"/>
                <w:lang w:eastAsia="ja-JP"/>
              </w:rPr>
              <w:t>≤</w:t>
            </w:r>
            <w:r w:rsidRPr="00301E11">
              <w:rPr>
                <w:rFonts w:ascii="Arial" w:eastAsia="SimSun" w:hAnsi="Arial" w:cs="Arial"/>
                <w:color w:val="000000"/>
                <w:kern w:val="24"/>
                <w:sz w:val="21"/>
                <w:szCs w:val="21"/>
                <w:lang w:val="en-CA" w:eastAsia="ja-JP"/>
              </w:rPr>
              <w:t xml:space="preserve"> TBD</w:t>
            </w:r>
          </w:p>
        </w:tc>
      </w:tr>
      <w:tr w:rsidR="00301E11" w:rsidRPr="00301E11" w:rsidTr="00666534">
        <w:trPr>
          <w:trHeight w:val="239"/>
          <w:jc w:val="center"/>
        </w:trPr>
        <w:tc>
          <w:tcPr>
            <w:tcW w:w="2986" w:type="dxa"/>
            <w:tcBorders>
              <w:top w:val="single" w:sz="8" w:space="0" w:color="000000"/>
              <w:left w:val="single" w:sz="8" w:space="0" w:color="000000"/>
              <w:bottom w:val="single" w:sz="8" w:space="0" w:color="000000"/>
              <w:right w:val="single" w:sz="8" w:space="0" w:color="000000"/>
            </w:tcBorders>
            <w:shd w:val="clear" w:color="auto" w:fill="auto"/>
            <w:tcMar>
              <w:top w:w="15" w:type="dxa"/>
              <w:left w:w="174" w:type="dxa"/>
              <w:bottom w:w="0" w:type="dxa"/>
              <w:right w:w="174" w:type="dxa"/>
            </w:tcMar>
            <w:hideMark/>
          </w:tcPr>
          <w:p w:rsidR="00301E11" w:rsidRPr="00301E11" w:rsidRDefault="00301E11" w:rsidP="00301E11">
            <w:pPr>
              <w:spacing w:after="0"/>
              <w:jc w:val="center"/>
              <w:rPr>
                <w:rFonts w:ascii="Arial" w:eastAsia="ＭＳ Ｐゴシック" w:hAnsi="Arial" w:cs="Arial"/>
                <w:sz w:val="21"/>
                <w:szCs w:val="21"/>
                <w:lang w:val="en-US" w:eastAsia="ja-JP"/>
              </w:rPr>
            </w:pPr>
            <w:r w:rsidRPr="00301E11">
              <w:rPr>
                <w:rFonts w:ascii="Arial" w:eastAsia="SimSun" w:hAnsi="Arial" w:cs="Arial"/>
                <w:color w:val="000000"/>
                <w:kern w:val="24"/>
                <w:sz w:val="21"/>
                <w:szCs w:val="21"/>
                <w:lang w:eastAsia="ja-JP"/>
              </w:rPr>
              <w:t>CP-OFDM 16 QAM</w:t>
            </w:r>
          </w:p>
        </w:tc>
        <w:tc>
          <w:tcPr>
            <w:tcW w:w="2857" w:type="dxa"/>
            <w:tcBorders>
              <w:top w:val="single" w:sz="8" w:space="0" w:color="000000"/>
              <w:left w:val="single" w:sz="8" w:space="0" w:color="000000"/>
              <w:bottom w:val="single" w:sz="8" w:space="0" w:color="000000"/>
              <w:right w:val="single" w:sz="8" w:space="0" w:color="000000"/>
            </w:tcBorders>
            <w:shd w:val="clear" w:color="auto" w:fill="auto"/>
            <w:tcMar>
              <w:top w:w="15" w:type="dxa"/>
              <w:left w:w="174" w:type="dxa"/>
              <w:bottom w:w="0" w:type="dxa"/>
              <w:right w:w="174" w:type="dxa"/>
            </w:tcMar>
            <w:hideMark/>
          </w:tcPr>
          <w:p w:rsidR="00301E11" w:rsidRPr="00301E11" w:rsidRDefault="00301E11" w:rsidP="00301E11">
            <w:pPr>
              <w:spacing w:after="0"/>
              <w:jc w:val="center"/>
              <w:rPr>
                <w:rFonts w:ascii="Arial" w:eastAsia="ＭＳ Ｐゴシック" w:hAnsi="Arial" w:cs="Arial"/>
                <w:sz w:val="21"/>
                <w:szCs w:val="21"/>
                <w:lang w:val="en-US" w:eastAsia="ja-JP"/>
              </w:rPr>
            </w:pPr>
            <w:r w:rsidRPr="00301E11">
              <w:rPr>
                <w:rFonts w:ascii="Arial" w:eastAsia="SimSun" w:hAnsi="Arial" w:cs="Arial"/>
                <w:color w:val="000000"/>
                <w:kern w:val="24"/>
                <w:sz w:val="21"/>
                <w:szCs w:val="21"/>
                <w:lang w:eastAsia="ja-JP"/>
              </w:rPr>
              <w:t xml:space="preserve">≤ </w:t>
            </w:r>
            <w:r w:rsidRPr="00301E11">
              <w:rPr>
                <w:rFonts w:ascii="Arial" w:eastAsia="SimSun" w:hAnsi="Arial" w:cs="Arial"/>
                <w:color w:val="000000"/>
                <w:kern w:val="24"/>
                <w:sz w:val="21"/>
                <w:szCs w:val="21"/>
                <w:lang w:val="en-CA" w:eastAsia="ja-JP"/>
              </w:rPr>
              <w:t>TBD</w:t>
            </w:r>
          </w:p>
        </w:tc>
        <w:tc>
          <w:tcPr>
            <w:tcW w:w="2665" w:type="dxa"/>
            <w:tcBorders>
              <w:top w:val="single" w:sz="8" w:space="0" w:color="000000"/>
              <w:left w:val="single" w:sz="8" w:space="0" w:color="000000"/>
              <w:bottom w:val="single" w:sz="8" w:space="0" w:color="000000"/>
              <w:right w:val="single" w:sz="8" w:space="0" w:color="000000"/>
            </w:tcBorders>
            <w:shd w:val="clear" w:color="auto" w:fill="auto"/>
            <w:tcMar>
              <w:top w:w="15" w:type="dxa"/>
              <w:left w:w="174" w:type="dxa"/>
              <w:bottom w:w="0" w:type="dxa"/>
              <w:right w:w="174" w:type="dxa"/>
            </w:tcMar>
            <w:hideMark/>
          </w:tcPr>
          <w:p w:rsidR="00301E11" w:rsidRPr="00301E11" w:rsidRDefault="00301E11" w:rsidP="00301E11">
            <w:pPr>
              <w:spacing w:after="0"/>
              <w:jc w:val="center"/>
              <w:rPr>
                <w:rFonts w:ascii="Arial" w:eastAsia="ＭＳ Ｐゴシック" w:hAnsi="Arial" w:cs="Arial"/>
                <w:sz w:val="21"/>
                <w:szCs w:val="21"/>
                <w:lang w:val="en-US" w:eastAsia="ja-JP"/>
              </w:rPr>
            </w:pPr>
            <w:r w:rsidRPr="00301E11">
              <w:rPr>
                <w:rFonts w:ascii="Arial" w:eastAsia="SimSun" w:hAnsi="Arial" w:cs="Arial"/>
                <w:color w:val="000000"/>
                <w:kern w:val="24"/>
                <w:sz w:val="21"/>
                <w:szCs w:val="21"/>
                <w:lang w:eastAsia="ja-JP"/>
              </w:rPr>
              <w:t xml:space="preserve">≤ </w:t>
            </w:r>
            <w:r w:rsidRPr="00301E11">
              <w:rPr>
                <w:rFonts w:ascii="Arial" w:eastAsia="SimSun" w:hAnsi="Arial" w:cs="Arial"/>
                <w:color w:val="000000"/>
                <w:kern w:val="24"/>
                <w:sz w:val="21"/>
                <w:szCs w:val="21"/>
                <w:lang w:val="en-CA" w:eastAsia="ja-JP"/>
              </w:rPr>
              <w:t>TBD</w:t>
            </w:r>
          </w:p>
        </w:tc>
      </w:tr>
      <w:tr w:rsidR="00301E11" w:rsidRPr="00301E11" w:rsidTr="00666534">
        <w:trPr>
          <w:trHeight w:val="239"/>
          <w:jc w:val="center"/>
        </w:trPr>
        <w:tc>
          <w:tcPr>
            <w:tcW w:w="2986" w:type="dxa"/>
            <w:tcBorders>
              <w:top w:val="single" w:sz="8" w:space="0" w:color="000000"/>
              <w:left w:val="single" w:sz="8" w:space="0" w:color="000000"/>
              <w:bottom w:val="single" w:sz="8" w:space="0" w:color="000000"/>
              <w:right w:val="single" w:sz="8" w:space="0" w:color="000000"/>
            </w:tcBorders>
            <w:shd w:val="clear" w:color="auto" w:fill="auto"/>
            <w:tcMar>
              <w:top w:w="15" w:type="dxa"/>
              <w:left w:w="174" w:type="dxa"/>
              <w:bottom w:w="0" w:type="dxa"/>
              <w:right w:w="174" w:type="dxa"/>
            </w:tcMar>
            <w:hideMark/>
          </w:tcPr>
          <w:p w:rsidR="00301E11" w:rsidRPr="00301E11" w:rsidRDefault="00301E11" w:rsidP="00301E11">
            <w:pPr>
              <w:spacing w:after="0"/>
              <w:jc w:val="center"/>
              <w:rPr>
                <w:rFonts w:ascii="Arial" w:eastAsia="ＭＳ Ｐゴシック" w:hAnsi="Arial" w:cs="Arial"/>
                <w:sz w:val="21"/>
                <w:szCs w:val="21"/>
                <w:lang w:val="en-US" w:eastAsia="ja-JP"/>
              </w:rPr>
            </w:pPr>
            <w:r w:rsidRPr="00301E11">
              <w:rPr>
                <w:rFonts w:ascii="Arial" w:eastAsia="SimSun" w:hAnsi="Arial" w:cs="Arial"/>
                <w:color w:val="000000"/>
                <w:kern w:val="24"/>
                <w:sz w:val="21"/>
                <w:szCs w:val="21"/>
                <w:lang w:eastAsia="ja-JP"/>
              </w:rPr>
              <w:t>CP-OFDM 64 QAM</w:t>
            </w:r>
          </w:p>
        </w:tc>
        <w:tc>
          <w:tcPr>
            <w:tcW w:w="5523"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74" w:type="dxa"/>
              <w:bottom w:w="0" w:type="dxa"/>
              <w:right w:w="174" w:type="dxa"/>
            </w:tcMar>
            <w:hideMark/>
          </w:tcPr>
          <w:p w:rsidR="00301E11" w:rsidRPr="00301E11" w:rsidRDefault="00301E11" w:rsidP="00301E11">
            <w:pPr>
              <w:spacing w:after="0"/>
              <w:jc w:val="center"/>
              <w:rPr>
                <w:rFonts w:ascii="Arial" w:eastAsia="ＭＳ Ｐゴシック" w:hAnsi="Arial" w:cs="Arial"/>
                <w:sz w:val="21"/>
                <w:szCs w:val="21"/>
                <w:lang w:val="en-US" w:eastAsia="ja-JP"/>
              </w:rPr>
            </w:pPr>
            <w:r w:rsidRPr="00301E11">
              <w:rPr>
                <w:rFonts w:ascii="Arial" w:eastAsia="SimSun" w:hAnsi="Arial" w:cs="Arial"/>
                <w:color w:val="000000"/>
                <w:kern w:val="24"/>
                <w:sz w:val="21"/>
                <w:szCs w:val="21"/>
                <w:lang w:eastAsia="ja-JP"/>
              </w:rPr>
              <w:t xml:space="preserve">≤ </w:t>
            </w:r>
            <w:r w:rsidRPr="00301E11">
              <w:rPr>
                <w:rFonts w:ascii="Arial" w:eastAsia="SimSun" w:hAnsi="Arial" w:cs="Arial"/>
                <w:color w:val="000000"/>
                <w:kern w:val="24"/>
                <w:sz w:val="21"/>
                <w:szCs w:val="21"/>
                <w:lang w:val="en-CA" w:eastAsia="ja-JP"/>
              </w:rPr>
              <w:t>TBD</w:t>
            </w:r>
          </w:p>
        </w:tc>
      </w:tr>
      <w:tr w:rsidR="00301E11" w:rsidRPr="00301E11" w:rsidTr="00666534">
        <w:trPr>
          <w:trHeight w:val="239"/>
          <w:jc w:val="center"/>
        </w:trPr>
        <w:tc>
          <w:tcPr>
            <w:tcW w:w="2986" w:type="dxa"/>
            <w:tcBorders>
              <w:top w:val="single" w:sz="8" w:space="0" w:color="000000"/>
              <w:left w:val="single" w:sz="8" w:space="0" w:color="000000"/>
              <w:bottom w:val="single" w:sz="8" w:space="0" w:color="000000"/>
              <w:right w:val="single" w:sz="8" w:space="0" w:color="000000"/>
            </w:tcBorders>
            <w:shd w:val="clear" w:color="auto" w:fill="auto"/>
            <w:tcMar>
              <w:top w:w="15" w:type="dxa"/>
              <w:left w:w="174" w:type="dxa"/>
              <w:bottom w:w="0" w:type="dxa"/>
              <w:right w:w="174" w:type="dxa"/>
            </w:tcMar>
            <w:hideMark/>
          </w:tcPr>
          <w:p w:rsidR="00301E11" w:rsidRPr="00301E11" w:rsidRDefault="00301E11" w:rsidP="00301E11">
            <w:pPr>
              <w:spacing w:after="0"/>
              <w:jc w:val="center"/>
              <w:rPr>
                <w:rFonts w:ascii="Arial" w:eastAsia="ＭＳ Ｐゴシック" w:hAnsi="Arial" w:cs="Arial"/>
                <w:sz w:val="21"/>
                <w:szCs w:val="21"/>
                <w:lang w:val="en-US" w:eastAsia="ja-JP"/>
              </w:rPr>
            </w:pPr>
            <w:r w:rsidRPr="00301E11">
              <w:rPr>
                <w:rFonts w:ascii="Arial" w:eastAsia="SimSun" w:hAnsi="Arial" w:cs="Arial"/>
                <w:color w:val="000000"/>
                <w:kern w:val="24"/>
                <w:sz w:val="21"/>
                <w:szCs w:val="21"/>
                <w:lang w:eastAsia="ja-JP"/>
              </w:rPr>
              <w:t>CP-OFDM 256 QAM</w:t>
            </w:r>
          </w:p>
        </w:tc>
        <w:tc>
          <w:tcPr>
            <w:tcW w:w="5523"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74" w:type="dxa"/>
              <w:bottom w:w="0" w:type="dxa"/>
              <w:right w:w="174" w:type="dxa"/>
            </w:tcMar>
            <w:hideMark/>
          </w:tcPr>
          <w:p w:rsidR="00301E11" w:rsidRPr="00301E11" w:rsidRDefault="00301E11" w:rsidP="00301E11">
            <w:pPr>
              <w:spacing w:after="0"/>
              <w:jc w:val="center"/>
              <w:rPr>
                <w:rFonts w:ascii="Arial" w:eastAsia="ＭＳ Ｐゴシック" w:hAnsi="Arial" w:cs="Arial"/>
                <w:sz w:val="21"/>
                <w:szCs w:val="21"/>
                <w:lang w:val="en-US" w:eastAsia="ja-JP"/>
              </w:rPr>
            </w:pPr>
            <w:r w:rsidRPr="00301E11">
              <w:rPr>
                <w:rFonts w:ascii="Arial" w:eastAsia="SimSun" w:hAnsi="Arial" w:cs="Arial"/>
                <w:color w:val="000000"/>
                <w:kern w:val="24"/>
                <w:sz w:val="21"/>
                <w:szCs w:val="21"/>
                <w:lang w:eastAsia="ja-JP"/>
              </w:rPr>
              <w:t xml:space="preserve">≤ </w:t>
            </w:r>
            <w:r w:rsidRPr="00301E11">
              <w:rPr>
                <w:rFonts w:ascii="Arial" w:eastAsia="SimSun" w:hAnsi="Arial" w:cs="Arial"/>
                <w:color w:val="000000"/>
                <w:kern w:val="24"/>
                <w:sz w:val="21"/>
                <w:szCs w:val="21"/>
                <w:lang w:val="en-CA" w:eastAsia="ja-JP"/>
              </w:rPr>
              <w:t>TBD</w:t>
            </w:r>
          </w:p>
        </w:tc>
      </w:tr>
    </w:tbl>
    <w:p w:rsidR="00301E11" w:rsidRPr="00301E11" w:rsidRDefault="00301E11" w:rsidP="00301E11">
      <w:pPr>
        <w:widowControl w:val="0"/>
        <w:tabs>
          <w:tab w:val="left" w:pos="567"/>
        </w:tabs>
        <w:snapToGrid w:val="0"/>
        <w:spacing w:after="0"/>
        <w:jc w:val="both"/>
        <w:rPr>
          <w:rFonts w:ascii="Arial" w:hAnsi="Arial" w:cs="Arial"/>
          <w:kern w:val="2"/>
          <w:sz w:val="21"/>
          <w:szCs w:val="22"/>
          <w:lang w:val="en-US" w:eastAsia="ja-JP"/>
        </w:rPr>
      </w:pPr>
    </w:p>
    <w:p w:rsidR="00301E11" w:rsidRPr="00301E11" w:rsidRDefault="00301E11" w:rsidP="00301E11">
      <w:pPr>
        <w:widowControl w:val="0"/>
        <w:numPr>
          <w:ilvl w:val="0"/>
          <w:numId w:val="27"/>
        </w:numPr>
        <w:tabs>
          <w:tab w:val="left" w:pos="567"/>
        </w:tabs>
        <w:overflowPunct/>
        <w:autoSpaceDE/>
        <w:autoSpaceDN/>
        <w:adjustRightInd/>
        <w:snapToGrid w:val="0"/>
        <w:spacing w:after="0"/>
        <w:textAlignment w:val="auto"/>
        <w:rPr>
          <w:rFonts w:ascii="Arial" w:hAnsi="Arial" w:cs="Arial"/>
          <w:kern w:val="2"/>
          <w:sz w:val="21"/>
          <w:szCs w:val="22"/>
          <w:lang w:val="en-US" w:eastAsia="ja-JP"/>
        </w:rPr>
      </w:pPr>
      <w:r w:rsidRPr="00301E11">
        <w:rPr>
          <w:rFonts w:ascii="Arial" w:hAnsi="Arial" w:cs="Arial" w:hint="eastAsia"/>
          <w:kern w:val="2"/>
          <w:sz w:val="21"/>
          <w:szCs w:val="22"/>
          <w:lang w:val="en-US" w:eastAsia="ja-JP"/>
        </w:rPr>
        <w:t>ON/</w:t>
      </w:r>
      <w:r w:rsidRPr="00301E11">
        <w:rPr>
          <w:rFonts w:ascii="Arial" w:hAnsi="Arial" w:cs="Arial"/>
          <w:kern w:val="2"/>
          <w:sz w:val="21"/>
          <w:szCs w:val="22"/>
          <w:lang w:val="en-US" w:eastAsia="ja-JP"/>
        </w:rPr>
        <w:t>OFF mask</w:t>
      </w:r>
    </w:p>
    <w:p w:rsidR="00301E11" w:rsidRPr="00301E11" w:rsidRDefault="00301E11" w:rsidP="00301E11">
      <w:pPr>
        <w:widowControl w:val="0"/>
        <w:numPr>
          <w:ilvl w:val="1"/>
          <w:numId w:val="27"/>
        </w:numPr>
        <w:tabs>
          <w:tab w:val="left" w:pos="567"/>
        </w:tabs>
        <w:overflowPunct/>
        <w:autoSpaceDE/>
        <w:autoSpaceDN/>
        <w:adjustRightInd/>
        <w:snapToGrid w:val="0"/>
        <w:spacing w:after="0"/>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R4-1714329</w:t>
      </w:r>
      <w:r w:rsidRPr="00301E11">
        <w:rPr>
          <w:rFonts w:ascii="Arial" w:hAnsi="Arial" w:cs="Arial"/>
          <w:kern w:val="2"/>
          <w:sz w:val="21"/>
          <w:szCs w:val="22"/>
          <w:lang w:val="en-US" w:eastAsia="ja-JP"/>
        </w:rPr>
        <w:tab/>
        <w:t>TP to TR 38.101-01 v0.2.0: ON/OFF mask design for NR UE transmissions for FR1</w:t>
      </w:r>
    </w:p>
    <w:p w:rsidR="00301E11" w:rsidRPr="00301E11" w:rsidRDefault="00301E11" w:rsidP="00301E11">
      <w:pPr>
        <w:widowControl w:val="0"/>
        <w:numPr>
          <w:ilvl w:val="1"/>
          <w:numId w:val="27"/>
        </w:numPr>
        <w:tabs>
          <w:tab w:val="left" w:pos="567"/>
        </w:tabs>
        <w:overflowPunct/>
        <w:autoSpaceDE/>
        <w:autoSpaceDN/>
        <w:adjustRightInd/>
        <w:snapToGrid w:val="0"/>
        <w:spacing w:after="0"/>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R4-1714330</w:t>
      </w:r>
      <w:r w:rsidRPr="00301E11">
        <w:rPr>
          <w:rFonts w:ascii="Arial" w:hAnsi="Arial" w:cs="Arial"/>
          <w:kern w:val="2"/>
          <w:sz w:val="21"/>
          <w:szCs w:val="22"/>
          <w:lang w:val="en-US" w:eastAsia="ja-JP"/>
        </w:rPr>
        <w:tab/>
        <w:t>TP to TR 38.101-02 v0.1.0: ON/OFF mask design for NR UE transmissions for FR2</w:t>
      </w:r>
    </w:p>
    <w:p w:rsidR="00301E11" w:rsidRPr="00301E11" w:rsidRDefault="00301E11" w:rsidP="00301E11">
      <w:pPr>
        <w:widowControl w:val="0"/>
        <w:tabs>
          <w:tab w:val="left" w:pos="567"/>
        </w:tabs>
        <w:snapToGrid w:val="0"/>
        <w:spacing w:after="0"/>
        <w:ind w:left="840"/>
        <w:rPr>
          <w:rFonts w:ascii="Arial" w:hAnsi="Arial" w:cs="Arial"/>
          <w:kern w:val="2"/>
          <w:sz w:val="21"/>
          <w:szCs w:val="22"/>
          <w:lang w:val="en-US" w:eastAsia="ja-JP"/>
        </w:rPr>
      </w:pPr>
    </w:p>
    <w:p w:rsidR="00301E11" w:rsidRPr="00301E11" w:rsidRDefault="00301E11" w:rsidP="00301E11">
      <w:pPr>
        <w:widowControl w:val="0"/>
        <w:numPr>
          <w:ilvl w:val="0"/>
          <w:numId w:val="27"/>
        </w:numPr>
        <w:tabs>
          <w:tab w:val="left" w:pos="567"/>
        </w:tabs>
        <w:overflowPunct/>
        <w:autoSpaceDE/>
        <w:autoSpaceDN/>
        <w:adjustRightInd/>
        <w:snapToGrid w:val="0"/>
        <w:spacing w:after="0"/>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OFF power</w:t>
      </w:r>
    </w:p>
    <w:p w:rsidR="00301E11" w:rsidRPr="00301E11" w:rsidRDefault="00301E11" w:rsidP="00301E11">
      <w:pPr>
        <w:widowControl w:val="0"/>
        <w:numPr>
          <w:ilvl w:val="1"/>
          <w:numId w:val="27"/>
        </w:numPr>
        <w:tabs>
          <w:tab w:val="left" w:pos="567"/>
        </w:tabs>
        <w:overflowPunct/>
        <w:autoSpaceDE/>
        <w:autoSpaceDN/>
        <w:adjustRightInd/>
        <w:snapToGrid w:val="0"/>
        <w:spacing w:after="0"/>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R4-1713641</w:t>
      </w:r>
      <w:r w:rsidRPr="00301E11">
        <w:rPr>
          <w:rFonts w:ascii="Arial" w:hAnsi="Arial" w:cs="Arial"/>
          <w:kern w:val="2"/>
          <w:sz w:val="21"/>
          <w:szCs w:val="22"/>
          <w:lang w:val="en-US" w:eastAsia="ja-JP"/>
        </w:rPr>
        <w:tab/>
        <w:t>UE off power requirement for mmW NR</w:t>
      </w:r>
    </w:p>
    <w:p w:rsidR="00301E11" w:rsidRPr="00301E11" w:rsidRDefault="00301E11" w:rsidP="00301E11">
      <w:pPr>
        <w:widowControl w:val="0"/>
        <w:numPr>
          <w:ilvl w:val="2"/>
          <w:numId w:val="27"/>
        </w:numPr>
        <w:tabs>
          <w:tab w:val="left" w:pos="567"/>
        </w:tabs>
        <w:overflowPunct/>
        <w:autoSpaceDE/>
        <w:autoSpaceDN/>
        <w:adjustRightInd/>
        <w:snapToGrid w:val="0"/>
        <w:spacing w:after="0"/>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Proposal: to specify -35dBm TRP as UE off power requirement in range 2 NR.</w:t>
      </w:r>
    </w:p>
    <w:p w:rsidR="00301E11" w:rsidRPr="00301E11" w:rsidRDefault="00301E11" w:rsidP="00301E11">
      <w:pPr>
        <w:widowControl w:val="0"/>
        <w:numPr>
          <w:ilvl w:val="1"/>
          <w:numId w:val="27"/>
        </w:numPr>
        <w:tabs>
          <w:tab w:val="left" w:pos="567"/>
        </w:tabs>
        <w:overflowPunct/>
        <w:autoSpaceDE/>
        <w:autoSpaceDN/>
        <w:adjustRightInd/>
        <w:snapToGrid w:val="0"/>
        <w:spacing w:after="0"/>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R4-1714364</w:t>
      </w:r>
      <w:r w:rsidRPr="00301E11">
        <w:rPr>
          <w:rFonts w:ascii="Arial" w:hAnsi="Arial" w:cs="Arial"/>
          <w:kern w:val="2"/>
          <w:sz w:val="21"/>
          <w:szCs w:val="22"/>
          <w:lang w:val="en-US" w:eastAsia="ja-JP"/>
        </w:rPr>
        <w:tab/>
        <w:t>TP to TR 38.101: NR UE transmit OFF power for FR2</w:t>
      </w:r>
    </w:p>
    <w:p w:rsidR="00301E11" w:rsidRPr="00301E11" w:rsidRDefault="00301E11" w:rsidP="00301E11">
      <w:pPr>
        <w:widowControl w:val="0"/>
        <w:tabs>
          <w:tab w:val="left" w:pos="567"/>
        </w:tabs>
        <w:snapToGrid w:val="0"/>
        <w:spacing w:after="0"/>
        <w:ind w:left="840"/>
        <w:rPr>
          <w:rFonts w:ascii="Arial" w:hAnsi="Arial" w:cs="Arial"/>
          <w:kern w:val="2"/>
          <w:sz w:val="21"/>
          <w:szCs w:val="22"/>
          <w:lang w:val="en-US" w:eastAsia="ja-JP"/>
        </w:rPr>
      </w:pPr>
    </w:p>
    <w:p w:rsidR="00301E11" w:rsidRPr="00301E11" w:rsidRDefault="00301E11" w:rsidP="00301E11">
      <w:pPr>
        <w:widowControl w:val="0"/>
        <w:numPr>
          <w:ilvl w:val="0"/>
          <w:numId w:val="27"/>
        </w:numPr>
        <w:tabs>
          <w:tab w:val="left" w:pos="567"/>
        </w:tabs>
        <w:overflowPunct/>
        <w:autoSpaceDE/>
        <w:autoSpaceDN/>
        <w:adjustRightInd/>
        <w:snapToGrid w:val="0"/>
        <w:spacing w:after="0"/>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Tx s</w:t>
      </w:r>
      <w:r w:rsidRPr="00301E11">
        <w:rPr>
          <w:rFonts w:ascii="Arial" w:hAnsi="Arial" w:cs="Arial" w:hint="eastAsia"/>
          <w:kern w:val="2"/>
          <w:sz w:val="21"/>
          <w:szCs w:val="22"/>
          <w:lang w:val="en-US" w:eastAsia="ja-JP"/>
        </w:rPr>
        <w:t>purious emission</w:t>
      </w:r>
      <w:r w:rsidRPr="00301E11">
        <w:rPr>
          <w:rFonts w:ascii="Arial" w:hAnsi="Arial" w:cs="Arial"/>
          <w:kern w:val="2"/>
          <w:sz w:val="21"/>
          <w:szCs w:val="22"/>
          <w:lang w:val="en-US" w:eastAsia="ja-JP"/>
        </w:rPr>
        <w:t>s</w:t>
      </w:r>
    </w:p>
    <w:p w:rsidR="00301E11" w:rsidRPr="00301E11" w:rsidRDefault="00301E11" w:rsidP="00301E11">
      <w:pPr>
        <w:widowControl w:val="0"/>
        <w:numPr>
          <w:ilvl w:val="1"/>
          <w:numId w:val="27"/>
        </w:numPr>
        <w:tabs>
          <w:tab w:val="left" w:pos="567"/>
        </w:tabs>
        <w:overflowPunct/>
        <w:autoSpaceDE/>
        <w:autoSpaceDN/>
        <w:adjustRightInd/>
        <w:snapToGrid w:val="0"/>
        <w:spacing w:after="0"/>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R4-1712546</w:t>
      </w:r>
      <w:r w:rsidRPr="00301E11">
        <w:rPr>
          <w:rFonts w:ascii="Arial" w:hAnsi="Arial" w:cs="Arial"/>
          <w:kern w:val="2"/>
          <w:sz w:val="21"/>
          <w:szCs w:val="22"/>
          <w:lang w:val="en-US" w:eastAsia="ja-JP"/>
        </w:rPr>
        <w:tab/>
        <w:t>Guideline of Tx/Rx UE spurious emission test at FR2</w:t>
      </w:r>
    </w:p>
    <w:p w:rsidR="00301E11" w:rsidRPr="00301E11" w:rsidRDefault="00301E11" w:rsidP="00301E11">
      <w:pPr>
        <w:widowControl w:val="0"/>
        <w:numPr>
          <w:ilvl w:val="2"/>
          <w:numId w:val="27"/>
        </w:numPr>
        <w:tabs>
          <w:tab w:val="left" w:pos="567"/>
        </w:tabs>
        <w:overflowPunct/>
        <w:autoSpaceDE/>
        <w:autoSpaceDN/>
        <w:adjustRightInd/>
        <w:snapToGrid w:val="0"/>
        <w:spacing w:after="0"/>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Proposal 1: RAN4 provide a guideline to RAN5 to substitute the existing EMC spurious test results for the 3GPP Tx/Rx UE spurious emission test at the frequency range lower than [1 GHz].</w:t>
      </w:r>
    </w:p>
    <w:p w:rsidR="00301E11" w:rsidRPr="00301E11" w:rsidRDefault="00301E11" w:rsidP="00301E11">
      <w:pPr>
        <w:widowControl w:val="0"/>
        <w:numPr>
          <w:ilvl w:val="1"/>
          <w:numId w:val="27"/>
        </w:numPr>
        <w:tabs>
          <w:tab w:val="left" w:pos="567"/>
        </w:tabs>
        <w:overflowPunct/>
        <w:autoSpaceDE/>
        <w:autoSpaceDN/>
        <w:adjustRightInd/>
        <w:snapToGrid w:val="0"/>
        <w:spacing w:after="0"/>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R4-1714347</w:t>
      </w:r>
      <w:r w:rsidRPr="00301E11">
        <w:rPr>
          <w:rFonts w:ascii="Arial" w:hAnsi="Arial" w:cs="Arial"/>
          <w:kern w:val="2"/>
          <w:sz w:val="21"/>
          <w:szCs w:val="22"/>
          <w:lang w:val="en-US" w:eastAsia="ja-JP"/>
        </w:rPr>
        <w:tab/>
        <w:t>TP to TS38.101-2 on spurious emissions requirements for FR2</w:t>
      </w:r>
    </w:p>
    <w:p w:rsidR="00301E11" w:rsidRPr="00301E11" w:rsidRDefault="00301E11" w:rsidP="00301E11">
      <w:pPr>
        <w:widowControl w:val="0"/>
        <w:tabs>
          <w:tab w:val="left" w:pos="567"/>
        </w:tabs>
        <w:snapToGrid w:val="0"/>
        <w:spacing w:after="0"/>
        <w:jc w:val="both"/>
        <w:rPr>
          <w:rFonts w:ascii="Arial" w:hAnsi="Arial" w:cs="Arial"/>
          <w:kern w:val="2"/>
          <w:sz w:val="21"/>
          <w:szCs w:val="22"/>
          <w:lang w:val="en-US" w:eastAsia="ja-JP"/>
        </w:rPr>
      </w:pPr>
    </w:p>
    <w:p w:rsidR="00301E11" w:rsidRPr="00301E11" w:rsidRDefault="00301E11" w:rsidP="00301E11">
      <w:pPr>
        <w:widowControl w:val="0"/>
        <w:numPr>
          <w:ilvl w:val="0"/>
          <w:numId w:val="27"/>
        </w:numPr>
        <w:tabs>
          <w:tab w:val="left" w:pos="567"/>
        </w:tabs>
        <w:overflowPunct/>
        <w:autoSpaceDE/>
        <w:autoSpaceDN/>
        <w:adjustRightInd/>
        <w:snapToGrid w:val="0"/>
        <w:spacing w:after="0"/>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Other Tx requirements</w:t>
      </w:r>
    </w:p>
    <w:p w:rsidR="00301E11" w:rsidRPr="00301E11" w:rsidRDefault="00301E11" w:rsidP="00301E11">
      <w:pPr>
        <w:widowControl w:val="0"/>
        <w:numPr>
          <w:ilvl w:val="1"/>
          <w:numId w:val="27"/>
        </w:numPr>
        <w:tabs>
          <w:tab w:val="left" w:pos="567"/>
        </w:tabs>
        <w:overflowPunct/>
        <w:autoSpaceDE/>
        <w:autoSpaceDN/>
        <w:adjustRightInd/>
        <w:snapToGrid w:val="0"/>
        <w:spacing w:after="0"/>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R4-1712877</w:t>
      </w:r>
      <w:r w:rsidRPr="00301E11">
        <w:rPr>
          <w:rFonts w:ascii="Arial" w:hAnsi="Arial" w:cs="Arial"/>
          <w:kern w:val="2"/>
          <w:sz w:val="21"/>
          <w:szCs w:val="22"/>
          <w:lang w:val="en-US" w:eastAsia="ja-JP"/>
        </w:rPr>
        <w:tab/>
        <w:t>UE capabilities for NC intra-band UL CA</w:t>
      </w:r>
    </w:p>
    <w:p w:rsidR="00301E11" w:rsidRPr="00301E11" w:rsidRDefault="00301E11" w:rsidP="00301E11">
      <w:pPr>
        <w:widowControl w:val="0"/>
        <w:numPr>
          <w:ilvl w:val="2"/>
          <w:numId w:val="27"/>
        </w:numPr>
        <w:tabs>
          <w:tab w:val="left" w:pos="567"/>
        </w:tabs>
        <w:overflowPunct/>
        <w:autoSpaceDE/>
        <w:autoSpaceDN/>
        <w:adjustRightInd/>
        <w:snapToGrid w:val="0"/>
        <w:spacing w:after="0"/>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Proposal 1: The maximum NC CA CC frequency separation from outer edge to the outer edge of the outmost CC can be 100 MHz, 200 MHz or 400 MHz</w:t>
      </w:r>
    </w:p>
    <w:p w:rsidR="00301E11" w:rsidRPr="00301E11" w:rsidRDefault="00301E11" w:rsidP="00301E11">
      <w:pPr>
        <w:widowControl w:val="0"/>
        <w:numPr>
          <w:ilvl w:val="2"/>
          <w:numId w:val="27"/>
        </w:numPr>
        <w:tabs>
          <w:tab w:val="left" w:pos="567"/>
        </w:tabs>
        <w:overflowPunct/>
        <w:autoSpaceDE/>
        <w:autoSpaceDN/>
        <w:adjustRightInd/>
        <w:snapToGrid w:val="0"/>
        <w:spacing w:after="0"/>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Proposal 2:</w:t>
      </w:r>
      <w:r w:rsidRPr="00301E11">
        <w:rPr>
          <w:rFonts w:ascii="Arial" w:hAnsi="Arial" w:cs="Arial"/>
          <w:kern w:val="2"/>
          <w:sz w:val="21"/>
          <w:szCs w:val="22"/>
          <w:lang w:val="en-US" w:eastAsia="ja-JP"/>
        </w:rPr>
        <w:tab/>
        <w:t>To limit the number of sub-blocks for all non-contiguous intraband combinations to a maximum of 2 or to limit the number of gaps between the sub-blocks to 1 for all UEs.</w:t>
      </w:r>
    </w:p>
    <w:p w:rsidR="00301E11" w:rsidRPr="00301E11" w:rsidRDefault="00301E11" w:rsidP="00301E11">
      <w:pPr>
        <w:widowControl w:val="0"/>
        <w:numPr>
          <w:ilvl w:val="1"/>
          <w:numId w:val="27"/>
        </w:numPr>
        <w:tabs>
          <w:tab w:val="left" w:pos="567"/>
        </w:tabs>
        <w:overflowPunct/>
        <w:autoSpaceDE/>
        <w:autoSpaceDN/>
        <w:adjustRightInd/>
        <w:snapToGrid w:val="0"/>
        <w:spacing w:after="0"/>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R4-1714050</w:t>
      </w:r>
      <w:r w:rsidRPr="00301E11">
        <w:rPr>
          <w:rFonts w:ascii="Arial" w:hAnsi="Arial" w:cs="Arial"/>
          <w:kern w:val="2"/>
          <w:sz w:val="21"/>
          <w:szCs w:val="22"/>
          <w:lang w:val="en-US" w:eastAsia="ja-JP"/>
        </w:rPr>
        <w:tab/>
        <w:t>WF on Coherent UL MIMO</w:t>
      </w:r>
    </w:p>
    <w:p w:rsidR="00301E11" w:rsidRPr="00301E11" w:rsidRDefault="00301E11" w:rsidP="00301E11">
      <w:pPr>
        <w:widowControl w:val="0"/>
        <w:numPr>
          <w:ilvl w:val="2"/>
          <w:numId w:val="27"/>
        </w:numPr>
        <w:tabs>
          <w:tab w:val="left" w:pos="567"/>
        </w:tabs>
        <w:overflowPunct/>
        <w:autoSpaceDE/>
        <w:autoSpaceDN/>
        <w:adjustRightInd/>
        <w:snapToGrid w:val="0"/>
        <w:spacing w:after="0"/>
        <w:textAlignment w:val="auto"/>
        <w:rPr>
          <w:rFonts w:ascii="Arial" w:hAnsi="Arial" w:cs="Arial"/>
          <w:kern w:val="2"/>
          <w:sz w:val="21"/>
          <w:szCs w:val="22"/>
          <w:lang w:val="en-US" w:eastAsia="ja-JP"/>
        </w:rPr>
      </w:pPr>
      <w:r w:rsidRPr="00301E11">
        <w:rPr>
          <w:rFonts w:ascii="Arial" w:hAnsi="Arial" w:cs="Arial"/>
          <w:kern w:val="2"/>
          <w:sz w:val="21"/>
          <w:szCs w:val="22"/>
          <w:lang w:eastAsia="ja-JP"/>
        </w:rPr>
        <w:t>Work plan</w:t>
      </w:r>
    </w:p>
    <w:p w:rsidR="00301E11" w:rsidRPr="00301E11" w:rsidRDefault="00301E11" w:rsidP="00301E11">
      <w:pPr>
        <w:widowControl w:val="0"/>
        <w:numPr>
          <w:ilvl w:val="3"/>
          <w:numId w:val="27"/>
        </w:numPr>
        <w:tabs>
          <w:tab w:val="left" w:pos="567"/>
        </w:tabs>
        <w:overflowPunct/>
        <w:autoSpaceDE/>
        <w:autoSpaceDN/>
        <w:adjustRightInd/>
        <w:snapToGrid w:val="0"/>
        <w:spacing w:after="0"/>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RAN4 NR AH #4 (January ’18)</w:t>
      </w:r>
    </w:p>
    <w:p w:rsidR="00301E11" w:rsidRPr="00301E11" w:rsidRDefault="00301E11" w:rsidP="00301E11">
      <w:pPr>
        <w:widowControl w:val="0"/>
        <w:numPr>
          <w:ilvl w:val="4"/>
          <w:numId w:val="27"/>
        </w:numPr>
        <w:tabs>
          <w:tab w:val="left" w:pos="567"/>
        </w:tabs>
        <w:overflowPunct/>
        <w:autoSpaceDE/>
        <w:autoSpaceDN/>
        <w:adjustRightInd/>
        <w:snapToGrid w:val="0"/>
        <w:spacing w:after="0"/>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Agree simulations assumptions for amplitude and phase imbalance study</w:t>
      </w:r>
    </w:p>
    <w:p w:rsidR="00301E11" w:rsidRPr="00301E11" w:rsidRDefault="00301E11" w:rsidP="00301E11">
      <w:pPr>
        <w:widowControl w:val="0"/>
        <w:numPr>
          <w:ilvl w:val="4"/>
          <w:numId w:val="27"/>
        </w:numPr>
        <w:tabs>
          <w:tab w:val="left" w:pos="567"/>
        </w:tabs>
        <w:overflowPunct/>
        <w:autoSpaceDE/>
        <w:autoSpaceDN/>
        <w:adjustRightInd/>
        <w:snapToGrid w:val="0"/>
        <w:spacing w:after="0"/>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Agree Use Cases for requirements</w:t>
      </w:r>
    </w:p>
    <w:p w:rsidR="00301E11" w:rsidRPr="00301E11" w:rsidRDefault="00301E11" w:rsidP="00301E11">
      <w:pPr>
        <w:widowControl w:val="0"/>
        <w:numPr>
          <w:ilvl w:val="3"/>
          <w:numId w:val="27"/>
        </w:numPr>
        <w:tabs>
          <w:tab w:val="left" w:pos="567"/>
        </w:tabs>
        <w:overflowPunct/>
        <w:autoSpaceDE/>
        <w:autoSpaceDN/>
        <w:adjustRightInd/>
        <w:snapToGrid w:val="0"/>
        <w:spacing w:after="0"/>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RAN4 #86 (February ’18)</w:t>
      </w:r>
    </w:p>
    <w:p w:rsidR="00301E11" w:rsidRPr="00301E11" w:rsidRDefault="00301E11" w:rsidP="00301E11">
      <w:pPr>
        <w:widowControl w:val="0"/>
        <w:numPr>
          <w:ilvl w:val="4"/>
          <w:numId w:val="27"/>
        </w:numPr>
        <w:tabs>
          <w:tab w:val="left" w:pos="567"/>
        </w:tabs>
        <w:overflowPunct/>
        <w:autoSpaceDE/>
        <w:autoSpaceDN/>
        <w:adjustRightInd/>
        <w:snapToGrid w:val="0"/>
        <w:spacing w:after="0"/>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First results from simulations</w:t>
      </w:r>
    </w:p>
    <w:p w:rsidR="00301E11" w:rsidRPr="00301E11" w:rsidRDefault="00301E11" w:rsidP="00301E11">
      <w:pPr>
        <w:widowControl w:val="0"/>
        <w:numPr>
          <w:ilvl w:val="4"/>
          <w:numId w:val="27"/>
        </w:numPr>
        <w:tabs>
          <w:tab w:val="left" w:pos="567"/>
        </w:tabs>
        <w:overflowPunct/>
        <w:autoSpaceDE/>
        <w:autoSpaceDN/>
        <w:adjustRightInd/>
        <w:snapToGrid w:val="0"/>
        <w:spacing w:after="0"/>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Agree draft requirements structure for UE or if requirements are needed or not</w:t>
      </w:r>
    </w:p>
    <w:p w:rsidR="00301E11" w:rsidRPr="00301E11" w:rsidRDefault="00301E11" w:rsidP="00301E11">
      <w:pPr>
        <w:widowControl w:val="0"/>
        <w:numPr>
          <w:ilvl w:val="4"/>
          <w:numId w:val="27"/>
        </w:numPr>
        <w:tabs>
          <w:tab w:val="left" w:pos="567"/>
        </w:tabs>
        <w:overflowPunct/>
        <w:autoSpaceDE/>
        <w:autoSpaceDN/>
        <w:adjustRightInd/>
        <w:snapToGrid w:val="0"/>
        <w:spacing w:after="0"/>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Discuss feasible requirements from UE implementation perspective</w:t>
      </w:r>
    </w:p>
    <w:p w:rsidR="00301E11" w:rsidRPr="00301E11" w:rsidRDefault="00301E11" w:rsidP="00301E11">
      <w:pPr>
        <w:widowControl w:val="0"/>
        <w:numPr>
          <w:ilvl w:val="3"/>
          <w:numId w:val="27"/>
        </w:numPr>
        <w:tabs>
          <w:tab w:val="left" w:pos="567"/>
        </w:tabs>
        <w:overflowPunct/>
        <w:autoSpaceDE/>
        <w:autoSpaceDN/>
        <w:adjustRightInd/>
        <w:snapToGrid w:val="0"/>
        <w:spacing w:after="0"/>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RAN4 #86bis (April ’18)</w:t>
      </w:r>
    </w:p>
    <w:p w:rsidR="00301E11" w:rsidRPr="00301E11" w:rsidRDefault="00301E11" w:rsidP="00301E11">
      <w:pPr>
        <w:widowControl w:val="0"/>
        <w:numPr>
          <w:ilvl w:val="4"/>
          <w:numId w:val="27"/>
        </w:numPr>
        <w:tabs>
          <w:tab w:val="left" w:pos="567"/>
        </w:tabs>
        <w:overflowPunct/>
        <w:autoSpaceDE/>
        <w:autoSpaceDN/>
        <w:adjustRightInd/>
        <w:snapToGrid w:val="0"/>
        <w:spacing w:after="0"/>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Final simulation results</w:t>
      </w:r>
    </w:p>
    <w:p w:rsidR="00301E11" w:rsidRPr="00301E11" w:rsidRDefault="00301E11" w:rsidP="00301E11">
      <w:pPr>
        <w:widowControl w:val="0"/>
        <w:numPr>
          <w:ilvl w:val="4"/>
          <w:numId w:val="27"/>
        </w:numPr>
        <w:tabs>
          <w:tab w:val="left" w:pos="567"/>
        </w:tabs>
        <w:overflowPunct/>
        <w:autoSpaceDE/>
        <w:autoSpaceDN/>
        <w:adjustRightInd/>
        <w:snapToGrid w:val="0"/>
        <w:spacing w:after="0"/>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Agree requirements for UE (if needed)</w:t>
      </w:r>
    </w:p>
    <w:p w:rsidR="00301E11" w:rsidRPr="00301E11" w:rsidRDefault="00301E11" w:rsidP="00301E11">
      <w:pPr>
        <w:widowControl w:val="0"/>
        <w:numPr>
          <w:ilvl w:val="3"/>
          <w:numId w:val="27"/>
        </w:numPr>
        <w:tabs>
          <w:tab w:val="left" w:pos="567"/>
        </w:tabs>
        <w:overflowPunct/>
        <w:autoSpaceDE/>
        <w:autoSpaceDN/>
        <w:adjustRightInd/>
        <w:snapToGrid w:val="0"/>
        <w:spacing w:after="0"/>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RAN4 #87 (May ’18)</w:t>
      </w:r>
    </w:p>
    <w:p w:rsidR="00301E11" w:rsidRPr="00301E11" w:rsidRDefault="00301E11" w:rsidP="00301E11">
      <w:pPr>
        <w:widowControl w:val="0"/>
        <w:numPr>
          <w:ilvl w:val="4"/>
          <w:numId w:val="27"/>
        </w:numPr>
        <w:tabs>
          <w:tab w:val="left" w:pos="567"/>
        </w:tabs>
        <w:overflowPunct/>
        <w:autoSpaceDE/>
        <w:autoSpaceDN/>
        <w:adjustRightInd/>
        <w:snapToGrid w:val="0"/>
        <w:spacing w:after="0"/>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Agree TP/CR to TS for requirements</w:t>
      </w:r>
    </w:p>
    <w:p w:rsidR="00301E11" w:rsidRPr="00301E11" w:rsidRDefault="00301E11" w:rsidP="00301E11">
      <w:pPr>
        <w:widowControl w:val="0"/>
        <w:numPr>
          <w:ilvl w:val="1"/>
          <w:numId w:val="27"/>
        </w:numPr>
        <w:tabs>
          <w:tab w:val="left" w:pos="567"/>
        </w:tabs>
        <w:overflowPunct/>
        <w:autoSpaceDE/>
        <w:autoSpaceDN/>
        <w:adjustRightInd/>
        <w:snapToGrid w:val="0"/>
        <w:spacing w:after="0"/>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R4-1714052</w:t>
      </w:r>
      <w:r w:rsidRPr="00301E11">
        <w:rPr>
          <w:rFonts w:ascii="Arial" w:hAnsi="Arial" w:cs="Arial"/>
          <w:kern w:val="2"/>
          <w:sz w:val="21"/>
          <w:szCs w:val="22"/>
          <w:lang w:val="en-US" w:eastAsia="ja-JP"/>
        </w:rPr>
        <w:tab/>
        <w:t>TP for TS 38.101-1 introduction of band n71 for transmitter characteristics</w:t>
      </w:r>
    </w:p>
    <w:p w:rsidR="00301E11" w:rsidRPr="00301E11" w:rsidRDefault="00301E11" w:rsidP="00301E11">
      <w:pPr>
        <w:widowControl w:val="0"/>
        <w:numPr>
          <w:ilvl w:val="1"/>
          <w:numId w:val="27"/>
        </w:numPr>
        <w:tabs>
          <w:tab w:val="left" w:pos="567"/>
        </w:tabs>
        <w:overflowPunct/>
        <w:autoSpaceDE/>
        <w:autoSpaceDN/>
        <w:adjustRightInd/>
        <w:snapToGrid w:val="0"/>
        <w:spacing w:after="0"/>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R4-1714450</w:t>
      </w:r>
      <w:r w:rsidRPr="00301E11">
        <w:rPr>
          <w:rFonts w:ascii="Arial" w:hAnsi="Arial" w:cs="Arial"/>
          <w:kern w:val="2"/>
          <w:sz w:val="21"/>
          <w:szCs w:val="22"/>
          <w:lang w:val="en-US" w:eastAsia="ja-JP"/>
        </w:rPr>
        <w:tab/>
        <w:t>TP to 38.101-3: maximum output power and unwanted emissions for EN-DC</w:t>
      </w:r>
    </w:p>
    <w:p w:rsidR="00301E11" w:rsidRPr="00301E11" w:rsidRDefault="00301E11" w:rsidP="00301E11">
      <w:pPr>
        <w:widowControl w:val="0"/>
        <w:tabs>
          <w:tab w:val="left" w:pos="567"/>
        </w:tabs>
        <w:snapToGrid w:val="0"/>
        <w:spacing w:after="0"/>
        <w:ind w:left="840"/>
        <w:rPr>
          <w:rFonts w:ascii="Arial" w:hAnsi="Arial" w:cs="Arial"/>
          <w:kern w:val="2"/>
          <w:sz w:val="21"/>
          <w:szCs w:val="22"/>
          <w:lang w:val="en-US" w:eastAsia="ja-JP"/>
        </w:rPr>
      </w:pPr>
    </w:p>
    <w:p w:rsidR="00301E11" w:rsidRPr="00301E11" w:rsidRDefault="00301E11" w:rsidP="00301E11">
      <w:pPr>
        <w:widowControl w:val="0"/>
        <w:numPr>
          <w:ilvl w:val="0"/>
          <w:numId w:val="27"/>
        </w:numPr>
        <w:tabs>
          <w:tab w:val="left" w:pos="567"/>
        </w:tabs>
        <w:overflowPunct/>
        <w:autoSpaceDE/>
        <w:autoSpaceDN/>
        <w:adjustRightInd/>
        <w:snapToGrid w:val="0"/>
        <w:spacing w:after="0"/>
        <w:textAlignment w:val="auto"/>
        <w:rPr>
          <w:rFonts w:ascii="Arial" w:hAnsi="Arial" w:cs="Arial"/>
          <w:kern w:val="2"/>
          <w:sz w:val="21"/>
          <w:szCs w:val="22"/>
          <w:lang w:val="en-US" w:eastAsia="ja-JP"/>
        </w:rPr>
      </w:pPr>
      <w:r w:rsidRPr="00301E11">
        <w:rPr>
          <w:rFonts w:ascii="Arial" w:hAnsi="Arial" w:cs="Arial" w:hint="eastAsia"/>
          <w:kern w:val="2"/>
          <w:sz w:val="21"/>
          <w:szCs w:val="22"/>
          <w:lang w:val="en-US" w:eastAsia="ja-JP"/>
        </w:rPr>
        <w:t>REFSENS</w:t>
      </w:r>
    </w:p>
    <w:p w:rsidR="00301E11" w:rsidRPr="00301E11" w:rsidRDefault="00301E11" w:rsidP="00301E11">
      <w:pPr>
        <w:widowControl w:val="0"/>
        <w:numPr>
          <w:ilvl w:val="1"/>
          <w:numId w:val="27"/>
        </w:numPr>
        <w:tabs>
          <w:tab w:val="left" w:pos="567"/>
        </w:tabs>
        <w:overflowPunct/>
        <w:autoSpaceDE/>
        <w:autoSpaceDN/>
        <w:adjustRightInd/>
        <w:snapToGrid w:val="0"/>
        <w:spacing w:after="0"/>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R4-1714028</w:t>
      </w:r>
      <w:r w:rsidRPr="00301E11">
        <w:rPr>
          <w:rFonts w:ascii="Arial" w:hAnsi="Arial" w:cs="Arial"/>
          <w:kern w:val="2"/>
          <w:sz w:val="21"/>
          <w:szCs w:val="22"/>
          <w:lang w:val="en-US" w:eastAsia="ja-JP"/>
        </w:rPr>
        <w:tab/>
        <w:t>WF on UE REFSENS simulation assumptions</w:t>
      </w:r>
    </w:p>
    <w:p w:rsidR="00301E11" w:rsidRPr="00301E11" w:rsidRDefault="00301E11" w:rsidP="00301E11">
      <w:pPr>
        <w:widowControl w:val="0"/>
        <w:numPr>
          <w:ilvl w:val="2"/>
          <w:numId w:val="27"/>
        </w:numPr>
        <w:tabs>
          <w:tab w:val="left" w:pos="567"/>
        </w:tabs>
        <w:overflowPunct/>
        <w:autoSpaceDE/>
        <w:autoSpaceDN/>
        <w:adjustRightInd/>
        <w:snapToGrid w:val="0"/>
        <w:spacing w:after="0"/>
        <w:textAlignment w:val="auto"/>
        <w:rPr>
          <w:rFonts w:ascii="Arial" w:hAnsi="Arial" w:cs="Arial"/>
          <w:kern w:val="2"/>
          <w:sz w:val="21"/>
          <w:szCs w:val="22"/>
          <w:lang w:val="en-US" w:eastAsia="ja-JP"/>
        </w:rPr>
      </w:pPr>
      <w:r w:rsidRPr="00301E11">
        <w:rPr>
          <w:rFonts w:ascii="Arial" w:hAnsi="Arial" w:cs="Arial"/>
          <w:kern w:val="2"/>
          <w:sz w:val="21"/>
          <w:szCs w:val="22"/>
          <w:lang w:eastAsia="ja-JP"/>
        </w:rPr>
        <w:t>Online agreements made in RAN4#85</w:t>
      </w:r>
    </w:p>
    <w:p w:rsidR="00301E11" w:rsidRPr="00301E11" w:rsidRDefault="00301E11" w:rsidP="00301E11">
      <w:pPr>
        <w:widowControl w:val="0"/>
        <w:numPr>
          <w:ilvl w:val="3"/>
          <w:numId w:val="27"/>
        </w:numPr>
        <w:tabs>
          <w:tab w:val="left" w:pos="567"/>
        </w:tabs>
        <w:overflowPunct/>
        <w:autoSpaceDE/>
        <w:autoSpaceDN/>
        <w:adjustRightInd/>
        <w:snapToGrid w:val="0"/>
        <w:spacing w:after="0"/>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The following agreements were made and captured in the chairman’s notes.</w:t>
      </w:r>
    </w:p>
    <w:p w:rsidR="00301E11" w:rsidRPr="00301E11" w:rsidRDefault="00301E11" w:rsidP="00301E11">
      <w:pPr>
        <w:widowControl w:val="0"/>
        <w:numPr>
          <w:ilvl w:val="3"/>
          <w:numId w:val="27"/>
        </w:numPr>
        <w:tabs>
          <w:tab w:val="left" w:pos="567"/>
        </w:tabs>
        <w:overflowPunct/>
        <w:autoSpaceDE/>
        <w:autoSpaceDN/>
        <w:adjustRightInd/>
        <w:snapToGrid w:val="0"/>
        <w:spacing w:after="0"/>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Use CR=1/3 for the REFSENS SNR simulation assumption.</w:t>
      </w:r>
    </w:p>
    <w:p w:rsidR="00301E11" w:rsidRPr="00301E11" w:rsidRDefault="00301E11" w:rsidP="00301E11">
      <w:pPr>
        <w:widowControl w:val="0"/>
        <w:numPr>
          <w:ilvl w:val="4"/>
          <w:numId w:val="27"/>
        </w:numPr>
        <w:tabs>
          <w:tab w:val="left" w:pos="567"/>
        </w:tabs>
        <w:overflowPunct/>
        <w:autoSpaceDE/>
        <w:autoSpaceDN/>
        <w:adjustRightInd/>
        <w:snapToGrid w:val="0"/>
        <w:spacing w:after="0"/>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Use PRB bundling size 2 for the REFSENS SNR simulation assumption.</w:t>
      </w:r>
    </w:p>
    <w:p w:rsidR="00301E11" w:rsidRPr="00301E11" w:rsidRDefault="00301E11" w:rsidP="00301E11">
      <w:pPr>
        <w:widowControl w:val="0"/>
        <w:numPr>
          <w:ilvl w:val="4"/>
          <w:numId w:val="27"/>
        </w:numPr>
        <w:tabs>
          <w:tab w:val="left" w:pos="567"/>
        </w:tabs>
        <w:overflowPunct/>
        <w:autoSpaceDE/>
        <w:autoSpaceDN/>
        <w:adjustRightInd/>
        <w:snapToGrid w:val="0"/>
        <w:spacing w:after="0"/>
        <w:textAlignment w:val="auto"/>
        <w:rPr>
          <w:rFonts w:ascii="Arial" w:hAnsi="Arial" w:cs="Arial"/>
          <w:kern w:val="2"/>
          <w:sz w:val="21"/>
          <w:szCs w:val="22"/>
          <w:lang w:val="en-US" w:eastAsia="ja-JP"/>
        </w:rPr>
      </w:pPr>
      <w:r w:rsidRPr="00301E11">
        <w:rPr>
          <w:rFonts w:ascii="Arial" w:hAnsi="Arial" w:cs="Arial"/>
          <w:kern w:val="2"/>
          <w:sz w:val="21"/>
          <w:szCs w:val="22"/>
          <w:lang w:eastAsia="ja-JP"/>
        </w:rPr>
        <w:t>Still use -1dB SNR value for the NR UE REFSENS analysis target</w:t>
      </w:r>
    </w:p>
    <w:p w:rsidR="00301E11" w:rsidRPr="00301E11" w:rsidRDefault="00301E11" w:rsidP="00301E11">
      <w:pPr>
        <w:widowControl w:val="0"/>
        <w:numPr>
          <w:ilvl w:val="4"/>
          <w:numId w:val="27"/>
        </w:numPr>
        <w:tabs>
          <w:tab w:val="left" w:pos="567"/>
        </w:tabs>
        <w:overflowPunct/>
        <w:autoSpaceDE/>
        <w:autoSpaceDN/>
        <w:adjustRightInd/>
        <w:snapToGrid w:val="0"/>
        <w:spacing w:after="0"/>
        <w:textAlignment w:val="auto"/>
        <w:rPr>
          <w:rFonts w:ascii="Arial" w:hAnsi="Arial" w:cs="Arial"/>
          <w:kern w:val="2"/>
          <w:sz w:val="21"/>
          <w:szCs w:val="22"/>
          <w:lang w:val="en-US" w:eastAsia="ja-JP"/>
        </w:rPr>
      </w:pPr>
      <w:r w:rsidRPr="00301E11">
        <w:rPr>
          <w:rFonts w:ascii="Arial" w:hAnsi="Arial" w:cs="Arial"/>
          <w:kern w:val="2"/>
          <w:sz w:val="21"/>
          <w:szCs w:val="22"/>
          <w:lang w:eastAsia="ja-JP"/>
        </w:rPr>
        <w:t>Agree on the following REFSENS definition procedure</w:t>
      </w:r>
    </w:p>
    <w:p w:rsidR="00301E11" w:rsidRPr="00301E11" w:rsidRDefault="00301E11" w:rsidP="00301E11">
      <w:pPr>
        <w:widowControl w:val="0"/>
        <w:numPr>
          <w:ilvl w:val="5"/>
          <w:numId w:val="27"/>
        </w:numPr>
        <w:tabs>
          <w:tab w:val="left" w:pos="567"/>
        </w:tabs>
        <w:overflowPunct/>
        <w:autoSpaceDE/>
        <w:autoSpaceDN/>
        <w:adjustRightInd/>
        <w:snapToGrid w:val="0"/>
        <w:spacing w:after="0"/>
        <w:textAlignment w:val="auto"/>
        <w:rPr>
          <w:rFonts w:ascii="Arial" w:hAnsi="Arial" w:cs="Arial"/>
          <w:kern w:val="2"/>
          <w:sz w:val="21"/>
          <w:szCs w:val="22"/>
          <w:lang w:val="en-US" w:eastAsia="ja-JP"/>
        </w:rPr>
      </w:pPr>
      <w:r w:rsidRPr="00301E11">
        <w:rPr>
          <w:rFonts w:ascii="Arial" w:hAnsi="Arial" w:cs="Arial"/>
          <w:kern w:val="2"/>
          <w:sz w:val="21"/>
          <w:szCs w:val="22"/>
          <w:lang w:eastAsia="ja-JP"/>
        </w:rPr>
        <w:t>Use tentative SNR = -1 dB as the assumption for NR RF REFSENS definition</w:t>
      </w:r>
    </w:p>
    <w:p w:rsidR="00301E11" w:rsidRPr="00301E11" w:rsidRDefault="00301E11" w:rsidP="00301E11">
      <w:pPr>
        <w:widowControl w:val="0"/>
        <w:numPr>
          <w:ilvl w:val="5"/>
          <w:numId w:val="27"/>
        </w:numPr>
        <w:tabs>
          <w:tab w:val="left" w:pos="567"/>
        </w:tabs>
        <w:overflowPunct/>
        <w:autoSpaceDE/>
        <w:autoSpaceDN/>
        <w:adjustRightInd/>
        <w:snapToGrid w:val="0"/>
        <w:spacing w:after="0"/>
        <w:textAlignment w:val="auto"/>
        <w:rPr>
          <w:rFonts w:ascii="Arial" w:hAnsi="Arial" w:cs="Arial"/>
          <w:kern w:val="2"/>
          <w:sz w:val="21"/>
          <w:szCs w:val="22"/>
          <w:lang w:val="en-US" w:eastAsia="ja-JP"/>
        </w:rPr>
      </w:pPr>
      <w:r w:rsidRPr="00301E11">
        <w:rPr>
          <w:rFonts w:ascii="Arial" w:hAnsi="Arial" w:cs="Arial"/>
          <w:kern w:val="2"/>
          <w:sz w:val="21"/>
          <w:szCs w:val="22"/>
          <w:lang w:eastAsia="ja-JP"/>
        </w:rPr>
        <w:t>Define REFSENS FRC and define corresponding SNR value (SNR</w:t>
      </w:r>
      <w:r w:rsidRPr="00301E11">
        <w:rPr>
          <w:rFonts w:ascii="Arial" w:hAnsi="Arial" w:cs="Arial"/>
          <w:kern w:val="2"/>
          <w:sz w:val="21"/>
          <w:szCs w:val="22"/>
          <w:vertAlign w:val="subscript"/>
          <w:lang w:eastAsia="ja-JP"/>
        </w:rPr>
        <w:t>Final</w:t>
      </w:r>
      <w:r w:rsidRPr="00301E11">
        <w:rPr>
          <w:rFonts w:ascii="Arial" w:hAnsi="Arial" w:cs="Arial"/>
          <w:kern w:val="2"/>
          <w:sz w:val="21"/>
          <w:szCs w:val="22"/>
          <w:lang w:eastAsia="ja-JP"/>
        </w:rPr>
        <w:t>) as per RAN1 work progress (final SNR value may be different from tentative SNR)</w:t>
      </w:r>
    </w:p>
    <w:p w:rsidR="00301E11" w:rsidRPr="00301E11" w:rsidRDefault="00301E11" w:rsidP="00301E11">
      <w:pPr>
        <w:widowControl w:val="0"/>
        <w:numPr>
          <w:ilvl w:val="5"/>
          <w:numId w:val="27"/>
        </w:numPr>
        <w:tabs>
          <w:tab w:val="left" w:pos="567"/>
        </w:tabs>
        <w:overflowPunct/>
        <w:autoSpaceDE/>
        <w:autoSpaceDN/>
        <w:adjustRightInd/>
        <w:snapToGrid w:val="0"/>
        <w:spacing w:after="0"/>
        <w:textAlignment w:val="auto"/>
        <w:rPr>
          <w:rFonts w:ascii="Arial" w:hAnsi="Arial" w:cs="Arial"/>
          <w:kern w:val="2"/>
          <w:sz w:val="21"/>
          <w:szCs w:val="22"/>
          <w:lang w:val="en-US" w:eastAsia="ja-JP"/>
        </w:rPr>
      </w:pPr>
      <w:r w:rsidRPr="00301E11">
        <w:rPr>
          <w:rFonts w:ascii="Arial" w:hAnsi="Arial" w:cs="Arial"/>
          <w:kern w:val="2"/>
          <w:sz w:val="21"/>
          <w:szCs w:val="22"/>
          <w:lang w:eastAsia="ja-JP"/>
        </w:rPr>
        <w:t>Replace the tentative SNR value with final SNR value once it is finalized as follows: REFSENS</w:t>
      </w:r>
      <w:r w:rsidRPr="00301E11">
        <w:rPr>
          <w:rFonts w:ascii="Arial" w:hAnsi="Arial" w:cs="Arial"/>
          <w:kern w:val="2"/>
          <w:sz w:val="21"/>
          <w:szCs w:val="22"/>
          <w:vertAlign w:val="subscript"/>
          <w:lang w:eastAsia="ja-JP"/>
        </w:rPr>
        <w:t>Final</w:t>
      </w:r>
      <w:r w:rsidRPr="00301E11">
        <w:rPr>
          <w:rFonts w:ascii="Arial" w:hAnsi="Arial" w:cs="Arial"/>
          <w:kern w:val="2"/>
          <w:sz w:val="21"/>
          <w:szCs w:val="22"/>
          <w:lang w:eastAsia="ja-JP"/>
        </w:rPr>
        <w:t xml:space="preserve"> = REFSENS + SNR</w:t>
      </w:r>
      <w:r w:rsidRPr="00301E11">
        <w:rPr>
          <w:rFonts w:ascii="Arial" w:hAnsi="Arial" w:cs="Arial"/>
          <w:kern w:val="2"/>
          <w:sz w:val="21"/>
          <w:szCs w:val="22"/>
          <w:vertAlign w:val="subscript"/>
          <w:lang w:eastAsia="ja-JP"/>
        </w:rPr>
        <w:t>Final</w:t>
      </w:r>
      <w:r w:rsidRPr="00301E11">
        <w:rPr>
          <w:rFonts w:ascii="Arial" w:hAnsi="Arial" w:cs="Arial"/>
          <w:kern w:val="2"/>
          <w:sz w:val="21"/>
          <w:szCs w:val="22"/>
          <w:lang w:eastAsia="ja-JP"/>
        </w:rPr>
        <w:t xml:space="preserve"> – SNR</w:t>
      </w:r>
    </w:p>
    <w:p w:rsidR="00301E11" w:rsidRPr="00301E11" w:rsidRDefault="00301E11" w:rsidP="00301E11">
      <w:pPr>
        <w:widowControl w:val="0"/>
        <w:numPr>
          <w:ilvl w:val="2"/>
          <w:numId w:val="27"/>
        </w:numPr>
        <w:tabs>
          <w:tab w:val="left" w:pos="567"/>
        </w:tabs>
        <w:overflowPunct/>
        <w:autoSpaceDE/>
        <w:autoSpaceDN/>
        <w:adjustRightInd/>
        <w:snapToGrid w:val="0"/>
        <w:spacing w:after="0"/>
        <w:textAlignment w:val="auto"/>
        <w:rPr>
          <w:rFonts w:ascii="Arial" w:hAnsi="Arial" w:cs="Arial"/>
          <w:kern w:val="2"/>
          <w:sz w:val="21"/>
          <w:szCs w:val="22"/>
          <w:lang w:val="en-US" w:eastAsia="ja-JP"/>
        </w:rPr>
      </w:pPr>
      <w:r w:rsidRPr="00301E11">
        <w:rPr>
          <w:rFonts w:ascii="Arial" w:hAnsi="Arial" w:cs="Arial"/>
          <w:kern w:val="2"/>
          <w:sz w:val="21"/>
          <w:szCs w:val="22"/>
          <w:lang w:eastAsia="ja-JP"/>
        </w:rPr>
        <w:t>WF for further simulation assumptions</w:t>
      </w:r>
    </w:p>
    <w:p w:rsidR="00301E11" w:rsidRPr="00301E11" w:rsidRDefault="00301E11" w:rsidP="00301E11">
      <w:pPr>
        <w:widowControl w:val="0"/>
        <w:numPr>
          <w:ilvl w:val="3"/>
          <w:numId w:val="27"/>
        </w:numPr>
        <w:tabs>
          <w:tab w:val="left" w:pos="567"/>
        </w:tabs>
        <w:overflowPunct/>
        <w:autoSpaceDE/>
        <w:autoSpaceDN/>
        <w:adjustRightInd/>
        <w:snapToGrid w:val="0"/>
        <w:spacing w:after="0"/>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Take the following configuration as the working assumption unless further issues are identified.</w:t>
      </w:r>
    </w:p>
    <w:p w:rsidR="00301E11" w:rsidRPr="00301E11" w:rsidRDefault="00301E11" w:rsidP="00301E11">
      <w:pPr>
        <w:widowControl w:val="0"/>
        <w:numPr>
          <w:ilvl w:val="4"/>
          <w:numId w:val="27"/>
        </w:numPr>
        <w:tabs>
          <w:tab w:val="left" w:pos="567"/>
        </w:tabs>
        <w:overflowPunct/>
        <w:autoSpaceDE/>
        <w:autoSpaceDN/>
        <w:adjustRightInd/>
        <w:snapToGrid w:val="0"/>
        <w:spacing w:after="0"/>
        <w:textAlignment w:val="auto"/>
        <w:rPr>
          <w:rFonts w:ascii="Arial" w:hAnsi="Arial" w:cs="Arial"/>
          <w:kern w:val="2"/>
          <w:sz w:val="21"/>
          <w:szCs w:val="22"/>
          <w:lang w:val="en-US" w:eastAsia="ja-JP"/>
        </w:rPr>
      </w:pPr>
      <w:r w:rsidRPr="00301E11">
        <w:rPr>
          <w:rFonts w:ascii="Arial" w:hAnsi="Arial" w:cs="Arial"/>
          <w:kern w:val="2"/>
          <w:sz w:val="21"/>
          <w:szCs w:val="22"/>
          <w:lang w:eastAsia="ja-JP"/>
        </w:rPr>
        <w:t xml:space="preserve">DMRS configuration: </w:t>
      </w:r>
    </w:p>
    <w:p w:rsidR="00301E11" w:rsidRPr="00301E11" w:rsidRDefault="00301E11" w:rsidP="00301E11">
      <w:pPr>
        <w:widowControl w:val="0"/>
        <w:numPr>
          <w:ilvl w:val="5"/>
          <w:numId w:val="27"/>
        </w:numPr>
        <w:tabs>
          <w:tab w:val="left" w:pos="567"/>
        </w:tabs>
        <w:overflowPunct/>
        <w:autoSpaceDE/>
        <w:autoSpaceDN/>
        <w:adjustRightInd/>
        <w:snapToGrid w:val="0"/>
        <w:spacing w:after="0"/>
        <w:textAlignment w:val="auto"/>
        <w:rPr>
          <w:rFonts w:ascii="Arial" w:hAnsi="Arial" w:cs="Arial"/>
          <w:kern w:val="2"/>
          <w:sz w:val="21"/>
          <w:szCs w:val="22"/>
          <w:lang w:val="en-US" w:eastAsia="ja-JP"/>
        </w:rPr>
      </w:pPr>
      <w:r w:rsidRPr="00301E11">
        <w:rPr>
          <w:rFonts w:ascii="Arial" w:hAnsi="Arial" w:cs="Arial"/>
          <w:kern w:val="2"/>
          <w:sz w:val="21"/>
          <w:szCs w:val="22"/>
          <w:lang w:eastAsia="ja-JP"/>
        </w:rPr>
        <w:t>Option 1: Front loaded Type 1, DL-DMRS-len = 1, DL-DMRS-add-pos = 2</w:t>
      </w:r>
    </w:p>
    <w:p w:rsidR="00301E11" w:rsidRPr="00301E11" w:rsidRDefault="00301E11" w:rsidP="00301E11">
      <w:pPr>
        <w:widowControl w:val="0"/>
        <w:numPr>
          <w:ilvl w:val="5"/>
          <w:numId w:val="27"/>
        </w:numPr>
        <w:tabs>
          <w:tab w:val="left" w:pos="567"/>
        </w:tabs>
        <w:overflowPunct/>
        <w:autoSpaceDE/>
        <w:autoSpaceDN/>
        <w:adjustRightInd/>
        <w:snapToGrid w:val="0"/>
        <w:spacing w:after="0"/>
        <w:textAlignment w:val="auto"/>
        <w:rPr>
          <w:rFonts w:ascii="Arial" w:hAnsi="Arial" w:cs="Arial"/>
          <w:kern w:val="2"/>
          <w:sz w:val="21"/>
          <w:szCs w:val="22"/>
          <w:lang w:val="en-US" w:eastAsia="ja-JP"/>
        </w:rPr>
      </w:pPr>
      <w:r w:rsidRPr="00301E11">
        <w:rPr>
          <w:rFonts w:ascii="Arial" w:hAnsi="Arial" w:cs="Arial"/>
          <w:kern w:val="2"/>
          <w:sz w:val="21"/>
          <w:szCs w:val="22"/>
          <w:lang w:eastAsia="ja-JP"/>
        </w:rPr>
        <w:t>Option 2: Front loaded Type 1, DL-DMRS-len = 1, DL-DMRS-add-pos = 3</w:t>
      </w:r>
    </w:p>
    <w:p w:rsidR="00301E11" w:rsidRPr="00301E11" w:rsidRDefault="00301E11" w:rsidP="00301E11">
      <w:pPr>
        <w:widowControl w:val="0"/>
        <w:numPr>
          <w:ilvl w:val="5"/>
          <w:numId w:val="27"/>
        </w:numPr>
        <w:tabs>
          <w:tab w:val="left" w:pos="567"/>
        </w:tabs>
        <w:overflowPunct/>
        <w:autoSpaceDE/>
        <w:autoSpaceDN/>
        <w:adjustRightInd/>
        <w:snapToGrid w:val="0"/>
        <w:spacing w:after="0"/>
        <w:textAlignment w:val="auto"/>
        <w:rPr>
          <w:rFonts w:ascii="Arial" w:hAnsi="Arial" w:cs="Arial"/>
          <w:kern w:val="2"/>
          <w:sz w:val="21"/>
          <w:szCs w:val="22"/>
          <w:lang w:val="en-US" w:eastAsia="ja-JP"/>
        </w:rPr>
      </w:pPr>
      <w:r w:rsidRPr="00301E11">
        <w:rPr>
          <w:rFonts w:ascii="Arial" w:hAnsi="Arial" w:cs="Arial"/>
          <w:kern w:val="2"/>
          <w:sz w:val="21"/>
          <w:szCs w:val="22"/>
          <w:lang w:eastAsia="ja-JP"/>
        </w:rPr>
        <w:t>Option 3: Front loaded Type 1, DL-DMRS-len = 1, DL-DMRS-add-pos = 1</w:t>
      </w:r>
    </w:p>
    <w:p w:rsidR="00301E11" w:rsidRPr="00301E11" w:rsidRDefault="00301E11" w:rsidP="00301E11">
      <w:pPr>
        <w:widowControl w:val="0"/>
        <w:numPr>
          <w:ilvl w:val="4"/>
          <w:numId w:val="27"/>
        </w:numPr>
        <w:tabs>
          <w:tab w:val="left" w:pos="567"/>
        </w:tabs>
        <w:overflowPunct/>
        <w:autoSpaceDE/>
        <w:autoSpaceDN/>
        <w:adjustRightInd/>
        <w:snapToGrid w:val="0"/>
        <w:spacing w:after="0"/>
        <w:textAlignment w:val="auto"/>
        <w:rPr>
          <w:rFonts w:ascii="Arial" w:hAnsi="Arial" w:cs="Arial"/>
          <w:kern w:val="2"/>
          <w:sz w:val="21"/>
          <w:szCs w:val="22"/>
          <w:lang w:val="en-US" w:eastAsia="ja-JP"/>
        </w:rPr>
      </w:pPr>
      <w:r w:rsidRPr="00301E11">
        <w:rPr>
          <w:rFonts w:ascii="Arial" w:hAnsi="Arial" w:cs="Arial"/>
          <w:kern w:val="2"/>
          <w:sz w:val="21"/>
          <w:szCs w:val="22"/>
          <w:lang w:eastAsia="ja-JP"/>
        </w:rPr>
        <w:t>PTRS configuration</w:t>
      </w:r>
    </w:p>
    <w:p w:rsidR="00301E11" w:rsidRPr="00301E11" w:rsidRDefault="00301E11" w:rsidP="00301E11">
      <w:pPr>
        <w:widowControl w:val="0"/>
        <w:numPr>
          <w:ilvl w:val="5"/>
          <w:numId w:val="27"/>
        </w:numPr>
        <w:tabs>
          <w:tab w:val="left" w:pos="567"/>
        </w:tabs>
        <w:overflowPunct/>
        <w:autoSpaceDE/>
        <w:autoSpaceDN/>
        <w:adjustRightInd/>
        <w:snapToGrid w:val="0"/>
        <w:spacing w:after="0"/>
        <w:textAlignment w:val="auto"/>
        <w:rPr>
          <w:rFonts w:ascii="Arial" w:hAnsi="Arial" w:cs="Arial"/>
          <w:kern w:val="2"/>
          <w:sz w:val="21"/>
          <w:szCs w:val="22"/>
          <w:lang w:val="en-US" w:eastAsia="ja-JP"/>
        </w:rPr>
      </w:pPr>
      <w:r w:rsidRPr="00301E11">
        <w:rPr>
          <w:rFonts w:ascii="Arial" w:hAnsi="Arial" w:cs="Arial"/>
          <w:kern w:val="2"/>
          <w:sz w:val="21"/>
          <w:szCs w:val="22"/>
          <w:lang w:eastAsia="ja-JP"/>
        </w:rPr>
        <w:t>FR1: No PTRS</w:t>
      </w:r>
    </w:p>
    <w:p w:rsidR="00301E11" w:rsidRPr="00301E11" w:rsidRDefault="00301E11" w:rsidP="00301E11">
      <w:pPr>
        <w:widowControl w:val="0"/>
        <w:numPr>
          <w:ilvl w:val="5"/>
          <w:numId w:val="27"/>
        </w:numPr>
        <w:tabs>
          <w:tab w:val="left" w:pos="567"/>
        </w:tabs>
        <w:overflowPunct/>
        <w:autoSpaceDE/>
        <w:autoSpaceDN/>
        <w:adjustRightInd/>
        <w:snapToGrid w:val="0"/>
        <w:spacing w:after="0"/>
        <w:textAlignment w:val="auto"/>
        <w:rPr>
          <w:rFonts w:ascii="Arial" w:hAnsi="Arial" w:cs="Arial"/>
          <w:kern w:val="2"/>
          <w:sz w:val="21"/>
          <w:szCs w:val="22"/>
          <w:lang w:val="en-US" w:eastAsia="ja-JP"/>
        </w:rPr>
      </w:pPr>
      <w:r w:rsidRPr="00301E11">
        <w:rPr>
          <w:rFonts w:ascii="Arial" w:hAnsi="Arial" w:cs="Arial"/>
          <w:kern w:val="2"/>
          <w:sz w:val="21"/>
          <w:szCs w:val="22"/>
          <w:lang w:eastAsia="ja-JP"/>
        </w:rPr>
        <w:t>FR2:</w:t>
      </w:r>
    </w:p>
    <w:p w:rsidR="00301E11" w:rsidRPr="00301E11" w:rsidRDefault="00301E11" w:rsidP="00301E11">
      <w:pPr>
        <w:widowControl w:val="0"/>
        <w:numPr>
          <w:ilvl w:val="6"/>
          <w:numId w:val="27"/>
        </w:numPr>
        <w:tabs>
          <w:tab w:val="left" w:pos="567"/>
        </w:tabs>
        <w:overflowPunct/>
        <w:autoSpaceDE/>
        <w:autoSpaceDN/>
        <w:adjustRightInd/>
        <w:snapToGrid w:val="0"/>
        <w:spacing w:after="0"/>
        <w:textAlignment w:val="auto"/>
        <w:rPr>
          <w:rFonts w:ascii="Arial" w:hAnsi="Arial" w:cs="Arial"/>
          <w:kern w:val="2"/>
          <w:sz w:val="21"/>
          <w:szCs w:val="22"/>
          <w:lang w:val="en-US" w:eastAsia="ja-JP"/>
        </w:rPr>
      </w:pPr>
      <w:r w:rsidRPr="00301E11">
        <w:rPr>
          <w:rFonts w:ascii="Arial" w:hAnsi="Arial" w:cs="Arial"/>
          <w:kern w:val="2"/>
          <w:sz w:val="21"/>
          <w:szCs w:val="22"/>
          <w:lang w:eastAsia="ja-JP"/>
        </w:rPr>
        <w:t xml:space="preserve">Option 1: No PTRS </w:t>
      </w:r>
    </w:p>
    <w:p w:rsidR="00301E11" w:rsidRPr="00301E11" w:rsidRDefault="00301E11" w:rsidP="00301E11">
      <w:pPr>
        <w:widowControl w:val="0"/>
        <w:numPr>
          <w:ilvl w:val="6"/>
          <w:numId w:val="27"/>
        </w:numPr>
        <w:tabs>
          <w:tab w:val="left" w:pos="567"/>
        </w:tabs>
        <w:overflowPunct/>
        <w:autoSpaceDE/>
        <w:autoSpaceDN/>
        <w:adjustRightInd/>
        <w:snapToGrid w:val="0"/>
        <w:spacing w:after="0"/>
        <w:textAlignment w:val="auto"/>
        <w:rPr>
          <w:rFonts w:ascii="Arial" w:hAnsi="Arial" w:cs="Arial"/>
          <w:kern w:val="2"/>
          <w:sz w:val="21"/>
          <w:szCs w:val="22"/>
          <w:lang w:val="en-US" w:eastAsia="ja-JP"/>
        </w:rPr>
      </w:pPr>
      <w:r w:rsidRPr="00301E11">
        <w:rPr>
          <w:rFonts w:ascii="Arial" w:hAnsi="Arial" w:cs="Arial"/>
          <w:kern w:val="2"/>
          <w:sz w:val="21"/>
          <w:szCs w:val="22"/>
          <w:lang w:eastAsia="ja-JP"/>
        </w:rPr>
        <w:t>Option 2: PTRS is configured</w:t>
      </w:r>
    </w:p>
    <w:p w:rsidR="00301E11" w:rsidRPr="00301E11" w:rsidRDefault="00301E11" w:rsidP="00301E11">
      <w:pPr>
        <w:widowControl w:val="0"/>
        <w:numPr>
          <w:ilvl w:val="7"/>
          <w:numId w:val="27"/>
        </w:numPr>
        <w:tabs>
          <w:tab w:val="left" w:pos="567"/>
        </w:tabs>
        <w:overflowPunct/>
        <w:autoSpaceDE/>
        <w:autoSpaceDN/>
        <w:adjustRightInd/>
        <w:snapToGrid w:val="0"/>
        <w:spacing w:after="0"/>
        <w:textAlignment w:val="auto"/>
        <w:rPr>
          <w:rFonts w:ascii="Arial" w:hAnsi="Arial" w:cs="Arial"/>
          <w:kern w:val="2"/>
          <w:sz w:val="21"/>
          <w:szCs w:val="22"/>
          <w:lang w:val="en-US" w:eastAsia="ja-JP"/>
        </w:rPr>
      </w:pPr>
      <w:r w:rsidRPr="00301E11">
        <w:rPr>
          <w:rFonts w:ascii="Arial" w:hAnsi="Arial" w:cs="Arial"/>
          <w:kern w:val="2"/>
          <w:sz w:val="21"/>
          <w:szCs w:val="22"/>
          <w:lang w:eastAsia="ja-JP"/>
        </w:rPr>
        <w:t>K</w:t>
      </w:r>
      <w:r w:rsidRPr="00301E11">
        <w:rPr>
          <w:rFonts w:ascii="Arial" w:hAnsi="Arial" w:cs="Arial"/>
          <w:kern w:val="2"/>
          <w:sz w:val="21"/>
          <w:szCs w:val="22"/>
          <w:vertAlign w:val="subscript"/>
          <w:lang w:eastAsia="ja-JP"/>
        </w:rPr>
        <w:t>PTRS</w:t>
      </w:r>
      <w:r w:rsidRPr="00301E11">
        <w:rPr>
          <w:rFonts w:ascii="Arial" w:hAnsi="Arial" w:cs="Arial"/>
          <w:kern w:val="2"/>
          <w:sz w:val="21"/>
          <w:szCs w:val="22"/>
          <w:lang w:eastAsia="ja-JP"/>
        </w:rPr>
        <w:t xml:space="preserve"> = 2 (transmitted in every 2nd RB)</w:t>
      </w:r>
    </w:p>
    <w:p w:rsidR="00301E11" w:rsidRPr="00301E11" w:rsidRDefault="00301E11" w:rsidP="00301E11">
      <w:pPr>
        <w:widowControl w:val="0"/>
        <w:numPr>
          <w:ilvl w:val="7"/>
          <w:numId w:val="27"/>
        </w:numPr>
        <w:tabs>
          <w:tab w:val="left" w:pos="567"/>
        </w:tabs>
        <w:overflowPunct/>
        <w:autoSpaceDE/>
        <w:autoSpaceDN/>
        <w:adjustRightInd/>
        <w:snapToGrid w:val="0"/>
        <w:spacing w:after="0"/>
        <w:textAlignment w:val="auto"/>
        <w:rPr>
          <w:rFonts w:ascii="Arial" w:hAnsi="Arial" w:cs="Arial"/>
          <w:kern w:val="2"/>
          <w:sz w:val="21"/>
          <w:szCs w:val="22"/>
          <w:lang w:val="en-US" w:eastAsia="ja-JP"/>
        </w:rPr>
      </w:pPr>
      <w:r w:rsidRPr="00301E11">
        <w:rPr>
          <w:rFonts w:ascii="Arial" w:hAnsi="Arial" w:cs="Arial"/>
          <w:kern w:val="2"/>
          <w:sz w:val="21"/>
          <w:szCs w:val="22"/>
          <w:lang w:eastAsia="ja-JP"/>
        </w:rPr>
        <w:t>L</w:t>
      </w:r>
      <w:r w:rsidRPr="00301E11">
        <w:rPr>
          <w:rFonts w:ascii="Arial" w:hAnsi="Arial" w:cs="Arial"/>
          <w:kern w:val="2"/>
          <w:sz w:val="21"/>
          <w:szCs w:val="22"/>
          <w:vertAlign w:val="subscript"/>
          <w:lang w:eastAsia="ja-JP"/>
        </w:rPr>
        <w:t>PTRS</w:t>
      </w:r>
      <w:r w:rsidRPr="00301E11">
        <w:rPr>
          <w:rFonts w:ascii="Arial" w:hAnsi="Arial" w:cs="Arial"/>
          <w:kern w:val="2"/>
          <w:sz w:val="21"/>
          <w:szCs w:val="22"/>
          <w:lang w:eastAsia="ja-JP"/>
        </w:rPr>
        <w:t xml:space="preserve"> = 1 (transmitted in each OFDM symbol)</w:t>
      </w:r>
    </w:p>
    <w:p w:rsidR="00301E11" w:rsidRPr="00301E11" w:rsidRDefault="00301E11" w:rsidP="00301E11">
      <w:pPr>
        <w:widowControl w:val="0"/>
        <w:numPr>
          <w:ilvl w:val="4"/>
          <w:numId w:val="27"/>
        </w:numPr>
        <w:tabs>
          <w:tab w:val="left" w:pos="567"/>
        </w:tabs>
        <w:overflowPunct/>
        <w:autoSpaceDE/>
        <w:autoSpaceDN/>
        <w:adjustRightInd/>
        <w:snapToGrid w:val="0"/>
        <w:spacing w:after="0"/>
        <w:textAlignment w:val="auto"/>
        <w:rPr>
          <w:rFonts w:ascii="Arial" w:hAnsi="Arial" w:cs="Arial"/>
          <w:kern w:val="2"/>
          <w:sz w:val="21"/>
          <w:szCs w:val="22"/>
          <w:lang w:val="en-US" w:eastAsia="ja-JP"/>
        </w:rPr>
      </w:pPr>
      <w:r w:rsidRPr="00301E11">
        <w:rPr>
          <w:rFonts w:ascii="Arial" w:hAnsi="Arial" w:cs="Arial"/>
          <w:kern w:val="2"/>
          <w:sz w:val="21"/>
          <w:szCs w:val="22"/>
          <w:lang w:eastAsia="ja-JP"/>
        </w:rPr>
        <w:t>Other options are not precluded in case issues are identified by companies.</w:t>
      </w:r>
    </w:p>
    <w:p w:rsidR="00301E11" w:rsidRPr="00301E11" w:rsidRDefault="00301E11" w:rsidP="00301E11">
      <w:pPr>
        <w:widowControl w:val="0"/>
        <w:numPr>
          <w:ilvl w:val="3"/>
          <w:numId w:val="27"/>
        </w:numPr>
        <w:tabs>
          <w:tab w:val="left" w:pos="567"/>
        </w:tabs>
        <w:overflowPunct/>
        <w:autoSpaceDE/>
        <w:autoSpaceDN/>
        <w:adjustRightInd/>
        <w:snapToGrid w:val="0"/>
        <w:spacing w:after="0"/>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 xml:space="preserve">Both ideal and practical channel estimations results are to be provided for alignment purposes. </w:t>
      </w:r>
    </w:p>
    <w:p w:rsidR="00301E11" w:rsidRPr="00301E11" w:rsidRDefault="00301E11" w:rsidP="00301E11">
      <w:pPr>
        <w:widowControl w:val="0"/>
        <w:numPr>
          <w:ilvl w:val="4"/>
          <w:numId w:val="27"/>
        </w:numPr>
        <w:tabs>
          <w:tab w:val="left" w:pos="567"/>
        </w:tabs>
        <w:overflowPunct/>
        <w:autoSpaceDE/>
        <w:autoSpaceDN/>
        <w:adjustRightInd/>
        <w:snapToGrid w:val="0"/>
        <w:spacing w:after="0"/>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 xml:space="preserve">Keep previous agreement: </w:t>
      </w:r>
      <w:r w:rsidRPr="00301E11">
        <w:rPr>
          <w:rFonts w:ascii="Arial" w:hAnsi="Arial" w:cs="Arial"/>
          <w:kern w:val="2"/>
          <w:sz w:val="21"/>
          <w:szCs w:val="22"/>
          <w:lang w:eastAsia="ja-JP"/>
        </w:rPr>
        <w:t xml:space="preserve">Practical channel and noise estimation are captured in the REFSENS SNR term. </w:t>
      </w:r>
    </w:p>
    <w:p w:rsidR="00301E11" w:rsidRPr="00301E11" w:rsidRDefault="00301E11" w:rsidP="00301E11">
      <w:pPr>
        <w:widowControl w:val="0"/>
        <w:numPr>
          <w:ilvl w:val="2"/>
          <w:numId w:val="27"/>
        </w:numPr>
        <w:tabs>
          <w:tab w:val="left" w:pos="567"/>
        </w:tabs>
        <w:overflowPunct/>
        <w:autoSpaceDE/>
        <w:autoSpaceDN/>
        <w:adjustRightInd/>
        <w:snapToGrid w:val="0"/>
        <w:spacing w:after="0"/>
        <w:textAlignment w:val="auto"/>
        <w:rPr>
          <w:rFonts w:ascii="Arial" w:hAnsi="Arial" w:cs="Arial"/>
          <w:kern w:val="2"/>
          <w:sz w:val="21"/>
          <w:szCs w:val="22"/>
          <w:lang w:val="en-US" w:eastAsia="ja-JP"/>
        </w:rPr>
      </w:pPr>
      <w:r w:rsidRPr="00301E11">
        <w:rPr>
          <w:rFonts w:ascii="Arial" w:hAnsi="Arial" w:cs="Arial"/>
          <w:kern w:val="2"/>
          <w:sz w:val="21"/>
          <w:szCs w:val="22"/>
          <w:lang w:eastAsia="ja-JP"/>
        </w:rPr>
        <w:t>WF for IM</w:t>
      </w:r>
    </w:p>
    <w:p w:rsidR="00301E11" w:rsidRPr="00301E11" w:rsidRDefault="00301E11" w:rsidP="00301E11">
      <w:pPr>
        <w:widowControl w:val="0"/>
        <w:numPr>
          <w:ilvl w:val="3"/>
          <w:numId w:val="27"/>
        </w:numPr>
        <w:tabs>
          <w:tab w:val="left" w:pos="567"/>
        </w:tabs>
        <w:overflowPunct/>
        <w:autoSpaceDE/>
        <w:autoSpaceDN/>
        <w:adjustRightInd/>
        <w:snapToGrid w:val="0"/>
        <w:spacing w:after="0"/>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Companies are encouraged to bring more input in next meeting for components contributing to IM.</w:t>
      </w:r>
    </w:p>
    <w:p w:rsidR="00301E11" w:rsidRPr="00301E11" w:rsidRDefault="00301E11" w:rsidP="00301E11">
      <w:pPr>
        <w:widowControl w:val="0"/>
        <w:numPr>
          <w:ilvl w:val="3"/>
          <w:numId w:val="27"/>
        </w:numPr>
        <w:tabs>
          <w:tab w:val="left" w:pos="567"/>
        </w:tabs>
        <w:overflowPunct/>
        <w:autoSpaceDE/>
        <w:autoSpaceDN/>
        <w:adjustRightInd/>
        <w:snapToGrid w:val="0"/>
        <w:spacing w:after="0"/>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FR1</w:t>
      </w:r>
    </w:p>
    <w:p w:rsidR="00301E11" w:rsidRPr="00301E11" w:rsidRDefault="00301E11" w:rsidP="00301E11">
      <w:pPr>
        <w:widowControl w:val="0"/>
        <w:numPr>
          <w:ilvl w:val="4"/>
          <w:numId w:val="27"/>
        </w:numPr>
        <w:tabs>
          <w:tab w:val="left" w:pos="567"/>
        </w:tabs>
        <w:overflowPunct/>
        <w:autoSpaceDE/>
        <w:autoSpaceDN/>
        <w:adjustRightInd/>
        <w:snapToGrid w:val="0"/>
        <w:spacing w:after="0"/>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Remaining impairments are taken into account in the IM term</w:t>
      </w:r>
    </w:p>
    <w:p w:rsidR="00301E11" w:rsidRPr="00301E11" w:rsidRDefault="00301E11" w:rsidP="00301E11">
      <w:pPr>
        <w:widowControl w:val="0"/>
        <w:numPr>
          <w:ilvl w:val="3"/>
          <w:numId w:val="27"/>
        </w:numPr>
        <w:tabs>
          <w:tab w:val="left" w:pos="567"/>
        </w:tabs>
        <w:overflowPunct/>
        <w:autoSpaceDE/>
        <w:autoSpaceDN/>
        <w:adjustRightInd/>
        <w:snapToGrid w:val="0"/>
        <w:spacing w:after="0"/>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FR2</w:t>
      </w:r>
    </w:p>
    <w:p w:rsidR="00301E11" w:rsidRPr="00301E11" w:rsidRDefault="00301E11" w:rsidP="00301E11">
      <w:pPr>
        <w:widowControl w:val="0"/>
        <w:numPr>
          <w:ilvl w:val="4"/>
          <w:numId w:val="27"/>
        </w:numPr>
        <w:tabs>
          <w:tab w:val="left" w:pos="567"/>
        </w:tabs>
        <w:overflowPunct/>
        <w:autoSpaceDE/>
        <w:autoSpaceDN/>
        <w:adjustRightInd/>
        <w:snapToGrid w:val="0"/>
        <w:spacing w:after="0"/>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Remaining impairments are added on top of SNR.</w:t>
      </w:r>
    </w:p>
    <w:p w:rsidR="00301E11" w:rsidRPr="00301E11" w:rsidRDefault="00301E11" w:rsidP="00301E11">
      <w:pPr>
        <w:widowControl w:val="0"/>
        <w:numPr>
          <w:ilvl w:val="1"/>
          <w:numId w:val="27"/>
        </w:numPr>
        <w:tabs>
          <w:tab w:val="left" w:pos="567"/>
        </w:tabs>
        <w:overflowPunct/>
        <w:autoSpaceDE/>
        <w:autoSpaceDN/>
        <w:adjustRightInd/>
        <w:snapToGrid w:val="0"/>
        <w:spacing w:after="0"/>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R4-1712164</w:t>
      </w:r>
      <w:r w:rsidRPr="00301E11">
        <w:rPr>
          <w:rFonts w:ascii="Arial" w:hAnsi="Arial" w:cs="Arial"/>
          <w:kern w:val="2"/>
          <w:sz w:val="21"/>
          <w:szCs w:val="22"/>
          <w:lang w:val="en-US" w:eastAsia="ja-JP"/>
        </w:rPr>
        <w:tab/>
        <w:t xml:space="preserve">Baseline REFSENS for expanded BWs in n8 </w:t>
      </w:r>
    </w:p>
    <w:p w:rsidR="00301E11" w:rsidRPr="00301E11" w:rsidRDefault="00301E11" w:rsidP="00301E11">
      <w:pPr>
        <w:widowControl w:val="0"/>
        <w:numPr>
          <w:ilvl w:val="2"/>
          <w:numId w:val="27"/>
        </w:numPr>
        <w:tabs>
          <w:tab w:val="left" w:pos="567"/>
        </w:tabs>
        <w:overflowPunct/>
        <w:autoSpaceDE/>
        <w:autoSpaceDN/>
        <w:adjustRightInd/>
        <w:snapToGrid w:val="0"/>
        <w:spacing w:after="0"/>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 xml:space="preserve">[Proposal-1] Baseline REFSENS values and UL configurations are proposed as above for expanded BWs for n8. </w:t>
      </w:r>
    </w:p>
    <w:p w:rsidR="00301E11" w:rsidRPr="00301E11" w:rsidRDefault="00301E11" w:rsidP="00301E11">
      <w:pPr>
        <w:widowControl w:val="0"/>
        <w:numPr>
          <w:ilvl w:val="2"/>
          <w:numId w:val="27"/>
        </w:numPr>
        <w:tabs>
          <w:tab w:val="left" w:pos="567"/>
        </w:tabs>
        <w:overflowPunct/>
        <w:autoSpaceDE/>
        <w:autoSpaceDN/>
        <w:adjustRightInd/>
        <w:snapToGrid w:val="0"/>
        <w:spacing w:after="0"/>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[Proposal-2] Similar adjustments for LTE to NR REFSENS conversion are to be applied to the proposed values.</w:t>
      </w:r>
    </w:p>
    <w:p w:rsidR="00301E11" w:rsidRPr="00301E11" w:rsidRDefault="00301E11" w:rsidP="00301E11">
      <w:pPr>
        <w:widowControl w:val="0"/>
        <w:numPr>
          <w:ilvl w:val="2"/>
          <w:numId w:val="27"/>
        </w:numPr>
        <w:tabs>
          <w:tab w:val="left" w:pos="567"/>
        </w:tabs>
        <w:overflowPunct/>
        <w:autoSpaceDE/>
        <w:autoSpaceDN/>
        <w:adjustRightInd/>
        <w:snapToGrid w:val="0"/>
        <w:spacing w:after="0"/>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[Proposal-3] The final values based on this paper are put in “square brackets” for one meeting cycle to confirm.</w:t>
      </w:r>
    </w:p>
    <w:p w:rsidR="00301E11" w:rsidRPr="00301E11" w:rsidRDefault="00301E11" w:rsidP="00301E11">
      <w:pPr>
        <w:widowControl w:val="0"/>
        <w:numPr>
          <w:ilvl w:val="1"/>
          <w:numId w:val="27"/>
        </w:numPr>
        <w:tabs>
          <w:tab w:val="left" w:pos="567"/>
        </w:tabs>
        <w:overflowPunct/>
        <w:autoSpaceDE/>
        <w:autoSpaceDN/>
        <w:adjustRightInd/>
        <w:snapToGrid w:val="0"/>
        <w:spacing w:after="0"/>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R4-1712338</w:t>
      </w:r>
      <w:r w:rsidRPr="00301E11">
        <w:rPr>
          <w:rFonts w:ascii="Arial" w:hAnsi="Arial" w:cs="Arial"/>
          <w:kern w:val="2"/>
          <w:sz w:val="21"/>
          <w:szCs w:val="22"/>
          <w:lang w:val="en-US" w:eastAsia="ja-JP"/>
        </w:rPr>
        <w:tab/>
        <w:t>On NF of LTE re-farming band n1</w:t>
      </w:r>
    </w:p>
    <w:p w:rsidR="00301E11" w:rsidRPr="00301E11" w:rsidRDefault="00301E11" w:rsidP="00301E11">
      <w:pPr>
        <w:widowControl w:val="0"/>
        <w:numPr>
          <w:ilvl w:val="2"/>
          <w:numId w:val="27"/>
        </w:numPr>
        <w:tabs>
          <w:tab w:val="left" w:pos="567"/>
        </w:tabs>
        <w:overflowPunct/>
        <w:autoSpaceDE/>
        <w:autoSpaceDN/>
        <w:adjustRightInd/>
        <w:snapToGrid w:val="0"/>
        <w:spacing w:after="0"/>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Observation 1: Derived REFSENS for NR band n1 shows almost similar with LTE REFSENS.</w:t>
      </w:r>
    </w:p>
    <w:p w:rsidR="00301E11" w:rsidRPr="00301E11" w:rsidRDefault="00301E11" w:rsidP="00301E11">
      <w:pPr>
        <w:widowControl w:val="0"/>
        <w:numPr>
          <w:ilvl w:val="1"/>
          <w:numId w:val="27"/>
        </w:numPr>
        <w:tabs>
          <w:tab w:val="left" w:pos="567"/>
        </w:tabs>
        <w:overflowPunct/>
        <w:autoSpaceDE/>
        <w:autoSpaceDN/>
        <w:adjustRightInd/>
        <w:snapToGrid w:val="0"/>
        <w:spacing w:after="0"/>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R4-1714029</w:t>
      </w:r>
      <w:r w:rsidRPr="00301E11">
        <w:rPr>
          <w:rFonts w:ascii="Arial" w:hAnsi="Arial" w:cs="Arial"/>
          <w:kern w:val="2"/>
          <w:sz w:val="21"/>
          <w:szCs w:val="22"/>
          <w:lang w:val="en-US" w:eastAsia="ja-JP"/>
        </w:rPr>
        <w:tab/>
        <w:t>Sub6 Reference Sensitivity</w:t>
      </w:r>
    </w:p>
    <w:tbl>
      <w:tblPr>
        <w:tblW w:w="10340" w:type="dxa"/>
        <w:tblInd w:w="118" w:type="dxa"/>
        <w:tblLook w:val="04A0" w:firstRow="1" w:lastRow="0" w:firstColumn="1" w:lastColumn="0" w:noHBand="0" w:noVBand="1"/>
      </w:tblPr>
      <w:tblGrid>
        <w:gridCol w:w="1067"/>
        <w:gridCol w:w="632"/>
        <w:gridCol w:w="736"/>
        <w:gridCol w:w="795"/>
        <w:gridCol w:w="810"/>
        <w:gridCol w:w="810"/>
        <w:gridCol w:w="810"/>
        <w:gridCol w:w="810"/>
        <w:gridCol w:w="810"/>
        <w:gridCol w:w="810"/>
        <w:gridCol w:w="990"/>
        <w:gridCol w:w="1260"/>
      </w:tblGrid>
      <w:tr w:rsidR="00301E11" w:rsidRPr="00301E11" w:rsidTr="00666534">
        <w:trPr>
          <w:trHeight w:val="315"/>
        </w:trPr>
        <w:tc>
          <w:tcPr>
            <w:tcW w:w="1067"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301E11" w:rsidRPr="00301E11" w:rsidRDefault="00301E11" w:rsidP="00301E11">
            <w:pPr>
              <w:spacing w:after="0"/>
              <w:jc w:val="center"/>
              <w:rPr>
                <w:rFonts w:ascii="Arial" w:hAnsi="Arial" w:cs="Arial"/>
                <w:b/>
                <w:bCs/>
                <w:color w:val="000000"/>
                <w:sz w:val="18"/>
                <w:szCs w:val="18"/>
                <w:lang w:val="en-US"/>
              </w:rPr>
            </w:pPr>
            <w:r w:rsidRPr="00301E11">
              <w:rPr>
                <w:rFonts w:ascii="Arial" w:hAnsi="Arial" w:cs="Arial"/>
                <w:b/>
                <w:bCs/>
                <w:color w:val="000000"/>
                <w:sz w:val="18"/>
                <w:szCs w:val="18"/>
                <w:lang w:val="en-US"/>
              </w:rPr>
              <w:t>Operating Band</w:t>
            </w:r>
          </w:p>
        </w:tc>
        <w:tc>
          <w:tcPr>
            <w:tcW w:w="632"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301E11" w:rsidRPr="00301E11" w:rsidRDefault="00301E11" w:rsidP="00301E11">
            <w:pPr>
              <w:spacing w:after="0"/>
              <w:jc w:val="center"/>
              <w:rPr>
                <w:rFonts w:ascii="Arial" w:hAnsi="Arial" w:cs="Arial"/>
                <w:b/>
                <w:bCs/>
                <w:color w:val="000000"/>
                <w:sz w:val="18"/>
                <w:szCs w:val="18"/>
                <w:lang w:val="en-US"/>
              </w:rPr>
            </w:pPr>
            <w:r w:rsidRPr="00301E11">
              <w:rPr>
                <w:rFonts w:ascii="Arial" w:hAnsi="Arial" w:cs="Arial"/>
                <w:b/>
                <w:bCs/>
                <w:color w:val="000000"/>
                <w:sz w:val="18"/>
                <w:szCs w:val="18"/>
                <w:lang w:val="en-US"/>
              </w:rPr>
              <w:t>SCS kHz</w:t>
            </w:r>
          </w:p>
        </w:tc>
        <w:tc>
          <w:tcPr>
            <w:tcW w:w="736" w:type="dxa"/>
            <w:tcBorders>
              <w:top w:val="single" w:sz="8" w:space="0" w:color="auto"/>
              <w:left w:val="nil"/>
              <w:bottom w:val="nil"/>
              <w:right w:val="single" w:sz="8" w:space="0" w:color="auto"/>
            </w:tcBorders>
            <w:shd w:val="clear" w:color="auto" w:fill="auto"/>
            <w:vAlign w:val="center"/>
            <w:hideMark/>
          </w:tcPr>
          <w:p w:rsidR="00301E11" w:rsidRPr="00301E11" w:rsidRDefault="00301E11" w:rsidP="00301E11">
            <w:pPr>
              <w:spacing w:after="0"/>
              <w:jc w:val="center"/>
              <w:rPr>
                <w:rFonts w:ascii="Arial" w:hAnsi="Arial" w:cs="Arial"/>
                <w:b/>
                <w:bCs/>
                <w:color w:val="000000"/>
                <w:sz w:val="18"/>
                <w:szCs w:val="18"/>
                <w:lang w:val="en-US"/>
              </w:rPr>
            </w:pPr>
            <w:r w:rsidRPr="00301E11">
              <w:rPr>
                <w:rFonts w:ascii="Arial" w:hAnsi="Arial" w:cs="Arial"/>
                <w:b/>
                <w:bCs/>
                <w:color w:val="000000"/>
                <w:sz w:val="18"/>
                <w:szCs w:val="18"/>
                <w:lang w:val="en-US"/>
              </w:rPr>
              <w:t>10</w:t>
            </w:r>
          </w:p>
        </w:tc>
        <w:tc>
          <w:tcPr>
            <w:tcW w:w="795" w:type="dxa"/>
            <w:tcBorders>
              <w:top w:val="single" w:sz="8" w:space="0" w:color="auto"/>
              <w:left w:val="nil"/>
              <w:bottom w:val="nil"/>
              <w:right w:val="single" w:sz="8" w:space="0" w:color="auto"/>
            </w:tcBorders>
            <w:shd w:val="clear" w:color="auto" w:fill="auto"/>
            <w:vAlign w:val="center"/>
            <w:hideMark/>
          </w:tcPr>
          <w:p w:rsidR="00301E11" w:rsidRPr="00301E11" w:rsidRDefault="00301E11" w:rsidP="00301E11">
            <w:pPr>
              <w:spacing w:after="0"/>
              <w:jc w:val="center"/>
              <w:rPr>
                <w:rFonts w:ascii="Arial" w:hAnsi="Arial" w:cs="Arial"/>
                <w:b/>
                <w:bCs/>
                <w:color w:val="000000"/>
                <w:sz w:val="18"/>
                <w:szCs w:val="18"/>
                <w:lang w:val="en-US"/>
              </w:rPr>
            </w:pPr>
            <w:r w:rsidRPr="00301E11">
              <w:rPr>
                <w:rFonts w:ascii="Arial" w:hAnsi="Arial" w:cs="Arial"/>
                <w:b/>
                <w:bCs/>
                <w:color w:val="000000"/>
                <w:sz w:val="18"/>
                <w:szCs w:val="18"/>
                <w:lang w:val="en-US"/>
              </w:rPr>
              <w:t>15</w:t>
            </w:r>
          </w:p>
        </w:tc>
        <w:tc>
          <w:tcPr>
            <w:tcW w:w="810" w:type="dxa"/>
            <w:tcBorders>
              <w:top w:val="single" w:sz="8" w:space="0" w:color="auto"/>
              <w:left w:val="nil"/>
              <w:bottom w:val="nil"/>
              <w:right w:val="single" w:sz="8" w:space="0" w:color="auto"/>
            </w:tcBorders>
            <w:shd w:val="clear" w:color="auto" w:fill="auto"/>
            <w:vAlign w:val="center"/>
            <w:hideMark/>
          </w:tcPr>
          <w:p w:rsidR="00301E11" w:rsidRPr="00301E11" w:rsidRDefault="00301E11" w:rsidP="00301E11">
            <w:pPr>
              <w:spacing w:after="0"/>
              <w:jc w:val="center"/>
              <w:rPr>
                <w:rFonts w:ascii="Arial" w:hAnsi="Arial" w:cs="Arial"/>
                <w:b/>
                <w:bCs/>
                <w:color w:val="000000"/>
                <w:sz w:val="18"/>
                <w:szCs w:val="18"/>
                <w:lang w:val="en-US"/>
              </w:rPr>
            </w:pPr>
            <w:r w:rsidRPr="00301E11">
              <w:rPr>
                <w:rFonts w:ascii="Arial" w:hAnsi="Arial" w:cs="Arial"/>
                <w:b/>
                <w:bCs/>
                <w:color w:val="000000"/>
                <w:sz w:val="18"/>
                <w:szCs w:val="18"/>
                <w:lang w:val="en-US"/>
              </w:rPr>
              <w:t>20</w:t>
            </w:r>
          </w:p>
        </w:tc>
        <w:tc>
          <w:tcPr>
            <w:tcW w:w="810" w:type="dxa"/>
            <w:tcBorders>
              <w:top w:val="single" w:sz="8" w:space="0" w:color="auto"/>
              <w:left w:val="nil"/>
              <w:bottom w:val="nil"/>
              <w:right w:val="single" w:sz="8" w:space="0" w:color="auto"/>
            </w:tcBorders>
            <w:shd w:val="clear" w:color="auto" w:fill="auto"/>
            <w:vAlign w:val="center"/>
            <w:hideMark/>
          </w:tcPr>
          <w:p w:rsidR="00301E11" w:rsidRPr="00301E11" w:rsidRDefault="00301E11" w:rsidP="00301E11">
            <w:pPr>
              <w:spacing w:after="0"/>
              <w:jc w:val="center"/>
              <w:rPr>
                <w:rFonts w:ascii="Arial" w:hAnsi="Arial" w:cs="Arial"/>
                <w:b/>
                <w:bCs/>
                <w:color w:val="000000"/>
                <w:sz w:val="18"/>
                <w:szCs w:val="18"/>
                <w:lang w:val="en-US"/>
              </w:rPr>
            </w:pPr>
            <w:r w:rsidRPr="00301E11">
              <w:rPr>
                <w:rFonts w:ascii="Arial" w:hAnsi="Arial" w:cs="Arial"/>
                <w:b/>
                <w:bCs/>
                <w:color w:val="000000"/>
                <w:sz w:val="18"/>
                <w:szCs w:val="18"/>
                <w:lang w:val="en-US"/>
              </w:rPr>
              <w:t>25</w:t>
            </w:r>
          </w:p>
        </w:tc>
        <w:tc>
          <w:tcPr>
            <w:tcW w:w="810" w:type="dxa"/>
            <w:tcBorders>
              <w:top w:val="single" w:sz="8" w:space="0" w:color="auto"/>
              <w:left w:val="nil"/>
              <w:bottom w:val="nil"/>
              <w:right w:val="single" w:sz="8" w:space="0" w:color="auto"/>
            </w:tcBorders>
            <w:shd w:val="clear" w:color="auto" w:fill="auto"/>
            <w:vAlign w:val="center"/>
            <w:hideMark/>
          </w:tcPr>
          <w:p w:rsidR="00301E11" w:rsidRPr="00301E11" w:rsidRDefault="00301E11" w:rsidP="00301E11">
            <w:pPr>
              <w:spacing w:after="0"/>
              <w:jc w:val="center"/>
              <w:rPr>
                <w:rFonts w:ascii="Arial" w:hAnsi="Arial" w:cs="Arial"/>
                <w:b/>
                <w:bCs/>
                <w:color w:val="000000"/>
                <w:sz w:val="18"/>
                <w:szCs w:val="18"/>
                <w:lang w:val="en-US"/>
              </w:rPr>
            </w:pPr>
            <w:r w:rsidRPr="00301E11">
              <w:rPr>
                <w:rFonts w:ascii="Arial" w:hAnsi="Arial" w:cs="Arial"/>
                <w:b/>
                <w:bCs/>
                <w:color w:val="000000"/>
                <w:sz w:val="18"/>
                <w:szCs w:val="18"/>
                <w:lang w:val="en-US"/>
              </w:rPr>
              <w:t>40</w:t>
            </w:r>
          </w:p>
        </w:tc>
        <w:tc>
          <w:tcPr>
            <w:tcW w:w="810" w:type="dxa"/>
            <w:tcBorders>
              <w:top w:val="single" w:sz="8" w:space="0" w:color="auto"/>
              <w:left w:val="nil"/>
              <w:bottom w:val="nil"/>
              <w:right w:val="single" w:sz="8" w:space="0" w:color="auto"/>
            </w:tcBorders>
            <w:shd w:val="clear" w:color="auto" w:fill="auto"/>
            <w:vAlign w:val="center"/>
            <w:hideMark/>
          </w:tcPr>
          <w:p w:rsidR="00301E11" w:rsidRPr="00301E11" w:rsidRDefault="00301E11" w:rsidP="00301E11">
            <w:pPr>
              <w:spacing w:after="0"/>
              <w:jc w:val="center"/>
              <w:rPr>
                <w:rFonts w:ascii="Arial" w:hAnsi="Arial" w:cs="Arial"/>
                <w:b/>
                <w:bCs/>
                <w:color w:val="000000"/>
                <w:sz w:val="18"/>
                <w:szCs w:val="18"/>
                <w:lang w:val="en-US"/>
              </w:rPr>
            </w:pPr>
            <w:r w:rsidRPr="00301E11">
              <w:rPr>
                <w:rFonts w:ascii="Arial" w:hAnsi="Arial" w:cs="Arial"/>
                <w:b/>
                <w:bCs/>
                <w:color w:val="000000"/>
                <w:sz w:val="18"/>
                <w:szCs w:val="18"/>
                <w:lang w:val="en-US"/>
              </w:rPr>
              <w:t>50</w:t>
            </w:r>
          </w:p>
        </w:tc>
        <w:tc>
          <w:tcPr>
            <w:tcW w:w="810" w:type="dxa"/>
            <w:tcBorders>
              <w:top w:val="single" w:sz="8" w:space="0" w:color="auto"/>
              <w:left w:val="nil"/>
              <w:bottom w:val="nil"/>
              <w:right w:val="single" w:sz="8" w:space="0" w:color="auto"/>
            </w:tcBorders>
            <w:shd w:val="clear" w:color="auto" w:fill="auto"/>
            <w:vAlign w:val="center"/>
            <w:hideMark/>
          </w:tcPr>
          <w:p w:rsidR="00301E11" w:rsidRPr="00301E11" w:rsidRDefault="00301E11" w:rsidP="00301E11">
            <w:pPr>
              <w:spacing w:after="0"/>
              <w:jc w:val="center"/>
              <w:rPr>
                <w:rFonts w:ascii="Arial" w:hAnsi="Arial" w:cs="Arial"/>
                <w:b/>
                <w:bCs/>
                <w:color w:val="000000"/>
                <w:sz w:val="18"/>
                <w:szCs w:val="18"/>
                <w:lang w:val="en-US"/>
              </w:rPr>
            </w:pPr>
            <w:r w:rsidRPr="00301E11">
              <w:rPr>
                <w:rFonts w:ascii="Arial" w:hAnsi="Arial" w:cs="Arial"/>
                <w:b/>
                <w:bCs/>
                <w:color w:val="000000"/>
                <w:sz w:val="18"/>
                <w:szCs w:val="18"/>
                <w:lang w:val="en-US"/>
              </w:rPr>
              <w:t>60</w:t>
            </w:r>
          </w:p>
        </w:tc>
        <w:tc>
          <w:tcPr>
            <w:tcW w:w="810" w:type="dxa"/>
            <w:tcBorders>
              <w:top w:val="single" w:sz="8" w:space="0" w:color="auto"/>
              <w:left w:val="nil"/>
              <w:bottom w:val="nil"/>
              <w:right w:val="single" w:sz="8" w:space="0" w:color="auto"/>
            </w:tcBorders>
            <w:shd w:val="clear" w:color="auto" w:fill="auto"/>
            <w:vAlign w:val="center"/>
            <w:hideMark/>
          </w:tcPr>
          <w:p w:rsidR="00301E11" w:rsidRPr="00301E11" w:rsidRDefault="00301E11" w:rsidP="00301E11">
            <w:pPr>
              <w:spacing w:after="0"/>
              <w:jc w:val="center"/>
              <w:rPr>
                <w:rFonts w:ascii="Arial" w:hAnsi="Arial" w:cs="Arial"/>
                <w:b/>
                <w:bCs/>
                <w:color w:val="000000"/>
                <w:sz w:val="18"/>
                <w:szCs w:val="18"/>
                <w:lang w:val="en-US"/>
              </w:rPr>
            </w:pPr>
            <w:r w:rsidRPr="00301E11">
              <w:rPr>
                <w:rFonts w:ascii="Arial" w:hAnsi="Arial" w:cs="Arial"/>
                <w:b/>
                <w:bCs/>
                <w:color w:val="000000"/>
                <w:sz w:val="18"/>
                <w:szCs w:val="18"/>
                <w:lang w:val="en-US"/>
              </w:rPr>
              <w:t>80</w:t>
            </w:r>
          </w:p>
        </w:tc>
        <w:tc>
          <w:tcPr>
            <w:tcW w:w="990" w:type="dxa"/>
            <w:tcBorders>
              <w:top w:val="single" w:sz="8" w:space="0" w:color="auto"/>
              <w:left w:val="nil"/>
              <w:bottom w:val="nil"/>
              <w:right w:val="single" w:sz="8" w:space="0" w:color="auto"/>
            </w:tcBorders>
            <w:shd w:val="clear" w:color="auto" w:fill="auto"/>
            <w:vAlign w:val="center"/>
            <w:hideMark/>
          </w:tcPr>
          <w:p w:rsidR="00301E11" w:rsidRPr="00301E11" w:rsidRDefault="00301E11" w:rsidP="00301E11">
            <w:pPr>
              <w:spacing w:after="0"/>
              <w:jc w:val="center"/>
              <w:rPr>
                <w:rFonts w:ascii="Arial" w:hAnsi="Arial" w:cs="Arial"/>
                <w:b/>
                <w:bCs/>
                <w:color w:val="000000"/>
                <w:sz w:val="18"/>
                <w:szCs w:val="18"/>
                <w:lang w:val="en-US"/>
              </w:rPr>
            </w:pPr>
            <w:r w:rsidRPr="00301E11">
              <w:rPr>
                <w:rFonts w:ascii="Arial" w:hAnsi="Arial" w:cs="Arial"/>
                <w:b/>
                <w:bCs/>
                <w:color w:val="000000"/>
                <w:sz w:val="18"/>
                <w:szCs w:val="18"/>
                <w:lang w:val="en-US"/>
              </w:rPr>
              <w:t>100 MHz</w:t>
            </w:r>
          </w:p>
        </w:tc>
        <w:tc>
          <w:tcPr>
            <w:tcW w:w="1260"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301E11" w:rsidRPr="00301E11" w:rsidRDefault="00301E11" w:rsidP="00301E11">
            <w:pPr>
              <w:spacing w:after="0"/>
              <w:jc w:val="center"/>
              <w:rPr>
                <w:rFonts w:ascii="Arial" w:hAnsi="Arial" w:cs="Arial"/>
                <w:b/>
                <w:bCs/>
                <w:color w:val="000000"/>
                <w:sz w:val="18"/>
                <w:szCs w:val="18"/>
                <w:lang w:val="en-US"/>
              </w:rPr>
            </w:pPr>
            <w:r w:rsidRPr="00301E11">
              <w:rPr>
                <w:rFonts w:ascii="Arial" w:hAnsi="Arial" w:cs="Arial"/>
                <w:b/>
                <w:bCs/>
                <w:color w:val="000000"/>
                <w:sz w:val="18"/>
                <w:szCs w:val="18"/>
                <w:lang w:val="en-US"/>
              </w:rPr>
              <w:t>Duplex Mode</w:t>
            </w:r>
          </w:p>
        </w:tc>
      </w:tr>
      <w:tr w:rsidR="00301E11" w:rsidRPr="00301E11" w:rsidTr="00666534">
        <w:trPr>
          <w:trHeight w:val="495"/>
        </w:trPr>
        <w:tc>
          <w:tcPr>
            <w:tcW w:w="1067" w:type="dxa"/>
            <w:vMerge/>
            <w:tcBorders>
              <w:top w:val="single" w:sz="8" w:space="0" w:color="auto"/>
              <w:left w:val="single" w:sz="8" w:space="0" w:color="auto"/>
              <w:bottom w:val="single" w:sz="8" w:space="0" w:color="000000"/>
              <w:right w:val="single" w:sz="8" w:space="0" w:color="auto"/>
            </w:tcBorders>
            <w:vAlign w:val="center"/>
            <w:hideMark/>
          </w:tcPr>
          <w:p w:rsidR="00301E11" w:rsidRPr="00301E11" w:rsidRDefault="00301E11" w:rsidP="00301E11">
            <w:pPr>
              <w:spacing w:after="0"/>
              <w:rPr>
                <w:rFonts w:ascii="Arial" w:hAnsi="Arial" w:cs="Arial"/>
                <w:b/>
                <w:bCs/>
                <w:color w:val="000000"/>
                <w:sz w:val="18"/>
                <w:szCs w:val="18"/>
                <w:lang w:val="en-US"/>
              </w:rPr>
            </w:pPr>
          </w:p>
        </w:tc>
        <w:tc>
          <w:tcPr>
            <w:tcW w:w="632" w:type="dxa"/>
            <w:vMerge/>
            <w:tcBorders>
              <w:top w:val="single" w:sz="8" w:space="0" w:color="auto"/>
              <w:left w:val="single" w:sz="8" w:space="0" w:color="auto"/>
              <w:bottom w:val="single" w:sz="8" w:space="0" w:color="000000"/>
              <w:right w:val="single" w:sz="8" w:space="0" w:color="auto"/>
            </w:tcBorders>
            <w:vAlign w:val="center"/>
            <w:hideMark/>
          </w:tcPr>
          <w:p w:rsidR="00301E11" w:rsidRPr="00301E11" w:rsidRDefault="00301E11" w:rsidP="00301E11">
            <w:pPr>
              <w:spacing w:after="0"/>
              <w:rPr>
                <w:rFonts w:ascii="Arial" w:hAnsi="Arial" w:cs="Arial"/>
                <w:b/>
                <w:bCs/>
                <w:color w:val="000000"/>
                <w:sz w:val="18"/>
                <w:szCs w:val="18"/>
                <w:lang w:val="en-US"/>
              </w:rPr>
            </w:pPr>
          </w:p>
        </w:tc>
        <w:tc>
          <w:tcPr>
            <w:tcW w:w="736" w:type="dxa"/>
            <w:tcBorders>
              <w:top w:val="nil"/>
              <w:left w:val="nil"/>
              <w:bottom w:val="nil"/>
              <w:right w:val="single" w:sz="8" w:space="0" w:color="auto"/>
            </w:tcBorders>
            <w:shd w:val="clear" w:color="auto" w:fill="auto"/>
            <w:vAlign w:val="center"/>
            <w:hideMark/>
          </w:tcPr>
          <w:p w:rsidR="00301E11" w:rsidRPr="00301E11" w:rsidRDefault="00301E11" w:rsidP="00301E11">
            <w:pPr>
              <w:spacing w:after="0"/>
              <w:jc w:val="center"/>
              <w:rPr>
                <w:rFonts w:ascii="Arial" w:hAnsi="Arial" w:cs="Arial"/>
                <w:b/>
                <w:bCs/>
                <w:color w:val="000000"/>
                <w:sz w:val="18"/>
                <w:szCs w:val="18"/>
                <w:lang w:val="en-US"/>
              </w:rPr>
            </w:pPr>
            <w:r w:rsidRPr="00301E11">
              <w:rPr>
                <w:rFonts w:ascii="Arial" w:hAnsi="Arial" w:cs="Arial"/>
                <w:b/>
                <w:bCs/>
                <w:color w:val="000000"/>
                <w:sz w:val="18"/>
                <w:szCs w:val="18"/>
                <w:lang w:val="en-US"/>
              </w:rPr>
              <w:t>MHz</w:t>
            </w:r>
          </w:p>
        </w:tc>
        <w:tc>
          <w:tcPr>
            <w:tcW w:w="795" w:type="dxa"/>
            <w:tcBorders>
              <w:top w:val="nil"/>
              <w:left w:val="nil"/>
              <w:bottom w:val="nil"/>
              <w:right w:val="single" w:sz="8" w:space="0" w:color="auto"/>
            </w:tcBorders>
            <w:shd w:val="clear" w:color="auto" w:fill="auto"/>
            <w:vAlign w:val="center"/>
            <w:hideMark/>
          </w:tcPr>
          <w:p w:rsidR="00301E11" w:rsidRPr="00301E11" w:rsidRDefault="00301E11" w:rsidP="00301E11">
            <w:pPr>
              <w:spacing w:after="0"/>
              <w:jc w:val="center"/>
              <w:rPr>
                <w:rFonts w:ascii="Arial" w:hAnsi="Arial" w:cs="Arial"/>
                <w:b/>
                <w:bCs/>
                <w:color w:val="000000"/>
                <w:sz w:val="18"/>
                <w:szCs w:val="18"/>
                <w:lang w:val="en-US"/>
              </w:rPr>
            </w:pPr>
            <w:r w:rsidRPr="00301E11">
              <w:rPr>
                <w:rFonts w:ascii="Arial" w:hAnsi="Arial" w:cs="Arial"/>
                <w:b/>
                <w:bCs/>
                <w:color w:val="000000"/>
                <w:sz w:val="18"/>
                <w:szCs w:val="18"/>
                <w:lang w:val="en-US"/>
              </w:rPr>
              <w:t>MHz</w:t>
            </w:r>
          </w:p>
        </w:tc>
        <w:tc>
          <w:tcPr>
            <w:tcW w:w="810" w:type="dxa"/>
            <w:tcBorders>
              <w:top w:val="nil"/>
              <w:left w:val="nil"/>
              <w:bottom w:val="nil"/>
              <w:right w:val="single" w:sz="8" w:space="0" w:color="auto"/>
            </w:tcBorders>
            <w:shd w:val="clear" w:color="auto" w:fill="auto"/>
            <w:vAlign w:val="center"/>
            <w:hideMark/>
          </w:tcPr>
          <w:p w:rsidR="00301E11" w:rsidRPr="00301E11" w:rsidRDefault="00301E11" w:rsidP="00301E11">
            <w:pPr>
              <w:spacing w:after="0"/>
              <w:jc w:val="center"/>
              <w:rPr>
                <w:rFonts w:ascii="Arial" w:hAnsi="Arial" w:cs="Arial"/>
                <w:b/>
                <w:bCs/>
                <w:color w:val="000000"/>
                <w:sz w:val="18"/>
                <w:szCs w:val="18"/>
                <w:lang w:val="en-US"/>
              </w:rPr>
            </w:pPr>
            <w:r w:rsidRPr="00301E11">
              <w:rPr>
                <w:rFonts w:ascii="Arial" w:hAnsi="Arial" w:cs="Arial"/>
                <w:b/>
                <w:bCs/>
                <w:color w:val="000000"/>
                <w:sz w:val="18"/>
                <w:szCs w:val="18"/>
                <w:lang w:val="en-US"/>
              </w:rPr>
              <w:t>MHz</w:t>
            </w:r>
          </w:p>
        </w:tc>
        <w:tc>
          <w:tcPr>
            <w:tcW w:w="810" w:type="dxa"/>
            <w:tcBorders>
              <w:top w:val="nil"/>
              <w:left w:val="nil"/>
              <w:bottom w:val="nil"/>
              <w:right w:val="single" w:sz="8" w:space="0" w:color="auto"/>
            </w:tcBorders>
            <w:shd w:val="clear" w:color="auto" w:fill="auto"/>
            <w:vAlign w:val="center"/>
            <w:hideMark/>
          </w:tcPr>
          <w:p w:rsidR="00301E11" w:rsidRPr="00301E11" w:rsidRDefault="00301E11" w:rsidP="00301E11">
            <w:pPr>
              <w:spacing w:after="0"/>
              <w:jc w:val="center"/>
              <w:rPr>
                <w:rFonts w:ascii="Arial" w:hAnsi="Arial" w:cs="Arial"/>
                <w:b/>
                <w:bCs/>
                <w:color w:val="000000"/>
                <w:sz w:val="18"/>
                <w:szCs w:val="18"/>
                <w:lang w:val="en-US"/>
              </w:rPr>
            </w:pPr>
            <w:r w:rsidRPr="00301E11">
              <w:rPr>
                <w:rFonts w:ascii="Arial" w:hAnsi="Arial" w:cs="Arial"/>
                <w:b/>
                <w:bCs/>
                <w:color w:val="000000"/>
                <w:sz w:val="18"/>
                <w:szCs w:val="18"/>
                <w:lang w:val="en-US"/>
              </w:rPr>
              <w:t>MHz</w:t>
            </w:r>
          </w:p>
        </w:tc>
        <w:tc>
          <w:tcPr>
            <w:tcW w:w="810" w:type="dxa"/>
            <w:tcBorders>
              <w:top w:val="nil"/>
              <w:left w:val="nil"/>
              <w:bottom w:val="nil"/>
              <w:right w:val="single" w:sz="8" w:space="0" w:color="auto"/>
            </w:tcBorders>
            <w:shd w:val="clear" w:color="auto" w:fill="auto"/>
            <w:vAlign w:val="center"/>
            <w:hideMark/>
          </w:tcPr>
          <w:p w:rsidR="00301E11" w:rsidRPr="00301E11" w:rsidRDefault="00301E11" w:rsidP="00301E11">
            <w:pPr>
              <w:spacing w:after="0"/>
              <w:jc w:val="center"/>
              <w:rPr>
                <w:rFonts w:ascii="Arial" w:hAnsi="Arial" w:cs="Arial"/>
                <w:b/>
                <w:bCs/>
                <w:color w:val="000000"/>
                <w:sz w:val="18"/>
                <w:szCs w:val="18"/>
                <w:lang w:val="en-US"/>
              </w:rPr>
            </w:pPr>
            <w:r w:rsidRPr="00301E11">
              <w:rPr>
                <w:rFonts w:ascii="Arial" w:hAnsi="Arial" w:cs="Arial"/>
                <w:b/>
                <w:bCs/>
                <w:color w:val="000000"/>
                <w:sz w:val="18"/>
                <w:szCs w:val="18"/>
                <w:lang w:val="en-US"/>
              </w:rPr>
              <w:t>MHz</w:t>
            </w:r>
          </w:p>
        </w:tc>
        <w:tc>
          <w:tcPr>
            <w:tcW w:w="810" w:type="dxa"/>
            <w:tcBorders>
              <w:top w:val="nil"/>
              <w:left w:val="nil"/>
              <w:bottom w:val="nil"/>
              <w:right w:val="single" w:sz="8" w:space="0" w:color="auto"/>
            </w:tcBorders>
            <w:shd w:val="clear" w:color="auto" w:fill="auto"/>
            <w:vAlign w:val="center"/>
            <w:hideMark/>
          </w:tcPr>
          <w:p w:rsidR="00301E11" w:rsidRPr="00301E11" w:rsidRDefault="00301E11" w:rsidP="00301E11">
            <w:pPr>
              <w:spacing w:after="0"/>
              <w:jc w:val="center"/>
              <w:rPr>
                <w:rFonts w:ascii="Arial" w:hAnsi="Arial" w:cs="Arial"/>
                <w:b/>
                <w:bCs/>
                <w:color w:val="000000"/>
                <w:sz w:val="18"/>
                <w:szCs w:val="18"/>
                <w:lang w:val="en-US"/>
              </w:rPr>
            </w:pPr>
            <w:r w:rsidRPr="00301E11">
              <w:rPr>
                <w:rFonts w:ascii="Arial" w:hAnsi="Arial" w:cs="Arial"/>
                <w:b/>
                <w:bCs/>
                <w:color w:val="000000"/>
                <w:sz w:val="18"/>
                <w:szCs w:val="18"/>
                <w:lang w:val="en-US"/>
              </w:rPr>
              <w:t>MHz</w:t>
            </w:r>
          </w:p>
        </w:tc>
        <w:tc>
          <w:tcPr>
            <w:tcW w:w="810" w:type="dxa"/>
            <w:tcBorders>
              <w:top w:val="nil"/>
              <w:left w:val="nil"/>
              <w:bottom w:val="nil"/>
              <w:right w:val="single" w:sz="8" w:space="0" w:color="auto"/>
            </w:tcBorders>
            <w:shd w:val="clear" w:color="auto" w:fill="auto"/>
            <w:vAlign w:val="center"/>
            <w:hideMark/>
          </w:tcPr>
          <w:p w:rsidR="00301E11" w:rsidRPr="00301E11" w:rsidRDefault="00301E11" w:rsidP="00301E11">
            <w:pPr>
              <w:spacing w:after="0"/>
              <w:jc w:val="center"/>
              <w:rPr>
                <w:rFonts w:ascii="Arial" w:hAnsi="Arial" w:cs="Arial"/>
                <w:b/>
                <w:bCs/>
                <w:color w:val="000000"/>
                <w:sz w:val="18"/>
                <w:szCs w:val="18"/>
                <w:lang w:val="en-US"/>
              </w:rPr>
            </w:pPr>
            <w:r w:rsidRPr="00301E11">
              <w:rPr>
                <w:rFonts w:ascii="Arial" w:hAnsi="Arial" w:cs="Arial"/>
                <w:b/>
                <w:bCs/>
                <w:color w:val="000000"/>
                <w:sz w:val="18"/>
                <w:szCs w:val="18"/>
                <w:lang w:val="en-US"/>
              </w:rPr>
              <w:t>MHz</w:t>
            </w:r>
          </w:p>
        </w:tc>
        <w:tc>
          <w:tcPr>
            <w:tcW w:w="810" w:type="dxa"/>
            <w:tcBorders>
              <w:top w:val="nil"/>
              <w:left w:val="nil"/>
              <w:bottom w:val="nil"/>
              <w:right w:val="single" w:sz="8" w:space="0" w:color="auto"/>
            </w:tcBorders>
            <w:shd w:val="clear" w:color="auto" w:fill="auto"/>
            <w:vAlign w:val="center"/>
            <w:hideMark/>
          </w:tcPr>
          <w:p w:rsidR="00301E11" w:rsidRPr="00301E11" w:rsidRDefault="00301E11" w:rsidP="00301E11">
            <w:pPr>
              <w:spacing w:after="0"/>
              <w:jc w:val="center"/>
              <w:rPr>
                <w:rFonts w:ascii="Arial" w:hAnsi="Arial" w:cs="Arial"/>
                <w:b/>
                <w:bCs/>
                <w:color w:val="000000"/>
                <w:sz w:val="18"/>
                <w:szCs w:val="18"/>
                <w:lang w:val="en-US"/>
              </w:rPr>
            </w:pPr>
            <w:r w:rsidRPr="00301E11">
              <w:rPr>
                <w:rFonts w:ascii="Arial" w:hAnsi="Arial" w:cs="Arial"/>
                <w:b/>
                <w:bCs/>
                <w:color w:val="000000"/>
                <w:sz w:val="18"/>
                <w:szCs w:val="18"/>
                <w:lang w:val="en-US"/>
              </w:rPr>
              <w:t>MHz</w:t>
            </w:r>
          </w:p>
        </w:tc>
        <w:tc>
          <w:tcPr>
            <w:tcW w:w="990" w:type="dxa"/>
            <w:tcBorders>
              <w:top w:val="nil"/>
              <w:left w:val="nil"/>
              <w:bottom w:val="nil"/>
              <w:right w:val="single" w:sz="8" w:space="0" w:color="auto"/>
            </w:tcBorders>
            <w:shd w:val="clear" w:color="auto" w:fill="auto"/>
            <w:vAlign w:val="center"/>
            <w:hideMark/>
          </w:tcPr>
          <w:p w:rsidR="00301E11" w:rsidRPr="00301E11" w:rsidRDefault="00301E11" w:rsidP="00301E11">
            <w:pPr>
              <w:spacing w:after="0"/>
              <w:jc w:val="center"/>
              <w:rPr>
                <w:rFonts w:ascii="Arial" w:hAnsi="Arial" w:cs="Arial"/>
                <w:b/>
                <w:bCs/>
                <w:color w:val="000000"/>
                <w:sz w:val="18"/>
                <w:szCs w:val="18"/>
                <w:lang w:val="en-US"/>
              </w:rPr>
            </w:pPr>
            <w:r w:rsidRPr="00301E11">
              <w:rPr>
                <w:rFonts w:ascii="Arial" w:hAnsi="Arial" w:cs="Arial"/>
                <w:b/>
                <w:bCs/>
                <w:color w:val="000000"/>
                <w:sz w:val="18"/>
                <w:szCs w:val="18"/>
                <w:lang w:val="en-US"/>
              </w:rPr>
              <w:t>(dBm)</w:t>
            </w:r>
          </w:p>
        </w:tc>
        <w:tc>
          <w:tcPr>
            <w:tcW w:w="1260" w:type="dxa"/>
            <w:vMerge/>
            <w:tcBorders>
              <w:top w:val="single" w:sz="8" w:space="0" w:color="auto"/>
              <w:left w:val="single" w:sz="8" w:space="0" w:color="auto"/>
              <w:bottom w:val="single" w:sz="8" w:space="0" w:color="000000"/>
              <w:right w:val="single" w:sz="8" w:space="0" w:color="auto"/>
            </w:tcBorders>
            <w:vAlign w:val="center"/>
            <w:hideMark/>
          </w:tcPr>
          <w:p w:rsidR="00301E11" w:rsidRPr="00301E11" w:rsidRDefault="00301E11" w:rsidP="00301E11">
            <w:pPr>
              <w:spacing w:after="0"/>
              <w:rPr>
                <w:rFonts w:ascii="Arial" w:hAnsi="Arial" w:cs="Arial"/>
                <w:b/>
                <w:bCs/>
                <w:color w:val="000000"/>
                <w:sz w:val="18"/>
                <w:szCs w:val="18"/>
                <w:lang w:val="en-US"/>
              </w:rPr>
            </w:pPr>
          </w:p>
        </w:tc>
      </w:tr>
      <w:tr w:rsidR="00301E11" w:rsidRPr="00301E11" w:rsidTr="00666534">
        <w:trPr>
          <w:trHeight w:val="315"/>
        </w:trPr>
        <w:tc>
          <w:tcPr>
            <w:tcW w:w="1067" w:type="dxa"/>
            <w:vMerge/>
            <w:tcBorders>
              <w:top w:val="single" w:sz="8" w:space="0" w:color="auto"/>
              <w:left w:val="single" w:sz="8" w:space="0" w:color="auto"/>
              <w:bottom w:val="single" w:sz="8" w:space="0" w:color="000000"/>
              <w:right w:val="single" w:sz="8" w:space="0" w:color="auto"/>
            </w:tcBorders>
            <w:vAlign w:val="center"/>
            <w:hideMark/>
          </w:tcPr>
          <w:p w:rsidR="00301E11" w:rsidRPr="00301E11" w:rsidRDefault="00301E11" w:rsidP="00301E11">
            <w:pPr>
              <w:spacing w:after="0"/>
              <w:rPr>
                <w:rFonts w:ascii="Arial" w:hAnsi="Arial" w:cs="Arial"/>
                <w:b/>
                <w:bCs/>
                <w:color w:val="000000"/>
                <w:sz w:val="18"/>
                <w:szCs w:val="18"/>
                <w:lang w:val="en-US"/>
              </w:rPr>
            </w:pPr>
          </w:p>
        </w:tc>
        <w:tc>
          <w:tcPr>
            <w:tcW w:w="632" w:type="dxa"/>
            <w:vMerge/>
            <w:tcBorders>
              <w:top w:val="single" w:sz="8" w:space="0" w:color="auto"/>
              <w:left w:val="single" w:sz="8" w:space="0" w:color="auto"/>
              <w:bottom w:val="single" w:sz="8" w:space="0" w:color="000000"/>
              <w:right w:val="single" w:sz="8" w:space="0" w:color="auto"/>
            </w:tcBorders>
            <w:vAlign w:val="center"/>
            <w:hideMark/>
          </w:tcPr>
          <w:p w:rsidR="00301E11" w:rsidRPr="00301E11" w:rsidRDefault="00301E11" w:rsidP="00301E11">
            <w:pPr>
              <w:spacing w:after="0"/>
              <w:rPr>
                <w:rFonts w:ascii="Arial" w:hAnsi="Arial" w:cs="Arial"/>
                <w:b/>
                <w:bCs/>
                <w:color w:val="000000"/>
                <w:sz w:val="18"/>
                <w:szCs w:val="18"/>
                <w:lang w:val="en-US"/>
              </w:rPr>
            </w:pPr>
          </w:p>
        </w:tc>
        <w:tc>
          <w:tcPr>
            <w:tcW w:w="736" w:type="dxa"/>
            <w:tcBorders>
              <w:top w:val="nil"/>
              <w:left w:val="nil"/>
              <w:bottom w:val="single" w:sz="8" w:space="0" w:color="auto"/>
              <w:right w:val="single" w:sz="8" w:space="0" w:color="auto"/>
            </w:tcBorders>
            <w:shd w:val="clear" w:color="auto" w:fill="auto"/>
            <w:vAlign w:val="center"/>
            <w:hideMark/>
          </w:tcPr>
          <w:p w:rsidR="00301E11" w:rsidRPr="00301E11" w:rsidRDefault="00301E11" w:rsidP="00301E11">
            <w:pPr>
              <w:spacing w:after="0"/>
              <w:jc w:val="center"/>
              <w:rPr>
                <w:rFonts w:ascii="Arial" w:hAnsi="Arial" w:cs="Arial"/>
                <w:b/>
                <w:bCs/>
                <w:color w:val="000000"/>
                <w:sz w:val="18"/>
                <w:szCs w:val="18"/>
                <w:lang w:val="en-US"/>
              </w:rPr>
            </w:pPr>
            <w:r w:rsidRPr="00301E11">
              <w:rPr>
                <w:rFonts w:ascii="Arial" w:hAnsi="Arial" w:cs="Arial"/>
                <w:b/>
                <w:bCs/>
                <w:color w:val="000000"/>
                <w:sz w:val="18"/>
                <w:szCs w:val="18"/>
                <w:lang w:val="en-US"/>
              </w:rPr>
              <w:t>(dBm)</w:t>
            </w:r>
          </w:p>
        </w:tc>
        <w:tc>
          <w:tcPr>
            <w:tcW w:w="795" w:type="dxa"/>
            <w:tcBorders>
              <w:top w:val="nil"/>
              <w:left w:val="nil"/>
              <w:bottom w:val="single" w:sz="8" w:space="0" w:color="auto"/>
              <w:right w:val="single" w:sz="8" w:space="0" w:color="auto"/>
            </w:tcBorders>
            <w:shd w:val="clear" w:color="auto" w:fill="auto"/>
            <w:vAlign w:val="center"/>
            <w:hideMark/>
          </w:tcPr>
          <w:p w:rsidR="00301E11" w:rsidRPr="00301E11" w:rsidRDefault="00301E11" w:rsidP="00301E11">
            <w:pPr>
              <w:spacing w:after="0"/>
              <w:jc w:val="center"/>
              <w:rPr>
                <w:rFonts w:ascii="Arial" w:hAnsi="Arial" w:cs="Arial"/>
                <w:b/>
                <w:bCs/>
                <w:color w:val="000000"/>
                <w:sz w:val="18"/>
                <w:szCs w:val="18"/>
                <w:lang w:val="en-US"/>
              </w:rPr>
            </w:pPr>
            <w:r w:rsidRPr="00301E11">
              <w:rPr>
                <w:rFonts w:ascii="Arial" w:hAnsi="Arial" w:cs="Arial"/>
                <w:b/>
                <w:bCs/>
                <w:color w:val="000000"/>
                <w:sz w:val="18"/>
                <w:szCs w:val="18"/>
                <w:lang w:val="en-US"/>
              </w:rPr>
              <w:t>(dBm)</w:t>
            </w:r>
          </w:p>
        </w:tc>
        <w:tc>
          <w:tcPr>
            <w:tcW w:w="810" w:type="dxa"/>
            <w:tcBorders>
              <w:top w:val="nil"/>
              <w:left w:val="nil"/>
              <w:bottom w:val="single" w:sz="8" w:space="0" w:color="auto"/>
              <w:right w:val="single" w:sz="8" w:space="0" w:color="auto"/>
            </w:tcBorders>
            <w:shd w:val="clear" w:color="auto" w:fill="auto"/>
            <w:vAlign w:val="center"/>
            <w:hideMark/>
          </w:tcPr>
          <w:p w:rsidR="00301E11" w:rsidRPr="00301E11" w:rsidRDefault="00301E11" w:rsidP="00301E11">
            <w:pPr>
              <w:spacing w:after="0"/>
              <w:jc w:val="center"/>
              <w:rPr>
                <w:rFonts w:ascii="Arial" w:hAnsi="Arial" w:cs="Arial"/>
                <w:b/>
                <w:bCs/>
                <w:color w:val="000000"/>
                <w:sz w:val="18"/>
                <w:szCs w:val="18"/>
                <w:lang w:val="en-US"/>
              </w:rPr>
            </w:pPr>
            <w:r w:rsidRPr="00301E11">
              <w:rPr>
                <w:rFonts w:ascii="Arial" w:hAnsi="Arial" w:cs="Arial"/>
                <w:b/>
                <w:bCs/>
                <w:color w:val="000000"/>
                <w:sz w:val="18"/>
                <w:szCs w:val="18"/>
                <w:lang w:val="en-US"/>
              </w:rPr>
              <w:t>(dBm)</w:t>
            </w:r>
          </w:p>
        </w:tc>
        <w:tc>
          <w:tcPr>
            <w:tcW w:w="810" w:type="dxa"/>
            <w:tcBorders>
              <w:top w:val="nil"/>
              <w:left w:val="nil"/>
              <w:bottom w:val="single" w:sz="8" w:space="0" w:color="auto"/>
              <w:right w:val="single" w:sz="8" w:space="0" w:color="auto"/>
            </w:tcBorders>
            <w:shd w:val="clear" w:color="auto" w:fill="auto"/>
            <w:vAlign w:val="center"/>
            <w:hideMark/>
          </w:tcPr>
          <w:p w:rsidR="00301E11" w:rsidRPr="00301E11" w:rsidRDefault="00301E11" w:rsidP="00301E11">
            <w:pPr>
              <w:spacing w:after="0"/>
              <w:jc w:val="center"/>
              <w:rPr>
                <w:rFonts w:ascii="Arial" w:hAnsi="Arial" w:cs="Arial"/>
                <w:b/>
                <w:bCs/>
                <w:color w:val="000000"/>
                <w:sz w:val="18"/>
                <w:szCs w:val="18"/>
                <w:lang w:val="en-US"/>
              </w:rPr>
            </w:pPr>
            <w:r w:rsidRPr="00301E11">
              <w:rPr>
                <w:rFonts w:ascii="Arial" w:hAnsi="Arial" w:cs="Arial"/>
                <w:b/>
                <w:bCs/>
                <w:color w:val="000000"/>
                <w:sz w:val="18"/>
                <w:szCs w:val="18"/>
                <w:lang w:val="en-US"/>
              </w:rPr>
              <w:t>(dBm)</w:t>
            </w:r>
          </w:p>
        </w:tc>
        <w:tc>
          <w:tcPr>
            <w:tcW w:w="810" w:type="dxa"/>
            <w:tcBorders>
              <w:top w:val="nil"/>
              <w:left w:val="nil"/>
              <w:bottom w:val="single" w:sz="8" w:space="0" w:color="auto"/>
              <w:right w:val="single" w:sz="8" w:space="0" w:color="auto"/>
            </w:tcBorders>
            <w:shd w:val="clear" w:color="auto" w:fill="auto"/>
            <w:vAlign w:val="center"/>
            <w:hideMark/>
          </w:tcPr>
          <w:p w:rsidR="00301E11" w:rsidRPr="00301E11" w:rsidRDefault="00301E11" w:rsidP="00301E11">
            <w:pPr>
              <w:spacing w:after="0"/>
              <w:jc w:val="center"/>
              <w:rPr>
                <w:rFonts w:ascii="Arial" w:hAnsi="Arial" w:cs="Arial"/>
                <w:b/>
                <w:bCs/>
                <w:color w:val="000000"/>
                <w:sz w:val="18"/>
                <w:szCs w:val="18"/>
                <w:lang w:val="en-US"/>
              </w:rPr>
            </w:pPr>
            <w:r w:rsidRPr="00301E11">
              <w:rPr>
                <w:rFonts w:ascii="Arial" w:hAnsi="Arial" w:cs="Arial"/>
                <w:b/>
                <w:bCs/>
                <w:color w:val="000000"/>
                <w:sz w:val="18"/>
                <w:szCs w:val="18"/>
                <w:lang w:val="en-US"/>
              </w:rPr>
              <w:t>(dBm)</w:t>
            </w:r>
          </w:p>
        </w:tc>
        <w:tc>
          <w:tcPr>
            <w:tcW w:w="810" w:type="dxa"/>
            <w:tcBorders>
              <w:top w:val="nil"/>
              <w:left w:val="nil"/>
              <w:bottom w:val="single" w:sz="8" w:space="0" w:color="auto"/>
              <w:right w:val="single" w:sz="8" w:space="0" w:color="auto"/>
            </w:tcBorders>
            <w:shd w:val="clear" w:color="auto" w:fill="auto"/>
            <w:vAlign w:val="center"/>
            <w:hideMark/>
          </w:tcPr>
          <w:p w:rsidR="00301E11" w:rsidRPr="00301E11" w:rsidRDefault="00301E11" w:rsidP="00301E11">
            <w:pPr>
              <w:spacing w:after="0"/>
              <w:jc w:val="center"/>
              <w:rPr>
                <w:rFonts w:ascii="Arial" w:hAnsi="Arial" w:cs="Arial"/>
                <w:b/>
                <w:bCs/>
                <w:color w:val="000000"/>
                <w:sz w:val="18"/>
                <w:szCs w:val="18"/>
                <w:lang w:val="en-US"/>
              </w:rPr>
            </w:pPr>
            <w:r w:rsidRPr="00301E11">
              <w:rPr>
                <w:rFonts w:ascii="Arial" w:hAnsi="Arial" w:cs="Arial"/>
                <w:b/>
                <w:bCs/>
                <w:color w:val="000000"/>
                <w:sz w:val="18"/>
                <w:szCs w:val="18"/>
                <w:lang w:val="en-US"/>
              </w:rPr>
              <w:t>(dBm)</w:t>
            </w:r>
          </w:p>
        </w:tc>
        <w:tc>
          <w:tcPr>
            <w:tcW w:w="810" w:type="dxa"/>
            <w:tcBorders>
              <w:top w:val="nil"/>
              <w:left w:val="nil"/>
              <w:bottom w:val="single" w:sz="8" w:space="0" w:color="auto"/>
              <w:right w:val="single" w:sz="8" w:space="0" w:color="auto"/>
            </w:tcBorders>
            <w:shd w:val="clear" w:color="auto" w:fill="auto"/>
            <w:vAlign w:val="center"/>
            <w:hideMark/>
          </w:tcPr>
          <w:p w:rsidR="00301E11" w:rsidRPr="00301E11" w:rsidRDefault="00301E11" w:rsidP="00301E11">
            <w:pPr>
              <w:spacing w:after="0"/>
              <w:jc w:val="center"/>
              <w:rPr>
                <w:rFonts w:ascii="Arial" w:hAnsi="Arial" w:cs="Arial"/>
                <w:b/>
                <w:bCs/>
                <w:color w:val="000000"/>
                <w:sz w:val="18"/>
                <w:szCs w:val="18"/>
                <w:lang w:val="en-US"/>
              </w:rPr>
            </w:pPr>
            <w:r w:rsidRPr="00301E11">
              <w:rPr>
                <w:rFonts w:ascii="Arial" w:hAnsi="Arial" w:cs="Arial"/>
                <w:b/>
                <w:bCs/>
                <w:color w:val="000000"/>
                <w:sz w:val="18"/>
                <w:szCs w:val="18"/>
                <w:lang w:val="en-US"/>
              </w:rPr>
              <w:t>(dBm)</w:t>
            </w:r>
          </w:p>
        </w:tc>
        <w:tc>
          <w:tcPr>
            <w:tcW w:w="810" w:type="dxa"/>
            <w:tcBorders>
              <w:top w:val="nil"/>
              <w:left w:val="nil"/>
              <w:bottom w:val="single" w:sz="8" w:space="0" w:color="auto"/>
              <w:right w:val="single" w:sz="8" w:space="0" w:color="auto"/>
            </w:tcBorders>
            <w:shd w:val="clear" w:color="auto" w:fill="auto"/>
            <w:vAlign w:val="center"/>
            <w:hideMark/>
          </w:tcPr>
          <w:p w:rsidR="00301E11" w:rsidRPr="00301E11" w:rsidRDefault="00301E11" w:rsidP="00301E11">
            <w:pPr>
              <w:spacing w:after="0"/>
              <w:jc w:val="center"/>
              <w:rPr>
                <w:rFonts w:ascii="Arial" w:hAnsi="Arial" w:cs="Arial"/>
                <w:b/>
                <w:bCs/>
                <w:color w:val="000000"/>
                <w:sz w:val="18"/>
                <w:szCs w:val="18"/>
                <w:lang w:val="en-US"/>
              </w:rPr>
            </w:pPr>
            <w:r w:rsidRPr="00301E11">
              <w:rPr>
                <w:rFonts w:ascii="Arial" w:hAnsi="Arial" w:cs="Arial"/>
                <w:b/>
                <w:bCs/>
                <w:color w:val="000000"/>
                <w:sz w:val="18"/>
                <w:szCs w:val="18"/>
                <w:lang w:val="en-US"/>
              </w:rPr>
              <w:t>(dBm)</w:t>
            </w:r>
          </w:p>
        </w:tc>
        <w:tc>
          <w:tcPr>
            <w:tcW w:w="990" w:type="dxa"/>
            <w:tcBorders>
              <w:top w:val="nil"/>
              <w:left w:val="nil"/>
              <w:bottom w:val="single" w:sz="8" w:space="0" w:color="auto"/>
              <w:right w:val="single" w:sz="8" w:space="0" w:color="auto"/>
            </w:tcBorders>
            <w:shd w:val="clear" w:color="auto" w:fill="auto"/>
            <w:vAlign w:val="center"/>
            <w:hideMark/>
          </w:tcPr>
          <w:p w:rsidR="00301E11" w:rsidRPr="00301E11" w:rsidRDefault="00301E11" w:rsidP="00301E11">
            <w:pPr>
              <w:spacing w:after="0"/>
              <w:rPr>
                <w:rFonts w:ascii="Calibri" w:hAnsi="Calibri"/>
                <w:color w:val="000000"/>
                <w:sz w:val="22"/>
                <w:szCs w:val="22"/>
                <w:lang w:val="en-US"/>
              </w:rPr>
            </w:pPr>
            <w:r w:rsidRPr="00301E11">
              <w:rPr>
                <w:rFonts w:ascii="Calibri" w:hAnsi="Calibri"/>
                <w:color w:val="000000"/>
                <w:sz w:val="22"/>
                <w:szCs w:val="22"/>
                <w:lang w:val="en-US"/>
              </w:rPr>
              <w:t> </w:t>
            </w:r>
          </w:p>
        </w:tc>
        <w:tc>
          <w:tcPr>
            <w:tcW w:w="1260" w:type="dxa"/>
            <w:vMerge/>
            <w:tcBorders>
              <w:top w:val="single" w:sz="8" w:space="0" w:color="auto"/>
              <w:left w:val="single" w:sz="8" w:space="0" w:color="auto"/>
              <w:bottom w:val="single" w:sz="8" w:space="0" w:color="000000"/>
              <w:right w:val="single" w:sz="8" w:space="0" w:color="auto"/>
            </w:tcBorders>
            <w:vAlign w:val="center"/>
            <w:hideMark/>
          </w:tcPr>
          <w:p w:rsidR="00301E11" w:rsidRPr="00301E11" w:rsidRDefault="00301E11" w:rsidP="00301E11">
            <w:pPr>
              <w:spacing w:after="0"/>
              <w:rPr>
                <w:rFonts w:ascii="Arial" w:hAnsi="Arial" w:cs="Arial"/>
                <w:b/>
                <w:bCs/>
                <w:color w:val="000000"/>
                <w:sz w:val="18"/>
                <w:szCs w:val="18"/>
                <w:lang w:val="en-US"/>
              </w:rPr>
            </w:pPr>
          </w:p>
        </w:tc>
      </w:tr>
      <w:tr w:rsidR="00301E11" w:rsidRPr="00301E11" w:rsidTr="00666534">
        <w:trPr>
          <w:trHeight w:val="315"/>
        </w:trPr>
        <w:tc>
          <w:tcPr>
            <w:tcW w:w="1067" w:type="dxa"/>
            <w:vMerge w:val="restart"/>
            <w:tcBorders>
              <w:top w:val="nil"/>
              <w:left w:val="single" w:sz="8" w:space="0" w:color="auto"/>
              <w:bottom w:val="single" w:sz="8" w:space="0" w:color="000000"/>
              <w:right w:val="single" w:sz="8" w:space="0" w:color="auto"/>
            </w:tcBorders>
            <w:shd w:val="clear" w:color="auto" w:fill="auto"/>
            <w:vAlign w:val="center"/>
            <w:hideMark/>
          </w:tcPr>
          <w:p w:rsidR="00301E11" w:rsidRPr="00301E11" w:rsidRDefault="00301E11" w:rsidP="00301E11">
            <w:pPr>
              <w:spacing w:after="0"/>
              <w:jc w:val="center"/>
              <w:rPr>
                <w:rFonts w:ascii="Calibri" w:hAnsi="Calibri"/>
                <w:color w:val="000000"/>
                <w:sz w:val="18"/>
                <w:szCs w:val="18"/>
                <w:lang w:val="en-US"/>
              </w:rPr>
            </w:pPr>
            <w:r w:rsidRPr="00301E11">
              <w:rPr>
                <w:rFonts w:ascii="Calibri" w:hAnsi="Calibri"/>
                <w:color w:val="000000"/>
                <w:sz w:val="18"/>
                <w:szCs w:val="18"/>
                <w:lang w:val="en-US"/>
              </w:rPr>
              <w:t>n77</w:t>
            </w:r>
          </w:p>
        </w:tc>
        <w:tc>
          <w:tcPr>
            <w:tcW w:w="632" w:type="dxa"/>
            <w:tcBorders>
              <w:top w:val="nil"/>
              <w:left w:val="nil"/>
              <w:bottom w:val="single" w:sz="8" w:space="0" w:color="auto"/>
              <w:right w:val="single" w:sz="8" w:space="0" w:color="auto"/>
            </w:tcBorders>
            <w:shd w:val="clear" w:color="auto" w:fill="auto"/>
            <w:vAlign w:val="center"/>
            <w:hideMark/>
          </w:tcPr>
          <w:p w:rsidR="00301E11" w:rsidRPr="00301E11" w:rsidRDefault="00301E11" w:rsidP="00301E11">
            <w:pPr>
              <w:spacing w:after="0"/>
              <w:jc w:val="center"/>
              <w:rPr>
                <w:rFonts w:ascii="Calibri" w:hAnsi="Calibri"/>
                <w:color w:val="000000"/>
                <w:sz w:val="18"/>
                <w:szCs w:val="18"/>
                <w:lang w:val="en-US"/>
              </w:rPr>
            </w:pPr>
            <w:r w:rsidRPr="00301E11">
              <w:rPr>
                <w:rFonts w:ascii="Calibri" w:hAnsi="Calibri"/>
                <w:color w:val="000000"/>
                <w:sz w:val="18"/>
                <w:szCs w:val="18"/>
                <w:lang w:val="en-US"/>
              </w:rPr>
              <w:t>15</w:t>
            </w:r>
          </w:p>
        </w:tc>
        <w:tc>
          <w:tcPr>
            <w:tcW w:w="736" w:type="dxa"/>
            <w:tcBorders>
              <w:top w:val="nil"/>
              <w:left w:val="nil"/>
              <w:bottom w:val="single" w:sz="8" w:space="0" w:color="auto"/>
              <w:right w:val="single" w:sz="8" w:space="0" w:color="auto"/>
            </w:tcBorders>
            <w:shd w:val="clear" w:color="auto" w:fill="auto"/>
            <w:noWrap/>
            <w:hideMark/>
          </w:tcPr>
          <w:p w:rsidR="00301E11" w:rsidRPr="00301E11" w:rsidRDefault="00301E11" w:rsidP="00301E11">
            <w:pPr>
              <w:jc w:val="center"/>
              <w:rPr>
                <w:rFonts w:ascii="Calibri" w:hAnsi="Calibri"/>
                <w:sz w:val="18"/>
                <w:szCs w:val="18"/>
              </w:rPr>
            </w:pPr>
            <w:r w:rsidRPr="00301E11">
              <w:rPr>
                <w:rFonts w:ascii="Calibri" w:hAnsi="Calibri"/>
                <w:sz w:val="18"/>
                <w:szCs w:val="18"/>
              </w:rPr>
              <w:t>-95.8</w:t>
            </w:r>
          </w:p>
        </w:tc>
        <w:tc>
          <w:tcPr>
            <w:tcW w:w="795" w:type="dxa"/>
            <w:tcBorders>
              <w:top w:val="nil"/>
              <w:left w:val="nil"/>
              <w:bottom w:val="single" w:sz="8" w:space="0" w:color="auto"/>
              <w:right w:val="single" w:sz="8" w:space="0" w:color="auto"/>
            </w:tcBorders>
            <w:shd w:val="clear" w:color="auto" w:fill="auto"/>
            <w:noWrap/>
            <w:hideMark/>
          </w:tcPr>
          <w:p w:rsidR="00301E11" w:rsidRPr="00301E11" w:rsidRDefault="00301E11" w:rsidP="00301E11">
            <w:pPr>
              <w:jc w:val="center"/>
              <w:rPr>
                <w:rFonts w:ascii="Calibri" w:hAnsi="Calibri"/>
                <w:sz w:val="18"/>
                <w:szCs w:val="18"/>
              </w:rPr>
            </w:pPr>
            <w:r w:rsidRPr="00301E11">
              <w:rPr>
                <w:rFonts w:ascii="Calibri" w:hAnsi="Calibri"/>
                <w:sz w:val="18"/>
                <w:szCs w:val="18"/>
              </w:rPr>
              <w:t>-94.0</w:t>
            </w:r>
          </w:p>
        </w:tc>
        <w:tc>
          <w:tcPr>
            <w:tcW w:w="810" w:type="dxa"/>
            <w:tcBorders>
              <w:top w:val="nil"/>
              <w:left w:val="nil"/>
              <w:bottom w:val="single" w:sz="8" w:space="0" w:color="auto"/>
              <w:right w:val="single" w:sz="8" w:space="0" w:color="auto"/>
            </w:tcBorders>
            <w:shd w:val="clear" w:color="auto" w:fill="auto"/>
            <w:noWrap/>
            <w:hideMark/>
          </w:tcPr>
          <w:p w:rsidR="00301E11" w:rsidRPr="00301E11" w:rsidRDefault="00301E11" w:rsidP="00301E11">
            <w:pPr>
              <w:jc w:val="center"/>
              <w:rPr>
                <w:rFonts w:ascii="Calibri" w:hAnsi="Calibri"/>
                <w:sz w:val="18"/>
                <w:szCs w:val="18"/>
              </w:rPr>
            </w:pPr>
            <w:r w:rsidRPr="00301E11">
              <w:rPr>
                <w:rFonts w:ascii="Calibri" w:hAnsi="Calibri"/>
                <w:sz w:val="18"/>
                <w:szCs w:val="18"/>
              </w:rPr>
              <w:t>-92.7</w:t>
            </w:r>
          </w:p>
        </w:tc>
        <w:tc>
          <w:tcPr>
            <w:tcW w:w="810" w:type="dxa"/>
            <w:tcBorders>
              <w:top w:val="nil"/>
              <w:left w:val="nil"/>
              <w:bottom w:val="single" w:sz="8" w:space="0" w:color="auto"/>
              <w:right w:val="single" w:sz="8" w:space="0" w:color="auto"/>
            </w:tcBorders>
            <w:shd w:val="clear" w:color="auto" w:fill="auto"/>
            <w:noWrap/>
            <w:vAlign w:val="bottom"/>
            <w:hideMark/>
          </w:tcPr>
          <w:p w:rsidR="00301E11" w:rsidRPr="00301E11" w:rsidRDefault="00301E11" w:rsidP="00301E11">
            <w:pPr>
              <w:spacing w:after="0"/>
              <w:jc w:val="center"/>
              <w:rPr>
                <w:rFonts w:ascii="Calibri" w:hAnsi="Calibri"/>
                <w:color w:val="000000"/>
                <w:sz w:val="18"/>
                <w:szCs w:val="18"/>
                <w:lang w:val="en-US"/>
              </w:rPr>
            </w:pPr>
          </w:p>
        </w:tc>
        <w:tc>
          <w:tcPr>
            <w:tcW w:w="810" w:type="dxa"/>
            <w:tcBorders>
              <w:top w:val="nil"/>
              <w:left w:val="nil"/>
              <w:bottom w:val="single" w:sz="8" w:space="0" w:color="auto"/>
              <w:right w:val="single" w:sz="8" w:space="0" w:color="auto"/>
            </w:tcBorders>
            <w:shd w:val="clear" w:color="auto" w:fill="auto"/>
            <w:hideMark/>
          </w:tcPr>
          <w:p w:rsidR="00301E11" w:rsidRPr="00301E11" w:rsidRDefault="00301E11" w:rsidP="00301E11">
            <w:pPr>
              <w:jc w:val="center"/>
              <w:rPr>
                <w:rFonts w:ascii="Calibri" w:hAnsi="Calibri"/>
                <w:sz w:val="18"/>
                <w:szCs w:val="18"/>
              </w:rPr>
            </w:pPr>
            <w:r w:rsidRPr="00301E11">
              <w:rPr>
                <w:rFonts w:ascii="Calibri" w:hAnsi="Calibri"/>
                <w:sz w:val="18"/>
                <w:szCs w:val="18"/>
              </w:rPr>
              <w:t>-89.6</w:t>
            </w:r>
          </w:p>
        </w:tc>
        <w:tc>
          <w:tcPr>
            <w:tcW w:w="810" w:type="dxa"/>
            <w:tcBorders>
              <w:top w:val="nil"/>
              <w:left w:val="nil"/>
              <w:bottom w:val="single" w:sz="8" w:space="0" w:color="auto"/>
              <w:right w:val="single" w:sz="8" w:space="0" w:color="auto"/>
            </w:tcBorders>
            <w:shd w:val="clear" w:color="auto" w:fill="auto"/>
            <w:hideMark/>
          </w:tcPr>
          <w:p w:rsidR="00301E11" w:rsidRPr="00301E11" w:rsidRDefault="00301E11" w:rsidP="00301E11">
            <w:pPr>
              <w:jc w:val="center"/>
              <w:rPr>
                <w:rFonts w:ascii="Calibri" w:hAnsi="Calibri"/>
                <w:sz w:val="18"/>
                <w:szCs w:val="18"/>
              </w:rPr>
            </w:pPr>
            <w:r w:rsidRPr="00301E11">
              <w:rPr>
                <w:rFonts w:ascii="Calibri" w:hAnsi="Calibri"/>
                <w:sz w:val="18"/>
                <w:szCs w:val="18"/>
              </w:rPr>
              <w:t>-88.6</w:t>
            </w:r>
          </w:p>
        </w:tc>
        <w:tc>
          <w:tcPr>
            <w:tcW w:w="810" w:type="dxa"/>
            <w:tcBorders>
              <w:top w:val="single" w:sz="8" w:space="0" w:color="auto"/>
              <w:left w:val="nil"/>
              <w:bottom w:val="single" w:sz="8" w:space="0" w:color="auto"/>
              <w:right w:val="single" w:sz="8" w:space="0" w:color="auto"/>
            </w:tcBorders>
            <w:shd w:val="clear" w:color="auto" w:fill="auto"/>
            <w:vAlign w:val="center"/>
            <w:hideMark/>
          </w:tcPr>
          <w:p w:rsidR="00301E11" w:rsidRPr="00301E11" w:rsidRDefault="00301E11" w:rsidP="00301E11">
            <w:pPr>
              <w:spacing w:after="0"/>
              <w:jc w:val="center"/>
              <w:rPr>
                <w:rFonts w:ascii="Calibri" w:hAnsi="Calibri"/>
                <w:color w:val="000000"/>
                <w:sz w:val="18"/>
                <w:szCs w:val="18"/>
                <w:lang w:val="en-US"/>
              </w:rPr>
            </w:pPr>
          </w:p>
        </w:tc>
        <w:tc>
          <w:tcPr>
            <w:tcW w:w="810" w:type="dxa"/>
            <w:tcBorders>
              <w:top w:val="single" w:sz="8" w:space="0" w:color="auto"/>
              <w:left w:val="nil"/>
              <w:bottom w:val="single" w:sz="8" w:space="0" w:color="auto"/>
              <w:right w:val="single" w:sz="8" w:space="0" w:color="auto"/>
            </w:tcBorders>
            <w:shd w:val="clear" w:color="auto" w:fill="auto"/>
            <w:vAlign w:val="center"/>
          </w:tcPr>
          <w:p w:rsidR="00301E11" w:rsidRPr="00301E11" w:rsidRDefault="00301E11" w:rsidP="00301E11">
            <w:pPr>
              <w:spacing w:after="0"/>
              <w:jc w:val="center"/>
              <w:rPr>
                <w:rFonts w:ascii="Calibri" w:hAnsi="Calibri"/>
                <w:color w:val="000000"/>
                <w:sz w:val="18"/>
                <w:szCs w:val="18"/>
                <w:lang w:val="en-US"/>
              </w:rPr>
            </w:pPr>
          </w:p>
        </w:tc>
        <w:tc>
          <w:tcPr>
            <w:tcW w:w="990" w:type="dxa"/>
            <w:tcBorders>
              <w:top w:val="single" w:sz="8" w:space="0" w:color="auto"/>
              <w:left w:val="nil"/>
              <w:bottom w:val="single" w:sz="8" w:space="0" w:color="auto"/>
              <w:right w:val="single" w:sz="8" w:space="0" w:color="auto"/>
            </w:tcBorders>
            <w:shd w:val="clear" w:color="auto" w:fill="auto"/>
            <w:vAlign w:val="center"/>
          </w:tcPr>
          <w:p w:rsidR="00301E11" w:rsidRPr="00301E11" w:rsidRDefault="00301E11" w:rsidP="00301E11">
            <w:pPr>
              <w:spacing w:after="0"/>
              <w:jc w:val="center"/>
              <w:rPr>
                <w:rFonts w:ascii="Calibri" w:hAnsi="Calibri"/>
                <w:color w:val="000000"/>
                <w:sz w:val="18"/>
                <w:szCs w:val="18"/>
                <w:lang w:val="en-US"/>
              </w:rPr>
            </w:pPr>
          </w:p>
        </w:tc>
        <w:tc>
          <w:tcPr>
            <w:tcW w:w="1260" w:type="dxa"/>
            <w:vMerge w:val="restart"/>
            <w:tcBorders>
              <w:top w:val="nil"/>
              <w:left w:val="single" w:sz="8" w:space="0" w:color="auto"/>
              <w:bottom w:val="single" w:sz="8" w:space="0" w:color="000000"/>
              <w:right w:val="single" w:sz="8" w:space="0" w:color="auto"/>
            </w:tcBorders>
            <w:shd w:val="clear" w:color="auto" w:fill="auto"/>
            <w:vAlign w:val="center"/>
            <w:hideMark/>
          </w:tcPr>
          <w:p w:rsidR="00301E11" w:rsidRPr="00301E11" w:rsidRDefault="00301E11" w:rsidP="00301E11">
            <w:pPr>
              <w:spacing w:after="0"/>
              <w:jc w:val="center"/>
              <w:rPr>
                <w:rFonts w:ascii="Calibri" w:hAnsi="Calibri" w:cs="Arial"/>
                <w:color w:val="000000"/>
                <w:sz w:val="18"/>
                <w:szCs w:val="18"/>
                <w:lang w:val="en-US"/>
              </w:rPr>
            </w:pPr>
            <w:r w:rsidRPr="00301E11">
              <w:rPr>
                <w:rFonts w:ascii="Calibri" w:hAnsi="Calibri" w:cs="Arial"/>
                <w:color w:val="000000"/>
                <w:sz w:val="18"/>
                <w:szCs w:val="18"/>
                <w:lang w:val="en-US"/>
              </w:rPr>
              <w:t>TDD</w:t>
            </w:r>
          </w:p>
        </w:tc>
      </w:tr>
      <w:tr w:rsidR="00301E11" w:rsidRPr="00301E11" w:rsidTr="00666534">
        <w:trPr>
          <w:trHeight w:val="315"/>
        </w:trPr>
        <w:tc>
          <w:tcPr>
            <w:tcW w:w="1067" w:type="dxa"/>
            <w:vMerge/>
            <w:tcBorders>
              <w:top w:val="nil"/>
              <w:left w:val="single" w:sz="8" w:space="0" w:color="auto"/>
              <w:bottom w:val="single" w:sz="8" w:space="0" w:color="000000"/>
              <w:right w:val="single" w:sz="8" w:space="0" w:color="auto"/>
            </w:tcBorders>
            <w:vAlign w:val="center"/>
            <w:hideMark/>
          </w:tcPr>
          <w:p w:rsidR="00301E11" w:rsidRPr="00301E11" w:rsidRDefault="00301E11" w:rsidP="00301E11">
            <w:pPr>
              <w:spacing w:after="0"/>
              <w:rPr>
                <w:rFonts w:ascii="Calibri" w:hAnsi="Calibri"/>
                <w:color w:val="000000"/>
                <w:sz w:val="18"/>
                <w:szCs w:val="18"/>
                <w:lang w:val="en-US"/>
              </w:rPr>
            </w:pPr>
          </w:p>
        </w:tc>
        <w:tc>
          <w:tcPr>
            <w:tcW w:w="632" w:type="dxa"/>
            <w:tcBorders>
              <w:top w:val="nil"/>
              <w:left w:val="nil"/>
              <w:bottom w:val="single" w:sz="8" w:space="0" w:color="auto"/>
              <w:right w:val="single" w:sz="8" w:space="0" w:color="auto"/>
            </w:tcBorders>
            <w:shd w:val="clear" w:color="auto" w:fill="auto"/>
            <w:vAlign w:val="center"/>
            <w:hideMark/>
          </w:tcPr>
          <w:p w:rsidR="00301E11" w:rsidRPr="00301E11" w:rsidRDefault="00301E11" w:rsidP="00301E11">
            <w:pPr>
              <w:spacing w:after="0"/>
              <w:jc w:val="center"/>
              <w:rPr>
                <w:rFonts w:ascii="Calibri" w:hAnsi="Calibri"/>
                <w:color w:val="000000"/>
                <w:sz w:val="18"/>
                <w:szCs w:val="18"/>
                <w:lang w:val="en-US"/>
              </w:rPr>
            </w:pPr>
            <w:r w:rsidRPr="00301E11">
              <w:rPr>
                <w:rFonts w:ascii="Calibri" w:hAnsi="Calibri"/>
                <w:color w:val="000000"/>
                <w:sz w:val="18"/>
                <w:szCs w:val="18"/>
                <w:lang w:val="en-US"/>
              </w:rPr>
              <w:t>30</w:t>
            </w:r>
          </w:p>
        </w:tc>
        <w:tc>
          <w:tcPr>
            <w:tcW w:w="736" w:type="dxa"/>
            <w:tcBorders>
              <w:top w:val="nil"/>
              <w:left w:val="nil"/>
              <w:bottom w:val="single" w:sz="8" w:space="0" w:color="auto"/>
              <w:right w:val="single" w:sz="8" w:space="0" w:color="auto"/>
            </w:tcBorders>
            <w:shd w:val="clear" w:color="auto" w:fill="auto"/>
            <w:noWrap/>
            <w:hideMark/>
          </w:tcPr>
          <w:p w:rsidR="00301E11" w:rsidRPr="00301E11" w:rsidRDefault="00301E11" w:rsidP="00301E11">
            <w:pPr>
              <w:jc w:val="center"/>
              <w:rPr>
                <w:rFonts w:ascii="Calibri" w:hAnsi="Calibri"/>
                <w:sz w:val="18"/>
                <w:szCs w:val="18"/>
              </w:rPr>
            </w:pPr>
            <w:r w:rsidRPr="00301E11">
              <w:rPr>
                <w:rFonts w:ascii="Calibri" w:hAnsi="Calibri"/>
                <w:sz w:val="18"/>
                <w:szCs w:val="18"/>
              </w:rPr>
              <w:t>-96.1</w:t>
            </w:r>
          </w:p>
        </w:tc>
        <w:tc>
          <w:tcPr>
            <w:tcW w:w="795" w:type="dxa"/>
            <w:tcBorders>
              <w:top w:val="nil"/>
              <w:left w:val="nil"/>
              <w:bottom w:val="single" w:sz="8" w:space="0" w:color="auto"/>
              <w:right w:val="single" w:sz="8" w:space="0" w:color="auto"/>
            </w:tcBorders>
            <w:shd w:val="clear" w:color="auto" w:fill="auto"/>
            <w:noWrap/>
            <w:hideMark/>
          </w:tcPr>
          <w:p w:rsidR="00301E11" w:rsidRPr="00301E11" w:rsidRDefault="00301E11" w:rsidP="00301E11">
            <w:pPr>
              <w:jc w:val="center"/>
              <w:rPr>
                <w:rFonts w:ascii="Calibri" w:hAnsi="Calibri"/>
                <w:sz w:val="18"/>
                <w:szCs w:val="18"/>
              </w:rPr>
            </w:pPr>
            <w:r w:rsidRPr="00301E11">
              <w:rPr>
                <w:rFonts w:ascii="Calibri" w:hAnsi="Calibri"/>
                <w:sz w:val="18"/>
                <w:szCs w:val="18"/>
              </w:rPr>
              <w:t>-94.1</w:t>
            </w:r>
          </w:p>
        </w:tc>
        <w:tc>
          <w:tcPr>
            <w:tcW w:w="810" w:type="dxa"/>
            <w:tcBorders>
              <w:top w:val="nil"/>
              <w:left w:val="nil"/>
              <w:bottom w:val="single" w:sz="8" w:space="0" w:color="auto"/>
              <w:right w:val="single" w:sz="8" w:space="0" w:color="auto"/>
            </w:tcBorders>
            <w:shd w:val="clear" w:color="auto" w:fill="auto"/>
            <w:noWrap/>
            <w:hideMark/>
          </w:tcPr>
          <w:p w:rsidR="00301E11" w:rsidRPr="00301E11" w:rsidRDefault="00301E11" w:rsidP="00301E11">
            <w:pPr>
              <w:jc w:val="center"/>
              <w:rPr>
                <w:rFonts w:ascii="Calibri" w:hAnsi="Calibri"/>
                <w:sz w:val="18"/>
                <w:szCs w:val="18"/>
              </w:rPr>
            </w:pPr>
            <w:r w:rsidRPr="00301E11">
              <w:rPr>
                <w:rFonts w:ascii="Calibri" w:hAnsi="Calibri"/>
                <w:sz w:val="18"/>
                <w:szCs w:val="18"/>
              </w:rPr>
              <w:t>-92.9</w:t>
            </w:r>
          </w:p>
        </w:tc>
        <w:tc>
          <w:tcPr>
            <w:tcW w:w="810" w:type="dxa"/>
            <w:tcBorders>
              <w:top w:val="nil"/>
              <w:left w:val="nil"/>
              <w:bottom w:val="single" w:sz="8" w:space="0" w:color="auto"/>
              <w:right w:val="single" w:sz="8" w:space="0" w:color="auto"/>
            </w:tcBorders>
            <w:shd w:val="clear" w:color="auto" w:fill="auto"/>
            <w:noWrap/>
            <w:vAlign w:val="bottom"/>
            <w:hideMark/>
          </w:tcPr>
          <w:p w:rsidR="00301E11" w:rsidRPr="00301E11" w:rsidRDefault="00301E11" w:rsidP="00301E11">
            <w:pPr>
              <w:spacing w:after="0"/>
              <w:jc w:val="center"/>
              <w:rPr>
                <w:rFonts w:ascii="Calibri" w:hAnsi="Calibri"/>
                <w:color w:val="000000"/>
                <w:sz w:val="18"/>
                <w:szCs w:val="18"/>
                <w:lang w:val="en-US"/>
              </w:rPr>
            </w:pPr>
          </w:p>
        </w:tc>
        <w:tc>
          <w:tcPr>
            <w:tcW w:w="810" w:type="dxa"/>
            <w:tcBorders>
              <w:top w:val="nil"/>
              <w:left w:val="nil"/>
              <w:bottom w:val="single" w:sz="8" w:space="0" w:color="auto"/>
              <w:right w:val="single" w:sz="8" w:space="0" w:color="auto"/>
            </w:tcBorders>
            <w:shd w:val="clear" w:color="auto" w:fill="auto"/>
            <w:hideMark/>
          </w:tcPr>
          <w:p w:rsidR="00301E11" w:rsidRPr="00301E11" w:rsidRDefault="00301E11" w:rsidP="00301E11">
            <w:pPr>
              <w:jc w:val="center"/>
              <w:rPr>
                <w:rFonts w:ascii="Calibri" w:hAnsi="Calibri"/>
                <w:sz w:val="18"/>
                <w:szCs w:val="18"/>
              </w:rPr>
            </w:pPr>
            <w:r w:rsidRPr="00301E11">
              <w:rPr>
                <w:rFonts w:ascii="Calibri" w:hAnsi="Calibri"/>
                <w:sz w:val="18"/>
                <w:szCs w:val="18"/>
              </w:rPr>
              <w:t>-89.7</w:t>
            </w:r>
          </w:p>
        </w:tc>
        <w:tc>
          <w:tcPr>
            <w:tcW w:w="810" w:type="dxa"/>
            <w:tcBorders>
              <w:top w:val="nil"/>
              <w:left w:val="nil"/>
              <w:bottom w:val="single" w:sz="8" w:space="0" w:color="auto"/>
              <w:right w:val="single" w:sz="8" w:space="0" w:color="auto"/>
            </w:tcBorders>
            <w:shd w:val="clear" w:color="auto" w:fill="auto"/>
            <w:hideMark/>
          </w:tcPr>
          <w:p w:rsidR="00301E11" w:rsidRPr="00301E11" w:rsidRDefault="00301E11" w:rsidP="00301E11">
            <w:pPr>
              <w:jc w:val="center"/>
              <w:rPr>
                <w:rFonts w:ascii="Calibri" w:hAnsi="Calibri"/>
                <w:sz w:val="18"/>
                <w:szCs w:val="18"/>
              </w:rPr>
            </w:pPr>
            <w:r w:rsidRPr="00301E11">
              <w:rPr>
                <w:rFonts w:ascii="Calibri" w:hAnsi="Calibri"/>
                <w:sz w:val="18"/>
                <w:szCs w:val="18"/>
              </w:rPr>
              <w:t>-88.7</w:t>
            </w:r>
          </w:p>
        </w:tc>
        <w:tc>
          <w:tcPr>
            <w:tcW w:w="810" w:type="dxa"/>
            <w:tcBorders>
              <w:top w:val="nil"/>
              <w:left w:val="nil"/>
              <w:bottom w:val="single" w:sz="8" w:space="0" w:color="auto"/>
              <w:right w:val="single" w:sz="8" w:space="0" w:color="auto"/>
            </w:tcBorders>
            <w:shd w:val="clear" w:color="auto" w:fill="auto"/>
            <w:noWrap/>
            <w:hideMark/>
          </w:tcPr>
          <w:p w:rsidR="00301E11" w:rsidRPr="00301E11" w:rsidRDefault="00301E11" w:rsidP="00301E11">
            <w:pPr>
              <w:jc w:val="center"/>
              <w:rPr>
                <w:rFonts w:ascii="Calibri" w:hAnsi="Calibri"/>
                <w:sz w:val="18"/>
                <w:szCs w:val="18"/>
              </w:rPr>
            </w:pPr>
            <w:r w:rsidRPr="00301E11">
              <w:rPr>
                <w:rFonts w:ascii="Calibri" w:hAnsi="Calibri"/>
                <w:sz w:val="18"/>
                <w:szCs w:val="18"/>
              </w:rPr>
              <w:t>-87.9</w:t>
            </w:r>
          </w:p>
        </w:tc>
        <w:tc>
          <w:tcPr>
            <w:tcW w:w="810" w:type="dxa"/>
            <w:tcBorders>
              <w:top w:val="nil"/>
              <w:left w:val="nil"/>
              <w:bottom w:val="single" w:sz="8" w:space="0" w:color="auto"/>
              <w:right w:val="single" w:sz="8" w:space="0" w:color="auto"/>
            </w:tcBorders>
            <w:shd w:val="clear" w:color="auto" w:fill="auto"/>
            <w:noWrap/>
            <w:hideMark/>
          </w:tcPr>
          <w:p w:rsidR="00301E11" w:rsidRPr="00301E11" w:rsidRDefault="00301E11" w:rsidP="00301E11">
            <w:pPr>
              <w:jc w:val="center"/>
              <w:rPr>
                <w:rFonts w:ascii="Calibri" w:hAnsi="Calibri"/>
                <w:sz w:val="18"/>
                <w:szCs w:val="18"/>
              </w:rPr>
            </w:pPr>
            <w:r w:rsidRPr="00301E11">
              <w:rPr>
                <w:rFonts w:ascii="Calibri" w:hAnsi="Calibri"/>
                <w:sz w:val="18"/>
                <w:szCs w:val="18"/>
              </w:rPr>
              <w:t>-86.6</w:t>
            </w:r>
          </w:p>
        </w:tc>
        <w:tc>
          <w:tcPr>
            <w:tcW w:w="990" w:type="dxa"/>
            <w:tcBorders>
              <w:top w:val="nil"/>
              <w:left w:val="nil"/>
              <w:bottom w:val="single" w:sz="8" w:space="0" w:color="auto"/>
              <w:right w:val="single" w:sz="8" w:space="0" w:color="auto"/>
            </w:tcBorders>
            <w:shd w:val="clear" w:color="auto" w:fill="auto"/>
            <w:noWrap/>
            <w:hideMark/>
          </w:tcPr>
          <w:p w:rsidR="00301E11" w:rsidRPr="00301E11" w:rsidRDefault="00301E11" w:rsidP="00301E11">
            <w:pPr>
              <w:jc w:val="center"/>
              <w:rPr>
                <w:rFonts w:ascii="Calibri" w:hAnsi="Calibri"/>
                <w:sz w:val="18"/>
                <w:szCs w:val="18"/>
              </w:rPr>
            </w:pPr>
            <w:r w:rsidRPr="00301E11">
              <w:rPr>
                <w:rFonts w:ascii="Calibri" w:hAnsi="Calibri"/>
                <w:sz w:val="18"/>
                <w:szCs w:val="18"/>
              </w:rPr>
              <w:t>-85.6</w:t>
            </w:r>
          </w:p>
        </w:tc>
        <w:tc>
          <w:tcPr>
            <w:tcW w:w="1260" w:type="dxa"/>
            <w:vMerge/>
            <w:tcBorders>
              <w:top w:val="nil"/>
              <w:left w:val="single" w:sz="8" w:space="0" w:color="auto"/>
              <w:bottom w:val="single" w:sz="8" w:space="0" w:color="000000"/>
              <w:right w:val="single" w:sz="8" w:space="0" w:color="auto"/>
            </w:tcBorders>
            <w:vAlign w:val="center"/>
            <w:hideMark/>
          </w:tcPr>
          <w:p w:rsidR="00301E11" w:rsidRPr="00301E11" w:rsidRDefault="00301E11" w:rsidP="00301E11">
            <w:pPr>
              <w:spacing w:after="0"/>
              <w:rPr>
                <w:rFonts w:ascii="Calibri" w:hAnsi="Calibri" w:cs="Arial"/>
                <w:color w:val="000000"/>
                <w:sz w:val="18"/>
                <w:szCs w:val="18"/>
                <w:lang w:val="en-US"/>
              </w:rPr>
            </w:pPr>
          </w:p>
        </w:tc>
      </w:tr>
      <w:tr w:rsidR="00301E11" w:rsidRPr="00301E11" w:rsidTr="00666534">
        <w:trPr>
          <w:trHeight w:val="315"/>
        </w:trPr>
        <w:tc>
          <w:tcPr>
            <w:tcW w:w="1067" w:type="dxa"/>
            <w:vMerge/>
            <w:tcBorders>
              <w:top w:val="nil"/>
              <w:left w:val="single" w:sz="8" w:space="0" w:color="auto"/>
              <w:bottom w:val="single" w:sz="8" w:space="0" w:color="000000"/>
              <w:right w:val="single" w:sz="8" w:space="0" w:color="auto"/>
            </w:tcBorders>
            <w:vAlign w:val="center"/>
            <w:hideMark/>
          </w:tcPr>
          <w:p w:rsidR="00301E11" w:rsidRPr="00301E11" w:rsidRDefault="00301E11" w:rsidP="00301E11">
            <w:pPr>
              <w:spacing w:after="0"/>
              <w:rPr>
                <w:rFonts w:ascii="Calibri" w:hAnsi="Calibri"/>
                <w:color w:val="000000"/>
                <w:sz w:val="18"/>
                <w:szCs w:val="18"/>
                <w:lang w:val="en-US"/>
              </w:rPr>
            </w:pPr>
          </w:p>
        </w:tc>
        <w:tc>
          <w:tcPr>
            <w:tcW w:w="632" w:type="dxa"/>
            <w:tcBorders>
              <w:top w:val="nil"/>
              <w:left w:val="nil"/>
              <w:bottom w:val="single" w:sz="8" w:space="0" w:color="auto"/>
              <w:right w:val="single" w:sz="8" w:space="0" w:color="auto"/>
            </w:tcBorders>
            <w:shd w:val="clear" w:color="auto" w:fill="auto"/>
            <w:vAlign w:val="center"/>
            <w:hideMark/>
          </w:tcPr>
          <w:p w:rsidR="00301E11" w:rsidRPr="00301E11" w:rsidRDefault="00301E11" w:rsidP="00301E11">
            <w:pPr>
              <w:spacing w:after="0"/>
              <w:jc w:val="center"/>
              <w:rPr>
                <w:rFonts w:ascii="Calibri" w:hAnsi="Calibri"/>
                <w:color w:val="000000"/>
                <w:sz w:val="18"/>
                <w:szCs w:val="18"/>
                <w:lang w:val="en-US"/>
              </w:rPr>
            </w:pPr>
            <w:r w:rsidRPr="00301E11">
              <w:rPr>
                <w:rFonts w:ascii="Calibri" w:hAnsi="Calibri"/>
                <w:color w:val="000000"/>
                <w:sz w:val="18"/>
                <w:szCs w:val="18"/>
                <w:lang w:val="en-US"/>
              </w:rPr>
              <w:t>60</w:t>
            </w:r>
          </w:p>
        </w:tc>
        <w:tc>
          <w:tcPr>
            <w:tcW w:w="736" w:type="dxa"/>
            <w:tcBorders>
              <w:top w:val="nil"/>
              <w:left w:val="nil"/>
              <w:bottom w:val="single" w:sz="8" w:space="0" w:color="auto"/>
              <w:right w:val="single" w:sz="8" w:space="0" w:color="auto"/>
            </w:tcBorders>
            <w:shd w:val="clear" w:color="auto" w:fill="auto"/>
            <w:noWrap/>
            <w:hideMark/>
          </w:tcPr>
          <w:p w:rsidR="00301E11" w:rsidRPr="00301E11" w:rsidRDefault="00301E11" w:rsidP="00301E11">
            <w:pPr>
              <w:jc w:val="center"/>
              <w:rPr>
                <w:rFonts w:ascii="Calibri" w:hAnsi="Calibri"/>
                <w:sz w:val="18"/>
                <w:szCs w:val="18"/>
              </w:rPr>
            </w:pPr>
            <w:r w:rsidRPr="00301E11">
              <w:rPr>
                <w:rFonts w:ascii="Calibri" w:hAnsi="Calibri"/>
                <w:sz w:val="18"/>
                <w:szCs w:val="18"/>
              </w:rPr>
              <w:t>-96.5</w:t>
            </w:r>
          </w:p>
        </w:tc>
        <w:tc>
          <w:tcPr>
            <w:tcW w:w="795" w:type="dxa"/>
            <w:tcBorders>
              <w:top w:val="nil"/>
              <w:left w:val="nil"/>
              <w:bottom w:val="single" w:sz="8" w:space="0" w:color="auto"/>
              <w:right w:val="single" w:sz="8" w:space="0" w:color="auto"/>
            </w:tcBorders>
            <w:shd w:val="clear" w:color="auto" w:fill="auto"/>
            <w:noWrap/>
            <w:hideMark/>
          </w:tcPr>
          <w:p w:rsidR="00301E11" w:rsidRPr="00301E11" w:rsidRDefault="00301E11" w:rsidP="00301E11">
            <w:pPr>
              <w:jc w:val="center"/>
              <w:rPr>
                <w:rFonts w:ascii="Calibri" w:hAnsi="Calibri"/>
                <w:sz w:val="18"/>
                <w:szCs w:val="18"/>
              </w:rPr>
            </w:pPr>
            <w:r w:rsidRPr="00301E11">
              <w:rPr>
                <w:rFonts w:ascii="Calibri" w:hAnsi="Calibri"/>
                <w:sz w:val="18"/>
                <w:szCs w:val="18"/>
              </w:rPr>
              <w:t>-94.4</w:t>
            </w:r>
          </w:p>
        </w:tc>
        <w:tc>
          <w:tcPr>
            <w:tcW w:w="810" w:type="dxa"/>
            <w:tcBorders>
              <w:top w:val="nil"/>
              <w:left w:val="nil"/>
              <w:bottom w:val="single" w:sz="8" w:space="0" w:color="auto"/>
              <w:right w:val="single" w:sz="8" w:space="0" w:color="auto"/>
            </w:tcBorders>
            <w:shd w:val="clear" w:color="auto" w:fill="auto"/>
            <w:noWrap/>
            <w:hideMark/>
          </w:tcPr>
          <w:p w:rsidR="00301E11" w:rsidRPr="00301E11" w:rsidRDefault="00301E11" w:rsidP="00301E11">
            <w:pPr>
              <w:jc w:val="center"/>
              <w:rPr>
                <w:rFonts w:ascii="Calibri" w:hAnsi="Calibri"/>
                <w:sz w:val="18"/>
                <w:szCs w:val="18"/>
              </w:rPr>
            </w:pPr>
            <w:r w:rsidRPr="00301E11">
              <w:rPr>
                <w:rFonts w:ascii="Calibri" w:hAnsi="Calibri"/>
                <w:sz w:val="18"/>
                <w:szCs w:val="18"/>
              </w:rPr>
              <w:t>-93.1</w:t>
            </w:r>
          </w:p>
        </w:tc>
        <w:tc>
          <w:tcPr>
            <w:tcW w:w="810" w:type="dxa"/>
            <w:tcBorders>
              <w:top w:val="nil"/>
              <w:left w:val="nil"/>
              <w:bottom w:val="single" w:sz="8" w:space="0" w:color="auto"/>
              <w:right w:val="single" w:sz="8" w:space="0" w:color="auto"/>
            </w:tcBorders>
            <w:shd w:val="clear" w:color="auto" w:fill="auto"/>
            <w:noWrap/>
            <w:vAlign w:val="bottom"/>
            <w:hideMark/>
          </w:tcPr>
          <w:p w:rsidR="00301E11" w:rsidRPr="00301E11" w:rsidRDefault="00301E11" w:rsidP="00301E11">
            <w:pPr>
              <w:spacing w:after="0"/>
              <w:jc w:val="center"/>
              <w:rPr>
                <w:rFonts w:ascii="Calibri" w:hAnsi="Calibri"/>
                <w:color w:val="000000"/>
                <w:sz w:val="18"/>
                <w:szCs w:val="18"/>
                <w:lang w:val="en-US"/>
              </w:rPr>
            </w:pPr>
          </w:p>
        </w:tc>
        <w:tc>
          <w:tcPr>
            <w:tcW w:w="810" w:type="dxa"/>
            <w:tcBorders>
              <w:top w:val="nil"/>
              <w:left w:val="nil"/>
              <w:bottom w:val="single" w:sz="8" w:space="0" w:color="auto"/>
              <w:right w:val="single" w:sz="8" w:space="0" w:color="auto"/>
            </w:tcBorders>
            <w:shd w:val="clear" w:color="auto" w:fill="auto"/>
            <w:hideMark/>
          </w:tcPr>
          <w:p w:rsidR="00301E11" w:rsidRPr="00301E11" w:rsidRDefault="00301E11" w:rsidP="00301E11">
            <w:pPr>
              <w:jc w:val="center"/>
              <w:rPr>
                <w:rFonts w:ascii="Calibri" w:hAnsi="Calibri"/>
                <w:sz w:val="18"/>
                <w:szCs w:val="18"/>
              </w:rPr>
            </w:pPr>
            <w:r w:rsidRPr="00301E11">
              <w:rPr>
                <w:rFonts w:ascii="Calibri" w:hAnsi="Calibri"/>
                <w:sz w:val="18"/>
                <w:szCs w:val="18"/>
              </w:rPr>
              <w:t>-89.9</w:t>
            </w:r>
          </w:p>
        </w:tc>
        <w:tc>
          <w:tcPr>
            <w:tcW w:w="810" w:type="dxa"/>
            <w:tcBorders>
              <w:top w:val="nil"/>
              <w:left w:val="nil"/>
              <w:bottom w:val="single" w:sz="8" w:space="0" w:color="auto"/>
              <w:right w:val="single" w:sz="8" w:space="0" w:color="auto"/>
            </w:tcBorders>
            <w:shd w:val="clear" w:color="auto" w:fill="auto"/>
            <w:hideMark/>
          </w:tcPr>
          <w:p w:rsidR="00301E11" w:rsidRPr="00301E11" w:rsidRDefault="00301E11" w:rsidP="00301E11">
            <w:pPr>
              <w:jc w:val="center"/>
              <w:rPr>
                <w:rFonts w:ascii="Calibri" w:hAnsi="Calibri"/>
                <w:sz w:val="18"/>
                <w:szCs w:val="18"/>
              </w:rPr>
            </w:pPr>
            <w:r w:rsidRPr="00301E11">
              <w:rPr>
                <w:rFonts w:ascii="Calibri" w:hAnsi="Calibri"/>
                <w:sz w:val="18"/>
                <w:szCs w:val="18"/>
              </w:rPr>
              <w:t>-88.8</w:t>
            </w:r>
          </w:p>
        </w:tc>
        <w:tc>
          <w:tcPr>
            <w:tcW w:w="810" w:type="dxa"/>
            <w:tcBorders>
              <w:top w:val="nil"/>
              <w:left w:val="nil"/>
              <w:bottom w:val="single" w:sz="8" w:space="0" w:color="auto"/>
              <w:right w:val="single" w:sz="8" w:space="0" w:color="auto"/>
            </w:tcBorders>
            <w:shd w:val="clear" w:color="auto" w:fill="auto"/>
            <w:noWrap/>
            <w:hideMark/>
          </w:tcPr>
          <w:p w:rsidR="00301E11" w:rsidRPr="00301E11" w:rsidRDefault="00301E11" w:rsidP="00301E11">
            <w:pPr>
              <w:jc w:val="center"/>
              <w:rPr>
                <w:rFonts w:ascii="Calibri" w:hAnsi="Calibri"/>
                <w:sz w:val="18"/>
                <w:szCs w:val="18"/>
              </w:rPr>
            </w:pPr>
            <w:r w:rsidRPr="00301E11">
              <w:rPr>
                <w:rFonts w:ascii="Calibri" w:hAnsi="Calibri"/>
                <w:sz w:val="18"/>
                <w:szCs w:val="18"/>
              </w:rPr>
              <w:t>-88.0</w:t>
            </w:r>
          </w:p>
        </w:tc>
        <w:tc>
          <w:tcPr>
            <w:tcW w:w="810" w:type="dxa"/>
            <w:tcBorders>
              <w:top w:val="nil"/>
              <w:left w:val="nil"/>
              <w:bottom w:val="single" w:sz="8" w:space="0" w:color="auto"/>
              <w:right w:val="single" w:sz="8" w:space="0" w:color="auto"/>
            </w:tcBorders>
            <w:shd w:val="clear" w:color="auto" w:fill="auto"/>
            <w:noWrap/>
            <w:hideMark/>
          </w:tcPr>
          <w:p w:rsidR="00301E11" w:rsidRPr="00301E11" w:rsidRDefault="00301E11" w:rsidP="00301E11">
            <w:pPr>
              <w:jc w:val="center"/>
              <w:rPr>
                <w:rFonts w:ascii="Calibri" w:hAnsi="Calibri"/>
                <w:sz w:val="18"/>
                <w:szCs w:val="18"/>
              </w:rPr>
            </w:pPr>
            <w:r w:rsidRPr="00301E11">
              <w:rPr>
                <w:rFonts w:ascii="Calibri" w:hAnsi="Calibri"/>
                <w:sz w:val="18"/>
                <w:szCs w:val="18"/>
              </w:rPr>
              <w:t>-86.7</w:t>
            </w:r>
          </w:p>
        </w:tc>
        <w:tc>
          <w:tcPr>
            <w:tcW w:w="990" w:type="dxa"/>
            <w:tcBorders>
              <w:top w:val="nil"/>
              <w:left w:val="nil"/>
              <w:bottom w:val="single" w:sz="8" w:space="0" w:color="auto"/>
              <w:right w:val="single" w:sz="8" w:space="0" w:color="auto"/>
            </w:tcBorders>
            <w:shd w:val="clear" w:color="auto" w:fill="auto"/>
            <w:noWrap/>
            <w:hideMark/>
          </w:tcPr>
          <w:p w:rsidR="00301E11" w:rsidRPr="00301E11" w:rsidRDefault="00301E11" w:rsidP="00301E11">
            <w:pPr>
              <w:jc w:val="center"/>
              <w:rPr>
                <w:rFonts w:ascii="Calibri" w:hAnsi="Calibri"/>
                <w:sz w:val="18"/>
                <w:szCs w:val="18"/>
              </w:rPr>
            </w:pPr>
            <w:r w:rsidRPr="00301E11">
              <w:rPr>
                <w:rFonts w:ascii="Calibri" w:hAnsi="Calibri"/>
                <w:sz w:val="18"/>
                <w:szCs w:val="18"/>
              </w:rPr>
              <w:t>-85.7</w:t>
            </w:r>
          </w:p>
        </w:tc>
        <w:tc>
          <w:tcPr>
            <w:tcW w:w="1260" w:type="dxa"/>
            <w:vMerge/>
            <w:tcBorders>
              <w:top w:val="nil"/>
              <w:left w:val="single" w:sz="8" w:space="0" w:color="auto"/>
              <w:bottom w:val="single" w:sz="8" w:space="0" w:color="000000"/>
              <w:right w:val="single" w:sz="8" w:space="0" w:color="auto"/>
            </w:tcBorders>
            <w:vAlign w:val="center"/>
            <w:hideMark/>
          </w:tcPr>
          <w:p w:rsidR="00301E11" w:rsidRPr="00301E11" w:rsidRDefault="00301E11" w:rsidP="00301E11">
            <w:pPr>
              <w:spacing w:after="0"/>
              <w:rPr>
                <w:rFonts w:ascii="Calibri" w:hAnsi="Calibri" w:cs="Arial"/>
                <w:color w:val="000000"/>
                <w:sz w:val="18"/>
                <w:szCs w:val="18"/>
                <w:lang w:val="en-US"/>
              </w:rPr>
            </w:pPr>
          </w:p>
        </w:tc>
      </w:tr>
      <w:tr w:rsidR="00301E11" w:rsidRPr="00301E11" w:rsidTr="00666534">
        <w:trPr>
          <w:trHeight w:val="315"/>
        </w:trPr>
        <w:tc>
          <w:tcPr>
            <w:tcW w:w="1067" w:type="dxa"/>
            <w:vMerge w:val="restart"/>
            <w:tcBorders>
              <w:top w:val="nil"/>
              <w:left w:val="single" w:sz="8" w:space="0" w:color="auto"/>
              <w:bottom w:val="single" w:sz="8" w:space="0" w:color="000000"/>
              <w:right w:val="single" w:sz="8" w:space="0" w:color="auto"/>
            </w:tcBorders>
            <w:shd w:val="clear" w:color="auto" w:fill="auto"/>
            <w:vAlign w:val="center"/>
            <w:hideMark/>
          </w:tcPr>
          <w:p w:rsidR="00301E11" w:rsidRPr="00301E11" w:rsidRDefault="00301E11" w:rsidP="00301E11">
            <w:pPr>
              <w:spacing w:after="0"/>
              <w:jc w:val="center"/>
              <w:rPr>
                <w:rFonts w:ascii="Calibri" w:hAnsi="Calibri"/>
                <w:color w:val="000000"/>
                <w:sz w:val="18"/>
                <w:szCs w:val="18"/>
                <w:lang w:val="en-US"/>
              </w:rPr>
            </w:pPr>
            <w:r w:rsidRPr="00301E11">
              <w:rPr>
                <w:rFonts w:ascii="Calibri" w:hAnsi="Calibri"/>
                <w:color w:val="000000"/>
                <w:sz w:val="18"/>
                <w:szCs w:val="18"/>
                <w:lang w:val="en-US"/>
              </w:rPr>
              <w:t>n77 (3.8 to 4.2 GHz)</w:t>
            </w:r>
          </w:p>
        </w:tc>
        <w:tc>
          <w:tcPr>
            <w:tcW w:w="632" w:type="dxa"/>
            <w:tcBorders>
              <w:top w:val="nil"/>
              <w:left w:val="nil"/>
              <w:bottom w:val="single" w:sz="8" w:space="0" w:color="auto"/>
              <w:right w:val="single" w:sz="8" w:space="0" w:color="auto"/>
            </w:tcBorders>
            <w:shd w:val="clear" w:color="auto" w:fill="auto"/>
            <w:vAlign w:val="center"/>
            <w:hideMark/>
          </w:tcPr>
          <w:p w:rsidR="00301E11" w:rsidRPr="00301E11" w:rsidRDefault="00301E11" w:rsidP="00301E11">
            <w:pPr>
              <w:spacing w:after="0"/>
              <w:jc w:val="center"/>
              <w:rPr>
                <w:rFonts w:ascii="Calibri" w:hAnsi="Calibri"/>
                <w:color w:val="000000"/>
                <w:sz w:val="18"/>
                <w:szCs w:val="18"/>
                <w:lang w:val="en-US"/>
              </w:rPr>
            </w:pPr>
            <w:r w:rsidRPr="00301E11">
              <w:rPr>
                <w:rFonts w:ascii="Calibri" w:hAnsi="Calibri"/>
                <w:color w:val="000000"/>
                <w:sz w:val="18"/>
                <w:szCs w:val="18"/>
                <w:lang w:val="en-US"/>
              </w:rPr>
              <w:t>15</w:t>
            </w:r>
          </w:p>
        </w:tc>
        <w:tc>
          <w:tcPr>
            <w:tcW w:w="736" w:type="dxa"/>
            <w:tcBorders>
              <w:top w:val="nil"/>
              <w:left w:val="nil"/>
              <w:bottom w:val="single" w:sz="8" w:space="0" w:color="auto"/>
              <w:right w:val="single" w:sz="8" w:space="0" w:color="auto"/>
            </w:tcBorders>
            <w:shd w:val="clear" w:color="auto" w:fill="auto"/>
            <w:noWrap/>
            <w:hideMark/>
          </w:tcPr>
          <w:p w:rsidR="00301E11" w:rsidRPr="00301E11" w:rsidRDefault="00301E11" w:rsidP="00301E11">
            <w:pPr>
              <w:jc w:val="center"/>
              <w:rPr>
                <w:rFonts w:ascii="Calibri" w:hAnsi="Calibri"/>
                <w:sz w:val="18"/>
                <w:szCs w:val="18"/>
              </w:rPr>
            </w:pPr>
            <w:r w:rsidRPr="00301E11">
              <w:rPr>
                <w:rFonts w:ascii="Calibri" w:hAnsi="Calibri"/>
                <w:sz w:val="18"/>
                <w:szCs w:val="18"/>
              </w:rPr>
              <w:t>-95.3</w:t>
            </w:r>
          </w:p>
        </w:tc>
        <w:tc>
          <w:tcPr>
            <w:tcW w:w="795" w:type="dxa"/>
            <w:tcBorders>
              <w:top w:val="nil"/>
              <w:left w:val="nil"/>
              <w:bottom w:val="single" w:sz="8" w:space="0" w:color="auto"/>
              <w:right w:val="single" w:sz="8" w:space="0" w:color="auto"/>
            </w:tcBorders>
            <w:shd w:val="clear" w:color="auto" w:fill="auto"/>
            <w:noWrap/>
            <w:hideMark/>
          </w:tcPr>
          <w:p w:rsidR="00301E11" w:rsidRPr="00301E11" w:rsidRDefault="00301E11" w:rsidP="00301E11">
            <w:pPr>
              <w:jc w:val="center"/>
              <w:rPr>
                <w:rFonts w:ascii="Calibri" w:hAnsi="Calibri"/>
                <w:sz w:val="18"/>
                <w:szCs w:val="18"/>
              </w:rPr>
            </w:pPr>
            <w:r w:rsidRPr="00301E11">
              <w:rPr>
                <w:rFonts w:ascii="Calibri" w:hAnsi="Calibri"/>
                <w:sz w:val="18"/>
                <w:szCs w:val="18"/>
              </w:rPr>
              <w:t>-93.5</w:t>
            </w:r>
          </w:p>
        </w:tc>
        <w:tc>
          <w:tcPr>
            <w:tcW w:w="810" w:type="dxa"/>
            <w:tcBorders>
              <w:top w:val="nil"/>
              <w:left w:val="nil"/>
              <w:bottom w:val="single" w:sz="8" w:space="0" w:color="auto"/>
              <w:right w:val="single" w:sz="8" w:space="0" w:color="auto"/>
            </w:tcBorders>
            <w:shd w:val="clear" w:color="auto" w:fill="auto"/>
            <w:noWrap/>
            <w:hideMark/>
          </w:tcPr>
          <w:p w:rsidR="00301E11" w:rsidRPr="00301E11" w:rsidRDefault="00301E11" w:rsidP="00301E11">
            <w:pPr>
              <w:jc w:val="center"/>
              <w:rPr>
                <w:rFonts w:ascii="Calibri" w:hAnsi="Calibri"/>
                <w:sz w:val="18"/>
                <w:szCs w:val="18"/>
              </w:rPr>
            </w:pPr>
            <w:r w:rsidRPr="00301E11">
              <w:rPr>
                <w:rFonts w:ascii="Calibri" w:hAnsi="Calibri"/>
                <w:sz w:val="18"/>
                <w:szCs w:val="18"/>
              </w:rPr>
              <w:t>-92.2</w:t>
            </w:r>
          </w:p>
        </w:tc>
        <w:tc>
          <w:tcPr>
            <w:tcW w:w="810" w:type="dxa"/>
            <w:tcBorders>
              <w:top w:val="nil"/>
              <w:left w:val="nil"/>
              <w:bottom w:val="single" w:sz="8" w:space="0" w:color="auto"/>
              <w:right w:val="single" w:sz="8" w:space="0" w:color="auto"/>
            </w:tcBorders>
            <w:shd w:val="clear" w:color="auto" w:fill="auto"/>
            <w:noWrap/>
            <w:vAlign w:val="bottom"/>
            <w:hideMark/>
          </w:tcPr>
          <w:p w:rsidR="00301E11" w:rsidRPr="00301E11" w:rsidRDefault="00301E11" w:rsidP="00301E11">
            <w:pPr>
              <w:spacing w:after="0"/>
              <w:jc w:val="center"/>
              <w:rPr>
                <w:rFonts w:ascii="Calibri" w:hAnsi="Calibri"/>
                <w:color w:val="000000"/>
                <w:sz w:val="18"/>
                <w:szCs w:val="18"/>
                <w:lang w:val="en-US"/>
              </w:rPr>
            </w:pPr>
          </w:p>
        </w:tc>
        <w:tc>
          <w:tcPr>
            <w:tcW w:w="810" w:type="dxa"/>
            <w:tcBorders>
              <w:top w:val="nil"/>
              <w:left w:val="nil"/>
              <w:bottom w:val="single" w:sz="8" w:space="0" w:color="auto"/>
              <w:right w:val="single" w:sz="8" w:space="0" w:color="auto"/>
            </w:tcBorders>
            <w:shd w:val="clear" w:color="auto" w:fill="auto"/>
            <w:noWrap/>
            <w:hideMark/>
          </w:tcPr>
          <w:p w:rsidR="00301E11" w:rsidRPr="00301E11" w:rsidRDefault="00301E11" w:rsidP="00301E11">
            <w:pPr>
              <w:jc w:val="center"/>
              <w:rPr>
                <w:rFonts w:ascii="Calibri" w:hAnsi="Calibri"/>
                <w:sz w:val="18"/>
                <w:szCs w:val="18"/>
              </w:rPr>
            </w:pPr>
            <w:r w:rsidRPr="00301E11">
              <w:rPr>
                <w:rFonts w:ascii="Calibri" w:hAnsi="Calibri"/>
                <w:sz w:val="18"/>
                <w:szCs w:val="18"/>
              </w:rPr>
              <w:t>-89.1</w:t>
            </w:r>
          </w:p>
        </w:tc>
        <w:tc>
          <w:tcPr>
            <w:tcW w:w="810" w:type="dxa"/>
            <w:tcBorders>
              <w:top w:val="nil"/>
              <w:left w:val="nil"/>
              <w:bottom w:val="single" w:sz="8" w:space="0" w:color="auto"/>
              <w:right w:val="single" w:sz="8" w:space="0" w:color="auto"/>
            </w:tcBorders>
            <w:shd w:val="clear" w:color="auto" w:fill="auto"/>
            <w:noWrap/>
            <w:hideMark/>
          </w:tcPr>
          <w:p w:rsidR="00301E11" w:rsidRPr="00301E11" w:rsidRDefault="00301E11" w:rsidP="00301E11">
            <w:pPr>
              <w:jc w:val="center"/>
              <w:rPr>
                <w:rFonts w:ascii="Calibri" w:hAnsi="Calibri"/>
                <w:sz w:val="18"/>
                <w:szCs w:val="18"/>
              </w:rPr>
            </w:pPr>
            <w:r w:rsidRPr="00301E11">
              <w:rPr>
                <w:rFonts w:ascii="Calibri" w:hAnsi="Calibri"/>
                <w:sz w:val="18"/>
                <w:szCs w:val="18"/>
              </w:rPr>
              <w:t>-88.1</w:t>
            </w:r>
          </w:p>
        </w:tc>
        <w:tc>
          <w:tcPr>
            <w:tcW w:w="810" w:type="dxa"/>
            <w:tcBorders>
              <w:top w:val="single" w:sz="8" w:space="0" w:color="auto"/>
              <w:left w:val="nil"/>
              <w:bottom w:val="single" w:sz="8" w:space="0" w:color="auto"/>
              <w:right w:val="single" w:sz="8" w:space="0" w:color="000000"/>
            </w:tcBorders>
            <w:shd w:val="clear" w:color="auto" w:fill="auto"/>
            <w:noWrap/>
            <w:vAlign w:val="bottom"/>
            <w:hideMark/>
          </w:tcPr>
          <w:p w:rsidR="00301E11" w:rsidRPr="00301E11" w:rsidRDefault="00301E11" w:rsidP="00301E11">
            <w:pPr>
              <w:spacing w:after="0"/>
              <w:jc w:val="center"/>
              <w:rPr>
                <w:rFonts w:ascii="Calibri" w:hAnsi="Calibri"/>
                <w:color w:val="000000"/>
                <w:sz w:val="18"/>
                <w:szCs w:val="18"/>
                <w:lang w:val="en-US"/>
              </w:rPr>
            </w:pPr>
          </w:p>
        </w:tc>
        <w:tc>
          <w:tcPr>
            <w:tcW w:w="810" w:type="dxa"/>
            <w:tcBorders>
              <w:top w:val="single" w:sz="8" w:space="0" w:color="auto"/>
              <w:left w:val="nil"/>
              <w:bottom w:val="single" w:sz="8" w:space="0" w:color="auto"/>
              <w:right w:val="single" w:sz="8" w:space="0" w:color="000000"/>
            </w:tcBorders>
            <w:shd w:val="clear" w:color="auto" w:fill="auto"/>
            <w:vAlign w:val="bottom"/>
          </w:tcPr>
          <w:p w:rsidR="00301E11" w:rsidRPr="00301E11" w:rsidRDefault="00301E11" w:rsidP="00301E11">
            <w:pPr>
              <w:spacing w:after="0"/>
              <w:jc w:val="center"/>
              <w:rPr>
                <w:rFonts w:ascii="Calibri" w:hAnsi="Calibri"/>
                <w:color w:val="000000"/>
                <w:sz w:val="18"/>
                <w:szCs w:val="18"/>
                <w:lang w:val="en-US"/>
              </w:rPr>
            </w:pPr>
          </w:p>
        </w:tc>
        <w:tc>
          <w:tcPr>
            <w:tcW w:w="990" w:type="dxa"/>
            <w:tcBorders>
              <w:top w:val="single" w:sz="8" w:space="0" w:color="auto"/>
              <w:left w:val="nil"/>
              <w:bottom w:val="single" w:sz="8" w:space="0" w:color="auto"/>
              <w:right w:val="single" w:sz="8" w:space="0" w:color="000000"/>
            </w:tcBorders>
            <w:shd w:val="clear" w:color="auto" w:fill="auto"/>
            <w:vAlign w:val="bottom"/>
          </w:tcPr>
          <w:p w:rsidR="00301E11" w:rsidRPr="00301E11" w:rsidRDefault="00301E11" w:rsidP="00301E11">
            <w:pPr>
              <w:spacing w:after="0"/>
              <w:jc w:val="center"/>
              <w:rPr>
                <w:rFonts w:ascii="Calibri" w:hAnsi="Calibri"/>
                <w:color w:val="000000"/>
                <w:sz w:val="18"/>
                <w:szCs w:val="18"/>
                <w:lang w:val="en-US"/>
              </w:rPr>
            </w:pPr>
          </w:p>
        </w:tc>
        <w:tc>
          <w:tcPr>
            <w:tcW w:w="1260" w:type="dxa"/>
            <w:vMerge w:val="restart"/>
            <w:tcBorders>
              <w:top w:val="nil"/>
              <w:left w:val="single" w:sz="8" w:space="0" w:color="auto"/>
              <w:bottom w:val="single" w:sz="8" w:space="0" w:color="000000"/>
              <w:right w:val="single" w:sz="8" w:space="0" w:color="auto"/>
            </w:tcBorders>
            <w:shd w:val="clear" w:color="auto" w:fill="auto"/>
            <w:vAlign w:val="center"/>
            <w:hideMark/>
          </w:tcPr>
          <w:p w:rsidR="00301E11" w:rsidRPr="00301E11" w:rsidRDefault="00301E11" w:rsidP="00301E11">
            <w:pPr>
              <w:spacing w:after="0"/>
              <w:jc w:val="center"/>
              <w:rPr>
                <w:rFonts w:ascii="Calibri" w:hAnsi="Calibri" w:cs="Arial"/>
                <w:color w:val="000000"/>
                <w:sz w:val="18"/>
                <w:szCs w:val="18"/>
                <w:lang w:val="en-US"/>
              </w:rPr>
            </w:pPr>
            <w:r w:rsidRPr="00301E11">
              <w:rPr>
                <w:rFonts w:ascii="Calibri" w:hAnsi="Calibri" w:cs="Arial"/>
                <w:color w:val="000000"/>
                <w:sz w:val="18"/>
                <w:szCs w:val="18"/>
                <w:lang w:val="en-US"/>
              </w:rPr>
              <w:t>TDD</w:t>
            </w:r>
          </w:p>
        </w:tc>
      </w:tr>
      <w:tr w:rsidR="00301E11" w:rsidRPr="00301E11" w:rsidTr="00666534">
        <w:trPr>
          <w:trHeight w:val="315"/>
        </w:trPr>
        <w:tc>
          <w:tcPr>
            <w:tcW w:w="1067" w:type="dxa"/>
            <w:vMerge/>
            <w:tcBorders>
              <w:top w:val="nil"/>
              <w:left w:val="single" w:sz="8" w:space="0" w:color="auto"/>
              <w:bottom w:val="single" w:sz="8" w:space="0" w:color="000000"/>
              <w:right w:val="single" w:sz="8" w:space="0" w:color="auto"/>
            </w:tcBorders>
            <w:vAlign w:val="center"/>
            <w:hideMark/>
          </w:tcPr>
          <w:p w:rsidR="00301E11" w:rsidRPr="00301E11" w:rsidRDefault="00301E11" w:rsidP="00301E11">
            <w:pPr>
              <w:spacing w:after="0"/>
              <w:rPr>
                <w:rFonts w:ascii="Calibri" w:hAnsi="Calibri"/>
                <w:color w:val="000000"/>
                <w:sz w:val="18"/>
                <w:szCs w:val="18"/>
                <w:lang w:val="en-US"/>
              </w:rPr>
            </w:pPr>
          </w:p>
        </w:tc>
        <w:tc>
          <w:tcPr>
            <w:tcW w:w="632" w:type="dxa"/>
            <w:tcBorders>
              <w:top w:val="nil"/>
              <w:left w:val="nil"/>
              <w:bottom w:val="single" w:sz="8" w:space="0" w:color="auto"/>
              <w:right w:val="single" w:sz="8" w:space="0" w:color="auto"/>
            </w:tcBorders>
            <w:shd w:val="clear" w:color="auto" w:fill="auto"/>
            <w:vAlign w:val="center"/>
            <w:hideMark/>
          </w:tcPr>
          <w:p w:rsidR="00301E11" w:rsidRPr="00301E11" w:rsidRDefault="00301E11" w:rsidP="00301E11">
            <w:pPr>
              <w:spacing w:after="0"/>
              <w:jc w:val="center"/>
              <w:rPr>
                <w:rFonts w:ascii="Calibri" w:hAnsi="Calibri"/>
                <w:color w:val="000000"/>
                <w:sz w:val="18"/>
                <w:szCs w:val="18"/>
                <w:lang w:val="en-US"/>
              </w:rPr>
            </w:pPr>
            <w:r w:rsidRPr="00301E11">
              <w:rPr>
                <w:rFonts w:ascii="Calibri" w:hAnsi="Calibri"/>
                <w:color w:val="000000"/>
                <w:sz w:val="18"/>
                <w:szCs w:val="18"/>
                <w:lang w:val="en-US"/>
              </w:rPr>
              <w:t>30</w:t>
            </w:r>
          </w:p>
        </w:tc>
        <w:tc>
          <w:tcPr>
            <w:tcW w:w="736" w:type="dxa"/>
            <w:tcBorders>
              <w:top w:val="nil"/>
              <w:left w:val="nil"/>
              <w:bottom w:val="single" w:sz="8" w:space="0" w:color="auto"/>
              <w:right w:val="single" w:sz="8" w:space="0" w:color="auto"/>
            </w:tcBorders>
            <w:shd w:val="clear" w:color="auto" w:fill="auto"/>
            <w:noWrap/>
            <w:hideMark/>
          </w:tcPr>
          <w:p w:rsidR="00301E11" w:rsidRPr="00301E11" w:rsidRDefault="00301E11" w:rsidP="00301E11">
            <w:pPr>
              <w:jc w:val="center"/>
              <w:rPr>
                <w:rFonts w:ascii="Calibri" w:hAnsi="Calibri"/>
                <w:sz w:val="18"/>
                <w:szCs w:val="18"/>
              </w:rPr>
            </w:pPr>
            <w:r w:rsidRPr="00301E11">
              <w:rPr>
                <w:rFonts w:ascii="Calibri" w:hAnsi="Calibri"/>
                <w:sz w:val="18"/>
                <w:szCs w:val="18"/>
              </w:rPr>
              <w:t>-95.6</w:t>
            </w:r>
          </w:p>
        </w:tc>
        <w:tc>
          <w:tcPr>
            <w:tcW w:w="795" w:type="dxa"/>
            <w:tcBorders>
              <w:top w:val="nil"/>
              <w:left w:val="nil"/>
              <w:bottom w:val="single" w:sz="8" w:space="0" w:color="auto"/>
              <w:right w:val="single" w:sz="8" w:space="0" w:color="auto"/>
            </w:tcBorders>
            <w:shd w:val="clear" w:color="auto" w:fill="auto"/>
            <w:noWrap/>
            <w:hideMark/>
          </w:tcPr>
          <w:p w:rsidR="00301E11" w:rsidRPr="00301E11" w:rsidRDefault="00301E11" w:rsidP="00301E11">
            <w:pPr>
              <w:jc w:val="center"/>
              <w:rPr>
                <w:rFonts w:ascii="Calibri" w:hAnsi="Calibri"/>
                <w:sz w:val="18"/>
                <w:szCs w:val="18"/>
              </w:rPr>
            </w:pPr>
            <w:r w:rsidRPr="00301E11">
              <w:rPr>
                <w:rFonts w:ascii="Calibri" w:hAnsi="Calibri"/>
                <w:sz w:val="18"/>
                <w:szCs w:val="18"/>
              </w:rPr>
              <w:t>-93.6</w:t>
            </w:r>
          </w:p>
        </w:tc>
        <w:tc>
          <w:tcPr>
            <w:tcW w:w="810" w:type="dxa"/>
            <w:tcBorders>
              <w:top w:val="nil"/>
              <w:left w:val="nil"/>
              <w:bottom w:val="single" w:sz="8" w:space="0" w:color="auto"/>
              <w:right w:val="single" w:sz="8" w:space="0" w:color="auto"/>
            </w:tcBorders>
            <w:shd w:val="clear" w:color="auto" w:fill="auto"/>
            <w:noWrap/>
            <w:hideMark/>
          </w:tcPr>
          <w:p w:rsidR="00301E11" w:rsidRPr="00301E11" w:rsidRDefault="00301E11" w:rsidP="00301E11">
            <w:pPr>
              <w:jc w:val="center"/>
              <w:rPr>
                <w:rFonts w:ascii="Calibri" w:hAnsi="Calibri"/>
                <w:sz w:val="18"/>
                <w:szCs w:val="18"/>
              </w:rPr>
            </w:pPr>
            <w:r w:rsidRPr="00301E11">
              <w:rPr>
                <w:rFonts w:ascii="Calibri" w:hAnsi="Calibri"/>
                <w:sz w:val="18"/>
                <w:szCs w:val="18"/>
              </w:rPr>
              <w:t>-92.4</w:t>
            </w:r>
          </w:p>
        </w:tc>
        <w:tc>
          <w:tcPr>
            <w:tcW w:w="810" w:type="dxa"/>
            <w:tcBorders>
              <w:top w:val="nil"/>
              <w:left w:val="nil"/>
              <w:bottom w:val="single" w:sz="8" w:space="0" w:color="auto"/>
              <w:right w:val="single" w:sz="8" w:space="0" w:color="auto"/>
            </w:tcBorders>
            <w:shd w:val="clear" w:color="auto" w:fill="auto"/>
            <w:noWrap/>
            <w:vAlign w:val="bottom"/>
            <w:hideMark/>
          </w:tcPr>
          <w:p w:rsidR="00301E11" w:rsidRPr="00301E11" w:rsidRDefault="00301E11" w:rsidP="00301E11">
            <w:pPr>
              <w:spacing w:after="0"/>
              <w:jc w:val="center"/>
              <w:rPr>
                <w:rFonts w:ascii="Calibri" w:hAnsi="Calibri"/>
                <w:color w:val="000000"/>
                <w:sz w:val="18"/>
                <w:szCs w:val="18"/>
                <w:lang w:val="en-US"/>
              </w:rPr>
            </w:pPr>
          </w:p>
        </w:tc>
        <w:tc>
          <w:tcPr>
            <w:tcW w:w="810" w:type="dxa"/>
            <w:tcBorders>
              <w:top w:val="nil"/>
              <w:left w:val="nil"/>
              <w:bottom w:val="single" w:sz="8" w:space="0" w:color="auto"/>
              <w:right w:val="single" w:sz="8" w:space="0" w:color="auto"/>
            </w:tcBorders>
            <w:shd w:val="clear" w:color="auto" w:fill="auto"/>
            <w:noWrap/>
            <w:hideMark/>
          </w:tcPr>
          <w:p w:rsidR="00301E11" w:rsidRPr="00301E11" w:rsidRDefault="00301E11" w:rsidP="00301E11">
            <w:pPr>
              <w:jc w:val="center"/>
              <w:rPr>
                <w:rFonts w:ascii="Calibri" w:hAnsi="Calibri"/>
                <w:sz w:val="18"/>
                <w:szCs w:val="18"/>
              </w:rPr>
            </w:pPr>
            <w:r w:rsidRPr="00301E11">
              <w:rPr>
                <w:rFonts w:ascii="Calibri" w:hAnsi="Calibri"/>
                <w:sz w:val="18"/>
                <w:szCs w:val="18"/>
              </w:rPr>
              <w:t>-89.2</w:t>
            </w:r>
          </w:p>
        </w:tc>
        <w:tc>
          <w:tcPr>
            <w:tcW w:w="810" w:type="dxa"/>
            <w:tcBorders>
              <w:top w:val="nil"/>
              <w:left w:val="nil"/>
              <w:bottom w:val="single" w:sz="8" w:space="0" w:color="auto"/>
              <w:right w:val="single" w:sz="8" w:space="0" w:color="auto"/>
            </w:tcBorders>
            <w:shd w:val="clear" w:color="auto" w:fill="auto"/>
            <w:noWrap/>
            <w:hideMark/>
          </w:tcPr>
          <w:p w:rsidR="00301E11" w:rsidRPr="00301E11" w:rsidRDefault="00301E11" w:rsidP="00301E11">
            <w:pPr>
              <w:jc w:val="center"/>
              <w:rPr>
                <w:rFonts w:ascii="Calibri" w:hAnsi="Calibri"/>
                <w:sz w:val="18"/>
                <w:szCs w:val="18"/>
              </w:rPr>
            </w:pPr>
            <w:r w:rsidRPr="00301E11">
              <w:rPr>
                <w:rFonts w:ascii="Calibri" w:hAnsi="Calibri"/>
                <w:sz w:val="18"/>
                <w:szCs w:val="18"/>
              </w:rPr>
              <w:t>-88.2</w:t>
            </w:r>
          </w:p>
        </w:tc>
        <w:tc>
          <w:tcPr>
            <w:tcW w:w="810" w:type="dxa"/>
            <w:tcBorders>
              <w:top w:val="nil"/>
              <w:left w:val="nil"/>
              <w:bottom w:val="single" w:sz="8" w:space="0" w:color="auto"/>
              <w:right w:val="single" w:sz="8" w:space="0" w:color="auto"/>
            </w:tcBorders>
            <w:shd w:val="clear" w:color="auto" w:fill="auto"/>
            <w:noWrap/>
            <w:hideMark/>
          </w:tcPr>
          <w:p w:rsidR="00301E11" w:rsidRPr="00301E11" w:rsidRDefault="00301E11" w:rsidP="00301E11">
            <w:pPr>
              <w:jc w:val="center"/>
              <w:rPr>
                <w:rFonts w:ascii="Calibri" w:hAnsi="Calibri"/>
                <w:sz w:val="18"/>
                <w:szCs w:val="18"/>
              </w:rPr>
            </w:pPr>
            <w:r w:rsidRPr="00301E11">
              <w:rPr>
                <w:rFonts w:ascii="Calibri" w:hAnsi="Calibri"/>
                <w:sz w:val="18"/>
                <w:szCs w:val="18"/>
              </w:rPr>
              <w:t>-87.4</w:t>
            </w:r>
          </w:p>
        </w:tc>
        <w:tc>
          <w:tcPr>
            <w:tcW w:w="810" w:type="dxa"/>
            <w:tcBorders>
              <w:top w:val="nil"/>
              <w:left w:val="nil"/>
              <w:bottom w:val="single" w:sz="8" w:space="0" w:color="auto"/>
              <w:right w:val="single" w:sz="8" w:space="0" w:color="auto"/>
            </w:tcBorders>
            <w:shd w:val="clear" w:color="auto" w:fill="auto"/>
            <w:noWrap/>
            <w:hideMark/>
          </w:tcPr>
          <w:p w:rsidR="00301E11" w:rsidRPr="00301E11" w:rsidRDefault="00301E11" w:rsidP="00301E11">
            <w:pPr>
              <w:jc w:val="center"/>
              <w:rPr>
                <w:rFonts w:ascii="Calibri" w:hAnsi="Calibri"/>
                <w:sz w:val="18"/>
                <w:szCs w:val="18"/>
              </w:rPr>
            </w:pPr>
            <w:r w:rsidRPr="00301E11">
              <w:rPr>
                <w:rFonts w:ascii="Calibri" w:hAnsi="Calibri"/>
                <w:sz w:val="18"/>
                <w:szCs w:val="18"/>
              </w:rPr>
              <w:t>-86.1</w:t>
            </w:r>
          </w:p>
        </w:tc>
        <w:tc>
          <w:tcPr>
            <w:tcW w:w="990" w:type="dxa"/>
            <w:tcBorders>
              <w:top w:val="nil"/>
              <w:left w:val="nil"/>
              <w:bottom w:val="single" w:sz="8" w:space="0" w:color="auto"/>
              <w:right w:val="single" w:sz="8" w:space="0" w:color="auto"/>
            </w:tcBorders>
            <w:shd w:val="clear" w:color="auto" w:fill="auto"/>
            <w:noWrap/>
            <w:hideMark/>
          </w:tcPr>
          <w:p w:rsidR="00301E11" w:rsidRPr="00301E11" w:rsidRDefault="00301E11" w:rsidP="00301E11">
            <w:pPr>
              <w:jc w:val="center"/>
              <w:rPr>
                <w:rFonts w:ascii="Calibri" w:hAnsi="Calibri"/>
                <w:sz w:val="18"/>
                <w:szCs w:val="18"/>
              </w:rPr>
            </w:pPr>
            <w:r w:rsidRPr="00301E11">
              <w:rPr>
                <w:rFonts w:ascii="Calibri" w:hAnsi="Calibri"/>
                <w:sz w:val="18"/>
                <w:szCs w:val="18"/>
              </w:rPr>
              <w:t>-85.1</w:t>
            </w:r>
          </w:p>
        </w:tc>
        <w:tc>
          <w:tcPr>
            <w:tcW w:w="1260" w:type="dxa"/>
            <w:vMerge/>
            <w:tcBorders>
              <w:top w:val="nil"/>
              <w:left w:val="single" w:sz="8" w:space="0" w:color="auto"/>
              <w:bottom w:val="single" w:sz="8" w:space="0" w:color="000000"/>
              <w:right w:val="single" w:sz="8" w:space="0" w:color="auto"/>
            </w:tcBorders>
            <w:vAlign w:val="center"/>
            <w:hideMark/>
          </w:tcPr>
          <w:p w:rsidR="00301E11" w:rsidRPr="00301E11" w:rsidRDefault="00301E11" w:rsidP="00301E11">
            <w:pPr>
              <w:spacing w:after="0"/>
              <w:rPr>
                <w:rFonts w:ascii="Calibri" w:hAnsi="Calibri" w:cs="Arial"/>
                <w:color w:val="000000"/>
                <w:sz w:val="18"/>
                <w:szCs w:val="18"/>
                <w:lang w:val="en-US"/>
              </w:rPr>
            </w:pPr>
          </w:p>
        </w:tc>
      </w:tr>
      <w:tr w:rsidR="00301E11" w:rsidRPr="00301E11" w:rsidTr="00666534">
        <w:trPr>
          <w:trHeight w:val="315"/>
        </w:trPr>
        <w:tc>
          <w:tcPr>
            <w:tcW w:w="1067" w:type="dxa"/>
            <w:vMerge/>
            <w:tcBorders>
              <w:top w:val="nil"/>
              <w:left w:val="single" w:sz="8" w:space="0" w:color="auto"/>
              <w:bottom w:val="single" w:sz="8" w:space="0" w:color="000000"/>
              <w:right w:val="single" w:sz="8" w:space="0" w:color="auto"/>
            </w:tcBorders>
            <w:vAlign w:val="center"/>
            <w:hideMark/>
          </w:tcPr>
          <w:p w:rsidR="00301E11" w:rsidRPr="00301E11" w:rsidRDefault="00301E11" w:rsidP="00301E11">
            <w:pPr>
              <w:spacing w:after="0"/>
              <w:rPr>
                <w:rFonts w:ascii="Calibri" w:hAnsi="Calibri"/>
                <w:color w:val="000000"/>
                <w:sz w:val="18"/>
                <w:szCs w:val="18"/>
                <w:lang w:val="en-US"/>
              </w:rPr>
            </w:pPr>
          </w:p>
        </w:tc>
        <w:tc>
          <w:tcPr>
            <w:tcW w:w="632" w:type="dxa"/>
            <w:tcBorders>
              <w:top w:val="nil"/>
              <w:left w:val="nil"/>
              <w:bottom w:val="single" w:sz="8" w:space="0" w:color="auto"/>
              <w:right w:val="single" w:sz="8" w:space="0" w:color="auto"/>
            </w:tcBorders>
            <w:shd w:val="clear" w:color="auto" w:fill="auto"/>
            <w:vAlign w:val="center"/>
            <w:hideMark/>
          </w:tcPr>
          <w:p w:rsidR="00301E11" w:rsidRPr="00301E11" w:rsidRDefault="00301E11" w:rsidP="00301E11">
            <w:pPr>
              <w:spacing w:after="0"/>
              <w:jc w:val="center"/>
              <w:rPr>
                <w:rFonts w:ascii="Calibri" w:hAnsi="Calibri"/>
                <w:color w:val="000000"/>
                <w:sz w:val="18"/>
                <w:szCs w:val="18"/>
                <w:lang w:val="en-US"/>
              </w:rPr>
            </w:pPr>
            <w:r w:rsidRPr="00301E11">
              <w:rPr>
                <w:rFonts w:ascii="Calibri" w:hAnsi="Calibri"/>
                <w:color w:val="000000"/>
                <w:sz w:val="18"/>
                <w:szCs w:val="18"/>
                <w:lang w:val="en-US"/>
              </w:rPr>
              <w:t>60</w:t>
            </w:r>
          </w:p>
        </w:tc>
        <w:tc>
          <w:tcPr>
            <w:tcW w:w="736" w:type="dxa"/>
            <w:tcBorders>
              <w:top w:val="nil"/>
              <w:left w:val="nil"/>
              <w:bottom w:val="single" w:sz="8" w:space="0" w:color="auto"/>
              <w:right w:val="single" w:sz="8" w:space="0" w:color="auto"/>
            </w:tcBorders>
            <w:shd w:val="clear" w:color="auto" w:fill="auto"/>
            <w:noWrap/>
            <w:hideMark/>
          </w:tcPr>
          <w:p w:rsidR="00301E11" w:rsidRPr="00301E11" w:rsidRDefault="00301E11" w:rsidP="00301E11">
            <w:pPr>
              <w:jc w:val="center"/>
              <w:rPr>
                <w:rFonts w:ascii="Calibri" w:hAnsi="Calibri"/>
                <w:sz w:val="18"/>
                <w:szCs w:val="18"/>
              </w:rPr>
            </w:pPr>
            <w:r w:rsidRPr="00301E11">
              <w:rPr>
                <w:rFonts w:ascii="Calibri" w:hAnsi="Calibri"/>
                <w:sz w:val="18"/>
                <w:szCs w:val="18"/>
              </w:rPr>
              <w:t>-96.0</w:t>
            </w:r>
          </w:p>
        </w:tc>
        <w:tc>
          <w:tcPr>
            <w:tcW w:w="795" w:type="dxa"/>
            <w:tcBorders>
              <w:top w:val="nil"/>
              <w:left w:val="nil"/>
              <w:bottom w:val="single" w:sz="8" w:space="0" w:color="auto"/>
              <w:right w:val="single" w:sz="8" w:space="0" w:color="auto"/>
            </w:tcBorders>
            <w:shd w:val="clear" w:color="auto" w:fill="auto"/>
            <w:noWrap/>
            <w:hideMark/>
          </w:tcPr>
          <w:p w:rsidR="00301E11" w:rsidRPr="00301E11" w:rsidRDefault="00301E11" w:rsidP="00301E11">
            <w:pPr>
              <w:jc w:val="center"/>
              <w:rPr>
                <w:rFonts w:ascii="Calibri" w:hAnsi="Calibri"/>
                <w:sz w:val="18"/>
                <w:szCs w:val="18"/>
              </w:rPr>
            </w:pPr>
            <w:r w:rsidRPr="00301E11">
              <w:rPr>
                <w:rFonts w:ascii="Calibri" w:hAnsi="Calibri"/>
                <w:sz w:val="18"/>
                <w:szCs w:val="18"/>
              </w:rPr>
              <w:t>-93.9</w:t>
            </w:r>
          </w:p>
        </w:tc>
        <w:tc>
          <w:tcPr>
            <w:tcW w:w="810" w:type="dxa"/>
            <w:tcBorders>
              <w:top w:val="nil"/>
              <w:left w:val="nil"/>
              <w:bottom w:val="single" w:sz="8" w:space="0" w:color="auto"/>
              <w:right w:val="single" w:sz="8" w:space="0" w:color="auto"/>
            </w:tcBorders>
            <w:shd w:val="clear" w:color="auto" w:fill="auto"/>
            <w:noWrap/>
            <w:hideMark/>
          </w:tcPr>
          <w:p w:rsidR="00301E11" w:rsidRPr="00301E11" w:rsidRDefault="00301E11" w:rsidP="00301E11">
            <w:pPr>
              <w:jc w:val="center"/>
              <w:rPr>
                <w:rFonts w:ascii="Calibri" w:hAnsi="Calibri"/>
                <w:sz w:val="18"/>
                <w:szCs w:val="18"/>
              </w:rPr>
            </w:pPr>
            <w:r w:rsidRPr="00301E11">
              <w:rPr>
                <w:rFonts w:ascii="Calibri" w:hAnsi="Calibri"/>
                <w:sz w:val="18"/>
                <w:szCs w:val="18"/>
              </w:rPr>
              <w:t>-92.6</w:t>
            </w:r>
          </w:p>
        </w:tc>
        <w:tc>
          <w:tcPr>
            <w:tcW w:w="810" w:type="dxa"/>
            <w:tcBorders>
              <w:top w:val="nil"/>
              <w:left w:val="nil"/>
              <w:bottom w:val="single" w:sz="8" w:space="0" w:color="auto"/>
              <w:right w:val="single" w:sz="8" w:space="0" w:color="auto"/>
            </w:tcBorders>
            <w:shd w:val="clear" w:color="auto" w:fill="auto"/>
            <w:noWrap/>
            <w:vAlign w:val="bottom"/>
            <w:hideMark/>
          </w:tcPr>
          <w:p w:rsidR="00301E11" w:rsidRPr="00301E11" w:rsidRDefault="00301E11" w:rsidP="00301E11">
            <w:pPr>
              <w:spacing w:after="0"/>
              <w:jc w:val="center"/>
              <w:rPr>
                <w:rFonts w:ascii="Calibri" w:hAnsi="Calibri"/>
                <w:color w:val="000000"/>
                <w:sz w:val="18"/>
                <w:szCs w:val="18"/>
                <w:lang w:val="en-US"/>
              </w:rPr>
            </w:pPr>
          </w:p>
        </w:tc>
        <w:tc>
          <w:tcPr>
            <w:tcW w:w="810" w:type="dxa"/>
            <w:tcBorders>
              <w:top w:val="nil"/>
              <w:left w:val="nil"/>
              <w:bottom w:val="single" w:sz="8" w:space="0" w:color="auto"/>
              <w:right w:val="single" w:sz="8" w:space="0" w:color="auto"/>
            </w:tcBorders>
            <w:shd w:val="clear" w:color="auto" w:fill="auto"/>
            <w:noWrap/>
            <w:hideMark/>
          </w:tcPr>
          <w:p w:rsidR="00301E11" w:rsidRPr="00301E11" w:rsidRDefault="00301E11" w:rsidP="00301E11">
            <w:pPr>
              <w:jc w:val="center"/>
              <w:rPr>
                <w:rFonts w:ascii="Calibri" w:hAnsi="Calibri"/>
                <w:sz w:val="18"/>
                <w:szCs w:val="18"/>
              </w:rPr>
            </w:pPr>
            <w:r w:rsidRPr="00301E11">
              <w:rPr>
                <w:rFonts w:ascii="Calibri" w:hAnsi="Calibri"/>
                <w:sz w:val="18"/>
                <w:szCs w:val="18"/>
              </w:rPr>
              <w:t>-89.4</w:t>
            </w:r>
          </w:p>
        </w:tc>
        <w:tc>
          <w:tcPr>
            <w:tcW w:w="810" w:type="dxa"/>
            <w:tcBorders>
              <w:top w:val="nil"/>
              <w:left w:val="nil"/>
              <w:bottom w:val="single" w:sz="8" w:space="0" w:color="auto"/>
              <w:right w:val="single" w:sz="8" w:space="0" w:color="auto"/>
            </w:tcBorders>
            <w:shd w:val="clear" w:color="auto" w:fill="auto"/>
            <w:noWrap/>
            <w:hideMark/>
          </w:tcPr>
          <w:p w:rsidR="00301E11" w:rsidRPr="00301E11" w:rsidRDefault="00301E11" w:rsidP="00301E11">
            <w:pPr>
              <w:jc w:val="center"/>
              <w:rPr>
                <w:rFonts w:ascii="Calibri" w:hAnsi="Calibri"/>
                <w:sz w:val="18"/>
                <w:szCs w:val="18"/>
              </w:rPr>
            </w:pPr>
            <w:r w:rsidRPr="00301E11">
              <w:rPr>
                <w:rFonts w:ascii="Calibri" w:hAnsi="Calibri"/>
                <w:sz w:val="18"/>
                <w:szCs w:val="18"/>
              </w:rPr>
              <w:t>-88.3</w:t>
            </w:r>
          </w:p>
        </w:tc>
        <w:tc>
          <w:tcPr>
            <w:tcW w:w="810" w:type="dxa"/>
            <w:tcBorders>
              <w:top w:val="nil"/>
              <w:left w:val="nil"/>
              <w:bottom w:val="single" w:sz="8" w:space="0" w:color="auto"/>
              <w:right w:val="single" w:sz="8" w:space="0" w:color="auto"/>
            </w:tcBorders>
            <w:shd w:val="clear" w:color="auto" w:fill="auto"/>
            <w:noWrap/>
            <w:hideMark/>
          </w:tcPr>
          <w:p w:rsidR="00301E11" w:rsidRPr="00301E11" w:rsidRDefault="00301E11" w:rsidP="00301E11">
            <w:pPr>
              <w:jc w:val="center"/>
              <w:rPr>
                <w:rFonts w:ascii="Calibri" w:hAnsi="Calibri"/>
                <w:sz w:val="18"/>
                <w:szCs w:val="18"/>
              </w:rPr>
            </w:pPr>
            <w:r w:rsidRPr="00301E11">
              <w:rPr>
                <w:rFonts w:ascii="Calibri" w:hAnsi="Calibri"/>
                <w:sz w:val="18"/>
                <w:szCs w:val="18"/>
              </w:rPr>
              <w:t>-87.5</w:t>
            </w:r>
          </w:p>
        </w:tc>
        <w:tc>
          <w:tcPr>
            <w:tcW w:w="810" w:type="dxa"/>
            <w:tcBorders>
              <w:top w:val="nil"/>
              <w:left w:val="nil"/>
              <w:bottom w:val="single" w:sz="8" w:space="0" w:color="auto"/>
              <w:right w:val="single" w:sz="8" w:space="0" w:color="auto"/>
            </w:tcBorders>
            <w:shd w:val="clear" w:color="auto" w:fill="auto"/>
            <w:noWrap/>
            <w:hideMark/>
          </w:tcPr>
          <w:p w:rsidR="00301E11" w:rsidRPr="00301E11" w:rsidRDefault="00301E11" w:rsidP="00301E11">
            <w:pPr>
              <w:jc w:val="center"/>
              <w:rPr>
                <w:rFonts w:ascii="Calibri" w:hAnsi="Calibri"/>
                <w:sz w:val="18"/>
                <w:szCs w:val="18"/>
              </w:rPr>
            </w:pPr>
            <w:r w:rsidRPr="00301E11">
              <w:rPr>
                <w:rFonts w:ascii="Calibri" w:hAnsi="Calibri"/>
                <w:sz w:val="18"/>
                <w:szCs w:val="18"/>
              </w:rPr>
              <w:t>-86.2</w:t>
            </w:r>
          </w:p>
        </w:tc>
        <w:tc>
          <w:tcPr>
            <w:tcW w:w="990" w:type="dxa"/>
            <w:tcBorders>
              <w:top w:val="nil"/>
              <w:left w:val="nil"/>
              <w:bottom w:val="single" w:sz="8" w:space="0" w:color="auto"/>
              <w:right w:val="single" w:sz="8" w:space="0" w:color="auto"/>
            </w:tcBorders>
            <w:shd w:val="clear" w:color="auto" w:fill="auto"/>
            <w:noWrap/>
            <w:hideMark/>
          </w:tcPr>
          <w:p w:rsidR="00301E11" w:rsidRPr="00301E11" w:rsidRDefault="00301E11" w:rsidP="00301E11">
            <w:pPr>
              <w:jc w:val="center"/>
              <w:rPr>
                <w:rFonts w:ascii="Calibri" w:hAnsi="Calibri"/>
                <w:sz w:val="18"/>
                <w:szCs w:val="18"/>
              </w:rPr>
            </w:pPr>
            <w:r w:rsidRPr="00301E11">
              <w:rPr>
                <w:rFonts w:ascii="Calibri" w:hAnsi="Calibri"/>
                <w:sz w:val="18"/>
                <w:szCs w:val="18"/>
              </w:rPr>
              <w:t>-85.2</w:t>
            </w:r>
          </w:p>
        </w:tc>
        <w:tc>
          <w:tcPr>
            <w:tcW w:w="1260" w:type="dxa"/>
            <w:vMerge/>
            <w:tcBorders>
              <w:top w:val="nil"/>
              <w:left w:val="single" w:sz="8" w:space="0" w:color="auto"/>
              <w:bottom w:val="single" w:sz="8" w:space="0" w:color="000000"/>
              <w:right w:val="single" w:sz="8" w:space="0" w:color="auto"/>
            </w:tcBorders>
            <w:vAlign w:val="center"/>
            <w:hideMark/>
          </w:tcPr>
          <w:p w:rsidR="00301E11" w:rsidRPr="00301E11" w:rsidRDefault="00301E11" w:rsidP="00301E11">
            <w:pPr>
              <w:spacing w:after="0"/>
              <w:rPr>
                <w:rFonts w:ascii="Calibri" w:hAnsi="Calibri" w:cs="Arial"/>
                <w:color w:val="000000"/>
                <w:sz w:val="18"/>
                <w:szCs w:val="18"/>
                <w:lang w:val="en-US"/>
              </w:rPr>
            </w:pPr>
          </w:p>
        </w:tc>
      </w:tr>
      <w:tr w:rsidR="00301E11" w:rsidRPr="00301E11" w:rsidTr="00666534">
        <w:trPr>
          <w:trHeight w:val="315"/>
        </w:trPr>
        <w:tc>
          <w:tcPr>
            <w:tcW w:w="1067" w:type="dxa"/>
            <w:vMerge w:val="restart"/>
            <w:tcBorders>
              <w:top w:val="nil"/>
              <w:left w:val="single" w:sz="8" w:space="0" w:color="auto"/>
              <w:bottom w:val="single" w:sz="8" w:space="0" w:color="000000"/>
              <w:right w:val="single" w:sz="8" w:space="0" w:color="auto"/>
            </w:tcBorders>
            <w:shd w:val="clear" w:color="auto" w:fill="auto"/>
            <w:vAlign w:val="center"/>
            <w:hideMark/>
          </w:tcPr>
          <w:p w:rsidR="00301E11" w:rsidRPr="00301E11" w:rsidRDefault="00301E11" w:rsidP="00301E11">
            <w:pPr>
              <w:spacing w:after="0"/>
              <w:jc w:val="center"/>
              <w:rPr>
                <w:rFonts w:ascii="Calibri" w:hAnsi="Calibri"/>
                <w:color w:val="000000"/>
                <w:sz w:val="18"/>
                <w:szCs w:val="18"/>
                <w:lang w:val="en-US"/>
              </w:rPr>
            </w:pPr>
            <w:r w:rsidRPr="00301E11">
              <w:rPr>
                <w:rFonts w:ascii="Calibri" w:hAnsi="Calibri"/>
                <w:color w:val="000000"/>
                <w:sz w:val="18"/>
                <w:szCs w:val="18"/>
                <w:lang w:val="en-US"/>
              </w:rPr>
              <w:t>n78</w:t>
            </w:r>
          </w:p>
        </w:tc>
        <w:tc>
          <w:tcPr>
            <w:tcW w:w="632" w:type="dxa"/>
            <w:tcBorders>
              <w:top w:val="nil"/>
              <w:left w:val="nil"/>
              <w:bottom w:val="single" w:sz="8" w:space="0" w:color="auto"/>
              <w:right w:val="single" w:sz="8" w:space="0" w:color="auto"/>
            </w:tcBorders>
            <w:shd w:val="clear" w:color="auto" w:fill="auto"/>
            <w:vAlign w:val="center"/>
            <w:hideMark/>
          </w:tcPr>
          <w:p w:rsidR="00301E11" w:rsidRPr="00301E11" w:rsidRDefault="00301E11" w:rsidP="00301E11">
            <w:pPr>
              <w:spacing w:after="0"/>
              <w:jc w:val="center"/>
              <w:rPr>
                <w:rFonts w:ascii="Calibri" w:hAnsi="Calibri"/>
                <w:color w:val="000000"/>
                <w:sz w:val="18"/>
                <w:szCs w:val="18"/>
                <w:lang w:val="en-US"/>
              </w:rPr>
            </w:pPr>
            <w:r w:rsidRPr="00301E11">
              <w:rPr>
                <w:rFonts w:ascii="Calibri" w:hAnsi="Calibri"/>
                <w:color w:val="000000"/>
                <w:sz w:val="18"/>
                <w:szCs w:val="18"/>
                <w:lang w:val="en-US"/>
              </w:rPr>
              <w:t>15</w:t>
            </w:r>
          </w:p>
        </w:tc>
        <w:tc>
          <w:tcPr>
            <w:tcW w:w="736" w:type="dxa"/>
            <w:tcBorders>
              <w:top w:val="nil"/>
              <w:left w:val="nil"/>
              <w:bottom w:val="single" w:sz="8" w:space="0" w:color="auto"/>
              <w:right w:val="single" w:sz="8" w:space="0" w:color="auto"/>
            </w:tcBorders>
            <w:shd w:val="clear" w:color="auto" w:fill="auto"/>
            <w:noWrap/>
            <w:vAlign w:val="bottom"/>
            <w:hideMark/>
          </w:tcPr>
          <w:p w:rsidR="00301E11" w:rsidRPr="00301E11" w:rsidRDefault="00301E11" w:rsidP="00301E11">
            <w:pPr>
              <w:spacing w:after="0"/>
              <w:jc w:val="center"/>
              <w:rPr>
                <w:rFonts w:ascii="Calibri" w:hAnsi="Calibri"/>
                <w:color w:val="000000"/>
                <w:sz w:val="18"/>
                <w:szCs w:val="18"/>
                <w:lang w:val="en-US"/>
              </w:rPr>
            </w:pPr>
            <w:r w:rsidRPr="00301E11">
              <w:rPr>
                <w:rFonts w:ascii="Calibri" w:hAnsi="Calibri"/>
                <w:color w:val="000000"/>
                <w:sz w:val="18"/>
                <w:szCs w:val="18"/>
                <w:lang w:val="en-US"/>
              </w:rPr>
              <w:t>-95.8</w:t>
            </w:r>
          </w:p>
        </w:tc>
        <w:tc>
          <w:tcPr>
            <w:tcW w:w="795" w:type="dxa"/>
            <w:tcBorders>
              <w:top w:val="nil"/>
              <w:left w:val="nil"/>
              <w:bottom w:val="single" w:sz="8" w:space="0" w:color="auto"/>
              <w:right w:val="single" w:sz="8" w:space="0" w:color="auto"/>
            </w:tcBorders>
            <w:shd w:val="clear" w:color="auto" w:fill="auto"/>
            <w:noWrap/>
            <w:vAlign w:val="bottom"/>
            <w:hideMark/>
          </w:tcPr>
          <w:p w:rsidR="00301E11" w:rsidRPr="00301E11" w:rsidRDefault="00301E11" w:rsidP="00301E11">
            <w:pPr>
              <w:spacing w:after="0"/>
              <w:jc w:val="center"/>
              <w:rPr>
                <w:rFonts w:ascii="Calibri" w:hAnsi="Calibri"/>
                <w:color w:val="000000"/>
                <w:sz w:val="18"/>
                <w:szCs w:val="18"/>
                <w:lang w:val="en-US"/>
              </w:rPr>
            </w:pPr>
            <w:r w:rsidRPr="00301E11">
              <w:rPr>
                <w:rFonts w:ascii="Calibri" w:hAnsi="Calibri"/>
                <w:color w:val="000000"/>
                <w:sz w:val="18"/>
                <w:szCs w:val="18"/>
                <w:lang w:val="en-US"/>
              </w:rPr>
              <w:t>-94.0</w:t>
            </w:r>
          </w:p>
        </w:tc>
        <w:tc>
          <w:tcPr>
            <w:tcW w:w="810" w:type="dxa"/>
            <w:tcBorders>
              <w:top w:val="nil"/>
              <w:left w:val="nil"/>
              <w:bottom w:val="single" w:sz="8" w:space="0" w:color="auto"/>
              <w:right w:val="single" w:sz="8" w:space="0" w:color="auto"/>
            </w:tcBorders>
            <w:shd w:val="clear" w:color="auto" w:fill="auto"/>
            <w:noWrap/>
            <w:vAlign w:val="bottom"/>
            <w:hideMark/>
          </w:tcPr>
          <w:p w:rsidR="00301E11" w:rsidRPr="00301E11" w:rsidRDefault="00301E11" w:rsidP="00301E11">
            <w:pPr>
              <w:spacing w:after="0"/>
              <w:jc w:val="center"/>
              <w:rPr>
                <w:rFonts w:ascii="Calibri" w:hAnsi="Calibri"/>
                <w:color w:val="000000"/>
                <w:sz w:val="18"/>
                <w:szCs w:val="18"/>
                <w:lang w:val="en-US"/>
              </w:rPr>
            </w:pPr>
            <w:r w:rsidRPr="00301E11">
              <w:rPr>
                <w:rFonts w:ascii="Calibri" w:hAnsi="Calibri"/>
                <w:color w:val="000000"/>
                <w:sz w:val="18"/>
                <w:szCs w:val="18"/>
                <w:lang w:val="en-US"/>
              </w:rPr>
              <w:t>-92.7</w:t>
            </w:r>
          </w:p>
        </w:tc>
        <w:tc>
          <w:tcPr>
            <w:tcW w:w="810" w:type="dxa"/>
            <w:tcBorders>
              <w:top w:val="nil"/>
              <w:left w:val="nil"/>
              <w:bottom w:val="single" w:sz="8" w:space="0" w:color="auto"/>
              <w:right w:val="single" w:sz="8" w:space="0" w:color="auto"/>
            </w:tcBorders>
            <w:shd w:val="clear" w:color="auto" w:fill="auto"/>
            <w:vAlign w:val="center"/>
            <w:hideMark/>
          </w:tcPr>
          <w:p w:rsidR="00301E11" w:rsidRPr="00301E11" w:rsidRDefault="00301E11" w:rsidP="00301E11">
            <w:pPr>
              <w:spacing w:after="0"/>
              <w:jc w:val="center"/>
              <w:rPr>
                <w:rFonts w:ascii="Calibri" w:hAnsi="Calibri"/>
                <w:color w:val="000000"/>
                <w:sz w:val="18"/>
                <w:szCs w:val="18"/>
                <w:lang w:val="en-US"/>
              </w:rPr>
            </w:pPr>
          </w:p>
        </w:tc>
        <w:tc>
          <w:tcPr>
            <w:tcW w:w="810" w:type="dxa"/>
            <w:tcBorders>
              <w:top w:val="nil"/>
              <w:left w:val="nil"/>
              <w:bottom w:val="single" w:sz="8" w:space="0" w:color="auto"/>
              <w:right w:val="single" w:sz="8" w:space="0" w:color="auto"/>
            </w:tcBorders>
            <w:shd w:val="clear" w:color="auto" w:fill="auto"/>
            <w:noWrap/>
            <w:vAlign w:val="bottom"/>
            <w:hideMark/>
          </w:tcPr>
          <w:p w:rsidR="00301E11" w:rsidRPr="00301E11" w:rsidRDefault="00301E11" w:rsidP="00301E11">
            <w:pPr>
              <w:spacing w:after="0"/>
              <w:jc w:val="center"/>
              <w:rPr>
                <w:rFonts w:ascii="Calibri" w:hAnsi="Calibri"/>
                <w:color w:val="000000"/>
                <w:sz w:val="18"/>
                <w:szCs w:val="18"/>
                <w:lang w:val="en-US"/>
              </w:rPr>
            </w:pPr>
            <w:r w:rsidRPr="00301E11">
              <w:rPr>
                <w:rFonts w:ascii="Calibri" w:hAnsi="Calibri"/>
                <w:color w:val="000000"/>
                <w:sz w:val="18"/>
                <w:szCs w:val="18"/>
                <w:lang w:val="en-US"/>
              </w:rPr>
              <w:t>-89.6</w:t>
            </w:r>
          </w:p>
        </w:tc>
        <w:tc>
          <w:tcPr>
            <w:tcW w:w="810" w:type="dxa"/>
            <w:tcBorders>
              <w:top w:val="nil"/>
              <w:left w:val="nil"/>
              <w:bottom w:val="single" w:sz="8" w:space="0" w:color="auto"/>
              <w:right w:val="single" w:sz="8" w:space="0" w:color="auto"/>
            </w:tcBorders>
            <w:shd w:val="clear" w:color="auto" w:fill="auto"/>
            <w:vAlign w:val="center"/>
            <w:hideMark/>
          </w:tcPr>
          <w:p w:rsidR="00301E11" w:rsidRPr="00301E11" w:rsidRDefault="00301E11" w:rsidP="00301E11">
            <w:pPr>
              <w:spacing w:after="0"/>
              <w:jc w:val="center"/>
              <w:rPr>
                <w:rFonts w:ascii="Calibri" w:hAnsi="Calibri"/>
                <w:color w:val="000000"/>
                <w:sz w:val="18"/>
                <w:szCs w:val="18"/>
                <w:lang w:val="en-US"/>
              </w:rPr>
            </w:pPr>
            <w:r w:rsidRPr="00301E11">
              <w:rPr>
                <w:rFonts w:ascii="Calibri" w:hAnsi="Calibri"/>
                <w:color w:val="000000"/>
                <w:sz w:val="18"/>
                <w:szCs w:val="18"/>
                <w:lang w:val="en-US"/>
              </w:rPr>
              <w:t>-88.6</w:t>
            </w:r>
          </w:p>
        </w:tc>
        <w:tc>
          <w:tcPr>
            <w:tcW w:w="810" w:type="dxa"/>
            <w:tcBorders>
              <w:top w:val="single" w:sz="8" w:space="0" w:color="auto"/>
              <w:left w:val="nil"/>
              <w:bottom w:val="single" w:sz="8" w:space="0" w:color="auto"/>
              <w:right w:val="single" w:sz="8" w:space="0" w:color="auto"/>
            </w:tcBorders>
            <w:shd w:val="clear" w:color="auto" w:fill="auto"/>
            <w:vAlign w:val="center"/>
            <w:hideMark/>
          </w:tcPr>
          <w:p w:rsidR="00301E11" w:rsidRPr="00301E11" w:rsidRDefault="00301E11" w:rsidP="00301E11">
            <w:pPr>
              <w:spacing w:after="0"/>
              <w:jc w:val="center"/>
              <w:rPr>
                <w:rFonts w:ascii="Calibri" w:hAnsi="Calibri"/>
                <w:color w:val="000000"/>
                <w:sz w:val="18"/>
                <w:szCs w:val="18"/>
                <w:lang w:val="en-US"/>
              </w:rPr>
            </w:pPr>
          </w:p>
        </w:tc>
        <w:tc>
          <w:tcPr>
            <w:tcW w:w="810" w:type="dxa"/>
            <w:tcBorders>
              <w:top w:val="single" w:sz="8" w:space="0" w:color="auto"/>
              <w:left w:val="nil"/>
              <w:bottom w:val="single" w:sz="8" w:space="0" w:color="auto"/>
              <w:right w:val="single" w:sz="8" w:space="0" w:color="auto"/>
            </w:tcBorders>
            <w:shd w:val="clear" w:color="auto" w:fill="auto"/>
            <w:vAlign w:val="center"/>
          </w:tcPr>
          <w:p w:rsidR="00301E11" w:rsidRPr="00301E11" w:rsidRDefault="00301E11" w:rsidP="00301E11">
            <w:pPr>
              <w:spacing w:after="0"/>
              <w:jc w:val="center"/>
              <w:rPr>
                <w:rFonts w:ascii="Calibri" w:hAnsi="Calibri"/>
                <w:color w:val="000000"/>
                <w:sz w:val="18"/>
                <w:szCs w:val="18"/>
                <w:lang w:val="en-US"/>
              </w:rPr>
            </w:pPr>
          </w:p>
        </w:tc>
        <w:tc>
          <w:tcPr>
            <w:tcW w:w="990" w:type="dxa"/>
            <w:tcBorders>
              <w:top w:val="single" w:sz="8" w:space="0" w:color="auto"/>
              <w:left w:val="nil"/>
              <w:bottom w:val="single" w:sz="8" w:space="0" w:color="auto"/>
              <w:right w:val="single" w:sz="8" w:space="0" w:color="auto"/>
            </w:tcBorders>
            <w:shd w:val="clear" w:color="auto" w:fill="auto"/>
            <w:vAlign w:val="center"/>
          </w:tcPr>
          <w:p w:rsidR="00301E11" w:rsidRPr="00301E11" w:rsidRDefault="00301E11" w:rsidP="00301E11">
            <w:pPr>
              <w:spacing w:after="0"/>
              <w:jc w:val="center"/>
              <w:rPr>
                <w:rFonts w:ascii="Calibri" w:hAnsi="Calibri"/>
                <w:color w:val="000000"/>
                <w:sz w:val="18"/>
                <w:szCs w:val="18"/>
                <w:lang w:val="en-US"/>
              </w:rPr>
            </w:pPr>
          </w:p>
        </w:tc>
        <w:tc>
          <w:tcPr>
            <w:tcW w:w="1260" w:type="dxa"/>
            <w:vMerge w:val="restart"/>
            <w:tcBorders>
              <w:top w:val="nil"/>
              <w:left w:val="single" w:sz="8" w:space="0" w:color="auto"/>
              <w:bottom w:val="single" w:sz="8" w:space="0" w:color="000000"/>
              <w:right w:val="single" w:sz="8" w:space="0" w:color="auto"/>
            </w:tcBorders>
            <w:shd w:val="clear" w:color="auto" w:fill="auto"/>
            <w:vAlign w:val="center"/>
            <w:hideMark/>
          </w:tcPr>
          <w:p w:rsidR="00301E11" w:rsidRPr="00301E11" w:rsidRDefault="00301E11" w:rsidP="00301E11">
            <w:pPr>
              <w:spacing w:after="0"/>
              <w:jc w:val="center"/>
              <w:rPr>
                <w:rFonts w:ascii="Calibri" w:hAnsi="Calibri" w:cs="Arial"/>
                <w:color w:val="000000"/>
                <w:sz w:val="18"/>
                <w:szCs w:val="18"/>
                <w:lang w:val="en-US"/>
              </w:rPr>
            </w:pPr>
            <w:r w:rsidRPr="00301E11">
              <w:rPr>
                <w:rFonts w:ascii="Calibri" w:hAnsi="Calibri" w:cs="Arial"/>
                <w:color w:val="000000"/>
                <w:sz w:val="18"/>
                <w:szCs w:val="18"/>
                <w:lang w:val="en-US"/>
              </w:rPr>
              <w:t>TDD</w:t>
            </w:r>
          </w:p>
        </w:tc>
      </w:tr>
      <w:tr w:rsidR="00301E11" w:rsidRPr="00301E11" w:rsidTr="00666534">
        <w:trPr>
          <w:trHeight w:val="315"/>
        </w:trPr>
        <w:tc>
          <w:tcPr>
            <w:tcW w:w="1067" w:type="dxa"/>
            <w:vMerge/>
            <w:tcBorders>
              <w:top w:val="nil"/>
              <w:left w:val="single" w:sz="8" w:space="0" w:color="auto"/>
              <w:bottom w:val="single" w:sz="8" w:space="0" w:color="000000"/>
              <w:right w:val="single" w:sz="8" w:space="0" w:color="auto"/>
            </w:tcBorders>
            <w:vAlign w:val="center"/>
            <w:hideMark/>
          </w:tcPr>
          <w:p w:rsidR="00301E11" w:rsidRPr="00301E11" w:rsidRDefault="00301E11" w:rsidP="00301E11">
            <w:pPr>
              <w:spacing w:after="0"/>
              <w:rPr>
                <w:rFonts w:ascii="Calibri" w:hAnsi="Calibri"/>
                <w:color w:val="000000"/>
                <w:sz w:val="18"/>
                <w:szCs w:val="18"/>
                <w:lang w:val="en-US"/>
              </w:rPr>
            </w:pPr>
          </w:p>
        </w:tc>
        <w:tc>
          <w:tcPr>
            <w:tcW w:w="632" w:type="dxa"/>
            <w:tcBorders>
              <w:top w:val="nil"/>
              <w:left w:val="nil"/>
              <w:bottom w:val="single" w:sz="8" w:space="0" w:color="auto"/>
              <w:right w:val="single" w:sz="8" w:space="0" w:color="auto"/>
            </w:tcBorders>
            <w:shd w:val="clear" w:color="auto" w:fill="auto"/>
            <w:vAlign w:val="center"/>
            <w:hideMark/>
          </w:tcPr>
          <w:p w:rsidR="00301E11" w:rsidRPr="00301E11" w:rsidRDefault="00301E11" w:rsidP="00301E11">
            <w:pPr>
              <w:spacing w:after="0"/>
              <w:jc w:val="center"/>
              <w:rPr>
                <w:rFonts w:ascii="Calibri" w:hAnsi="Calibri"/>
                <w:color w:val="000000"/>
                <w:sz w:val="18"/>
                <w:szCs w:val="18"/>
                <w:lang w:val="en-US"/>
              </w:rPr>
            </w:pPr>
            <w:r w:rsidRPr="00301E11">
              <w:rPr>
                <w:rFonts w:ascii="Calibri" w:hAnsi="Calibri"/>
                <w:color w:val="000000"/>
                <w:sz w:val="18"/>
                <w:szCs w:val="18"/>
                <w:lang w:val="en-US"/>
              </w:rPr>
              <w:t>30</w:t>
            </w:r>
          </w:p>
        </w:tc>
        <w:tc>
          <w:tcPr>
            <w:tcW w:w="736" w:type="dxa"/>
            <w:tcBorders>
              <w:top w:val="nil"/>
              <w:left w:val="nil"/>
              <w:bottom w:val="single" w:sz="8" w:space="0" w:color="auto"/>
              <w:right w:val="single" w:sz="8" w:space="0" w:color="auto"/>
            </w:tcBorders>
            <w:shd w:val="clear" w:color="auto" w:fill="auto"/>
            <w:noWrap/>
            <w:vAlign w:val="bottom"/>
            <w:hideMark/>
          </w:tcPr>
          <w:p w:rsidR="00301E11" w:rsidRPr="00301E11" w:rsidRDefault="00301E11" w:rsidP="00301E11">
            <w:pPr>
              <w:spacing w:after="0"/>
              <w:jc w:val="center"/>
              <w:rPr>
                <w:rFonts w:ascii="Calibri" w:hAnsi="Calibri"/>
                <w:color w:val="000000"/>
                <w:sz w:val="18"/>
                <w:szCs w:val="18"/>
                <w:lang w:val="en-US"/>
              </w:rPr>
            </w:pPr>
            <w:r w:rsidRPr="00301E11">
              <w:rPr>
                <w:rFonts w:ascii="Calibri" w:hAnsi="Calibri"/>
                <w:color w:val="000000"/>
                <w:sz w:val="18"/>
                <w:szCs w:val="18"/>
                <w:lang w:val="en-US"/>
              </w:rPr>
              <w:t>-96.1</w:t>
            </w:r>
          </w:p>
        </w:tc>
        <w:tc>
          <w:tcPr>
            <w:tcW w:w="795" w:type="dxa"/>
            <w:tcBorders>
              <w:top w:val="nil"/>
              <w:left w:val="nil"/>
              <w:bottom w:val="single" w:sz="8" w:space="0" w:color="auto"/>
              <w:right w:val="single" w:sz="8" w:space="0" w:color="auto"/>
            </w:tcBorders>
            <w:shd w:val="clear" w:color="auto" w:fill="auto"/>
            <w:noWrap/>
            <w:vAlign w:val="bottom"/>
            <w:hideMark/>
          </w:tcPr>
          <w:p w:rsidR="00301E11" w:rsidRPr="00301E11" w:rsidRDefault="00301E11" w:rsidP="00301E11">
            <w:pPr>
              <w:spacing w:after="0"/>
              <w:jc w:val="center"/>
              <w:rPr>
                <w:rFonts w:ascii="Calibri" w:hAnsi="Calibri"/>
                <w:color w:val="000000"/>
                <w:sz w:val="18"/>
                <w:szCs w:val="18"/>
                <w:lang w:val="en-US"/>
              </w:rPr>
            </w:pPr>
            <w:r w:rsidRPr="00301E11">
              <w:rPr>
                <w:rFonts w:ascii="Calibri" w:hAnsi="Calibri"/>
                <w:color w:val="000000"/>
                <w:sz w:val="18"/>
                <w:szCs w:val="18"/>
                <w:lang w:val="en-US"/>
              </w:rPr>
              <w:t>-94.1</w:t>
            </w:r>
          </w:p>
        </w:tc>
        <w:tc>
          <w:tcPr>
            <w:tcW w:w="810" w:type="dxa"/>
            <w:tcBorders>
              <w:top w:val="nil"/>
              <w:left w:val="nil"/>
              <w:bottom w:val="single" w:sz="8" w:space="0" w:color="auto"/>
              <w:right w:val="single" w:sz="8" w:space="0" w:color="auto"/>
            </w:tcBorders>
            <w:shd w:val="clear" w:color="auto" w:fill="auto"/>
            <w:noWrap/>
            <w:vAlign w:val="bottom"/>
            <w:hideMark/>
          </w:tcPr>
          <w:p w:rsidR="00301E11" w:rsidRPr="00301E11" w:rsidRDefault="00301E11" w:rsidP="00301E11">
            <w:pPr>
              <w:spacing w:after="0"/>
              <w:jc w:val="center"/>
              <w:rPr>
                <w:rFonts w:ascii="Calibri" w:hAnsi="Calibri"/>
                <w:color w:val="000000"/>
                <w:sz w:val="18"/>
                <w:szCs w:val="18"/>
                <w:lang w:val="en-US"/>
              </w:rPr>
            </w:pPr>
            <w:r w:rsidRPr="00301E11">
              <w:rPr>
                <w:rFonts w:ascii="Calibri" w:hAnsi="Calibri"/>
                <w:color w:val="000000"/>
                <w:sz w:val="18"/>
                <w:szCs w:val="18"/>
                <w:lang w:val="en-US"/>
              </w:rPr>
              <w:t>-92.9</w:t>
            </w:r>
          </w:p>
        </w:tc>
        <w:tc>
          <w:tcPr>
            <w:tcW w:w="810" w:type="dxa"/>
            <w:tcBorders>
              <w:top w:val="nil"/>
              <w:left w:val="nil"/>
              <w:bottom w:val="single" w:sz="8" w:space="0" w:color="auto"/>
              <w:right w:val="single" w:sz="8" w:space="0" w:color="auto"/>
            </w:tcBorders>
            <w:shd w:val="clear" w:color="auto" w:fill="auto"/>
            <w:vAlign w:val="center"/>
            <w:hideMark/>
          </w:tcPr>
          <w:p w:rsidR="00301E11" w:rsidRPr="00301E11" w:rsidRDefault="00301E11" w:rsidP="00301E11">
            <w:pPr>
              <w:spacing w:after="0"/>
              <w:jc w:val="center"/>
              <w:rPr>
                <w:rFonts w:ascii="Calibri" w:hAnsi="Calibri"/>
                <w:color w:val="000000"/>
                <w:sz w:val="18"/>
                <w:szCs w:val="18"/>
                <w:lang w:val="en-US"/>
              </w:rPr>
            </w:pPr>
          </w:p>
        </w:tc>
        <w:tc>
          <w:tcPr>
            <w:tcW w:w="810" w:type="dxa"/>
            <w:tcBorders>
              <w:top w:val="nil"/>
              <w:left w:val="nil"/>
              <w:bottom w:val="single" w:sz="8" w:space="0" w:color="auto"/>
              <w:right w:val="single" w:sz="8" w:space="0" w:color="auto"/>
            </w:tcBorders>
            <w:shd w:val="clear" w:color="auto" w:fill="auto"/>
            <w:noWrap/>
            <w:vAlign w:val="bottom"/>
            <w:hideMark/>
          </w:tcPr>
          <w:p w:rsidR="00301E11" w:rsidRPr="00301E11" w:rsidRDefault="00301E11" w:rsidP="00301E11">
            <w:pPr>
              <w:spacing w:after="0"/>
              <w:jc w:val="center"/>
              <w:rPr>
                <w:rFonts w:ascii="Calibri" w:hAnsi="Calibri"/>
                <w:color w:val="000000"/>
                <w:sz w:val="18"/>
                <w:szCs w:val="18"/>
                <w:lang w:val="en-US"/>
              </w:rPr>
            </w:pPr>
            <w:r w:rsidRPr="00301E11">
              <w:rPr>
                <w:rFonts w:ascii="Calibri" w:hAnsi="Calibri"/>
                <w:color w:val="000000"/>
                <w:sz w:val="18"/>
                <w:szCs w:val="18"/>
                <w:lang w:val="en-US"/>
              </w:rPr>
              <w:t>-89.7</w:t>
            </w:r>
          </w:p>
        </w:tc>
        <w:tc>
          <w:tcPr>
            <w:tcW w:w="810" w:type="dxa"/>
            <w:tcBorders>
              <w:top w:val="nil"/>
              <w:left w:val="nil"/>
              <w:bottom w:val="single" w:sz="8" w:space="0" w:color="auto"/>
              <w:right w:val="single" w:sz="8" w:space="0" w:color="auto"/>
            </w:tcBorders>
            <w:shd w:val="clear" w:color="auto" w:fill="auto"/>
            <w:vAlign w:val="center"/>
            <w:hideMark/>
          </w:tcPr>
          <w:p w:rsidR="00301E11" w:rsidRPr="00301E11" w:rsidRDefault="00301E11" w:rsidP="00301E11">
            <w:pPr>
              <w:spacing w:after="0"/>
              <w:jc w:val="center"/>
              <w:rPr>
                <w:rFonts w:ascii="Calibri" w:hAnsi="Calibri"/>
                <w:color w:val="000000"/>
                <w:sz w:val="18"/>
                <w:szCs w:val="18"/>
                <w:lang w:val="en-US"/>
              </w:rPr>
            </w:pPr>
            <w:r w:rsidRPr="00301E11">
              <w:rPr>
                <w:rFonts w:ascii="Calibri" w:hAnsi="Calibri"/>
                <w:color w:val="000000"/>
                <w:sz w:val="18"/>
                <w:szCs w:val="18"/>
                <w:lang w:val="en-US"/>
              </w:rPr>
              <w:t>-88.7</w:t>
            </w:r>
          </w:p>
        </w:tc>
        <w:tc>
          <w:tcPr>
            <w:tcW w:w="810" w:type="dxa"/>
            <w:tcBorders>
              <w:top w:val="nil"/>
              <w:left w:val="nil"/>
              <w:bottom w:val="single" w:sz="8" w:space="0" w:color="auto"/>
              <w:right w:val="single" w:sz="8" w:space="0" w:color="auto"/>
            </w:tcBorders>
            <w:shd w:val="clear" w:color="auto" w:fill="auto"/>
            <w:noWrap/>
            <w:vAlign w:val="bottom"/>
            <w:hideMark/>
          </w:tcPr>
          <w:p w:rsidR="00301E11" w:rsidRPr="00301E11" w:rsidRDefault="00301E11" w:rsidP="00301E11">
            <w:pPr>
              <w:spacing w:after="0"/>
              <w:jc w:val="center"/>
              <w:rPr>
                <w:rFonts w:ascii="Calibri" w:hAnsi="Calibri"/>
                <w:color w:val="000000"/>
                <w:sz w:val="18"/>
                <w:szCs w:val="18"/>
                <w:lang w:val="en-US"/>
              </w:rPr>
            </w:pPr>
            <w:r w:rsidRPr="00301E11">
              <w:rPr>
                <w:rFonts w:ascii="Calibri" w:hAnsi="Calibri"/>
                <w:color w:val="000000"/>
                <w:sz w:val="18"/>
                <w:szCs w:val="18"/>
                <w:lang w:val="en-US"/>
              </w:rPr>
              <w:t>-87.9</w:t>
            </w:r>
          </w:p>
        </w:tc>
        <w:tc>
          <w:tcPr>
            <w:tcW w:w="810" w:type="dxa"/>
            <w:tcBorders>
              <w:top w:val="nil"/>
              <w:left w:val="nil"/>
              <w:bottom w:val="single" w:sz="8" w:space="0" w:color="auto"/>
              <w:right w:val="single" w:sz="8" w:space="0" w:color="auto"/>
            </w:tcBorders>
            <w:shd w:val="clear" w:color="auto" w:fill="auto"/>
            <w:noWrap/>
            <w:vAlign w:val="bottom"/>
            <w:hideMark/>
          </w:tcPr>
          <w:p w:rsidR="00301E11" w:rsidRPr="00301E11" w:rsidRDefault="00301E11" w:rsidP="00301E11">
            <w:pPr>
              <w:spacing w:after="0"/>
              <w:jc w:val="center"/>
              <w:rPr>
                <w:rFonts w:ascii="Calibri" w:hAnsi="Calibri"/>
                <w:color w:val="000000"/>
                <w:sz w:val="18"/>
                <w:szCs w:val="18"/>
                <w:lang w:val="en-US"/>
              </w:rPr>
            </w:pPr>
            <w:r w:rsidRPr="00301E11">
              <w:rPr>
                <w:rFonts w:ascii="Calibri" w:hAnsi="Calibri"/>
                <w:color w:val="000000"/>
                <w:sz w:val="18"/>
                <w:szCs w:val="18"/>
                <w:lang w:val="en-US"/>
              </w:rPr>
              <w:t>-86.6</w:t>
            </w:r>
          </w:p>
        </w:tc>
        <w:tc>
          <w:tcPr>
            <w:tcW w:w="990" w:type="dxa"/>
            <w:tcBorders>
              <w:top w:val="nil"/>
              <w:left w:val="nil"/>
              <w:bottom w:val="single" w:sz="8" w:space="0" w:color="auto"/>
              <w:right w:val="single" w:sz="8" w:space="0" w:color="auto"/>
            </w:tcBorders>
            <w:shd w:val="clear" w:color="auto" w:fill="auto"/>
            <w:noWrap/>
            <w:vAlign w:val="bottom"/>
            <w:hideMark/>
          </w:tcPr>
          <w:p w:rsidR="00301E11" w:rsidRPr="00301E11" w:rsidRDefault="00301E11" w:rsidP="00301E11">
            <w:pPr>
              <w:spacing w:after="0"/>
              <w:jc w:val="center"/>
              <w:rPr>
                <w:rFonts w:ascii="Calibri" w:hAnsi="Calibri"/>
                <w:color w:val="000000"/>
                <w:sz w:val="18"/>
                <w:szCs w:val="18"/>
                <w:lang w:val="en-US"/>
              </w:rPr>
            </w:pPr>
            <w:r w:rsidRPr="00301E11">
              <w:rPr>
                <w:rFonts w:ascii="Calibri" w:hAnsi="Calibri"/>
                <w:color w:val="000000"/>
                <w:sz w:val="18"/>
                <w:szCs w:val="18"/>
                <w:lang w:val="en-US"/>
              </w:rPr>
              <w:t>-85.6</w:t>
            </w:r>
          </w:p>
        </w:tc>
        <w:tc>
          <w:tcPr>
            <w:tcW w:w="1260" w:type="dxa"/>
            <w:vMerge/>
            <w:tcBorders>
              <w:top w:val="nil"/>
              <w:left w:val="single" w:sz="8" w:space="0" w:color="auto"/>
              <w:bottom w:val="single" w:sz="8" w:space="0" w:color="000000"/>
              <w:right w:val="single" w:sz="8" w:space="0" w:color="auto"/>
            </w:tcBorders>
            <w:vAlign w:val="center"/>
            <w:hideMark/>
          </w:tcPr>
          <w:p w:rsidR="00301E11" w:rsidRPr="00301E11" w:rsidRDefault="00301E11" w:rsidP="00301E11">
            <w:pPr>
              <w:spacing w:after="0"/>
              <w:rPr>
                <w:rFonts w:ascii="Calibri" w:hAnsi="Calibri" w:cs="Arial"/>
                <w:color w:val="000000"/>
                <w:sz w:val="18"/>
                <w:szCs w:val="18"/>
                <w:lang w:val="en-US"/>
              </w:rPr>
            </w:pPr>
          </w:p>
        </w:tc>
      </w:tr>
      <w:tr w:rsidR="00301E11" w:rsidRPr="00301E11" w:rsidTr="00666534">
        <w:trPr>
          <w:trHeight w:val="315"/>
        </w:trPr>
        <w:tc>
          <w:tcPr>
            <w:tcW w:w="1067" w:type="dxa"/>
            <w:vMerge/>
            <w:tcBorders>
              <w:top w:val="nil"/>
              <w:left w:val="single" w:sz="8" w:space="0" w:color="auto"/>
              <w:bottom w:val="single" w:sz="8" w:space="0" w:color="000000"/>
              <w:right w:val="single" w:sz="8" w:space="0" w:color="auto"/>
            </w:tcBorders>
            <w:vAlign w:val="center"/>
            <w:hideMark/>
          </w:tcPr>
          <w:p w:rsidR="00301E11" w:rsidRPr="00301E11" w:rsidRDefault="00301E11" w:rsidP="00301E11">
            <w:pPr>
              <w:spacing w:after="0"/>
              <w:rPr>
                <w:rFonts w:ascii="Calibri" w:hAnsi="Calibri"/>
                <w:color w:val="000000"/>
                <w:sz w:val="18"/>
                <w:szCs w:val="18"/>
                <w:lang w:val="en-US"/>
              </w:rPr>
            </w:pPr>
          </w:p>
        </w:tc>
        <w:tc>
          <w:tcPr>
            <w:tcW w:w="632" w:type="dxa"/>
            <w:tcBorders>
              <w:top w:val="nil"/>
              <w:left w:val="nil"/>
              <w:bottom w:val="single" w:sz="8" w:space="0" w:color="auto"/>
              <w:right w:val="single" w:sz="8" w:space="0" w:color="auto"/>
            </w:tcBorders>
            <w:shd w:val="clear" w:color="auto" w:fill="auto"/>
            <w:vAlign w:val="center"/>
            <w:hideMark/>
          </w:tcPr>
          <w:p w:rsidR="00301E11" w:rsidRPr="00301E11" w:rsidRDefault="00301E11" w:rsidP="00301E11">
            <w:pPr>
              <w:spacing w:after="0"/>
              <w:jc w:val="center"/>
              <w:rPr>
                <w:rFonts w:ascii="Calibri" w:hAnsi="Calibri"/>
                <w:color w:val="000000"/>
                <w:sz w:val="18"/>
                <w:szCs w:val="18"/>
                <w:lang w:val="en-US"/>
              </w:rPr>
            </w:pPr>
            <w:r w:rsidRPr="00301E11">
              <w:rPr>
                <w:rFonts w:ascii="Calibri" w:hAnsi="Calibri"/>
                <w:color w:val="000000"/>
                <w:sz w:val="18"/>
                <w:szCs w:val="18"/>
                <w:lang w:val="en-US"/>
              </w:rPr>
              <w:t>60</w:t>
            </w:r>
          </w:p>
        </w:tc>
        <w:tc>
          <w:tcPr>
            <w:tcW w:w="736" w:type="dxa"/>
            <w:tcBorders>
              <w:top w:val="nil"/>
              <w:left w:val="nil"/>
              <w:bottom w:val="single" w:sz="8" w:space="0" w:color="auto"/>
              <w:right w:val="single" w:sz="8" w:space="0" w:color="auto"/>
            </w:tcBorders>
            <w:shd w:val="clear" w:color="auto" w:fill="auto"/>
            <w:noWrap/>
            <w:vAlign w:val="bottom"/>
            <w:hideMark/>
          </w:tcPr>
          <w:p w:rsidR="00301E11" w:rsidRPr="00301E11" w:rsidRDefault="00301E11" w:rsidP="00301E11">
            <w:pPr>
              <w:spacing w:after="0"/>
              <w:jc w:val="center"/>
              <w:rPr>
                <w:rFonts w:ascii="Calibri" w:hAnsi="Calibri"/>
                <w:color w:val="000000"/>
                <w:sz w:val="18"/>
                <w:szCs w:val="18"/>
                <w:lang w:val="en-US"/>
              </w:rPr>
            </w:pPr>
            <w:r w:rsidRPr="00301E11">
              <w:rPr>
                <w:rFonts w:ascii="Calibri" w:hAnsi="Calibri"/>
                <w:color w:val="000000"/>
                <w:sz w:val="18"/>
                <w:szCs w:val="18"/>
                <w:lang w:val="en-US"/>
              </w:rPr>
              <w:t>-96.5</w:t>
            </w:r>
          </w:p>
        </w:tc>
        <w:tc>
          <w:tcPr>
            <w:tcW w:w="795" w:type="dxa"/>
            <w:tcBorders>
              <w:top w:val="nil"/>
              <w:left w:val="nil"/>
              <w:bottom w:val="single" w:sz="8" w:space="0" w:color="auto"/>
              <w:right w:val="single" w:sz="8" w:space="0" w:color="auto"/>
            </w:tcBorders>
            <w:shd w:val="clear" w:color="auto" w:fill="auto"/>
            <w:noWrap/>
            <w:vAlign w:val="bottom"/>
            <w:hideMark/>
          </w:tcPr>
          <w:p w:rsidR="00301E11" w:rsidRPr="00301E11" w:rsidRDefault="00301E11" w:rsidP="00301E11">
            <w:pPr>
              <w:spacing w:after="0"/>
              <w:jc w:val="center"/>
              <w:rPr>
                <w:rFonts w:ascii="Calibri" w:hAnsi="Calibri"/>
                <w:color w:val="000000"/>
                <w:sz w:val="18"/>
                <w:szCs w:val="18"/>
                <w:lang w:val="en-US"/>
              </w:rPr>
            </w:pPr>
            <w:r w:rsidRPr="00301E11">
              <w:rPr>
                <w:rFonts w:ascii="Calibri" w:hAnsi="Calibri"/>
                <w:color w:val="000000"/>
                <w:sz w:val="18"/>
                <w:szCs w:val="18"/>
                <w:lang w:val="en-US"/>
              </w:rPr>
              <w:t>-94.4</w:t>
            </w:r>
          </w:p>
        </w:tc>
        <w:tc>
          <w:tcPr>
            <w:tcW w:w="810" w:type="dxa"/>
            <w:tcBorders>
              <w:top w:val="nil"/>
              <w:left w:val="nil"/>
              <w:bottom w:val="single" w:sz="8" w:space="0" w:color="auto"/>
              <w:right w:val="single" w:sz="8" w:space="0" w:color="auto"/>
            </w:tcBorders>
            <w:shd w:val="clear" w:color="auto" w:fill="auto"/>
            <w:noWrap/>
            <w:vAlign w:val="bottom"/>
            <w:hideMark/>
          </w:tcPr>
          <w:p w:rsidR="00301E11" w:rsidRPr="00301E11" w:rsidRDefault="00301E11" w:rsidP="00301E11">
            <w:pPr>
              <w:spacing w:after="0"/>
              <w:jc w:val="center"/>
              <w:rPr>
                <w:rFonts w:ascii="Calibri" w:hAnsi="Calibri"/>
                <w:color w:val="000000"/>
                <w:sz w:val="18"/>
                <w:szCs w:val="18"/>
                <w:lang w:val="en-US"/>
              </w:rPr>
            </w:pPr>
            <w:r w:rsidRPr="00301E11">
              <w:rPr>
                <w:rFonts w:ascii="Calibri" w:hAnsi="Calibri"/>
                <w:color w:val="000000"/>
                <w:sz w:val="18"/>
                <w:szCs w:val="18"/>
                <w:lang w:val="en-US"/>
              </w:rPr>
              <w:t>-93.1</w:t>
            </w:r>
          </w:p>
        </w:tc>
        <w:tc>
          <w:tcPr>
            <w:tcW w:w="810" w:type="dxa"/>
            <w:tcBorders>
              <w:top w:val="nil"/>
              <w:left w:val="nil"/>
              <w:bottom w:val="single" w:sz="8" w:space="0" w:color="auto"/>
              <w:right w:val="single" w:sz="8" w:space="0" w:color="auto"/>
            </w:tcBorders>
            <w:shd w:val="clear" w:color="auto" w:fill="auto"/>
            <w:vAlign w:val="center"/>
            <w:hideMark/>
          </w:tcPr>
          <w:p w:rsidR="00301E11" w:rsidRPr="00301E11" w:rsidRDefault="00301E11" w:rsidP="00301E11">
            <w:pPr>
              <w:spacing w:after="0"/>
              <w:jc w:val="center"/>
              <w:rPr>
                <w:rFonts w:ascii="Calibri" w:hAnsi="Calibri"/>
                <w:color w:val="000000"/>
                <w:sz w:val="18"/>
                <w:szCs w:val="18"/>
                <w:lang w:val="en-US"/>
              </w:rPr>
            </w:pPr>
          </w:p>
        </w:tc>
        <w:tc>
          <w:tcPr>
            <w:tcW w:w="810" w:type="dxa"/>
            <w:tcBorders>
              <w:top w:val="nil"/>
              <w:left w:val="nil"/>
              <w:bottom w:val="single" w:sz="8" w:space="0" w:color="auto"/>
              <w:right w:val="single" w:sz="8" w:space="0" w:color="auto"/>
            </w:tcBorders>
            <w:shd w:val="clear" w:color="auto" w:fill="auto"/>
            <w:noWrap/>
            <w:vAlign w:val="bottom"/>
            <w:hideMark/>
          </w:tcPr>
          <w:p w:rsidR="00301E11" w:rsidRPr="00301E11" w:rsidRDefault="00301E11" w:rsidP="00301E11">
            <w:pPr>
              <w:spacing w:after="0"/>
              <w:jc w:val="center"/>
              <w:rPr>
                <w:rFonts w:ascii="Calibri" w:hAnsi="Calibri"/>
                <w:color w:val="000000"/>
                <w:sz w:val="18"/>
                <w:szCs w:val="18"/>
                <w:lang w:val="en-US"/>
              </w:rPr>
            </w:pPr>
            <w:r w:rsidRPr="00301E11">
              <w:rPr>
                <w:rFonts w:ascii="Calibri" w:hAnsi="Calibri"/>
                <w:color w:val="000000"/>
                <w:sz w:val="18"/>
                <w:szCs w:val="18"/>
                <w:lang w:val="en-US"/>
              </w:rPr>
              <w:t>-89.9</w:t>
            </w:r>
          </w:p>
        </w:tc>
        <w:tc>
          <w:tcPr>
            <w:tcW w:w="810" w:type="dxa"/>
            <w:tcBorders>
              <w:top w:val="nil"/>
              <w:left w:val="nil"/>
              <w:bottom w:val="single" w:sz="8" w:space="0" w:color="auto"/>
              <w:right w:val="single" w:sz="8" w:space="0" w:color="auto"/>
            </w:tcBorders>
            <w:shd w:val="clear" w:color="auto" w:fill="auto"/>
            <w:vAlign w:val="center"/>
            <w:hideMark/>
          </w:tcPr>
          <w:p w:rsidR="00301E11" w:rsidRPr="00301E11" w:rsidRDefault="00301E11" w:rsidP="00301E11">
            <w:pPr>
              <w:spacing w:after="0"/>
              <w:jc w:val="center"/>
              <w:rPr>
                <w:rFonts w:ascii="Calibri" w:hAnsi="Calibri"/>
                <w:color w:val="000000"/>
                <w:sz w:val="18"/>
                <w:szCs w:val="18"/>
                <w:lang w:val="en-US"/>
              </w:rPr>
            </w:pPr>
            <w:r w:rsidRPr="00301E11">
              <w:rPr>
                <w:rFonts w:ascii="Calibri" w:hAnsi="Calibri"/>
                <w:color w:val="000000"/>
                <w:sz w:val="18"/>
                <w:szCs w:val="18"/>
                <w:lang w:val="en-US"/>
              </w:rPr>
              <w:t>-88.8</w:t>
            </w:r>
          </w:p>
        </w:tc>
        <w:tc>
          <w:tcPr>
            <w:tcW w:w="810" w:type="dxa"/>
            <w:tcBorders>
              <w:top w:val="nil"/>
              <w:left w:val="nil"/>
              <w:bottom w:val="single" w:sz="8" w:space="0" w:color="auto"/>
              <w:right w:val="single" w:sz="8" w:space="0" w:color="auto"/>
            </w:tcBorders>
            <w:shd w:val="clear" w:color="auto" w:fill="auto"/>
            <w:noWrap/>
            <w:vAlign w:val="bottom"/>
            <w:hideMark/>
          </w:tcPr>
          <w:p w:rsidR="00301E11" w:rsidRPr="00301E11" w:rsidRDefault="00301E11" w:rsidP="00301E11">
            <w:pPr>
              <w:spacing w:after="0"/>
              <w:jc w:val="center"/>
              <w:rPr>
                <w:rFonts w:ascii="Calibri" w:hAnsi="Calibri"/>
                <w:color w:val="000000"/>
                <w:sz w:val="18"/>
                <w:szCs w:val="18"/>
                <w:lang w:val="en-US"/>
              </w:rPr>
            </w:pPr>
            <w:r w:rsidRPr="00301E11">
              <w:rPr>
                <w:rFonts w:ascii="Calibri" w:hAnsi="Calibri"/>
                <w:color w:val="000000"/>
                <w:sz w:val="18"/>
                <w:szCs w:val="18"/>
                <w:lang w:val="en-US"/>
              </w:rPr>
              <w:t>-88.0</w:t>
            </w:r>
          </w:p>
        </w:tc>
        <w:tc>
          <w:tcPr>
            <w:tcW w:w="810" w:type="dxa"/>
            <w:tcBorders>
              <w:top w:val="nil"/>
              <w:left w:val="nil"/>
              <w:bottom w:val="single" w:sz="8" w:space="0" w:color="auto"/>
              <w:right w:val="single" w:sz="8" w:space="0" w:color="auto"/>
            </w:tcBorders>
            <w:shd w:val="clear" w:color="auto" w:fill="auto"/>
            <w:noWrap/>
            <w:vAlign w:val="bottom"/>
            <w:hideMark/>
          </w:tcPr>
          <w:p w:rsidR="00301E11" w:rsidRPr="00301E11" w:rsidRDefault="00301E11" w:rsidP="00301E11">
            <w:pPr>
              <w:spacing w:after="0"/>
              <w:jc w:val="center"/>
              <w:rPr>
                <w:rFonts w:ascii="Calibri" w:hAnsi="Calibri"/>
                <w:color w:val="000000"/>
                <w:sz w:val="18"/>
                <w:szCs w:val="18"/>
                <w:lang w:val="en-US"/>
              </w:rPr>
            </w:pPr>
            <w:r w:rsidRPr="00301E11">
              <w:rPr>
                <w:rFonts w:ascii="Calibri" w:hAnsi="Calibri"/>
                <w:color w:val="000000"/>
                <w:sz w:val="18"/>
                <w:szCs w:val="18"/>
                <w:lang w:val="en-US"/>
              </w:rPr>
              <w:t>-86.7</w:t>
            </w:r>
          </w:p>
        </w:tc>
        <w:tc>
          <w:tcPr>
            <w:tcW w:w="990" w:type="dxa"/>
            <w:tcBorders>
              <w:top w:val="nil"/>
              <w:left w:val="nil"/>
              <w:bottom w:val="single" w:sz="8" w:space="0" w:color="auto"/>
              <w:right w:val="single" w:sz="8" w:space="0" w:color="auto"/>
            </w:tcBorders>
            <w:shd w:val="clear" w:color="auto" w:fill="auto"/>
            <w:noWrap/>
            <w:vAlign w:val="bottom"/>
            <w:hideMark/>
          </w:tcPr>
          <w:p w:rsidR="00301E11" w:rsidRPr="00301E11" w:rsidRDefault="00301E11" w:rsidP="00301E11">
            <w:pPr>
              <w:spacing w:after="0"/>
              <w:jc w:val="center"/>
              <w:rPr>
                <w:rFonts w:ascii="Calibri" w:hAnsi="Calibri"/>
                <w:color w:val="000000"/>
                <w:sz w:val="18"/>
                <w:szCs w:val="18"/>
                <w:lang w:val="en-US"/>
              </w:rPr>
            </w:pPr>
            <w:r w:rsidRPr="00301E11">
              <w:rPr>
                <w:rFonts w:ascii="Calibri" w:hAnsi="Calibri"/>
                <w:color w:val="000000"/>
                <w:sz w:val="18"/>
                <w:szCs w:val="18"/>
                <w:lang w:val="en-US"/>
              </w:rPr>
              <w:t>-85.7</w:t>
            </w:r>
          </w:p>
        </w:tc>
        <w:tc>
          <w:tcPr>
            <w:tcW w:w="1260" w:type="dxa"/>
            <w:vMerge/>
            <w:tcBorders>
              <w:top w:val="nil"/>
              <w:left w:val="single" w:sz="8" w:space="0" w:color="auto"/>
              <w:bottom w:val="single" w:sz="8" w:space="0" w:color="000000"/>
              <w:right w:val="single" w:sz="8" w:space="0" w:color="auto"/>
            </w:tcBorders>
            <w:vAlign w:val="center"/>
            <w:hideMark/>
          </w:tcPr>
          <w:p w:rsidR="00301E11" w:rsidRPr="00301E11" w:rsidRDefault="00301E11" w:rsidP="00301E11">
            <w:pPr>
              <w:spacing w:after="0"/>
              <w:rPr>
                <w:rFonts w:ascii="Calibri" w:hAnsi="Calibri" w:cs="Arial"/>
                <w:color w:val="000000"/>
                <w:sz w:val="18"/>
                <w:szCs w:val="18"/>
                <w:lang w:val="en-US"/>
              </w:rPr>
            </w:pPr>
          </w:p>
        </w:tc>
      </w:tr>
      <w:tr w:rsidR="00301E11" w:rsidRPr="00301E11" w:rsidTr="00666534">
        <w:trPr>
          <w:trHeight w:val="315"/>
        </w:trPr>
        <w:tc>
          <w:tcPr>
            <w:tcW w:w="1067" w:type="dxa"/>
            <w:vMerge w:val="restart"/>
            <w:tcBorders>
              <w:top w:val="nil"/>
              <w:left w:val="single" w:sz="8" w:space="0" w:color="auto"/>
              <w:bottom w:val="single" w:sz="8" w:space="0" w:color="000000"/>
              <w:right w:val="single" w:sz="8" w:space="0" w:color="auto"/>
            </w:tcBorders>
            <w:shd w:val="clear" w:color="auto" w:fill="auto"/>
            <w:vAlign w:val="center"/>
            <w:hideMark/>
          </w:tcPr>
          <w:p w:rsidR="00301E11" w:rsidRPr="00301E11" w:rsidRDefault="00301E11" w:rsidP="00301E11">
            <w:pPr>
              <w:spacing w:after="0"/>
              <w:jc w:val="center"/>
              <w:rPr>
                <w:rFonts w:ascii="Calibri" w:hAnsi="Calibri"/>
                <w:color w:val="000000"/>
                <w:sz w:val="18"/>
                <w:szCs w:val="18"/>
                <w:lang w:val="en-US"/>
              </w:rPr>
            </w:pPr>
            <w:r w:rsidRPr="00301E11">
              <w:rPr>
                <w:rFonts w:ascii="Calibri" w:hAnsi="Calibri"/>
                <w:color w:val="000000"/>
                <w:sz w:val="18"/>
                <w:szCs w:val="18"/>
                <w:lang w:val="en-US"/>
              </w:rPr>
              <w:t>n79</w:t>
            </w:r>
          </w:p>
        </w:tc>
        <w:tc>
          <w:tcPr>
            <w:tcW w:w="632" w:type="dxa"/>
            <w:tcBorders>
              <w:top w:val="nil"/>
              <w:left w:val="nil"/>
              <w:bottom w:val="single" w:sz="8" w:space="0" w:color="auto"/>
              <w:right w:val="single" w:sz="8" w:space="0" w:color="auto"/>
            </w:tcBorders>
            <w:shd w:val="clear" w:color="auto" w:fill="auto"/>
            <w:vAlign w:val="center"/>
            <w:hideMark/>
          </w:tcPr>
          <w:p w:rsidR="00301E11" w:rsidRPr="00301E11" w:rsidRDefault="00301E11" w:rsidP="00301E11">
            <w:pPr>
              <w:spacing w:after="0"/>
              <w:jc w:val="center"/>
              <w:rPr>
                <w:rFonts w:ascii="Calibri" w:hAnsi="Calibri"/>
                <w:color w:val="000000"/>
                <w:sz w:val="18"/>
                <w:szCs w:val="18"/>
                <w:lang w:val="en-US"/>
              </w:rPr>
            </w:pPr>
            <w:r w:rsidRPr="00301E11">
              <w:rPr>
                <w:rFonts w:ascii="Calibri" w:hAnsi="Calibri"/>
                <w:color w:val="000000"/>
                <w:sz w:val="18"/>
                <w:szCs w:val="18"/>
                <w:lang w:val="en-US"/>
              </w:rPr>
              <w:t>15</w:t>
            </w:r>
          </w:p>
        </w:tc>
        <w:tc>
          <w:tcPr>
            <w:tcW w:w="736" w:type="dxa"/>
            <w:tcBorders>
              <w:top w:val="nil"/>
              <w:left w:val="nil"/>
              <w:bottom w:val="single" w:sz="8" w:space="0" w:color="auto"/>
              <w:right w:val="single" w:sz="8" w:space="0" w:color="auto"/>
            </w:tcBorders>
            <w:shd w:val="clear" w:color="auto" w:fill="auto"/>
            <w:vAlign w:val="center"/>
            <w:hideMark/>
          </w:tcPr>
          <w:p w:rsidR="00301E11" w:rsidRPr="00301E11" w:rsidRDefault="00301E11" w:rsidP="00301E11">
            <w:pPr>
              <w:spacing w:after="0"/>
              <w:jc w:val="center"/>
              <w:rPr>
                <w:rFonts w:ascii="Calibri" w:hAnsi="Calibri"/>
                <w:color w:val="000000"/>
                <w:sz w:val="18"/>
                <w:szCs w:val="18"/>
                <w:lang w:val="en-US"/>
              </w:rPr>
            </w:pPr>
          </w:p>
        </w:tc>
        <w:tc>
          <w:tcPr>
            <w:tcW w:w="795" w:type="dxa"/>
            <w:tcBorders>
              <w:top w:val="nil"/>
              <w:left w:val="nil"/>
              <w:bottom w:val="single" w:sz="8" w:space="0" w:color="auto"/>
              <w:right w:val="single" w:sz="8" w:space="0" w:color="auto"/>
            </w:tcBorders>
            <w:shd w:val="clear" w:color="auto" w:fill="auto"/>
            <w:vAlign w:val="center"/>
            <w:hideMark/>
          </w:tcPr>
          <w:p w:rsidR="00301E11" w:rsidRPr="00301E11" w:rsidRDefault="00301E11" w:rsidP="00301E11">
            <w:pPr>
              <w:spacing w:after="0"/>
              <w:jc w:val="center"/>
              <w:rPr>
                <w:rFonts w:ascii="Calibri" w:hAnsi="Calibri"/>
                <w:color w:val="000000"/>
                <w:sz w:val="18"/>
                <w:szCs w:val="18"/>
                <w:lang w:val="en-US"/>
              </w:rPr>
            </w:pPr>
          </w:p>
        </w:tc>
        <w:tc>
          <w:tcPr>
            <w:tcW w:w="810" w:type="dxa"/>
            <w:tcBorders>
              <w:top w:val="nil"/>
              <w:left w:val="nil"/>
              <w:bottom w:val="single" w:sz="8" w:space="0" w:color="auto"/>
              <w:right w:val="single" w:sz="8" w:space="0" w:color="auto"/>
            </w:tcBorders>
            <w:shd w:val="clear" w:color="auto" w:fill="auto"/>
            <w:vAlign w:val="center"/>
            <w:hideMark/>
          </w:tcPr>
          <w:p w:rsidR="00301E11" w:rsidRPr="00301E11" w:rsidRDefault="00301E11" w:rsidP="00301E11">
            <w:pPr>
              <w:spacing w:after="0"/>
              <w:jc w:val="center"/>
              <w:rPr>
                <w:rFonts w:ascii="Calibri" w:hAnsi="Calibri"/>
                <w:color w:val="000000"/>
                <w:sz w:val="18"/>
                <w:szCs w:val="18"/>
                <w:lang w:val="en-US"/>
              </w:rPr>
            </w:pPr>
          </w:p>
        </w:tc>
        <w:tc>
          <w:tcPr>
            <w:tcW w:w="810" w:type="dxa"/>
            <w:tcBorders>
              <w:top w:val="nil"/>
              <w:left w:val="nil"/>
              <w:bottom w:val="single" w:sz="8" w:space="0" w:color="auto"/>
              <w:right w:val="single" w:sz="8" w:space="0" w:color="auto"/>
            </w:tcBorders>
            <w:shd w:val="clear" w:color="auto" w:fill="auto"/>
            <w:vAlign w:val="center"/>
            <w:hideMark/>
          </w:tcPr>
          <w:p w:rsidR="00301E11" w:rsidRPr="00301E11" w:rsidRDefault="00301E11" w:rsidP="00301E11">
            <w:pPr>
              <w:spacing w:after="0"/>
              <w:jc w:val="center"/>
              <w:rPr>
                <w:rFonts w:ascii="Calibri" w:hAnsi="Calibri"/>
                <w:color w:val="000000"/>
                <w:sz w:val="18"/>
                <w:szCs w:val="18"/>
                <w:lang w:val="en-US"/>
              </w:rPr>
            </w:pPr>
          </w:p>
        </w:tc>
        <w:tc>
          <w:tcPr>
            <w:tcW w:w="810" w:type="dxa"/>
            <w:tcBorders>
              <w:top w:val="nil"/>
              <w:left w:val="nil"/>
              <w:bottom w:val="single" w:sz="8" w:space="0" w:color="auto"/>
              <w:right w:val="single" w:sz="8" w:space="0" w:color="auto"/>
            </w:tcBorders>
            <w:shd w:val="clear" w:color="auto" w:fill="auto"/>
            <w:noWrap/>
            <w:vAlign w:val="bottom"/>
            <w:hideMark/>
          </w:tcPr>
          <w:p w:rsidR="00301E11" w:rsidRPr="00301E11" w:rsidRDefault="00301E11" w:rsidP="00301E11">
            <w:pPr>
              <w:spacing w:after="0"/>
              <w:jc w:val="center"/>
              <w:rPr>
                <w:rFonts w:ascii="Calibri" w:hAnsi="Calibri"/>
                <w:color w:val="000000"/>
                <w:sz w:val="18"/>
                <w:szCs w:val="18"/>
                <w:lang w:val="en-US"/>
              </w:rPr>
            </w:pPr>
            <w:r w:rsidRPr="00301E11">
              <w:rPr>
                <w:rFonts w:ascii="Calibri" w:hAnsi="Calibri"/>
                <w:color w:val="000000"/>
                <w:sz w:val="18"/>
                <w:szCs w:val="18"/>
                <w:lang w:val="en-US"/>
              </w:rPr>
              <w:t>-89.6</w:t>
            </w:r>
          </w:p>
        </w:tc>
        <w:tc>
          <w:tcPr>
            <w:tcW w:w="810" w:type="dxa"/>
            <w:tcBorders>
              <w:top w:val="nil"/>
              <w:left w:val="nil"/>
              <w:bottom w:val="single" w:sz="8" w:space="0" w:color="auto"/>
              <w:right w:val="single" w:sz="8" w:space="0" w:color="auto"/>
            </w:tcBorders>
            <w:shd w:val="clear" w:color="auto" w:fill="auto"/>
            <w:vAlign w:val="center"/>
            <w:hideMark/>
          </w:tcPr>
          <w:p w:rsidR="00301E11" w:rsidRPr="00301E11" w:rsidRDefault="00301E11" w:rsidP="00301E11">
            <w:pPr>
              <w:spacing w:after="0"/>
              <w:jc w:val="center"/>
              <w:rPr>
                <w:rFonts w:ascii="Calibri" w:hAnsi="Calibri"/>
                <w:color w:val="000000"/>
                <w:sz w:val="18"/>
                <w:szCs w:val="18"/>
                <w:lang w:val="en-US"/>
              </w:rPr>
            </w:pPr>
            <w:r w:rsidRPr="00301E11">
              <w:rPr>
                <w:rFonts w:ascii="Calibri" w:hAnsi="Calibri"/>
                <w:color w:val="000000"/>
                <w:sz w:val="18"/>
                <w:szCs w:val="18"/>
                <w:lang w:val="en-US"/>
              </w:rPr>
              <w:t>-88.6</w:t>
            </w:r>
          </w:p>
        </w:tc>
        <w:tc>
          <w:tcPr>
            <w:tcW w:w="810" w:type="dxa"/>
            <w:tcBorders>
              <w:top w:val="single" w:sz="8" w:space="0" w:color="auto"/>
              <w:left w:val="nil"/>
              <w:bottom w:val="single" w:sz="8" w:space="0" w:color="auto"/>
              <w:right w:val="single" w:sz="8" w:space="0" w:color="auto"/>
            </w:tcBorders>
            <w:shd w:val="clear" w:color="auto" w:fill="auto"/>
            <w:vAlign w:val="center"/>
            <w:hideMark/>
          </w:tcPr>
          <w:p w:rsidR="00301E11" w:rsidRPr="00301E11" w:rsidRDefault="00301E11" w:rsidP="00301E11">
            <w:pPr>
              <w:spacing w:after="0"/>
              <w:jc w:val="center"/>
              <w:rPr>
                <w:rFonts w:ascii="Calibri" w:hAnsi="Calibri"/>
                <w:color w:val="000000"/>
                <w:sz w:val="18"/>
                <w:szCs w:val="18"/>
                <w:lang w:val="en-US"/>
              </w:rPr>
            </w:pPr>
          </w:p>
        </w:tc>
        <w:tc>
          <w:tcPr>
            <w:tcW w:w="810" w:type="dxa"/>
            <w:tcBorders>
              <w:top w:val="single" w:sz="8" w:space="0" w:color="auto"/>
              <w:left w:val="nil"/>
              <w:bottom w:val="single" w:sz="8" w:space="0" w:color="auto"/>
              <w:right w:val="single" w:sz="8" w:space="0" w:color="auto"/>
            </w:tcBorders>
            <w:shd w:val="clear" w:color="auto" w:fill="auto"/>
            <w:vAlign w:val="center"/>
          </w:tcPr>
          <w:p w:rsidR="00301E11" w:rsidRPr="00301E11" w:rsidRDefault="00301E11" w:rsidP="00301E11">
            <w:pPr>
              <w:spacing w:after="0"/>
              <w:jc w:val="center"/>
              <w:rPr>
                <w:rFonts w:ascii="Calibri" w:hAnsi="Calibri"/>
                <w:color w:val="000000"/>
                <w:sz w:val="18"/>
                <w:szCs w:val="18"/>
                <w:lang w:val="en-US"/>
              </w:rPr>
            </w:pPr>
          </w:p>
        </w:tc>
        <w:tc>
          <w:tcPr>
            <w:tcW w:w="990" w:type="dxa"/>
            <w:tcBorders>
              <w:top w:val="single" w:sz="8" w:space="0" w:color="auto"/>
              <w:left w:val="nil"/>
              <w:bottom w:val="single" w:sz="8" w:space="0" w:color="auto"/>
              <w:right w:val="single" w:sz="8" w:space="0" w:color="auto"/>
            </w:tcBorders>
            <w:shd w:val="clear" w:color="auto" w:fill="auto"/>
            <w:vAlign w:val="center"/>
          </w:tcPr>
          <w:p w:rsidR="00301E11" w:rsidRPr="00301E11" w:rsidRDefault="00301E11" w:rsidP="00301E11">
            <w:pPr>
              <w:spacing w:after="0"/>
              <w:jc w:val="center"/>
              <w:rPr>
                <w:rFonts w:ascii="Calibri" w:hAnsi="Calibri"/>
                <w:color w:val="000000"/>
                <w:sz w:val="18"/>
                <w:szCs w:val="18"/>
                <w:lang w:val="en-US"/>
              </w:rPr>
            </w:pPr>
          </w:p>
        </w:tc>
        <w:tc>
          <w:tcPr>
            <w:tcW w:w="1260" w:type="dxa"/>
            <w:vMerge w:val="restart"/>
            <w:tcBorders>
              <w:top w:val="nil"/>
              <w:left w:val="single" w:sz="8" w:space="0" w:color="auto"/>
              <w:bottom w:val="single" w:sz="8" w:space="0" w:color="000000"/>
              <w:right w:val="single" w:sz="8" w:space="0" w:color="auto"/>
            </w:tcBorders>
            <w:shd w:val="clear" w:color="auto" w:fill="auto"/>
            <w:vAlign w:val="center"/>
            <w:hideMark/>
          </w:tcPr>
          <w:p w:rsidR="00301E11" w:rsidRPr="00301E11" w:rsidRDefault="00301E11" w:rsidP="00301E11">
            <w:pPr>
              <w:spacing w:after="0"/>
              <w:jc w:val="center"/>
              <w:rPr>
                <w:rFonts w:ascii="Calibri" w:hAnsi="Calibri" w:cs="Arial"/>
                <w:color w:val="000000"/>
                <w:sz w:val="18"/>
                <w:szCs w:val="18"/>
                <w:lang w:val="en-US"/>
              </w:rPr>
            </w:pPr>
            <w:r w:rsidRPr="00301E11">
              <w:rPr>
                <w:rFonts w:ascii="Calibri" w:hAnsi="Calibri" w:cs="Arial"/>
                <w:color w:val="000000"/>
                <w:sz w:val="18"/>
                <w:szCs w:val="18"/>
                <w:lang w:val="en-US"/>
              </w:rPr>
              <w:t>TDD</w:t>
            </w:r>
          </w:p>
        </w:tc>
      </w:tr>
      <w:tr w:rsidR="00301E11" w:rsidRPr="00301E11" w:rsidTr="00666534">
        <w:trPr>
          <w:trHeight w:val="315"/>
        </w:trPr>
        <w:tc>
          <w:tcPr>
            <w:tcW w:w="1067" w:type="dxa"/>
            <w:vMerge/>
            <w:tcBorders>
              <w:top w:val="nil"/>
              <w:left w:val="single" w:sz="8" w:space="0" w:color="auto"/>
              <w:bottom w:val="single" w:sz="8" w:space="0" w:color="000000"/>
              <w:right w:val="single" w:sz="8" w:space="0" w:color="auto"/>
            </w:tcBorders>
            <w:vAlign w:val="center"/>
            <w:hideMark/>
          </w:tcPr>
          <w:p w:rsidR="00301E11" w:rsidRPr="00301E11" w:rsidRDefault="00301E11" w:rsidP="00301E11">
            <w:pPr>
              <w:spacing w:after="0"/>
              <w:rPr>
                <w:rFonts w:ascii="Calibri" w:hAnsi="Calibri"/>
                <w:color w:val="000000"/>
                <w:sz w:val="18"/>
                <w:szCs w:val="18"/>
                <w:lang w:val="en-US"/>
              </w:rPr>
            </w:pPr>
          </w:p>
        </w:tc>
        <w:tc>
          <w:tcPr>
            <w:tcW w:w="632" w:type="dxa"/>
            <w:tcBorders>
              <w:top w:val="nil"/>
              <w:left w:val="nil"/>
              <w:bottom w:val="single" w:sz="8" w:space="0" w:color="auto"/>
              <w:right w:val="single" w:sz="8" w:space="0" w:color="auto"/>
            </w:tcBorders>
            <w:shd w:val="clear" w:color="auto" w:fill="auto"/>
            <w:vAlign w:val="center"/>
            <w:hideMark/>
          </w:tcPr>
          <w:p w:rsidR="00301E11" w:rsidRPr="00301E11" w:rsidRDefault="00301E11" w:rsidP="00301E11">
            <w:pPr>
              <w:spacing w:after="0"/>
              <w:jc w:val="center"/>
              <w:rPr>
                <w:rFonts w:ascii="Calibri" w:hAnsi="Calibri"/>
                <w:color w:val="000000"/>
                <w:sz w:val="18"/>
                <w:szCs w:val="18"/>
                <w:lang w:val="en-US"/>
              </w:rPr>
            </w:pPr>
            <w:r w:rsidRPr="00301E11">
              <w:rPr>
                <w:rFonts w:ascii="Calibri" w:hAnsi="Calibri"/>
                <w:color w:val="000000"/>
                <w:sz w:val="18"/>
                <w:szCs w:val="18"/>
                <w:lang w:val="en-US"/>
              </w:rPr>
              <w:t>30</w:t>
            </w:r>
          </w:p>
        </w:tc>
        <w:tc>
          <w:tcPr>
            <w:tcW w:w="736" w:type="dxa"/>
            <w:tcBorders>
              <w:top w:val="nil"/>
              <w:left w:val="nil"/>
              <w:bottom w:val="single" w:sz="8" w:space="0" w:color="auto"/>
              <w:right w:val="single" w:sz="8" w:space="0" w:color="auto"/>
            </w:tcBorders>
            <w:shd w:val="clear" w:color="auto" w:fill="auto"/>
            <w:vAlign w:val="center"/>
            <w:hideMark/>
          </w:tcPr>
          <w:p w:rsidR="00301E11" w:rsidRPr="00301E11" w:rsidRDefault="00301E11" w:rsidP="00301E11">
            <w:pPr>
              <w:spacing w:after="0"/>
              <w:jc w:val="center"/>
              <w:rPr>
                <w:rFonts w:ascii="Calibri" w:hAnsi="Calibri"/>
                <w:color w:val="000000"/>
                <w:sz w:val="18"/>
                <w:szCs w:val="18"/>
                <w:lang w:val="en-US"/>
              </w:rPr>
            </w:pPr>
          </w:p>
        </w:tc>
        <w:tc>
          <w:tcPr>
            <w:tcW w:w="795" w:type="dxa"/>
            <w:tcBorders>
              <w:top w:val="nil"/>
              <w:left w:val="nil"/>
              <w:bottom w:val="single" w:sz="8" w:space="0" w:color="auto"/>
              <w:right w:val="single" w:sz="8" w:space="0" w:color="auto"/>
            </w:tcBorders>
            <w:shd w:val="clear" w:color="auto" w:fill="auto"/>
            <w:vAlign w:val="center"/>
            <w:hideMark/>
          </w:tcPr>
          <w:p w:rsidR="00301E11" w:rsidRPr="00301E11" w:rsidRDefault="00301E11" w:rsidP="00301E11">
            <w:pPr>
              <w:spacing w:after="0"/>
              <w:jc w:val="center"/>
              <w:rPr>
                <w:rFonts w:ascii="Calibri" w:hAnsi="Calibri"/>
                <w:color w:val="000000"/>
                <w:sz w:val="18"/>
                <w:szCs w:val="18"/>
                <w:lang w:val="en-US"/>
              </w:rPr>
            </w:pPr>
          </w:p>
        </w:tc>
        <w:tc>
          <w:tcPr>
            <w:tcW w:w="810" w:type="dxa"/>
            <w:tcBorders>
              <w:top w:val="nil"/>
              <w:left w:val="nil"/>
              <w:bottom w:val="single" w:sz="8" w:space="0" w:color="auto"/>
              <w:right w:val="single" w:sz="8" w:space="0" w:color="auto"/>
            </w:tcBorders>
            <w:shd w:val="clear" w:color="auto" w:fill="auto"/>
            <w:vAlign w:val="center"/>
            <w:hideMark/>
          </w:tcPr>
          <w:p w:rsidR="00301E11" w:rsidRPr="00301E11" w:rsidRDefault="00301E11" w:rsidP="00301E11">
            <w:pPr>
              <w:spacing w:after="0"/>
              <w:jc w:val="center"/>
              <w:rPr>
                <w:rFonts w:ascii="Calibri" w:hAnsi="Calibri"/>
                <w:color w:val="000000"/>
                <w:sz w:val="18"/>
                <w:szCs w:val="18"/>
                <w:lang w:val="en-US"/>
              </w:rPr>
            </w:pPr>
          </w:p>
        </w:tc>
        <w:tc>
          <w:tcPr>
            <w:tcW w:w="810" w:type="dxa"/>
            <w:tcBorders>
              <w:top w:val="nil"/>
              <w:left w:val="nil"/>
              <w:bottom w:val="single" w:sz="8" w:space="0" w:color="auto"/>
              <w:right w:val="single" w:sz="8" w:space="0" w:color="auto"/>
            </w:tcBorders>
            <w:shd w:val="clear" w:color="auto" w:fill="auto"/>
            <w:vAlign w:val="center"/>
            <w:hideMark/>
          </w:tcPr>
          <w:p w:rsidR="00301E11" w:rsidRPr="00301E11" w:rsidRDefault="00301E11" w:rsidP="00301E11">
            <w:pPr>
              <w:spacing w:after="0"/>
              <w:jc w:val="center"/>
              <w:rPr>
                <w:rFonts w:ascii="Calibri" w:hAnsi="Calibri"/>
                <w:color w:val="000000"/>
                <w:sz w:val="18"/>
                <w:szCs w:val="18"/>
                <w:lang w:val="en-US"/>
              </w:rPr>
            </w:pPr>
          </w:p>
        </w:tc>
        <w:tc>
          <w:tcPr>
            <w:tcW w:w="810" w:type="dxa"/>
            <w:tcBorders>
              <w:top w:val="nil"/>
              <w:left w:val="nil"/>
              <w:bottom w:val="single" w:sz="8" w:space="0" w:color="auto"/>
              <w:right w:val="single" w:sz="8" w:space="0" w:color="auto"/>
            </w:tcBorders>
            <w:shd w:val="clear" w:color="auto" w:fill="auto"/>
            <w:noWrap/>
            <w:vAlign w:val="bottom"/>
            <w:hideMark/>
          </w:tcPr>
          <w:p w:rsidR="00301E11" w:rsidRPr="00301E11" w:rsidRDefault="00301E11" w:rsidP="00301E11">
            <w:pPr>
              <w:spacing w:after="0"/>
              <w:jc w:val="center"/>
              <w:rPr>
                <w:rFonts w:ascii="Calibri" w:hAnsi="Calibri"/>
                <w:color w:val="000000"/>
                <w:sz w:val="18"/>
                <w:szCs w:val="18"/>
                <w:lang w:val="en-US"/>
              </w:rPr>
            </w:pPr>
            <w:r w:rsidRPr="00301E11">
              <w:rPr>
                <w:rFonts w:ascii="Calibri" w:hAnsi="Calibri"/>
                <w:color w:val="000000"/>
                <w:sz w:val="18"/>
                <w:szCs w:val="18"/>
                <w:lang w:val="en-US"/>
              </w:rPr>
              <w:t>-89.7</w:t>
            </w:r>
          </w:p>
        </w:tc>
        <w:tc>
          <w:tcPr>
            <w:tcW w:w="810" w:type="dxa"/>
            <w:tcBorders>
              <w:top w:val="nil"/>
              <w:left w:val="nil"/>
              <w:bottom w:val="single" w:sz="8" w:space="0" w:color="auto"/>
              <w:right w:val="single" w:sz="8" w:space="0" w:color="auto"/>
            </w:tcBorders>
            <w:shd w:val="clear" w:color="auto" w:fill="auto"/>
            <w:vAlign w:val="center"/>
            <w:hideMark/>
          </w:tcPr>
          <w:p w:rsidR="00301E11" w:rsidRPr="00301E11" w:rsidRDefault="00301E11" w:rsidP="00301E11">
            <w:pPr>
              <w:spacing w:after="0"/>
              <w:jc w:val="center"/>
              <w:rPr>
                <w:rFonts w:ascii="Calibri" w:hAnsi="Calibri"/>
                <w:color w:val="000000"/>
                <w:sz w:val="18"/>
                <w:szCs w:val="18"/>
                <w:lang w:val="en-US"/>
              </w:rPr>
            </w:pPr>
            <w:r w:rsidRPr="00301E11">
              <w:rPr>
                <w:rFonts w:ascii="Calibri" w:hAnsi="Calibri"/>
                <w:color w:val="000000"/>
                <w:sz w:val="18"/>
                <w:szCs w:val="18"/>
                <w:lang w:val="en-US"/>
              </w:rPr>
              <w:t>-88.7</w:t>
            </w:r>
          </w:p>
        </w:tc>
        <w:tc>
          <w:tcPr>
            <w:tcW w:w="810" w:type="dxa"/>
            <w:tcBorders>
              <w:top w:val="nil"/>
              <w:left w:val="nil"/>
              <w:bottom w:val="single" w:sz="8" w:space="0" w:color="auto"/>
              <w:right w:val="single" w:sz="8" w:space="0" w:color="auto"/>
            </w:tcBorders>
            <w:shd w:val="clear" w:color="auto" w:fill="auto"/>
            <w:noWrap/>
            <w:vAlign w:val="bottom"/>
            <w:hideMark/>
          </w:tcPr>
          <w:p w:rsidR="00301E11" w:rsidRPr="00301E11" w:rsidRDefault="00301E11" w:rsidP="00301E11">
            <w:pPr>
              <w:spacing w:after="0"/>
              <w:jc w:val="center"/>
              <w:rPr>
                <w:rFonts w:ascii="Calibri" w:hAnsi="Calibri"/>
                <w:color w:val="000000"/>
                <w:sz w:val="18"/>
                <w:szCs w:val="18"/>
                <w:lang w:val="en-US"/>
              </w:rPr>
            </w:pPr>
            <w:r w:rsidRPr="00301E11">
              <w:rPr>
                <w:rFonts w:ascii="Calibri" w:hAnsi="Calibri"/>
                <w:color w:val="000000"/>
                <w:sz w:val="18"/>
                <w:szCs w:val="18"/>
                <w:lang w:val="en-US"/>
              </w:rPr>
              <w:t>-87.9</w:t>
            </w:r>
          </w:p>
        </w:tc>
        <w:tc>
          <w:tcPr>
            <w:tcW w:w="810" w:type="dxa"/>
            <w:tcBorders>
              <w:top w:val="nil"/>
              <w:left w:val="nil"/>
              <w:bottom w:val="single" w:sz="8" w:space="0" w:color="auto"/>
              <w:right w:val="single" w:sz="8" w:space="0" w:color="auto"/>
            </w:tcBorders>
            <w:shd w:val="clear" w:color="auto" w:fill="auto"/>
            <w:noWrap/>
            <w:vAlign w:val="bottom"/>
            <w:hideMark/>
          </w:tcPr>
          <w:p w:rsidR="00301E11" w:rsidRPr="00301E11" w:rsidRDefault="00301E11" w:rsidP="00301E11">
            <w:pPr>
              <w:spacing w:after="0"/>
              <w:jc w:val="center"/>
              <w:rPr>
                <w:rFonts w:ascii="Calibri" w:hAnsi="Calibri"/>
                <w:color w:val="000000"/>
                <w:sz w:val="18"/>
                <w:szCs w:val="18"/>
                <w:lang w:val="en-US"/>
              </w:rPr>
            </w:pPr>
            <w:r w:rsidRPr="00301E11">
              <w:rPr>
                <w:rFonts w:ascii="Calibri" w:hAnsi="Calibri"/>
                <w:color w:val="000000"/>
                <w:sz w:val="18"/>
                <w:szCs w:val="18"/>
                <w:lang w:val="en-US"/>
              </w:rPr>
              <w:t>-86.6</w:t>
            </w:r>
          </w:p>
        </w:tc>
        <w:tc>
          <w:tcPr>
            <w:tcW w:w="990" w:type="dxa"/>
            <w:tcBorders>
              <w:top w:val="nil"/>
              <w:left w:val="nil"/>
              <w:bottom w:val="single" w:sz="8" w:space="0" w:color="auto"/>
              <w:right w:val="single" w:sz="8" w:space="0" w:color="auto"/>
            </w:tcBorders>
            <w:shd w:val="clear" w:color="auto" w:fill="auto"/>
            <w:noWrap/>
            <w:vAlign w:val="bottom"/>
            <w:hideMark/>
          </w:tcPr>
          <w:p w:rsidR="00301E11" w:rsidRPr="00301E11" w:rsidRDefault="00301E11" w:rsidP="00301E11">
            <w:pPr>
              <w:spacing w:after="0"/>
              <w:jc w:val="center"/>
              <w:rPr>
                <w:rFonts w:ascii="Calibri" w:hAnsi="Calibri"/>
                <w:color w:val="000000"/>
                <w:sz w:val="18"/>
                <w:szCs w:val="18"/>
                <w:lang w:val="en-US"/>
              </w:rPr>
            </w:pPr>
            <w:r w:rsidRPr="00301E11">
              <w:rPr>
                <w:rFonts w:ascii="Calibri" w:hAnsi="Calibri"/>
                <w:color w:val="000000"/>
                <w:sz w:val="18"/>
                <w:szCs w:val="18"/>
                <w:lang w:val="en-US"/>
              </w:rPr>
              <w:t>-85.6</w:t>
            </w:r>
          </w:p>
        </w:tc>
        <w:tc>
          <w:tcPr>
            <w:tcW w:w="1260" w:type="dxa"/>
            <w:vMerge/>
            <w:tcBorders>
              <w:top w:val="nil"/>
              <w:left w:val="single" w:sz="8" w:space="0" w:color="auto"/>
              <w:bottom w:val="single" w:sz="8" w:space="0" w:color="000000"/>
              <w:right w:val="single" w:sz="8" w:space="0" w:color="auto"/>
            </w:tcBorders>
            <w:vAlign w:val="center"/>
            <w:hideMark/>
          </w:tcPr>
          <w:p w:rsidR="00301E11" w:rsidRPr="00301E11" w:rsidRDefault="00301E11" w:rsidP="00301E11">
            <w:pPr>
              <w:spacing w:after="0"/>
              <w:rPr>
                <w:rFonts w:ascii="Calibri" w:hAnsi="Calibri" w:cs="Arial"/>
                <w:color w:val="000000"/>
                <w:sz w:val="18"/>
                <w:szCs w:val="18"/>
                <w:lang w:val="en-US"/>
              </w:rPr>
            </w:pPr>
          </w:p>
        </w:tc>
      </w:tr>
      <w:tr w:rsidR="00301E11" w:rsidRPr="00301E11" w:rsidTr="00666534">
        <w:trPr>
          <w:trHeight w:val="315"/>
        </w:trPr>
        <w:tc>
          <w:tcPr>
            <w:tcW w:w="1067" w:type="dxa"/>
            <w:vMerge/>
            <w:tcBorders>
              <w:top w:val="nil"/>
              <w:left w:val="single" w:sz="8" w:space="0" w:color="auto"/>
              <w:bottom w:val="single" w:sz="8" w:space="0" w:color="000000"/>
              <w:right w:val="single" w:sz="8" w:space="0" w:color="auto"/>
            </w:tcBorders>
            <w:vAlign w:val="center"/>
            <w:hideMark/>
          </w:tcPr>
          <w:p w:rsidR="00301E11" w:rsidRPr="00301E11" w:rsidRDefault="00301E11" w:rsidP="00301E11">
            <w:pPr>
              <w:spacing w:after="0"/>
              <w:rPr>
                <w:rFonts w:ascii="Calibri" w:hAnsi="Calibri"/>
                <w:color w:val="000000"/>
                <w:sz w:val="18"/>
                <w:szCs w:val="18"/>
                <w:lang w:val="en-US"/>
              </w:rPr>
            </w:pPr>
          </w:p>
        </w:tc>
        <w:tc>
          <w:tcPr>
            <w:tcW w:w="632" w:type="dxa"/>
            <w:tcBorders>
              <w:top w:val="nil"/>
              <w:left w:val="nil"/>
              <w:bottom w:val="single" w:sz="8" w:space="0" w:color="auto"/>
              <w:right w:val="single" w:sz="8" w:space="0" w:color="auto"/>
            </w:tcBorders>
            <w:shd w:val="clear" w:color="auto" w:fill="auto"/>
            <w:vAlign w:val="center"/>
            <w:hideMark/>
          </w:tcPr>
          <w:p w:rsidR="00301E11" w:rsidRPr="00301E11" w:rsidRDefault="00301E11" w:rsidP="00301E11">
            <w:pPr>
              <w:spacing w:after="0"/>
              <w:jc w:val="center"/>
              <w:rPr>
                <w:rFonts w:ascii="Calibri" w:hAnsi="Calibri"/>
                <w:color w:val="000000"/>
                <w:sz w:val="18"/>
                <w:szCs w:val="18"/>
                <w:lang w:val="en-US"/>
              </w:rPr>
            </w:pPr>
            <w:r w:rsidRPr="00301E11">
              <w:rPr>
                <w:rFonts w:ascii="Calibri" w:hAnsi="Calibri"/>
                <w:color w:val="000000"/>
                <w:sz w:val="18"/>
                <w:szCs w:val="18"/>
                <w:lang w:val="en-US"/>
              </w:rPr>
              <w:t>60</w:t>
            </w:r>
          </w:p>
        </w:tc>
        <w:tc>
          <w:tcPr>
            <w:tcW w:w="736" w:type="dxa"/>
            <w:tcBorders>
              <w:top w:val="nil"/>
              <w:left w:val="nil"/>
              <w:bottom w:val="single" w:sz="8" w:space="0" w:color="auto"/>
              <w:right w:val="single" w:sz="8" w:space="0" w:color="auto"/>
            </w:tcBorders>
            <w:shd w:val="clear" w:color="auto" w:fill="auto"/>
            <w:vAlign w:val="center"/>
            <w:hideMark/>
          </w:tcPr>
          <w:p w:rsidR="00301E11" w:rsidRPr="00301E11" w:rsidRDefault="00301E11" w:rsidP="00301E11">
            <w:pPr>
              <w:spacing w:after="0"/>
              <w:jc w:val="center"/>
              <w:rPr>
                <w:rFonts w:ascii="Calibri" w:hAnsi="Calibri"/>
                <w:color w:val="000000"/>
                <w:sz w:val="18"/>
                <w:szCs w:val="18"/>
                <w:lang w:val="en-US"/>
              </w:rPr>
            </w:pPr>
          </w:p>
        </w:tc>
        <w:tc>
          <w:tcPr>
            <w:tcW w:w="795" w:type="dxa"/>
            <w:tcBorders>
              <w:top w:val="nil"/>
              <w:left w:val="nil"/>
              <w:bottom w:val="single" w:sz="8" w:space="0" w:color="auto"/>
              <w:right w:val="single" w:sz="8" w:space="0" w:color="auto"/>
            </w:tcBorders>
            <w:shd w:val="clear" w:color="auto" w:fill="auto"/>
            <w:vAlign w:val="center"/>
            <w:hideMark/>
          </w:tcPr>
          <w:p w:rsidR="00301E11" w:rsidRPr="00301E11" w:rsidRDefault="00301E11" w:rsidP="00301E11">
            <w:pPr>
              <w:spacing w:after="0"/>
              <w:jc w:val="center"/>
              <w:rPr>
                <w:rFonts w:ascii="Calibri" w:hAnsi="Calibri"/>
                <w:color w:val="000000"/>
                <w:sz w:val="18"/>
                <w:szCs w:val="18"/>
                <w:lang w:val="en-US"/>
              </w:rPr>
            </w:pPr>
          </w:p>
        </w:tc>
        <w:tc>
          <w:tcPr>
            <w:tcW w:w="810" w:type="dxa"/>
            <w:tcBorders>
              <w:top w:val="nil"/>
              <w:left w:val="nil"/>
              <w:bottom w:val="single" w:sz="8" w:space="0" w:color="auto"/>
              <w:right w:val="single" w:sz="8" w:space="0" w:color="auto"/>
            </w:tcBorders>
            <w:shd w:val="clear" w:color="auto" w:fill="auto"/>
            <w:vAlign w:val="center"/>
            <w:hideMark/>
          </w:tcPr>
          <w:p w:rsidR="00301E11" w:rsidRPr="00301E11" w:rsidRDefault="00301E11" w:rsidP="00301E11">
            <w:pPr>
              <w:spacing w:after="0"/>
              <w:jc w:val="center"/>
              <w:rPr>
                <w:rFonts w:ascii="Calibri" w:hAnsi="Calibri"/>
                <w:color w:val="000000"/>
                <w:sz w:val="18"/>
                <w:szCs w:val="18"/>
                <w:lang w:val="en-US"/>
              </w:rPr>
            </w:pPr>
          </w:p>
        </w:tc>
        <w:tc>
          <w:tcPr>
            <w:tcW w:w="810" w:type="dxa"/>
            <w:tcBorders>
              <w:top w:val="nil"/>
              <w:left w:val="nil"/>
              <w:bottom w:val="single" w:sz="8" w:space="0" w:color="auto"/>
              <w:right w:val="single" w:sz="8" w:space="0" w:color="auto"/>
            </w:tcBorders>
            <w:shd w:val="clear" w:color="auto" w:fill="auto"/>
            <w:vAlign w:val="center"/>
            <w:hideMark/>
          </w:tcPr>
          <w:p w:rsidR="00301E11" w:rsidRPr="00301E11" w:rsidRDefault="00301E11" w:rsidP="00301E11">
            <w:pPr>
              <w:spacing w:after="0"/>
              <w:jc w:val="center"/>
              <w:rPr>
                <w:rFonts w:ascii="Calibri" w:hAnsi="Calibri"/>
                <w:color w:val="000000"/>
                <w:sz w:val="18"/>
                <w:szCs w:val="18"/>
                <w:lang w:val="en-US"/>
              </w:rPr>
            </w:pPr>
          </w:p>
        </w:tc>
        <w:tc>
          <w:tcPr>
            <w:tcW w:w="810" w:type="dxa"/>
            <w:tcBorders>
              <w:top w:val="nil"/>
              <w:left w:val="nil"/>
              <w:bottom w:val="single" w:sz="8" w:space="0" w:color="auto"/>
              <w:right w:val="single" w:sz="8" w:space="0" w:color="auto"/>
            </w:tcBorders>
            <w:shd w:val="clear" w:color="auto" w:fill="auto"/>
            <w:noWrap/>
            <w:vAlign w:val="bottom"/>
            <w:hideMark/>
          </w:tcPr>
          <w:p w:rsidR="00301E11" w:rsidRPr="00301E11" w:rsidRDefault="00301E11" w:rsidP="00301E11">
            <w:pPr>
              <w:spacing w:after="0"/>
              <w:jc w:val="center"/>
              <w:rPr>
                <w:rFonts w:ascii="Calibri" w:hAnsi="Calibri"/>
                <w:color w:val="000000"/>
                <w:sz w:val="18"/>
                <w:szCs w:val="18"/>
                <w:lang w:val="en-US"/>
              </w:rPr>
            </w:pPr>
            <w:r w:rsidRPr="00301E11">
              <w:rPr>
                <w:rFonts w:ascii="Calibri" w:hAnsi="Calibri"/>
                <w:color w:val="000000"/>
                <w:sz w:val="18"/>
                <w:szCs w:val="18"/>
                <w:lang w:val="en-US"/>
              </w:rPr>
              <w:t>-89.9</w:t>
            </w:r>
          </w:p>
        </w:tc>
        <w:tc>
          <w:tcPr>
            <w:tcW w:w="810" w:type="dxa"/>
            <w:tcBorders>
              <w:top w:val="nil"/>
              <w:left w:val="nil"/>
              <w:bottom w:val="single" w:sz="8" w:space="0" w:color="auto"/>
              <w:right w:val="single" w:sz="8" w:space="0" w:color="auto"/>
            </w:tcBorders>
            <w:shd w:val="clear" w:color="auto" w:fill="auto"/>
            <w:vAlign w:val="center"/>
            <w:hideMark/>
          </w:tcPr>
          <w:p w:rsidR="00301E11" w:rsidRPr="00301E11" w:rsidRDefault="00301E11" w:rsidP="00301E11">
            <w:pPr>
              <w:spacing w:after="0"/>
              <w:jc w:val="center"/>
              <w:rPr>
                <w:rFonts w:ascii="Calibri" w:hAnsi="Calibri"/>
                <w:color w:val="000000"/>
                <w:sz w:val="18"/>
                <w:szCs w:val="18"/>
                <w:lang w:val="en-US"/>
              </w:rPr>
            </w:pPr>
            <w:r w:rsidRPr="00301E11">
              <w:rPr>
                <w:rFonts w:ascii="Calibri" w:hAnsi="Calibri"/>
                <w:color w:val="000000"/>
                <w:sz w:val="18"/>
                <w:szCs w:val="18"/>
                <w:lang w:val="en-US"/>
              </w:rPr>
              <w:t>-88.8</w:t>
            </w:r>
          </w:p>
        </w:tc>
        <w:tc>
          <w:tcPr>
            <w:tcW w:w="810" w:type="dxa"/>
            <w:tcBorders>
              <w:top w:val="nil"/>
              <w:left w:val="nil"/>
              <w:bottom w:val="single" w:sz="8" w:space="0" w:color="auto"/>
              <w:right w:val="single" w:sz="8" w:space="0" w:color="auto"/>
            </w:tcBorders>
            <w:shd w:val="clear" w:color="auto" w:fill="auto"/>
            <w:noWrap/>
            <w:vAlign w:val="bottom"/>
            <w:hideMark/>
          </w:tcPr>
          <w:p w:rsidR="00301E11" w:rsidRPr="00301E11" w:rsidRDefault="00301E11" w:rsidP="00301E11">
            <w:pPr>
              <w:spacing w:after="0"/>
              <w:jc w:val="center"/>
              <w:rPr>
                <w:rFonts w:ascii="Calibri" w:hAnsi="Calibri"/>
                <w:color w:val="000000"/>
                <w:sz w:val="18"/>
                <w:szCs w:val="18"/>
                <w:lang w:val="en-US"/>
              </w:rPr>
            </w:pPr>
            <w:r w:rsidRPr="00301E11">
              <w:rPr>
                <w:rFonts w:ascii="Calibri" w:hAnsi="Calibri"/>
                <w:color w:val="000000"/>
                <w:sz w:val="18"/>
                <w:szCs w:val="18"/>
                <w:lang w:val="en-US"/>
              </w:rPr>
              <w:t>-88.0</w:t>
            </w:r>
          </w:p>
        </w:tc>
        <w:tc>
          <w:tcPr>
            <w:tcW w:w="810" w:type="dxa"/>
            <w:tcBorders>
              <w:top w:val="nil"/>
              <w:left w:val="nil"/>
              <w:bottom w:val="single" w:sz="8" w:space="0" w:color="auto"/>
              <w:right w:val="single" w:sz="8" w:space="0" w:color="auto"/>
            </w:tcBorders>
            <w:shd w:val="clear" w:color="auto" w:fill="auto"/>
            <w:noWrap/>
            <w:vAlign w:val="bottom"/>
            <w:hideMark/>
          </w:tcPr>
          <w:p w:rsidR="00301E11" w:rsidRPr="00301E11" w:rsidRDefault="00301E11" w:rsidP="00301E11">
            <w:pPr>
              <w:spacing w:after="0"/>
              <w:jc w:val="center"/>
              <w:rPr>
                <w:rFonts w:ascii="Calibri" w:hAnsi="Calibri"/>
                <w:color w:val="000000"/>
                <w:sz w:val="18"/>
                <w:szCs w:val="18"/>
                <w:lang w:val="en-US"/>
              </w:rPr>
            </w:pPr>
            <w:r w:rsidRPr="00301E11">
              <w:rPr>
                <w:rFonts w:ascii="Calibri" w:hAnsi="Calibri"/>
                <w:color w:val="000000"/>
                <w:sz w:val="18"/>
                <w:szCs w:val="18"/>
                <w:lang w:val="en-US"/>
              </w:rPr>
              <w:t>-86.7</w:t>
            </w:r>
          </w:p>
        </w:tc>
        <w:tc>
          <w:tcPr>
            <w:tcW w:w="990" w:type="dxa"/>
            <w:tcBorders>
              <w:top w:val="nil"/>
              <w:left w:val="nil"/>
              <w:bottom w:val="single" w:sz="8" w:space="0" w:color="auto"/>
              <w:right w:val="single" w:sz="8" w:space="0" w:color="auto"/>
            </w:tcBorders>
            <w:shd w:val="clear" w:color="auto" w:fill="auto"/>
            <w:noWrap/>
            <w:vAlign w:val="bottom"/>
            <w:hideMark/>
          </w:tcPr>
          <w:p w:rsidR="00301E11" w:rsidRPr="00301E11" w:rsidRDefault="00301E11" w:rsidP="00301E11">
            <w:pPr>
              <w:spacing w:after="0"/>
              <w:jc w:val="center"/>
              <w:rPr>
                <w:rFonts w:ascii="Calibri" w:hAnsi="Calibri"/>
                <w:color w:val="000000"/>
                <w:sz w:val="18"/>
                <w:szCs w:val="18"/>
                <w:lang w:val="en-US"/>
              </w:rPr>
            </w:pPr>
            <w:r w:rsidRPr="00301E11">
              <w:rPr>
                <w:rFonts w:ascii="Calibri" w:hAnsi="Calibri"/>
                <w:color w:val="000000"/>
                <w:sz w:val="18"/>
                <w:szCs w:val="18"/>
                <w:lang w:val="en-US"/>
              </w:rPr>
              <w:t>-85.7</w:t>
            </w:r>
          </w:p>
        </w:tc>
        <w:tc>
          <w:tcPr>
            <w:tcW w:w="1260" w:type="dxa"/>
            <w:vMerge/>
            <w:tcBorders>
              <w:top w:val="nil"/>
              <w:left w:val="single" w:sz="8" w:space="0" w:color="auto"/>
              <w:bottom w:val="single" w:sz="8" w:space="0" w:color="000000"/>
              <w:right w:val="single" w:sz="8" w:space="0" w:color="auto"/>
            </w:tcBorders>
            <w:vAlign w:val="center"/>
            <w:hideMark/>
          </w:tcPr>
          <w:p w:rsidR="00301E11" w:rsidRPr="00301E11" w:rsidRDefault="00301E11" w:rsidP="00301E11">
            <w:pPr>
              <w:spacing w:after="0"/>
              <w:rPr>
                <w:rFonts w:ascii="Calibri" w:hAnsi="Calibri" w:cs="Arial"/>
                <w:color w:val="000000"/>
                <w:sz w:val="18"/>
                <w:szCs w:val="18"/>
                <w:lang w:val="en-US"/>
              </w:rPr>
            </w:pPr>
          </w:p>
        </w:tc>
      </w:tr>
    </w:tbl>
    <w:p w:rsidR="00301E11" w:rsidRPr="00301E11" w:rsidRDefault="00301E11" w:rsidP="00301E11">
      <w:pPr>
        <w:widowControl w:val="0"/>
        <w:tabs>
          <w:tab w:val="left" w:pos="567"/>
        </w:tabs>
        <w:snapToGrid w:val="0"/>
        <w:spacing w:after="0"/>
        <w:rPr>
          <w:rFonts w:ascii="Arial" w:hAnsi="Arial" w:cs="Arial"/>
          <w:kern w:val="2"/>
          <w:sz w:val="21"/>
          <w:szCs w:val="22"/>
          <w:lang w:val="en-US" w:eastAsia="ja-JP"/>
        </w:rPr>
      </w:pPr>
    </w:p>
    <w:p w:rsidR="00301E11" w:rsidRPr="00301E11" w:rsidRDefault="00301E11" w:rsidP="00301E11">
      <w:pPr>
        <w:widowControl w:val="0"/>
        <w:numPr>
          <w:ilvl w:val="1"/>
          <w:numId w:val="27"/>
        </w:numPr>
        <w:tabs>
          <w:tab w:val="left" w:pos="567"/>
        </w:tabs>
        <w:overflowPunct/>
        <w:autoSpaceDE/>
        <w:autoSpaceDN/>
        <w:adjustRightInd/>
        <w:snapToGrid w:val="0"/>
        <w:spacing w:after="0"/>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R4-1714030</w:t>
      </w:r>
      <w:r w:rsidRPr="00301E11">
        <w:rPr>
          <w:rFonts w:ascii="Arial" w:hAnsi="Arial" w:cs="Arial"/>
          <w:kern w:val="2"/>
          <w:sz w:val="21"/>
          <w:szCs w:val="22"/>
          <w:lang w:val="en-US" w:eastAsia="ja-JP"/>
        </w:rPr>
        <w:tab/>
        <w:t>n71 UE REFSENS Evaluation and Proposal for TX Configuration</w:t>
      </w:r>
    </w:p>
    <w:p w:rsidR="00301E11" w:rsidRPr="00301E11" w:rsidRDefault="00301E11" w:rsidP="00301E11">
      <w:pPr>
        <w:widowControl w:val="0"/>
        <w:numPr>
          <w:ilvl w:val="1"/>
          <w:numId w:val="27"/>
        </w:numPr>
        <w:tabs>
          <w:tab w:val="left" w:pos="567"/>
        </w:tabs>
        <w:overflowPunct/>
        <w:autoSpaceDE/>
        <w:autoSpaceDN/>
        <w:adjustRightInd/>
        <w:snapToGrid w:val="0"/>
        <w:spacing w:after="0"/>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R4-1714336</w:t>
      </w:r>
      <w:r w:rsidRPr="00301E11">
        <w:rPr>
          <w:rFonts w:ascii="Arial" w:hAnsi="Arial" w:cs="Arial"/>
          <w:kern w:val="2"/>
          <w:sz w:val="21"/>
          <w:szCs w:val="22"/>
          <w:lang w:val="en-US" w:eastAsia="ja-JP"/>
        </w:rPr>
        <w:tab/>
        <w:t>TP to 38.101-1: N71 specific changes to section 7</w:t>
      </w:r>
    </w:p>
    <w:p w:rsidR="00301E11" w:rsidRPr="00301E11" w:rsidRDefault="00301E11" w:rsidP="00301E11">
      <w:pPr>
        <w:widowControl w:val="0"/>
        <w:numPr>
          <w:ilvl w:val="1"/>
          <w:numId w:val="27"/>
        </w:numPr>
        <w:tabs>
          <w:tab w:val="left" w:pos="567"/>
        </w:tabs>
        <w:overflowPunct/>
        <w:autoSpaceDE/>
        <w:autoSpaceDN/>
        <w:adjustRightInd/>
        <w:snapToGrid w:val="0"/>
        <w:spacing w:after="0"/>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R4-1714451</w:t>
      </w:r>
      <w:r w:rsidRPr="00301E11">
        <w:rPr>
          <w:rFonts w:ascii="Arial" w:hAnsi="Arial" w:cs="Arial"/>
          <w:kern w:val="2"/>
          <w:sz w:val="21"/>
          <w:szCs w:val="22"/>
          <w:lang w:val="en-US" w:eastAsia="ja-JP"/>
        </w:rPr>
        <w:tab/>
        <w:t>REFSENS FR1 re-farmed bands</w:t>
      </w:r>
    </w:p>
    <w:p w:rsidR="00301E11" w:rsidRPr="00301E11" w:rsidRDefault="00301E11" w:rsidP="00301E11">
      <w:pPr>
        <w:widowControl w:val="0"/>
        <w:numPr>
          <w:ilvl w:val="2"/>
          <w:numId w:val="27"/>
        </w:numPr>
        <w:tabs>
          <w:tab w:val="left" w:pos="567"/>
        </w:tabs>
        <w:overflowPunct/>
        <w:autoSpaceDE/>
        <w:autoSpaceDN/>
        <w:adjustRightInd/>
        <w:snapToGrid w:val="0"/>
        <w:spacing w:after="0"/>
        <w:textAlignment w:val="auto"/>
        <w:rPr>
          <w:rFonts w:ascii="Arial" w:hAnsi="Arial" w:cs="Arial"/>
          <w:kern w:val="2"/>
          <w:sz w:val="21"/>
          <w:szCs w:val="22"/>
          <w:lang w:val="en-US" w:eastAsia="ja-JP"/>
        </w:rPr>
      </w:pPr>
      <w:r w:rsidRPr="00301E11">
        <w:rPr>
          <w:rFonts w:ascii="Arial" w:hAnsi="Arial" w:cs="Arial"/>
          <w:kern w:val="2"/>
          <w:sz w:val="21"/>
          <w:szCs w:val="22"/>
          <w:lang w:val="sv-SE" w:eastAsia="ja-JP"/>
        </w:rPr>
        <w:t>WF for re-farmed bands</w:t>
      </w:r>
    </w:p>
    <w:p w:rsidR="00301E11" w:rsidRPr="00301E11" w:rsidRDefault="00301E11" w:rsidP="00301E11">
      <w:pPr>
        <w:widowControl w:val="0"/>
        <w:numPr>
          <w:ilvl w:val="3"/>
          <w:numId w:val="27"/>
        </w:numPr>
        <w:tabs>
          <w:tab w:val="left" w:pos="567"/>
        </w:tabs>
        <w:overflowPunct/>
        <w:autoSpaceDE/>
        <w:autoSpaceDN/>
        <w:adjustRightInd/>
        <w:snapToGrid w:val="0"/>
        <w:spacing w:after="0"/>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Revaluate NF assumption for the following re-farmed bands</w:t>
      </w:r>
    </w:p>
    <w:p w:rsidR="00301E11" w:rsidRPr="00301E11" w:rsidRDefault="00301E11" w:rsidP="00301E11">
      <w:pPr>
        <w:widowControl w:val="0"/>
        <w:numPr>
          <w:ilvl w:val="4"/>
          <w:numId w:val="27"/>
        </w:numPr>
        <w:tabs>
          <w:tab w:val="left" w:pos="567"/>
        </w:tabs>
        <w:overflowPunct/>
        <w:autoSpaceDE/>
        <w:autoSpaceDN/>
        <w:adjustRightInd/>
        <w:snapToGrid w:val="0"/>
        <w:spacing w:after="0"/>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Put NR requirements for band n2, n3, n5, n8, n20, n28, n71 within square brackets amongst the bands agreed thus far</w:t>
      </w:r>
    </w:p>
    <w:p w:rsidR="00301E11" w:rsidRPr="00301E11" w:rsidRDefault="00301E11" w:rsidP="00301E11">
      <w:pPr>
        <w:widowControl w:val="0"/>
        <w:numPr>
          <w:ilvl w:val="2"/>
          <w:numId w:val="27"/>
        </w:numPr>
        <w:tabs>
          <w:tab w:val="left" w:pos="567"/>
        </w:tabs>
        <w:overflowPunct/>
        <w:autoSpaceDE/>
        <w:autoSpaceDN/>
        <w:adjustRightInd/>
        <w:snapToGrid w:val="0"/>
        <w:spacing w:after="0"/>
        <w:textAlignment w:val="auto"/>
        <w:rPr>
          <w:rFonts w:ascii="Arial" w:hAnsi="Arial" w:cs="Arial"/>
          <w:kern w:val="2"/>
          <w:sz w:val="21"/>
          <w:szCs w:val="22"/>
          <w:lang w:val="en-US" w:eastAsia="ja-JP"/>
        </w:rPr>
      </w:pPr>
      <w:r w:rsidRPr="00301E11">
        <w:rPr>
          <w:rFonts w:ascii="Arial" w:hAnsi="Arial" w:cs="Arial"/>
          <w:kern w:val="2"/>
          <w:sz w:val="21"/>
          <w:szCs w:val="22"/>
          <w:lang w:val="sv-SE" w:eastAsia="ja-JP"/>
        </w:rPr>
        <w:t>Notes:</w:t>
      </w:r>
    </w:p>
    <w:p w:rsidR="00301E11" w:rsidRPr="00301E11" w:rsidRDefault="00301E11" w:rsidP="00301E11">
      <w:pPr>
        <w:widowControl w:val="0"/>
        <w:numPr>
          <w:ilvl w:val="3"/>
          <w:numId w:val="27"/>
        </w:numPr>
        <w:tabs>
          <w:tab w:val="left" w:pos="567"/>
        </w:tabs>
        <w:overflowPunct/>
        <w:autoSpaceDE/>
        <w:autoSpaceDN/>
        <w:adjustRightInd/>
        <w:snapToGrid w:val="0"/>
        <w:spacing w:after="0"/>
        <w:textAlignment w:val="auto"/>
        <w:rPr>
          <w:rFonts w:ascii="Arial" w:hAnsi="Arial" w:cs="Arial"/>
          <w:kern w:val="2"/>
          <w:sz w:val="21"/>
          <w:szCs w:val="22"/>
          <w:lang w:val="en-US" w:eastAsia="ja-JP"/>
        </w:rPr>
      </w:pPr>
      <w:r w:rsidRPr="00301E11">
        <w:rPr>
          <w:rFonts w:ascii="Arial" w:hAnsi="Arial" w:cs="Arial"/>
          <w:kern w:val="2"/>
          <w:sz w:val="21"/>
          <w:szCs w:val="22"/>
          <w:lang w:val="sv-SE" w:eastAsia="ja-JP"/>
        </w:rPr>
        <w:t>The IM is not discussed; an IM = 2.5 dB assumed (same as LTE)</w:t>
      </w:r>
    </w:p>
    <w:p w:rsidR="00301E11" w:rsidRPr="00301E11" w:rsidRDefault="00301E11" w:rsidP="00301E11">
      <w:pPr>
        <w:widowControl w:val="0"/>
        <w:numPr>
          <w:ilvl w:val="4"/>
          <w:numId w:val="27"/>
        </w:numPr>
        <w:tabs>
          <w:tab w:val="left" w:pos="567"/>
        </w:tabs>
        <w:overflowPunct/>
        <w:autoSpaceDE/>
        <w:autoSpaceDN/>
        <w:adjustRightInd/>
        <w:snapToGrid w:val="0"/>
        <w:spacing w:after="0"/>
        <w:textAlignment w:val="auto"/>
        <w:rPr>
          <w:rFonts w:ascii="Arial" w:hAnsi="Arial" w:cs="Arial"/>
          <w:kern w:val="2"/>
          <w:sz w:val="21"/>
          <w:szCs w:val="22"/>
          <w:lang w:val="en-US" w:eastAsia="ja-JP"/>
        </w:rPr>
      </w:pPr>
      <w:r w:rsidRPr="00301E11">
        <w:rPr>
          <w:rFonts w:ascii="Arial" w:hAnsi="Arial" w:cs="Arial"/>
          <w:kern w:val="2"/>
          <w:sz w:val="21"/>
          <w:szCs w:val="22"/>
          <w:lang w:val="sv-SE" w:eastAsia="ja-JP"/>
        </w:rPr>
        <w:t>IM a separate disussion</w:t>
      </w:r>
    </w:p>
    <w:p w:rsidR="00301E11" w:rsidRPr="00301E11" w:rsidRDefault="00301E11" w:rsidP="00301E11">
      <w:pPr>
        <w:widowControl w:val="0"/>
        <w:numPr>
          <w:ilvl w:val="3"/>
          <w:numId w:val="27"/>
        </w:numPr>
        <w:tabs>
          <w:tab w:val="left" w:pos="567"/>
        </w:tabs>
        <w:overflowPunct/>
        <w:autoSpaceDE/>
        <w:autoSpaceDN/>
        <w:adjustRightInd/>
        <w:snapToGrid w:val="0"/>
        <w:spacing w:after="0"/>
        <w:textAlignment w:val="auto"/>
        <w:rPr>
          <w:rFonts w:ascii="Arial" w:hAnsi="Arial" w:cs="Arial"/>
          <w:kern w:val="2"/>
          <w:sz w:val="21"/>
          <w:szCs w:val="22"/>
          <w:lang w:val="en-US" w:eastAsia="ja-JP"/>
        </w:rPr>
      </w:pPr>
      <w:r w:rsidRPr="00301E11">
        <w:rPr>
          <w:rFonts w:ascii="Arial" w:hAnsi="Arial" w:cs="Arial"/>
          <w:kern w:val="2"/>
          <w:sz w:val="21"/>
          <w:szCs w:val="22"/>
          <w:lang w:val="sv-SE" w:eastAsia="ja-JP"/>
        </w:rPr>
        <w:t>SNR = -1 dB</w:t>
      </w:r>
    </w:p>
    <w:p w:rsidR="00301E11" w:rsidRPr="00301E11" w:rsidRDefault="00301E11" w:rsidP="00301E11">
      <w:pPr>
        <w:widowControl w:val="0"/>
        <w:numPr>
          <w:ilvl w:val="1"/>
          <w:numId w:val="27"/>
        </w:numPr>
        <w:tabs>
          <w:tab w:val="left" w:pos="567"/>
        </w:tabs>
        <w:overflowPunct/>
        <w:autoSpaceDE/>
        <w:autoSpaceDN/>
        <w:adjustRightInd/>
        <w:snapToGrid w:val="0"/>
        <w:spacing w:after="0"/>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R4-1714452</w:t>
      </w:r>
      <w:r w:rsidRPr="00301E11">
        <w:rPr>
          <w:rFonts w:ascii="Arial" w:hAnsi="Arial" w:cs="Arial"/>
          <w:kern w:val="2"/>
          <w:sz w:val="21"/>
          <w:szCs w:val="22"/>
          <w:lang w:val="en-US" w:eastAsia="ja-JP"/>
        </w:rPr>
        <w:tab/>
        <w:t>TP to TR 38.817-01: UE REFSENS for NR bands below 6GHz</w:t>
      </w:r>
    </w:p>
    <w:p w:rsidR="00301E11" w:rsidRPr="00301E11" w:rsidRDefault="00301E11" w:rsidP="00301E11">
      <w:pPr>
        <w:widowControl w:val="0"/>
        <w:numPr>
          <w:ilvl w:val="1"/>
          <w:numId w:val="27"/>
        </w:numPr>
        <w:tabs>
          <w:tab w:val="left" w:pos="567"/>
        </w:tabs>
        <w:overflowPunct/>
        <w:autoSpaceDE/>
        <w:autoSpaceDN/>
        <w:adjustRightInd/>
        <w:snapToGrid w:val="0"/>
        <w:spacing w:after="0"/>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R4-1713678</w:t>
      </w:r>
      <w:r w:rsidRPr="00301E11">
        <w:rPr>
          <w:rFonts w:ascii="Arial" w:hAnsi="Arial" w:cs="Arial"/>
          <w:kern w:val="2"/>
          <w:sz w:val="21"/>
          <w:szCs w:val="22"/>
          <w:lang w:val="en-US" w:eastAsia="ja-JP"/>
        </w:rPr>
        <w:tab/>
        <w:t>On Testing REFSENS using OTA for FR2</w:t>
      </w:r>
    </w:p>
    <w:p w:rsidR="00301E11" w:rsidRPr="00301E11" w:rsidRDefault="00301E11" w:rsidP="00301E11">
      <w:pPr>
        <w:widowControl w:val="0"/>
        <w:numPr>
          <w:ilvl w:val="2"/>
          <w:numId w:val="27"/>
        </w:numPr>
        <w:tabs>
          <w:tab w:val="left" w:pos="567"/>
        </w:tabs>
        <w:overflowPunct/>
        <w:autoSpaceDE/>
        <w:autoSpaceDN/>
        <w:adjustRightInd/>
        <w:snapToGrid w:val="0"/>
        <w:spacing w:after="0"/>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Proposal 1: For REFSENS test cases, apply the power levels at the centre of the quiet zone using just a single polarization at a time.</w:t>
      </w:r>
    </w:p>
    <w:p w:rsidR="00301E11" w:rsidRPr="00301E11" w:rsidRDefault="00301E11" w:rsidP="00301E11">
      <w:pPr>
        <w:widowControl w:val="0"/>
        <w:numPr>
          <w:ilvl w:val="2"/>
          <w:numId w:val="27"/>
        </w:numPr>
        <w:tabs>
          <w:tab w:val="left" w:pos="567"/>
        </w:tabs>
        <w:overflowPunct/>
        <w:autoSpaceDE/>
        <w:autoSpaceDN/>
        <w:adjustRightInd/>
        <w:snapToGrid w:val="0"/>
        <w:spacing w:after="0"/>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Proposal 2: Select the REFSENS test case measurement approach from the approaches outlined in Table 1 and define the requirements accordingly.</w:t>
      </w:r>
    </w:p>
    <w:p w:rsidR="00301E11" w:rsidRPr="00301E11" w:rsidRDefault="00301E11" w:rsidP="00301E11">
      <w:pPr>
        <w:widowControl w:val="0"/>
        <w:numPr>
          <w:ilvl w:val="1"/>
          <w:numId w:val="27"/>
        </w:numPr>
        <w:tabs>
          <w:tab w:val="left" w:pos="567"/>
        </w:tabs>
        <w:overflowPunct/>
        <w:autoSpaceDE/>
        <w:autoSpaceDN/>
        <w:adjustRightInd/>
        <w:snapToGrid w:val="0"/>
        <w:spacing w:after="0"/>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R4-1714448</w:t>
      </w:r>
      <w:r w:rsidRPr="00301E11">
        <w:rPr>
          <w:rFonts w:ascii="Arial" w:hAnsi="Arial" w:cs="Arial"/>
          <w:kern w:val="2"/>
          <w:sz w:val="21"/>
          <w:szCs w:val="22"/>
          <w:lang w:val="en-US" w:eastAsia="ja-JP"/>
        </w:rPr>
        <w:tab/>
        <w:t>WF on FR2 REFSENS</w:t>
      </w:r>
    </w:p>
    <w:p w:rsidR="00301E11" w:rsidRPr="00301E11" w:rsidRDefault="00301E11" w:rsidP="00301E11">
      <w:pPr>
        <w:widowControl w:val="0"/>
        <w:numPr>
          <w:ilvl w:val="2"/>
          <w:numId w:val="27"/>
        </w:numPr>
        <w:tabs>
          <w:tab w:val="left" w:pos="567"/>
        </w:tabs>
        <w:overflowPunct/>
        <w:autoSpaceDE/>
        <w:autoSpaceDN/>
        <w:adjustRightInd/>
        <w:snapToGrid w:val="0"/>
        <w:spacing w:after="0"/>
        <w:textAlignment w:val="auto"/>
        <w:rPr>
          <w:rFonts w:ascii="Arial" w:hAnsi="Arial" w:cs="Arial"/>
          <w:kern w:val="2"/>
          <w:sz w:val="21"/>
          <w:szCs w:val="22"/>
          <w:lang w:val="en-US" w:eastAsia="ja-JP"/>
        </w:rPr>
      </w:pPr>
      <w:r w:rsidRPr="00301E11">
        <w:rPr>
          <w:rFonts w:ascii="Arial" w:hAnsi="Arial" w:cs="Arial"/>
          <w:kern w:val="2"/>
          <w:sz w:val="21"/>
          <w:szCs w:val="22"/>
          <w:lang w:eastAsia="ja-JP"/>
        </w:rPr>
        <w:t>Way Forward – Work Plan</w:t>
      </w:r>
    </w:p>
    <w:p w:rsidR="00301E11" w:rsidRPr="00301E11" w:rsidRDefault="00301E11" w:rsidP="00301E11">
      <w:pPr>
        <w:widowControl w:val="0"/>
        <w:numPr>
          <w:ilvl w:val="3"/>
          <w:numId w:val="27"/>
        </w:numPr>
        <w:tabs>
          <w:tab w:val="left" w:pos="567"/>
        </w:tabs>
        <w:overflowPunct/>
        <w:autoSpaceDE/>
        <w:autoSpaceDN/>
        <w:adjustRightInd/>
        <w:snapToGrid w:val="0"/>
        <w:spacing w:after="0"/>
        <w:textAlignment w:val="auto"/>
        <w:rPr>
          <w:rFonts w:ascii="Arial" w:hAnsi="Arial" w:cs="Arial"/>
          <w:kern w:val="2"/>
          <w:sz w:val="21"/>
          <w:szCs w:val="22"/>
          <w:lang w:val="en-US" w:eastAsia="ja-JP"/>
        </w:rPr>
      </w:pPr>
      <w:r w:rsidRPr="00301E11">
        <w:rPr>
          <w:rFonts w:ascii="Arial" w:hAnsi="Arial" w:cs="Arial"/>
          <w:kern w:val="2"/>
          <w:sz w:val="21"/>
          <w:szCs w:val="22"/>
          <w:lang w:eastAsia="ja-JP"/>
        </w:rPr>
        <w:t>Verify alignment on equation parameters for beam peak EIS calculation</w:t>
      </w:r>
    </w:p>
    <w:p w:rsidR="00301E11" w:rsidRPr="00301E11" w:rsidRDefault="00301E11" w:rsidP="00301E11">
      <w:pPr>
        <w:widowControl w:val="0"/>
        <w:numPr>
          <w:ilvl w:val="4"/>
          <w:numId w:val="27"/>
        </w:numPr>
        <w:tabs>
          <w:tab w:val="left" w:pos="567"/>
        </w:tabs>
        <w:overflowPunct/>
        <w:autoSpaceDE/>
        <w:autoSpaceDN/>
        <w:adjustRightInd/>
        <w:snapToGrid w:val="0"/>
        <w:spacing w:after="0"/>
        <w:textAlignment w:val="auto"/>
        <w:rPr>
          <w:rFonts w:ascii="Arial" w:hAnsi="Arial" w:cs="Arial"/>
          <w:kern w:val="2"/>
          <w:sz w:val="21"/>
          <w:szCs w:val="22"/>
          <w:lang w:val="en-US" w:eastAsia="ja-JP"/>
        </w:rPr>
      </w:pPr>
      <w:r w:rsidRPr="00301E11">
        <w:rPr>
          <w:rFonts w:ascii="Arial" w:hAnsi="Arial" w:cs="Arial"/>
          <w:kern w:val="2"/>
          <w:sz w:val="21"/>
          <w:szCs w:val="22"/>
          <w:lang w:eastAsia="ja-JP"/>
        </w:rPr>
        <w:t xml:space="preserve">Use the table in slide 5 as guideline for accounted losses in </w:t>
      </w:r>
      <w:r w:rsidRPr="00301E11">
        <w:rPr>
          <w:rFonts w:ascii="Arial" w:hAnsi="Arial" w:cs="Arial"/>
          <w:bCs/>
          <w:kern w:val="2"/>
          <w:sz w:val="21"/>
          <w:szCs w:val="22"/>
          <w:lang w:eastAsia="ja-JP"/>
        </w:rPr>
        <w:t xml:space="preserve">Implementation Loss </w:t>
      </w:r>
      <w:r w:rsidRPr="00301E11">
        <w:rPr>
          <w:rFonts w:ascii="Arial" w:hAnsi="Arial" w:cs="Arial"/>
          <w:kern w:val="2"/>
          <w:sz w:val="21"/>
          <w:szCs w:val="22"/>
          <w:lang w:eastAsia="ja-JP"/>
        </w:rPr>
        <w:t>parameter</w:t>
      </w:r>
    </w:p>
    <w:p w:rsidR="00301E11" w:rsidRPr="00301E11" w:rsidRDefault="00301E11" w:rsidP="00301E11">
      <w:pPr>
        <w:widowControl w:val="0"/>
        <w:numPr>
          <w:ilvl w:val="3"/>
          <w:numId w:val="27"/>
        </w:numPr>
        <w:tabs>
          <w:tab w:val="left" w:pos="567"/>
        </w:tabs>
        <w:overflowPunct/>
        <w:autoSpaceDE/>
        <w:autoSpaceDN/>
        <w:adjustRightInd/>
        <w:snapToGrid w:val="0"/>
        <w:spacing w:after="0"/>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 xml:space="preserve">Companies are encouraged to provide additional analysis to finalize beam peak EIS definition </w:t>
      </w:r>
    </w:p>
    <w:p w:rsidR="00301E11" w:rsidRPr="00301E11" w:rsidRDefault="00301E11" w:rsidP="00301E11">
      <w:pPr>
        <w:widowControl w:val="0"/>
        <w:numPr>
          <w:ilvl w:val="3"/>
          <w:numId w:val="27"/>
        </w:numPr>
        <w:tabs>
          <w:tab w:val="left" w:pos="567"/>
        </w:tabs>
        <w:overflowPunct/>
        <w:autoSpaceDE/>
        <w:autoSpaceDN/>
        <w:adjustRightInd/>
        <w:snapToGrid w:val="0"/>
        <w:spacing w:after="0"/>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For testability, discussion and agreement on an approach to take place during RAN4 AH #1801. The three proposed approaches are found in slide 4</w:t>
      </w:r>
    </w:p>
    <w:p w:rsidR="00301E11" w:rsidRPr="00301E11" w:rsidRDefault="00301E11" w:rsidP="00301E11">
      <w:pPr>
        <w:widowControl w:val="0"/>
        <w:numPr>
          <w:ilvl w:val="2"/>
          <w:numId w:val="27"/>
        </w:numPr>
        <w:tabs>
          <w:tab w:val="left" w:pos="567"/>
        </w:tabs>
        <w:overflowPunct/>
        <w:autoSpaceDE/>
        <w:autoSpaceDN/>
        <w:adjustRightInd/>
        <w:snapToGrid w:val="0"/>
        <w:spacing w:after="0"/>
        <w:textAlignment w:val="auto"/>
        <w:rPr>
          <w:rFonts w:ascii="Arial" w:hAnsi="Arial" w:cs="Arial"/>
          <w:kern w:val="2"/>
          <w:sz w:val="21"/>
          <w:szCs w:val="22"/>
          <w:lang w:val="en-US" w:eastAsia="ja-JP"/>
        </w:rPr>
      </w:pPr>
      <w:r w:rsidRPr="00301E11">
        <w:rPr>
          <w:rFonts w:ascii="Arial" w:hAnsi="Arial" w:cs="Arial"/>
          <w:kern w:val="2"/>
          <w:sz w:val="21"/>
          <w:szCs w:val="22"/>
          <w:lang w:eastAsia="ja-JP"/>
        </w:rPr>
        <w:t>Proposal</w:t>
      </w:r>
    </w:p>
    <w:p w:rsidR="00301E11" w:rsidRPr="00301E11" w:rsidRDefault="00301E11" w:rsidP="00301E11">
      <w:pPr>
        <w:widowControl w:val="0"/>
        <w:numPr>
          <w:ilvl w:val="3"/>
          <w:numId w:val="27"/>
        </w:numPr>
        <w:tabs>
          <w:tab w:val="left" w:pos="567"/>
        </w:tabs>
        <w:overflowPunct/>
        <w:autoSpaceDE/>
        <w:autoSpaceDN/>
        <w:adjustRightInd/>
        <w:snapToGrid w:val="0"/>
        <w:spacing w:after="0"/>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For 28 GHz, the beam peak EIS range is [-92.1 to -85.4] dBm</w:t>
      </w:r>
    </w:p>
    <w:p w:rsidR="00301E11" w:rsidRPr="00301E11" w:rsidRDefault="00301E11" w:rsidP="00301E11">
      <w:pPr>
        <w:widowControl w:val="0"/>
        <w:numPr>
          <w:ilvl w:val="3"/>
          <w:numId w:val="27"/>
        </w:numPr>
        <w:tabs>
          <w:tab w:val="left" w:pos="567"/>
        </w:tabs>
        <w:overflowPunct/>
        <w:autoSpaceDE/>
        <w:autoSpaceDN/>
        <w:adjustRightInd/>
        <w:snapToGrid w:val="0"/>
        <w:spacing w:after="0"/>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For 39 GHz, the beam peak EIS range is [-91.8 to -82.6] dBm</w:t>
      </w:r>
    </w:p>
    <w:p w:rsidR="00301E11" w:rsidRPr="00301E11" w:rsidRDefault="00301E11" w:rsidP="00301E11">
      <w:pPr>
        <w:widowControl w:val="0"/>
        <w:numPr>
          <w:ilvl w:val="3"/>
          <w:numId w:val="27"/>
        </w:numPr>
        <w:tabs>
          <w:tab w:val="left" w:pos="567"/>
        </w:tabs>
        <w:overflowPunct/>
        <w:autoSpaceDE/>
        <w:autoSpaceDN/>
        <w:adjustRightInd/>
        <w:snapToGrid w:val="0"/>
        <w:spacing w:after="0"/>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Companies are encouraged to provide additional analysis to finalize beam peak EIS definition for both bands</w:t>
      </w:r>
    </w:p>
    <w:p w:rsidR="00301E11" w:rsidRPr="00301E11" w:rsidRDefault="00301E11" w:rsidP="00301E11">
      <w:pPr>
        <w:widowControl w:val="0"/>
        <w:numPr>
          <w:ilvl w:val="1"/>
          <w:numId w:val="27"/>
        </w:numPr>
        <w:tabs>
          <w:tab w:val="left" w:pos="567"/>
        </w:tabs>
        <w:overflowPunct/>
        <w:autoSpaceDE/>
        <w:autoSpaceDN/>
        <w:adjustRightInd/>
        <w:snapToGrid w:val="0"/>
        <w:spacing w:after="0"/>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R4-1714456</w:t>
      </w:r>
      <w:r w:rsidRPr="00301E11">
        <w:rPr>
          <w:rFonts w:ascii="Arial" w:hAnsi="Arial" w:cs="Arial"/>
          <w:kern w:val="2"/>
          <w:sz w:val="21"/>
          <w:szCs w:val="22"/>
          <w:lang w:val="en-US" w:eastAsia="ja-JP"/>
        </w:rPr>
        <w:tab/>
        <w:t>TP on REFSENS for FR2</w:t>
      </w:r>
    </w:p>
    <w:p w:rsidR="00301E11" w:rsidRPr="00301E11" w:rsidRDefault="00301E11" w:rsidP="00301E11">
      <w:pPr>
        <w:rPr>
          <w:lang w:val="en-US" w:eastAsia="ja-JP"/>
        </w:rPr>
      </w:pPr>
    </w:p>
    <w:p w:rsidR="00301E11" w:rsidRPr="00301E11" w:rsidRDefault="00301E11" w:rsidP="00301E11">
      <w:pPr>
        <w:widowControl w:val="0"/>
        <w:numPr>
          <w:ilvl w:val="0"/>
          <w:numId w:val="27"/>
        </w:numPr>
        <w:tabs>
          <w:tab w:val="left" w:pos="567"/>
        </w:tabs>
        <w:overflowPunct/>
        <w:autoSpaceDE/>
        <w:autoSpaceDN/>
        <w:adjustRightInd/>
        <w:snapToGrid w:val="0"/>
        <w:spacing w:after="0"/>
        <w:textAlignment w:val="auto"/>
        <w:rPr>
          <w:rFonts w:ascii="Arial" w:hAnsi="Arial" w:cs="Arial"/>
          <w:kern w:val="2"/>
          <w:sz w:val="21"/>
          <w:szCs w:val="22"/>
          <w:lang w:val="en-US" w:eastAsia="ja-JP"/>
        </w:rPr>
      </w:pPr>
      <w:r w:rsidRPr="00301E11">
        <w:rPr>
          <w:rFonts w:ascii="Arial" w:hAnsi="Arial" w:cs="Arial" w:hint="eastAsia"/>
          <w:kern w:val="2"/>
          <w:sz w:val="21"/>
          <w:szCs w:val="22"/>
          <w:lang w:val="en-US" w:eastAsia="ja-JP"/>
        </w:rPr>
        <w:t>Maximum input level</w:t>
      </w:r>
    </w:p>
    <w:p w:rsidR="00301E11" w:rsidRPr="00301E11" w:rsidRDefault="00301E11" w:rsidP="00301E11">
      <w:pPr>
        <w:widowControl w:val="0"/>
        <w:numPr>
          <w:ilvl w:val="1"/>
          <w:numId w:val="27"/>
        </w:numPr>
        <w:tabs>
          <w:tab w:val="left" w:pos="567"/>
        </w:tabs>
        <w:overflowPunct/>
        <w:autoSpaceDE/>
        <w:autoSpaceDN/>
        <w:adjustRightInd/>
        <w:snapToGrid w:val="0"/>
        <w:spacing w:after="0"/>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R4-1713191</w:t>
      </w:r>
      <w:r w:rsidRPr="00301E11">
        <w:rPr>
          <w:rFonts w:ascii="Arial" w:hAnsi="Arial" w:cs="Arial"/>
          <w:kern w:val="2"/>
          <w:sz w:val="21"/>
          <w:szCs w:val="22"/>
          <w:lang w:val="en-US" w:eastAsia="ja-JP"/>
        </w:rPr>
        <w:tab/>
        <w:t>UE maximum input level for sub-6GHz intra-band CA</w:t>
      </w:r>
    </w:p>
    <w:p w:rsidR="00301E11" w:rsidRPr="00301E11" w:rsidRDefault="00301E11" w:rsidP="00301E11">
      <w:pPr>
        <w:widowControl w:val="0"/>
        <w:numPr>
          <w:ilvl w:val="2"/>
          <w:numId w:val="27"/>
        </w:numPr>
        <w:tabs>
          <w:tab w:val="left" w:pos="567"/>
        </w:tabs>
        <w:overflowPunct/>
        <w:autoSpaceDE/>
        <w:autoSpaceDN/>
        <w:adjustRightInd/>
        <w:snapToGrid w:val="0"/>
        <w:spacing w:after="0"/>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Proposal: The maximum input level for intra-band contiguous CA should maintain the value -20dBm for 64QAM and -22dBm for 256QAM on Sub-6GHz.</w:t>
      </w:r>
    </w:p>
    <w:p w:rsidR="00301E11" w:rsidRPr="00301E11" w:rsidRDefault="00301E11" w:rsidP="00301E11">
      <w:pPr>
        <w:rPr>
          <w:lang w:val="en-US" w:eastAsia="ja-JP"/>
        </w:rPr>
      </w:pPr>
    </w:p>
    <w:p w:rsidR="00301E11" w:rsidRPr="00301E11" w:rsidRDefault="00301E11" w:rsidP="00301E11">
      <w:pPr>
        <w:widowControl w:val="0"/>
        <w:numPr>
          <w:ilvl w:val="0"/>
          <w:numId w:val="27"/>
        </w:numPr>
        <w:tabs>
          <w:tab w:val="left" w:pos="567"/>
        </w:tabs>
        <w:overflowPunct/>
        <w:autoSpaceDE/>
        <w:autoSpaceDN/>
        <w:adjustRightInd/>
        <w:snapToGrid w:val="0"/>
        <w:spacing w:after="0"/>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ACS/In-band blocking</w:t>
      </w:r>
    </w:p>
    <w:p w:rsidR="00301E11" w:rsidRPr="00301E11" w:rsidRDefault="00301E11" w:rsidP="00301E11">
      <w:pPr>
        <w:widowControl w:val="0"/>
        <w:numPr>
          <w:ilvl w:val="1"/>
          <w:numId w:val="27"/>
        </w:numPr>
        <w:tabs>
          <w:tab w:val="left" w:pos="567"/>
        </w:tabs>
        <w:overflowPunct/>
        <w:autoSpaceDE/>
        <w:autoSpaceDN/>
        <w:adjustRightInd/>
        <w:snapToGrid w:val="0"/>
        <w:spacing w:after="0"/>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R4-1712703</w:t>
      </w:r>
      <w:r w:rsidRPr="00301E11">
        <w:rPr>
          <w:rFonts w:ascii="Arial" w:hAnsi="Arial" w:cs="Arial"/>
          <w:kern w:val="2"/>
          <w:sz w:val="21"/>
          <w:szCs w:val="22"/>
          <w:lang w:val="en-US" w:eastAsia="ja-JP"/>
        </w:rPr>
        <w:tab/>
        <w:t>In-band blocker for n71</w:t>
      </w:r>
    </w:p>
    <w:p w:rsidR="00301E11" w:rsidRPr="00301E11" w:rsidRDefault="00301E11" w:rsidP="00301E11">
      <w:pPr>
        <w:widowControl w:val="0"/>
        <w:numPr>
          <w:ilvl w:val="2"/>
          <w:numId w:val="27"/>
        </w:numPr>
        <w:tabs>
          <w:tab w:val="left" w:pos="567"/>
        </w:tabs>
        <w:overflowPunct/>
        <w:autoSpaceDE/>
        <w:autoSpaceDN/>
        <w:adjustRightInd/>
        <w:snapToGrid w:val="0"/>
        <w:spacing w:after="0"/>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Proposal1: Use the same band-specific in-band blocking for n71 as is specified for B71</w:t>
      </w:r>
    </w:p>
    <w:p w:rsidR="00301E11" w:rsidRPr="00301E11" w:rsidRDefault="00301E11" w:rsidP="00301E11">
      <w:pPr>
        <w:widowControl w:val="0"/>
        <w:numPr>
          <w:ilvl w:val="1"/>
          <w:numId w:val="27"/>
        </w:numPr>
        <w:tabs>
          <w:tab w:val="left" w:pos="567"/>
        </w:tabs>
        <w:overflowPunct/>
        <w:autoSpaceDE/>
        <w:autoSpaceDN/>
        <w:adjustRightInd/>
        <w:snapToGrid w:val="0"/>
        <w:spacing w:after="0"/>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R4-1714162</w:t>
      </w:r>
      <w:r w:rsidRPr="00301E11">
        <w:rPr>
          <w:rFonts w:ascii="Arial" w:hAnsi="Arial" w:cs="Arial"/>
          <w:kern w:val="2"/>
          <w:sz w:val="21"/>
          <w:szCs w:val="22"/>
          <w:lang w:val="en-US" w:eastAsia="ja-JP"/>
        </w:rPr>
        <w:tab/>
        <w:t>TP to 38.101-1: ACS</w:t>
      </w:r>
    </w:p>
    <w:p w:rsidR="00301E11" w:rsidRPr="00301E11" w:rsidRDefault="00301E11" w:rsidP="00301E11">
      <w:pPr>
        <w:widowControl w:val="0"/>
        <w:numPr>
          <w:ilvl w:val="1"/>
          <w:numId w:val="27"/>
        </w:numPr>
        <w:tabs>
          <w:tab w:val="left" w:pos="567"/>
        </w:tabs>
        <w:overflowPunct/>
        <w:autoSpaceDE/>
        <w:autoSpaceDN/>
        <w:adjustRightInd/>
        <w:snapToGrid w:val="0"/>
        <w:spacing w:after="0"/>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R4-1714163</w:t>
      </w:r>
      <w:r w:rsidRPr="00301E11">
        <w:rPr>
          <w:rFonts w:ascii="Arial" w:hAnsi="Arial" w:cs="Arial"/>
          <w:kern w:val="2"/>
          <w:sz w:val="21"/>
          <w:szCs w:val="22"/>
          <w:lang w:val="en-US" w:eastAsia="ja-JP"/>
        </w:rPr>
        <w:tab/>
        <w:t>TP to 38.101-1: In-band blocking</w:t>
      </w:r>
    </w:p>
    <w:p w:rsidR="00301E11" w:rsidRPr="00301E11" w:rsidRDefault="00301E11" w:rsidP="00301E11">
      <w:pPr>
        <w:widowControl w:val="0"/>
        <w:numPr>
          <w:ilvl w:val="1"/>
          <w:numId w:val="27"/>
        </w:numPr>
        <w:tabs>
          <w:tab w:val="left" w:pos="567"/>
        </w:tabs>
        <w:overflowPunct/>
        <w:autoSpaceDE/>
        <w:autoSpaceDN/>
        <w:adjustRightInd/>
        <w:snapToGrid w:val="0"/>
        <w:spacing w:after="0"/>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R4-1714337</w:t>
      </w:r>
      <w:r w:rsidRPr="00301E11">
        <w:rPr>
          <w:rFonts w:ascii="Arial" w:hAnsi="Arial" w:cs="Arial"/>
          <w:kern w:val="2"/>
          <w:sz w:val="21"/>
          <w:szCs w:val="22"/>
          <w:lang w:val="en-US" w:eastAsia="ja-JP"/>
        </w:rPr>
        <w:tab/>
        <w:t>TP to TS 38.101-2 ACS requirement for mmW (section 7.5)</w:t>
      </w:r>
    </w:p>
    <w:p w:rsidR="00301E11" w:rsidRPr="00301E11" w:rsidRDefault="00301E11" w:rsidP="00301E11">
      <w:pPr>
        <w:widowControl w:val="0"/>
        <w:numPr>
          <w:ilvl w:val="1"/>
          <w:numId w:val="27"/>
        </w:numPr>
        <w:tabs>
          <w:tab w:val="left" w:pos="567"/>
        </w:tabs>
        <w:overflowPunct/>
        <w:autoSpaceDE/>
        <w:autoSpaceDN/>
        <w:adjustRightInd/>
        <w:snapToGrid w:val="0"/>
        <w:spacing w:after="0"/>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R4-1714338</w:t>
      </w:r>
      <w:r w:rsidRPr="00301E11">
        <w:rPr>
          <w:rFonts w:ascii="Arial" w:hAnsi="Arial" w:cs="Arial"/>
          <w:kern w:val="2"/>
          <w:sz w:val="21"/>
          <w:szCs w:val="22"/>
          <w:lang w:val="en-US" w:eastAsia="ja-JP"/>
        </w:rPr>
        <w:tab/>
        <w:t>TP to TS 38.101-2 IBB requirement for mmW (section 7.6.1)</w:t>
      </w:r>
    </w:p>
    <w:p w:rsidR="00301E11" w:rsidRPr="00301E11" w:rsidRDefault="00301E11" w:rsidP="00301E11">
      <w:pPr>
        <w:widowControl w:val="0"/>
        <w:tabs>
          <w:tab w:val="left" w:pos="567"/>
        </w:tabs>
        <w:snapToGrid w:val="0"/>
        <w:spacing w:after="0"/>
        <w:rPr>
          <w:rFonts w:ascii="Arial" w:hAnsi="Arial" w:cs="Arial"/>
          <w:kern w:val="2"/>
          <w:sz w:val="21"/>
          <w:szCs w:val="22"/>
          <w:lang w:val="en-US" w:eastAsia="ja-JP"/>
        </w:rPr>
      </w:pPr>
    </w:p>
    <w:p w:rsidR="00301E11" w:rsidRPr="00301E11" w:rsidRDefault="00301E11" w:rsidP="00301E11">
      <w:pPr>
        <w:widowControl w:val="0"/>
        <w:numPr>
          <w:ilvl w:val="0"/>
          <w:numId w:val="27"/>
        </w:numPr>
        <w:tabs>
          <w:tab w:val="left" w:pos="567"/>
        </w:tabs>
        <w:overflowPunct/>
        <w:autoSpaceDE/>
        <w:autoSpaceDN/>
        <w:adjustRightInd/>
        <w:snapToGrid w:val="0"/>
        <w:spacing w:after="0"/>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Out-of-band blocking</w:t>
      </w:r>
    </w:p>
    <w:p w:rsidR="00301E11" w:rsidRPr="00301E11" w:rsidRDefault="00301E11" w:rsidP="00301E11">
      <w:pPr>
        <w:widowControl w:val="0"/>
        <w:numPr>
          <w:ilvl w:val="1"/>
          <w:numId w:val="27"/>
        </w:numPr>
        <w:tabs>
          <w:tab w:val="left" w:pos="567"/>
        </w:tabs>
        <w:overflowPunct/>
        <w:autoSpaceDE/>
        <w:autoSpaceDN/>
        <w:adjustRightInd/>
        <w:snapToGrid w:val="0"/>
        <w:spacing w:after="0"/>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R4-1714446</w:t>
      </w:r>
      <w:r w:rsidRPr="00301E11">
        <w:rPr>
          <w:rFonts w:ascii="Arial" w:hAnsi="Arial" w:cs="Arial"/>
          <w:kern w:val="2"/>
          <w:sz w:val="21"/>
          <w:szCs w:val="22"/>
          <w:lang w:val="en-US" w:eastAsia="ja-JP"/>
        </w:rPr>
        <w:tab/>
        <w:t>TP to 38.101-1: Out-of-band blocking and exceptions for spurious response</w:t>
      </w:r>
    </w:p>
    <w:p w:rsidR="00301E11" w:rsidRPr="00301E11" w:rsidRDefault="00301E11" w:rsidP="00301E11">
      <w:pPr>
        <w:widowControl w:val="0"/>
        <w:tabs>
          <w:tab w:val="left" w:pos="567"/>
        </w:tabs>
        <w:snapToGrid w:val="0"/>
        <w:spacing w:after="0"/>
        <w:rPr>
          <w:rFonts w:ascii="Arial" w:hAnsi="Arial" w:cs="Arial"/>
          <w:kern w:val="2"/>
          <w:sz w:val="21"/>
          <w:szCs w:val="22"/>
          <w:lang w:val="en-US" w:eastAsia="ja-JP"/>
        </w:rPr>
      </w:pPr>
    </w:p>
    <w:p w:rsidR="00301E11" w:rsidRPr="00301E11" w:rsidRDefault="00301E11" w:rsidP="00301E11">
      <w:pPr>
        <w:widowControl w:val="0"/>
        <w:numPr>
          <w:ilvl w:val="0"/>
          <w:numId w:val="27"/>
        </w:numPr>
        <w:tabs>
          <w:tab w:val="left" w:pos="567"/>
        </w:tabs>
        <w:overflowPunct/>
        <w:autoSpaceDE/>
        <w:autoSpaceDN/>
        <w:adjustRightInd/>
        <w:snapToGrid w:val="0"/>
        <w:spacing w:after="0"/>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Rx wide band intermodulation</w:t>
      </w:r>
    </w:p>
    <w:p w:rsidR="00301E11" w:rsidRPr="00301E11" w:rsidRDefault="00301E11" w:rsidP="00301E11">
      <w:pPr>
        <w:widowControl w:val="0"/>
        <w:numPr>
          <w:ilvl w:val="1"/>
          <w:numId w:val="27"/>
        </w:numPr>
        <w:tabs>
          <w:tab w:val="left" w:pos="567"/>
        </w:tabs>
        <w:overflowPunct/>
        <w:autoSpaceDE/>
        <w:autoSpaceDN/>
        <w:adjustRightInd/>
        <w:snapToGrid w:val="0"/>
        <w:spacing w:after="0"/>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R4-1713000</w:t>
      </w:r>
      <w:r w:rsidRPr="00301E11">
        <w:rPr>
          <w:rFonts w:ascii="Arial" w:hAnsi="Arial" w:cs="Arial"/>
          <w:kern w:val="2"/>
          <w:sz w:val="21"/>
          <w:szCs w:val="22"/>
          <w:lang w:val="en-US" w:eastAsia="ja-JP"/>
        </w:rPr>
        <w:tab/>
        <w:t>Rx wide band intermodulation requirement for n79</w:t>
      </w:r>
    </w:p>
    <w:p w:rsidR="00301E11" w:rsidRPr="00301E11" w:rsidRDefault="00301E11" w:rsidP="00301E11">
      <w:pPr>
        <w:widowControl w:val="0"/>
        <w:numPr>
          <w:ilvl w:val="2"/>
          <w:numId w:val="27"/>
        </w:numPr>
        <w:tabs>
          <w:tab w:val="left" w:pos="567"/>
        </w:tabs>
        <w:overflowPunct/>
        <w:autoSpaceDE/>
        <w:autoSpaceDN/>
        <w:adjustRightInd/>
        <w:snapToGrid w:val="0"/>
        <w:spacing w:after="0"/>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Proposal: n79 Rx wide band intermodulation requirement is defined as below</w:t>
      </w:r>
    </w:p>
    <w:tbl>
      <w:tblPr>
        <w:tblW w:w="87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01"/>
        <w:gridCol w:w="840"/>
        <w:gridCol w:w="1127"/>
        <w:gridCol w:w="1095"/>
        <w:gridCol w:w="1095"/>
        <w:gridCol w:w="1141"/>
        <w:gridCol w:w="1113"/>
      </w:tblGrid>
      <w:tr w:rsidR="00301E11" w:rsidRPr="00301E11" w:rsidTr="00666534">
        <w:trPr>
          <w:trHeight w:val="147"/>
          <w:jc w:val="center"/>
        </w:trPr>
        <w:tc>
          <w:tcPr>
            <w:tcW w:w="2301" w:type="dxa"/>
            <w:vMerge w:val="restart"/>
            <w:vAlign w:val="center"/>
          </w:tcPr>
          <w:p w:rsidR="00301E11" w:rsidRPr="00301E11" w:rsidRDefault="00301E11" w:rsidP="00301E11">
            <w:pPr>
              <w:keepNext/>
              <w:keepLines/>
              <w:spacing w:after="0"/>
              <w:rPr>
                <w:rFonts w:ascii="Arial" w:hAnsi="Arial" w:cs="Arial"/>
                <w:b/>
                <w:sz w:val="18"/>
              </w:rPr>
            </w:pPr>
            <w:r w:rsidRPr="00301E11">
              <w:rPr>
                <w:rFonts w:ascii="Arial" w:hAnsi="Arial" w:cs="Arial"/>
                <w:b/>
                <w:sz w:val="18"/>
              </w:rPr>
              <w:t>Rx Parameter</w:t>
            </w:r>
          </w:p>
        </w:tc>
        <w:tc>
          <w:tcPr>
            <w:tcW w:w="840" w:type="dxa"/>
            <w:vMerge w:val="restart"/>
            <w:vAlign w:val="center"/>
          </w:tcPr>
          <w:p w:rsidR="00301E11" w:rsidRPr="00301E11" w:rsidRDefault="00301E11" w:rsidP="00301E11">
            <w:pPr>
              <w:keepNext/>
              <w:keepLines/>
              <w:spacing w:after="0"/>
              <w:jc w:val="center"/>
              <w:rPr>
                <w:rFonts w:ascii="Arial" w:hAnsi="Arial" w:cs="Arial"/>
                <w:b/>
                <w:sz w:val="18"/>
              </w:rPr>
            </w:pPr>
            <w:r w:rsidRPr="00301E11">
              <w:rPr>
                <w:rFonts w:ascii="Arial" w:hAnsi="Arial" w:cs="Arial"/>
                <w:b/>
                <w:sz w:val="18"/>
              </w:rPr>
              <w:t xml:space="preserve">Units </w:t>
            </w:r>
          </w:p>
        </w:tc>
        <w:tc>
          <w:tcPr>
            <w:tcW w:w="5571" w:type="dxa"/>
            <w:gridSpan w:val="5"/>
            <w:vAlign w:val="center"/>
          </w:tcPr>
          <w:p w:rsidR="00301E11" w:rsidRPr="00301E11" w:rsidRDefault="00301E11" w:rsidP="00301E11">
            <w:pPr>
              <w:keepNext/>
              <w:keepLines/>
              <w:spacing w:after="0"/>
              <w:jc w:val="center"/>
              <w:rPr>
                <w:rFonts w:ascii="Arial" w:hAnsi="Arial" w:cs="Arial"/>
                <w:b/>
                <w:sz w:val="18"/>
              </w:rPr>
            </w:pPr>
            <w:r w:rsidRPr="00301E11">
              <w:rPr>
                <w:rFonts w:ascii="Arial" w:hAnsi="Arial" w:cs="Arial"/>
                <w:b/>
                <w:sz w:val="18"/>
              </w:rPr>
              <w:t>Channel bandwidth</w:t>
            </w:r>
          </w:p>
        </w:tc>
      </w:tr>
      <w:tr w:rsidR="00301E11" w:rsidRPr="00301E11" w:rsidTr="00666534">
        <w:trPr>
          <w:trHeight w:val="173"/>
          <w:jc w:val="center"/>
        </w:trPr>
        <w:tc>
          <w:tcPr>
            <w:tcW w:w="2301" w:type="dxa"/>
            <w:vMerge/>
            <w:vAlign w:val="center"/>
          </w:tcPr>
          <w:p w:rsidR="00301E11" w:rsidRPr="00301E11" w:rsidRDefault="00301E11" w:rsidP="00301E11">
            <w:pPr>
              <w:keepNext/>
              <w:keepLines/>
              <w:spacing w:after="0"/>
              <w:jc w:val="center"/>
              <w:rPr>
                <w:rFonts w:ascii="Arial" w:hAnsi="Arial" w:cs="Arial"/>
                <w:b/>
                <w:sz w:val="18"/>
              </w:rPr>
            </w:pPr>
          </w:p>
        </w:tc>
        <w:tc>
          <w:tcPr>
            <w:tcW w:w="840" w:type="dxa"/>
            <w:vMerge/>
            <w:vAlign w:val="center"/>
          </w:tcPr>
          <w:p w:rsidR="00301E11" w:rsidRPr="00301E11" w:rsidRDefault="00301E11" w:rsidP="00301E11">
            <w:pPr>
              <w:keepNext/>
              <w:keepLines/>
              <w:spacing w:after="0"/>
              <w:jc w:val="center"/>
              <w:rPr>
                <w:rFonts w:ascii="Arial" w:hAnsi="Arial" w:cs="Arial"/>
                <w:b/>
                <w:sz w:val="18"/>
              </w:rPr>
            </w:pPr>
          </w:p>
        </w:tc>
        <w:tc>
          <w:tcPr>
            <w:tcW w:w="1127" w:type="dxa"/>
            <w:vAlign w:val="center"/>
          </w:tcPr>
          <w:p w:rsidR="00301E11" w:rsidRPr="00301E11" w:rsidRDefault="00301E11" w:rsidP="00301E11">
            <w:pPr>
              <w:keepNext/>
              <w:keepLines/>
              <w:spacing w:after="0"/>
              <w:jc w:val="center"/>
              <w:rPr>
                <w:rFonts w:ascii="Arial" w:hAnsi="Arial" w:cs="Arial"/>
                <w:b/>
                <w:sz w:val="18"/>
              </w:rPr>
            </w:pPr>
            <w:r w:rsidRPr="00301E11">
              <w:rPr>
                <w:rFonts w:ascii="Arial" w:hAnsi="Arial" w:cs="Arial"/>
                <w:b/>
                <w:sz w:val="18"/>
              </w:rPr>
              <w:t xml:space="preserve">40 MHz </w:t>
            </w:r>
          </w:p>
        </w:tc>
        <w:tc>
          <w:tcPr>
            <w:tcW w:w="1095" w:type="dxa"/>
            <w:vAlign w:val="center"/>
          </w:tcPr>
          <w:p w:rsidR="00301E11" w:rsidRPr="00301E11" w:rsidRDefault="00301E11" w:rsidP="00301E11">
            <w:pPr>
              <w:keepNext/>
              <w:keepLines/>
              <w:spacing w:after="0"/>
              <w:jc w:val="center"/>
              <w:rPr>
                <w:rFonts w:ascii="Arial" w:hAnsi="Arial" w:cs="Arial"/>
                <w:b/>
                <w:sz w:val="18"/>
              </w:rPr>
            </w:pPr>
            <w:r w:rsidRPr="00301E11">
              <w:rPr>
                <w:rFonts w:ascii="Arial" w:hAnsi="Arial" w:cs="Arial"/>
                <w:b/>
                <w:sz w:val="18"/>
              </w:rPr>
              <w:t>50 MHz</w:t>
            </w:r>
          </w:p>
        </w:tc>
        <w:tc>
          <w:tcPr>
            <w:tcW w:w="1095" w:type="dxa"/>
            <w:vAlign w:val="center"/>
          </w:tcPr>
          <w:p w:rsidR="00301E11" w:rsidRPr="00301E11" w:rsidRDefault="00301E11" w:rsidP="00301E11">
            <w:pPr>
              <w:keepNext/>
              <w:keepLines/>
              <w:spacing w:after="0"/>
              <w:jc w:val="center"/>
              <w:rPr>
                <w:rFonts w:ascii="Arial" w:hAnsi="Arial" w:cs="Arial"/>
                <w:b/>
                <w:sz w:val="18"/>
              </w:rPr>
            </w:pPr>
            <w:r w:rsidRPr="00301E11">
              <w:rPr>
                <w:rFonts w:ascii="Arial" w:hAnsi="Arial" w:cs="Arial"/>
                <w:b/>
                <w:sz w:val="18"/>
              </w:rPr>
              <w:t>60 MHz</w:t>
            </w:r>
          </w:p>
        </w:tc>
        <w:tc>
          <w:tcPr>
            <w:tcW w:w="1141" w:type="dxa"/>
            <w:vAlign w:val="center"/>
          </w:tcPr>
          <w:p w:rsidR="00301E11" w:rsidRPr="00301E11" w:rsidRDefault="00301E11" w:rsidP="00301E11">
            <w:pPr>
              <w:keepNext/>
              <w:keepLines/>
              <w:spacing w:after="0"/>
              <w:jc w:val="center"/>
              <w:rPr>
                <w:rFonts w:ascii="Arial" w:hAnsi="Arial" w:cs="Arial"/>
                <w:b/>
                <w:sz w:val="18"/>
              </w:rPr>
            </w:pPr>
            <w:r w:rsidRPr="00301E11">
              <w:rPr>
                <w:rFonts w:ascii="Arial" w:hAnsi="Arial" w:cs="Arial"/>
                <w:b/>
                <w:sz w:val="18"/>
              </w:rPr>
              <w:t>80 MHz</w:t>
            </w:r>
          </w:p>
        </w:tc>
        <w:tc>
          <w:tcPr>
            <w:tcW w:w="1111" w:type="dxa"/>
            <w:vAlign w:val="center"/>
          </w:tcPr>
          <w:p w:rsidR="00301E11" w:rsidRPr="00301E11" w:rsidRDefault="00301E11" w:rsidP="00301E11">
            <w:pPr>
              <w:keepNext/>
              <w:keepLines/>
              <w:spacing w:after="0"/>
              <w:jc w:val="center"/>
              <w:rPr>
                <w:rFonts w:ascii="Arial" w:hAnsi="Arial" w:cs="Arial"/>
                <w:b/>
                <w:sz w:val="18"/>
              </w:rPr>
            </w:pPr>
            <w:r w:rsidRPr="00301E11">
              <w:rPr>
                <w:rFonts w:ascii="Arial" w:hAnsi="Arial" w:cs="Arial"/>
                <w:b/>
                <w:sz w:val="18"/>
              </w:rPr>
              <w:t>100 MHz</w:t>
            </w:r>
          </w:p>
        </w:tc>
      </w:tr>
      <w:tr w:rsidR="00301E11" w:rsidRPr="00301E11" w:rsidTr="00666534">
        <w:trPr>
          <w:trHeight w:val="454"/>
          <w:jc w:val="center"/>
        </w:trPr>
        <w:tc>
          <w:tcPr>
            <w:tcW w:w="2301" w:type="dxa"/>
            <w:vAlign w:val="center"/>
          </w:tcPr>
          <w:p w:rsidR="00301E11" w:rsidRPr="00301E11" w:rsidRDefault="00301E11" w:rsidP="00301E11">
            <w:pPr>
              <w:keepNext/>
              <w:keepLines/>
              <w:spacing w:after="0"/>
              <w:rPr>
                <w:rFonts w:ascii="Arial" w:hAnsi="Arial" w:cs="Arial"/>
                <w:bCs/>
                <w:sz w:val="18"/>
              </w:rPr>
            </w:pPr>
            <w:r w:rsidRPr="00301E11">
              <w:rPr>
                <w:rFonts w:ascii="Arial" w:hAnsi="Arial" w:cs="Arial"/>
                <w:sz w:val="18"/>
              </w:rPr>
              <w:t>Power in Transmission Bandwidth Configuration</w:t>
            </w:r>
          </w:p>
        </w:tc>
        <w:tc>
          <w:tcPr>
            <w:tcW w:w="840" w:type="dxa"/>
            <w:vAlign w:val="center"/>
          </w:tcPr>
          <w:p w:rsidR="00301E11" w:rsidRPr="00301E11" w:rsidRDefault="00301E11" w:rsidP="00301E11">
            <w:pPr>
              <w:keepNext/>
              <w:keepLines/>
              <w:spacing w:after="0"/>
              <w:jc w:val="center"/>
              <w:rPr>
                <w:rFonts w:ascii="Arial" w:hAnsi="Arial" w:cs="Arial"/>
                <w:sz w:val="18"/>
              </w:rPr>
            </w:pPr>
            <w:r w:rsidRPr="00301E11">
              <w:rPr>
                <w:rFonts w:ascii="Arial" w:hAnsi="Arial" w:cs="Arial"/>
                <w:sz w:val="18"/>
              </w:rPr>
              <w:t>dBm</w:t>
            </w:r>
          </w:p>
        </w:tc>
        <w:tc>
          <w:tcPr>
            <w:tcW w:w="5571" w:type="dxa"/>
            <w:gridSpan w:val="5"/>
            <w:vAlign w:val="center"/>
          </w:tcPr>
          <w:p w:rsidR="00301E11" w:rsidRPr="00301E11" w:rsidRDefault="00301E11" w:rsidP="00301E11">
            <w:pPr>
              <w:keepNext/>
              <w:keepLines/>
              <w:spacing w:after="0"/>
              <w:jc w:val="center"/>
              <w:rPr>
                <w:rFonts w:ascii="Arial" w:hAnsi="Arial" w:cs="Arial"/>
                <w:sz w:val="18"/>
              </w:rPr>
            </w:pPr>
            <w:r w:rsidRPr="00301E11">
              <w:rPr>
                <w:rFonts w:ascii="Arial" w:hAnsi="Arial" w:cs="Arial"/>
                <w:sz w:val="18"/>
              </w:rPr>
              <w:t>REFSENS + 6</w:t>
            </w:r>
          </w:p>
        </w:tc>
      </w:tr>
      <w:tr w:rsidR="00301E11" w:rsidRPr="00301E11" w:rsidTr="00666534">
        <w:trPr>
          <w:trHeight w:val="195"/>
          <w:jc w:val="center"/>
        </w:trPr>
        <w:tc>
          <w:tcPr>
            <w:tcW w:w="2301" w:type="dxa"/>
            <w:vAlign w:val="center"/>
          </w:tcPr>
          <w:p w:rsidR="00301E11" w:rsidRPr="00301E11" w:rsidRDefault="00301E11" w:rsidP="00301E11">
            <w:pPr>
              <w:keepNext/>
              <w:keepLines/>
              <w:spacing w:after="0"/>
              <w:rPr>
                <w:rFonts w:ascii="Arial" w:hAnsi="Arial" w:cs="Arial"/>
                <w:bCs/>
                <w:sz w:val="18"/>
              </w:rPr>
            </w:pPr>
            <w:r w:rsidRPr="00301E11">
              <w:rPr>
                <w:rFonts w:ascii="Arial" w:hAnsi="Arial" w:cs="Arial"/>
                <w:bCs/>
                <w:sz w:val="18"/>
              </w:rPr>
              <w:t>P</w:t>
            </w:r>
            <w:r w:rsidRPr="00301E11">
              <w:rPr>
                <w:rFonts w:ascii="Arial" w:hAnsi="Arial" w:cs="Arial"/>
                <w:bCs/>
                <w:sz w:val="18"/>
                <w:vertAlign w:val="subscript"/>
              </w:rPr>
              <w:t>Interferer 1</w:t>
            </w:r>
          </w:p>
          <w:p w:rsidR="00301E11" w:rsidRPr="00301E11" w:rsidRDefault="00301E11" w:rsidP="00301E11">
            <w:pPr>
              <w:keepNext/>
              <w:keepLines/>
              <w:spacing w:after="0"/>
              <w:rPr>
                <w:rFonts w:ascii="Arial" w:hAnsi="Arial" w:cs="Arial"/>
                <w:bCs/>
                <w:sz w:val="18"/>
                <w:vertAlign w:val="subscript"/>
              </w:rPr>
            </w:pPr>
            <w:r w:rsidRPr="00301E11">
              <w:rPr>
                <w:rFonts w:ascii="Arial" w:hAnsi="Arial" w:cs="Arial"/>
                <w:bCs/>
                <w:sz w:val="18"/>
              </w:rPr>
              <w:t>(CW)</w:t>
            </w:r>
          </w:p>
        </w:tc>
        <w:tc>
          <w:tcPr>
            <w:tcW w:w="840" w:type="dxa"/>
            <w:vAlign w:val="center"/>
          </w:tcPr>
          <w:p w:rsidR="00301E11" w:rsidRPr="00301E11" w:rsidRDefault="00301E11" w:rsidP="00301E11">
            <w:pPr>
              <w:keepNext/>
              <w:keepLines/>
              <w:spacing w:after="0"/>
              <w:jc w:val="center"/>
              <w:rPr>
                <w:rFonts w:ascii="Arial" w:hAnsi="Arial" w:cs="Arial"/>
                <w:sz w:val="18"/>
              </w:rPr>
            </w:pPr>
            <w:r w:rsidRPr="00301E11">
              <w:rPr>
                <w:rFonts w:ascii="Arial" w:hAnsi="Arial" w:cs="Arial"/>
                <w:sz w:val="18"/>
              </w:rPr>
              <w:t>dBm</w:t>
            </w:r>
          </w:p>
        </w:tc>
        <w:tc>
          <w:tcPr>
            <w:tcW w:w="5571" w:type="dxa"/>
            <w:gridSpan w:val="5"/>
            <w:vAlign w:val="center"/>
          </w:tcPr>
          <w:p w:rsidR="00301E11" w:rsidRPr="00301E11" w:rsidRDefault="00301E11" w:rsidP="00301E11">
            <w:pPr>
              <w:keepNext/>
              <w:keepLines/>
              <w:spacing w:after="0"/>
              <w:jc w:val="center"/>
              <w:rPr>
                <w:rFonts w:ascii="Arial" w:hAnsi="Arial" w:cs="Arial"/>
                <w:sz w:val="18"/>
              </w:rPr>
            </w:pPr>
            <w:r w:rsidRPr="00301E11">
              <w:rPr>
                <w:rFonts w:ascii="Arial" w:hAnsi="Arial" w:cs="Arial"/>
                <w:sz w:val="18"/>
              </w:rPr>
              <w:t>-46</w:t>
            </w:r>
          </w:p>
        </w:tc>
      </w:tr>
      <w:tr w:rsidR="00301E11" w:rsidRPr="00301E11" w:rsidTr="00666534">
        <w:trPr>
          <w:trHeight w:val="190"/>
          <w:jc w:val="center"/>
        </w:trPr>
        <w:tc>
          <w:tcPr>
            <w:tcW w:w="2301" w:type="dxa"/>
            <w:vAlign w:val="center"/>
          </w:tcPr>
          <w:p w:rsidR="00301E11" w:rsidRPr="00301E11" w:rsidRDefault="00301E11" w:rsidP="00301E11">
            <w:pPr>
              <w:keepNext/>
              <w:keepLines/>
              <w:spacing w:after="0"/>
              <w:rPr>
                <w:rFonts w:ascii="Arial" w:hAnsi="Arial" w:cs="Arial"/>
                <w:bCs/>
                <w:sz w:val="18"/>
              </w:rPr>
            </w:pPr>
            <w:r w:rsidRPr="00301E11">
              <w:rPr>
                <w:rFonts w:ascii="Arial" w:hAnsi="Arial" w:cs="Arial"/>
                <w:bCs/>
                <w:sz w:val="18"/>
              </w:rPr>
              <w:t>P</w:t>
            </w:r>
            <w:r w:rsidRPr="00301E11">
              <w:rPr>
                <w:rFonts w:ascii="Arial" w:hAnsi="Arial" w:cs="Arial"/>
                <w:bCs/>
                <w:sz w:val="18"/>
                <w:vertAlign w:val="subscript"/>
              </w:rPr>
              <w:t>Interferer 2</w:t>
            </w:r>
          </w:p>
          <w:p w:rsidR="00301E11" w:rsidRPr="00301E11" w:rsidRDefault="00301E11" w:rsidP="00301E11">
            <w:pPr>
              <w:keepNext/>
              <w:keepLines/>
              <w:spacing w:after="0"/>
              <w:rPr>
                <w:rFonts w:ascii="Arial" w:hAnsi="Arial" w:cs="Arial"/>
                <w:bCs/>
                <w:sz w:val="18"/>
              </w:rPr>
            </w:pPr>
            <w:r w:rsidRPr="00301E11">
              <w:rPr>
                <w:rFonts w:ascii="Arial" w:hAnsi="Arial" w:cs="Arial"/>
                <w:bCs/>
                <w:sz w:val="18"/>
              </w:rPr>
              <w:t>(Modulated)</w:t>
            </w:r>
          </w:p>
        </w:tc>
        <w:tc>
          <w:tcPr>
            <w:tcW w:w="840" w:type="dxa"/>
            <w:vAlign w:val="center"/>
          </w:tcPr>
          <w:p w:rsidR="00301E11" w:rsidRPr="00301E11" w:rsidRDefault="00301E11" w:rsidP="00301E11">
            <w:pPr>
              <w:keepNext/>
              <w:keepLines/>
              <w:spacing w:after="0"/>
              <w:jc w:val="center"/>
              <w:rPr>
                <w:rFonts w:ascii="Arial" w:hAnsi="Arial" w:cs="Arial"/>
                <w:sz w:val="18"/>
              </w:rPr>
            </w:pPr>
            <w:r w:rsidRPr="00301E11">
              <w:rPr>
                <w:rFonts w:ascii="Arial" w:hAnsi="Arial" w:cs="Arial"/>
                <w:sz w:val="18"/>
              </w:rPr>
              <w:t>dBm</w:t>
            </w:r>
          </w:p>
        </w:tc>
        <w:tc>
          <w:tcPr>
            <w:tcW w:w="5571" w:type="dxa"/>
            <w:gridSpan w:val="5"/>
            <w:vAlign w:val="center"/>
          </w:tcPr>
          <w:p w:rsidR="00301E11" w:rsidRPr="00301E11" w:rsidRDefault="00301E11" w:rsidP="00301E11">
            <w:pPr>
              <w:keepNext/>
              <w:keepLines/>
              <w:spacing w:after="0"/>
              <w:jc w:val="center"/>
              <w:rPr>
                <w:rFonts w:ascii="Arial" w:hAnsi="Arial" w:cs="Arial"/>
                <w:sz w:val="18"/>
              </w:rPr>
            </w:pPr>
            <w:r w:rsidRPr="00301E11">
              <w:rPr>
                <w:rFonts w:ascii="Arial" w:hAnsi="Arial" w:cs="Arial"/>
                <w:sz w:val="18"/>
              </w:rPr>
              <w:t>-46</w:t>
            </w:r>
          </w:p>
        </w:tc>
      </w:tr>
      <w:tr w:rsidR="00301E11" w:rsidRPr="00301E11" w:rsidTr="00666534">
        <w:trPr>
          <w:trHeight w:val="190"/>
          <w:jc w:val="center"/>
        </w:trPr>
        <w:tc>
          <w:tcPr>
            <w:tcW w:w="2301" w:type="dxa"/>
            <w:vAlign w:val="center"/>
          </w:tcPr>
          <w:p w:rsidR="00301E11" w:rsidRPr="00301E11" w:rsidRDefault="00301E11" w:rsidP="00301E11">
            <w:pPr>
              <w:keepNext/>
              <w:keepLines/>
              <w:spacing w:after="0"/>
              <w:rPr>
                <w:rFonts w:ascii="Arial" w:hAnsi="Arial" w:cs="Arial"/>
                <w:bCs/>
                <w:sz w:val="18"/>
              </w:rPr>
            </w:pPr>
            <w:r w:rsidRPr="00301E11">
              <w:rPr>
                <w:rFonts w:ascii="Arial" w:hAnsi="Arial" w:cs="Arial"/>
                <w:bCs/>
                <w:sz w:val="18"/>
              </w:rPr>
              <w:t>BW</w:t>
            </w:r>
            <w:r w:rsidRPr="00301E11">
              <w:rPr>
                <w:rFonts w:ascii="Arial" w:hAnsi="Arial" w:cs="Arial"/>
                <w:bCs/>
                <w:sz w:val="18"/>
                <w:vertAlign w:val="subscript"/>
              </w:rPr>
              <w:t>Interferer 2</w:t>
            </w:r>
          </w:p>
        </w:tc>
        <w:tc>
          <w:tcPr>
            <w:tcW w:w="840" w:type="dxa"/>
            <w:vAlign w:val="center"/>
          </w:tcPr>
          <w:p w:rsidR="00301E11" w:rsidRPr="00301E11" w:rsidRDefault="00301E11" w:rsidP="00301E11">
            <w:pPr>
              <w:keepNext/>
              <w:keepLines/>
              <w:spacing w:after="0"/>
              <w:jc w:val="center"/>
              <w:rPr>
                <w:rFonts w:ascii="Arial" w:hAnsi="Arial" w:cs="Arial"/>
                <w:sz w:val="18"/>
              </w:rPr>
            </w:pPr>
          </w:p>
        </w:tc>
        <w:tc>
          <w:tcPr>
            <w:tcW w:w="5571" w:type="dxa"/>
            <w:gridSpan w:val="5"/>
            <w:vAlign w:val="center"/>
          </w:tcPr>
          <w:p w:rsidR="00301E11" w:rsidRPr="00301E11" w:rsidRDefault="00301E11" w:rsidP="00301E11">
            <w:pPr>
              <w:keepNext/>
              <w:keepLines/>
              <w:spacing w:after="0"/>
              <w:jc w:val="center"/>
              <w:rPr>
                <w:rFonts w:ascii="Arial" w:hAnsi="Arial" w:cs="Arial"/>
                <w:sz w:val="18"/>
              </w:rPr>
            </w:pPr>
            <w:r w:rsidRPr="00301E11">
              <w:rPr>
                <w:rFonts w:ascii="Arial" w:hAnsi="Arial" w:cs="Arial"/>
                <w:sz w:val="18"/>
              </w:rPr>
              <w:t>BW</w:t>
            </w:r>
          </w:p>
        </w:tc>
      </w:tr>
      <w:tr w:rsidR="00301E11" w:rsidRPr="00301E11" w:rsidTr="00666534">
        <w:trPr>
          <w:trHeight w:val="335"/>
          <w:jc w:val="center"/>
        </w:trPr>
        <w:tc>
          <w:tcPr>
            <w:tcW w:w="2301" w:type="dxa"/>
            <w:vAlign w:val="center"/>
          </w:tcPr>
          <w:p w:rsidR="00301E11" w:rsidRPr="00301E11" w:rsidRDefault="00301E11" w:rsidP="00301E11">
            <w:pPr>
              <w:keepNext/>
              <w:keepLines/>
              <w:spacing w:after="0"/>
              <w:rPr>
                <w:rFonts w:ascii="Arial" w:hAnsi="Arial" w:cs="Arial"/>
                <w:bCs/>
                <w:sz w:val="18"/>
              </w:rPr>
            </w:pPr>
            <w:r w:rsidRPr="00301E11">
              <w:rPr>
                <w:rFonts w:ascii="Arial" w:hAnsi="Arial" w:cs="Arial"/>
                <w:bCs/>
                <w:sz w:val="18"/>
              </w:rPr>
              <w:t>F</w:t>
            </w:r>
            <w:r w:rsidRPr="00301E11">
              <w:rPr>
                <w:rFonts w:ascii="Arial" w:hAnsi="Arial" w:cs="Arial"/>
                <w:bCs/>
                <w:sz w:val="18"/>
                <w:vertAlign w:val="subscript"/>
              </w:rPr>
              <w:t>Interferer 1</w:t>
            </w:r>
          </w:p>
          <w:p w:rsidR="00301E11" w:rsidRPr="00301E11" w:rsidRDefault="00301E11" w:rsidP="00301E11">
            <w:pPr>
              <w:keepNext/>
              <w:keepLines/>
              <w:spacing w:after="0"/>
              <w:rPr>
                <w:rFonts w:ascii="Arial" w:hAnsi="Arial" w:cs="Arial"/>
                <w:i/>
                <w:sz w:val="18"/>
              </w:rPr>
            </w:pPr>
            <w:r w:rsidRPr="00301E11">
              <w:rPr>
                <w:rFonts w:ascii="Arial" w:hAnsi="Arial" w:cs="Arial"/>
                <w:bCs/>
                <w:sz w:val="18"/>
              </w:rPr>
              <w:t>(Offset)</w:t>
            </w:r>
          </w:p>
        </w:tc>
        <w:tc>
          <w:tcPr>
            <w:tcW w:w="840" w:type="dxa"/>
            <w:vAlign w:val="center"/>
          </w:tcPr>
          <w:p w:rsidR="00301E11" w:rsidRPr="00301E11" w:rsidRDefault="00301E11" w:rsidP="00301E11">
            <w:pPr>
              <w:keepNext/>
              <w:keepLines/>
              <w:spacing w:after="0"/>
              <w:jc w:val="center"/>
              <w:rPr>
                <w:rFonts w:ascii="Arial" w:hAnsi="Arial" w:cs="Arial"/>
                <w:sz w:val="18"/>
              </w:rPr>
            </w:pPr>
          </w:p>
        </w:tc>
        <w:tc>
          <w:tcPr>
            <w:tcW w:w="5571" w:type="dxa"/>
            <w:gridSpan w:val="5"/>
            <w:vAlign w:val="center"/>
          </w:tcPr>
          <w:p w:rsidR="00301E11" w:rsidRPr="00301E11" w:rsidRDefault="00301E11" w:rsidP="00301E11">
            <w:pPr>
              <w:keepNext/>
              <w:keepLines/>
              <w:spacing w:after="0"/>
              <w:jc w:val="center"/>
              <w:rPr>
                <w:rFonts w:ascii="Arial" w:hAnsi="Arial" w:cs="Arial"/>
                <w:sz w:val="18"/>
              </w:rPr>
            </w:pPr>
            <w:r w:rsidRPr="00301E11">
              <w:rPr>
                <w:rFonts w:ascii="Arial" w:hAnsi="Arial" w:cs="Arial"/>
                <w:sz w:val="18"/>
              </w:rPr>
              <w:t>-2BW</w:t>
            </w:r>
          </w:p>
          <w:p w:rsidR="00301E11" w:rsidRPr="00301E11" w:rsidRDefault="00301E11" w:rsidP="00301E11">
            <w:pPr>
              <w:keepNext/>
              <w:keepLines/>
              <w:spacing w:after="0"/>
              <w:jc w:val="center"/>
              <w:rPr>
                <w:rFonts w:ascii="Arial" w:hAnsi="Arial" w:cs="Arial"/>
                <w:sz w:val="18"/>
              </w:rPr>
            </w:pPr>
            <w:r w:rsidRPr="00301E11">
              <w:rPr>
                <w:rFonts w:ascii="Arial" w:hAnsi="Arial" w:cs="Arial"/>
                <w:sz w:val="18"/>
              </w:rPr>
              <w:t>/</w:t>
            </w:r>
          </w:p>
          <w:p w:rsidR="00301E11" w:rsidRPr="00301E11" w:rsidRDefault="00301E11" w:rsidP="00301E11">
            <w:pPr>
              <w:keepNext/>
              <w:keepLines/>
              <w:spacing w:after="0"/>
              <w:jc w:val="center"/>
              <w:rPr>
                <w:rFonts w:ascii="Arial" w:hAnsi="Arial" w:cs="Arial"/>
                <w:sz w:val="18"/>
              </w:rPr>
            </w:pPr>
            <w:r w:rsidRPr="00301E11">
              <w:rPr>
                <w:rFonts w:ascii="Arial" w:hAnsi="Arial" w:cs="Arial"/>
                <w:sz w:val="18"/>
              </w:rPr>
              <w:t>+2BW</w:t>
            </w:r>
          </w:p>
        </w:tc>
      </w:tr>
      <w:tr w:rsidR="00301E11" w:rsidRPr="00301E11" w:rsidTr="00666534">
        <w:trPr>
          <w:trHeight w:val="339"/>
          <w:jc w:val="center"/>
        </w:trPr>
        <w:tc>
          <w:tcPr>
            <w:tcW w:w="2301" w:type="dxa"/>
            <w:vAlign w:val="center"/>
          </w:tcPr>
          <w:p w:rsidR="00301E11" w:rsidRPr="00301E11" w:rsidRDefault="00301E11" w:rsidP="00301E11">
            <w:pPr>
              <w:keepNext/>
              <w:keepLines/>
              <w:spacing w:after="0"/>
              <w:rPr>
                <w:rFonts w:ascii="Arial" w:hAnsi="Arial" w:cs="Arial"/>
                <w:bCs/>
                <w:sz w:val="18"/>
              </w:rPr>
            </w:pPr>
            <w:r w:rsidRPr="00301E11">
              <w:rPr>
                <w:rFonts w:ascii="Arial" w:hAnsi="Arial" w:cs="Arial"/>
                <w:bCs/>
                <w:sz w:val="18"/>
              </w:rPr>
              <w:t>F</w:t>
            </w:r>
            <w:r w:rsidRPr="00301E11">
              <w:rPr>
                <w:rFonts w:ascii="Arial" w:hAnsi="Arial" w:cs="Arial"/>
                <w:bCs/>
                <w:sz w:val="18"/>
                <w:vertAlign w:val="subscript"/>
              </w:rPr>
              <w:t>Interferer 2</w:t>
            </w:r>
          </w:p>
          <w:p w:rsidR="00301E11" w:rsidRPr="00301E11" w:rsidRDefault="00301E11" w:rsidP="00301E11">
            <w:pPr>
              <w:keepNext/>
              <w:keepLines/>
              <w:spacing w:after="0"/>
              <w:rPr>
                <w:rFonts w:ascii="Arial" w:hAnsi="Arial" w:cs="Arial"/>
                <w:bCs/>
                <w:sz w:val="18"/>
              </w:rPr>
            </w:pPr>
            <w:r w:rsidRPr="00301E11">
              <w:rPr>
                <w:rFonts w:ascii="Arial" w:hAnsi="Arial" w:cs="Arial"/>
                <w:bCs/>
                <w:sz w:val="18"/>
              </w:rPr>
              <w:t>(Offset)</w:t>
            </w:r>
          </w:p>
        </w:tc>
        <w:tc>
          <w:tcPr>
            <w:tcW w:w="840" w:type="dxa"/>
            <w:vAlign w:val="center"/>
          </w:tcPr>
          <w:p w:rsidR="00301E11" w:rsidRPr="00301E11" w:rsidRDefault="00301E11" w:rsidP="00301E11">
            <w:pPr>
              <w:keepNext/>
              <w:keepLines/>
              <w:spacing w:after="0"/>
              <w:jc w:val="center"/>
              <w:rPr>
                <w:rFonts w:ascii="Arial" w:hAnsi="Arial" w:cs="Arial"/>
                <w:sz w:val="18"/>
              </w:rPr>
            </w:pPr>
          </w:p>
        </w:tc>
        <w:tc>
          <w:tcPr>
            <w:tcW w:w="5571" w:type="dxa"/>
            <w:gridSpan w:val="5"/>
            <w:vAlign w:val="center"/>
          </w:tcPr>
          <w:p w:rsidR="00301E11" w:rsidRPr="00301E11" w:rsidRDefault="00301E11" w:rsidP="00301E11">
            <w:pPr>
              <w:keepNext/>
              <w:keepLines/>
              <w:spacing w:after="0"/>
              <w:jc w:val="center"/>
              <w:rPr>
                <w:rFonts w:ascii="Arial" w:hAnsi="Arial" w:cs="Arial"/>
                <w:sz w:val="18"/>
              </w:rPr>
            </w:pPr>
            <w:r w:rsidRPr="00301E11">
              <w:rPr>
                <w:rFonts w:ascii="Arial" w:hAnsi="Arial" w:cs="Arial"/>
                <w:bCs/>
                <w:sz w:val="18"/>
              </w:rPr>
              <w:t>2*F</w:t>
            </w:r>
            <w:r w:rsidRPr="00301E11">
              <w:rPr>
                <w:rFonts w:ascii="Arial" w:hAnsi="Arial" w:cs="Arial"/>
                <w:bCs/>
                <w:sz w:val="18"/>
                <w:vertAlign w:val="subscript"/>
              </w:rPr>
              <w:t>Interferer 1</w:t>
            </w:r>
          </w:p>
        </w:tc>
      </w:tr>
    </w:tbl>
    <w:p w:rsidR="00301E11" w:rsidRPr="00301E11" w:rsidRDefault="00301E11" w:rsidP="00301E11">
      <w:pPr>
        <w:widowControl w:val="0"/>
        <w:tabs>
          <w:tab w:val="left" w:pos="567"/>
        </w:tabs>
        <w:snapToGrid w:val="0"/>
        <w:spacing w:after="0"/>
        <w:rPr>
          <w:rFonts w:ascii="Arial" w:hAnsi="Arial" w:cs="Arial"/>
          <w:kern w:val="2"/>
          <w:sz w:val="21"/>
          <w:szCs w:val="22"/>
          <w:lang w:val="en-US" w:eastAsia="ja-JP"/>
        </w:rPr>
      </w:pPr>
    </w:p>
    <w:p w:rsidR="00301E11" w:rsidRPr="00301E11" w:rsidRDefault="00301E11" w:rsidP="00301E11">
      <w:pPr>
        <w:widowControl w:val="0"/>
        <w:numPr>
          <w:ilvl w:val="0"/>
          <w:numId w:val="27"/>
        </w:numPr>
        <w:tabs>
          <w:tab w:val="left" w:pos="567"/>
        </w:tabs>
        <w:overflowPunct/>
        <w:autoSpaceDE/>
        <w:autoSpaceDN/>
        <w:adjustRightInd/>
        <w:snapToGrid w:val="0"/>
        <w:spacing w:after="0"/>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Rx spurious emissions</w:t>
      </w:r>
    </w:p>
    <w:p w:rsidR="00301E11" w:rsidRPr="00301E11" w:rsidRDefault="00301E11" w:rsidP="00301E11">
      <w:pPr>
        <w:widowControl w:val="0"/>
        <w:numPr>
          <w:ilvl w:val="1"/>
          <w:numId w:val="27"/>
        </w:numPr>
        <w:tabs>
          <w:tab w:val="left" w:pos="567"/>
        </w:tabs>
        <w:overflowPunct/>
        <w:autoSpaceDE/>
        <w:autoSpaceDN/>
        <w:adjustRightInd/>
        <w:snapToGrid w:val="0"/>
        <w:spacing w:after="0"/>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R4-1714348</w:t>
      </w:r>
      <w:r w:rsidRPr="00301E11">
        <w:rPr>
          <w:rFonts w:ascii="Arial" w:hAnsi="Arial" w:cs="Arial"/>
          <w:kern w:val="2"/>
          <w:sz w:val="21"/>
          <w:szCs w:val="22"/>
          <w:lang w:val="en-US" w:eastAsia="ja-JP"/>
        </w:rPr>
        <w:tab/>
        <w:t>TP to TS38.101-2 on Rx spurious emissions for FR2</w:t>
      </w:r>
    </w:p>
    <w:p w:rsidR="00301E11" w:rsidRPr="00301E11" w:rsidRDefault="00301E11" w:rsidP="00301E11">
      <w:pPr>
        <w:widowControl w:val="0"/>
        <w:tabs>
          <w:tab w:val="left" w:pos="567"/>
        </w:tabs>
        <w:snapToGrid w:val="0"/>
        <w:spacing w:after="0"/>
        <w:ind w:left="840"/>
        <w:rPr>
          <w:rFonts w:ascii="Arial" w:hAnsi="Arial" w:cs="Arial"/>
          <w:kern w:val="2"/>
          <w:sz w:val="21"/>
          <w:szCs w:val="22"/>
          <w:lang w:val="en-US" w:eastAsia="ja-JP"/>
        </w:rPr>
      </w:pPr>
    </w:p>
    <w:p w:rsidR="00301E11" w:rsidRPr="00301E11" w:rsidRDefault="00301E11" w:rsidP="00301E11">
      <w:pPr>
        <w:widowControl w:val="0"/>
        <w:numPr>
          <w:ilvl w:val="0"/>
          <w:numId w:val="27"/>
        </w:numPr>
        <w:tabs>
          <w:tab w:val="left" w:pos="567"/>
        </w:tabs>
        <w:overflowPunct/>
        <w:autoSpaceDE/>
        <w:autoSpaceDN/>
        <w:adjustRightInd/>
        <w:snapToGrid w:val="0"/>
        <w:spacing w:after="0"/>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Other Rx requirements</w:t>
      </w:r>
    </w:p>
    <w:p w:rsidR="00301E11" w:rsidRPr="00301E11" w:rsidRDefault="00301E11" w:rsidP="00301E11">
      <w:pPr>
        <w:widowControl w:val="0"/>
        <w:numPr>
          <w:ilvl w:val="1"/>
          <w:numId w:val="27"/>
        </w:numPr>
        <w:tabs>
          <w:tab w:val="left" w:pos="567"/>
        </w:tabs>
        <w:overflowPunct/>
        <w:autoSpaceDE/>
        <w:autoSpaceDN/>
        <w:adjustRightInd/>
        <w:snapToGrid w:val="0"/>
        <w:spacing w:after="0"/>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R4-1712326</w:t>
      </w:r>
      <w:r w:rsidRPr="00301E11">
        <w:rPr>
          <w:rFonts w:ascii="Arial" w:hAnsi="Arial" w:cs="Arial"/>
          <w:kern w:val="2"/>
          <w:sz w:val="21"/>
          <w:szCs w:val="22"/>
          <w:lang w:val="en-US" w:eastAsia="ja-JP"/>
        </w:rPr>
        <w:tab/>
        <w:t>NBB requirement for FR1</w:t>
      </w:r>
    </w:p>
    <w:p w:rsidR="00301E11" w:rsidRPr="00301E11" w:rsidRDefault="00301E11" w:rsidP="00301E11">
      <w:pPr>
        <w:widowControl w:val="0"/>
        <w:numPr>
          <w:ilvl w:val="2"/>
          <w:numId w:val="27"/>
        </w:numPr>
        <w:tabs>
          <w:tab w:val="left" w:pos="567"/>
        </w:tabs>
        <w:overflowPunct/>
        <w:autoSpaceDE/>
        <w:autoSpaceDN/>
        <w:adjustRightInd/>
        <w:snapToGrid w:val="0"/>
        <w:spacing w:after="0"/>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Proposal 1:</w:t>
      </w:r>
      <w:r w:rsidRPr="00301E11">
        <w:rPr>
          <w:rFonts w:ascii="Arial" w:hAnsi="Arial" w:cs="Arial"/>
          <w:kern w:val="2"/>
          <w:sz w:val="21"/>
          <w:szCs w:val="22"/>
          <w:lang w:val="en-US" w:eastAsia="ja-JP"/>
        </w:rPr>
        <w:tab/>
        <w:t>To agree on the numbers for Fuw offset for SCS 15 kHz on Table 1 for Narrow-Band Blocking for re-farming bands.</w:t>
      </w:r>
    </w:p>
    <w:p w:rsidR="00301E11" w:rsidRPr="00301E11" w:rsidRDefault="00301E11" w:rsidP="00301E11">
      <w:pPr>
        <w:widowControl w:val="0"/>
        <w:numPr>
          <w:ilvl w:val="2"/>
          <w:numId w:val="27"/>
        </w:numPr>
        <w:tabs>
          <w:tab w:val="left" w:pos="567"/>
        </w:tabs>
        <w:overflowPunct/>
        <w:autoSpaceDE/>
        <w:autoSpaceDN/>
        <w:adjustRightInd/>
        <w:snapToGrid w:val="0"/>
        <w:spacing w:after="0"/>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Proposal 2:</w:t>
      </w:r>
      <w:r w:rsidRPr="00301E11">
        <w:rPr>
          <w:rFonts w:ascii="Arial" w:hAnsi="Arial" w:cs="Arial"/>
          <w:kern w:val="2"/>
          <w:sz w:val="21"/>
          <w:szCs w:val="22"/>
          <w:lang w:val="en-US" w:eastAsia="ja-JP"/>
        </w:rPr>
        <w:tab/>
        <w:t>Remove NBB requirements for NR bands.</w:t>
      </w:r>
    </w:p>
    <w:p w:rsidR="00301E11" w:rsidRPr="00301E11" w:rsidRDefault="00301E11" w:rsidP="00301E11">
      <w:pPr>
        <w:widowControl w:val="0"/>
        <w:numPr>
          <w:ilvl w:val="1"/>
          <w:numId w:val="27"/>
        </w:numPr>
        <w:tabs>
          <w:tab w:val="left" w:pos="567"/>
        </w:tabs>
        <w:overflowPunct/>
        <w:autoSpaceDE/>
        <w:autoSpaceDN/>
        <w:adjustRightInd/>
        <w:snapToGrid w:val="0"/>
        <w:spacing w:after="0"/>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R4-1714345</w:t>
      </w:r>
      <w:r w:rsidRPr="00301E11">
        <w:rPr>
          <w:rFonts w:ascii="Arial" w:hAnsi="Arial" w:cs="Arial"/>
          <w:kern w:val="2"/>
          <w:sz w:val="21"/>
          <w:szCs w:val="22"/>
          <w:lang w:val="en-US" w:eastAsia="ja-JP"/>
        </w:rPr>
        <w:tab/>
        <w:t>TP for TS 38.101-3: clause 7 receiver requirements</w:t>
      </w:r>
    </w:p>
    <w:p w:rsidR="00301E11" w:rsidRPr="00301E11" w:rsidRDefault="00301E11" w:rsidP="00301E11">
      <w:pPr>
        <w:widowControl w:val="0"/>
        <w:numPr>
          <w:ilvl w:val="1"/>
          <w:numId w:val="27"/>
        </w:numPr>
        <w:tabs>
          <w:tab w:val="left" w:pos="567"/>
        </w:tabs>
        <w:overflowPunct/>
        <w:autoSpaceDE/>
        <w:autoSpaceDN/>
        <w:adjustRightInd/>
        <w:snapToGrid w:val="0"/>
        <w:spacing w:after="0"/>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R4-1714346</w:t>
      </w:r>
      <w:r w:rsidRPr="00301E11">
        <w:rPr>
          <w:rFonts w:ascii="Arial" w:hAnsi="Arial" w:cs="Arial"/>
          <w:kern w:val="2"/>
          <w:sz w:val="21"/>
          <w:szCs w:val="22"/>
          <w:lang w:val="en-US" w:eastAsia="ja-JP"/>
        </w:rPr>
        <w:tab/>
        <w:t>TP to 38.101-3: REFSENS for intra-band EN-DC</w:t>
      </w:r>
    </w:p>
    <w:p w:rsidR="00301E11" w:rsidRPr="00301E11" w:rsidRDefault="00301E11" w:rsidP="00301E11">
      <w:pPr>
        <w:widowControl w:val="0"/>
        <w:numPr>
          <w:ilvl w:val="1"/>
          <w:numId w:val="27"/>
        </w:numPr>
        <w:tabs>
          <w:tab w:val="left" w:pos="567"/>
        </w:tabs>
        <w:overflowPunct/>
        <w:autoSpaceDE/>
        <w:autoSpaceDN/>
        <w:adjustRightInd/>
        <w:snapToGrid w:val="0"/>
        <w:spacing w:after="0"/>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R4-1714369</w:t>
      </w:r>
      <w:r w:rsidRPr="00301E11">
        <w:rPr>
          <w:rFonts w:ascii="Arial" w:hAnsi="Arial" w:cs="Arial"/>
          <w:kern w:val="2"/>
          <w:sz w:val="21"/>
          <w:szCs w:val="22"/>
          <w:lang w:val="en-US" w:eastAsia="ja-JP"/>
        </w:rPr>
        <w:tab/>
        <w:t>TP for NBB requirement for FR1</w:t>
      </w:r>
    </w:p>
    <w:p w:rsidR="00301E11" w:rsidRPr="00301E11" w:rsidRDefault="00301E11" w:rsidP="00301E11">
      <w:pPr>
        <w:widowControl w:val="0"/>
        <w:tabs>
          <w:tab w:val="left" w:pos="567"/>
        </w:tabs>
        <w:snapToGrid w:val="0"/>
        <w:spacing w:after="0"/>
        <w:ind w:left="840"/>
        <w:rPr>
          <w:rFonts w:ascii="Arial" w:hAnsi="Arial" w:cs="Arial"/>
          <w:kern w:val="2"/>
          <w:sz w:val="21"/>
          <w:szCs w:val="22"/>
          <w:lang w:val="en-US" w:eastAsia="ja-JP"/>
        </w:rPr>
      </w:pPr>
    </w:p>
    <w:p w:rsidR="00301E11" w:rsidRPr="00301E11" w:rsidRDefault="00301E11" w:rsidP="00301E11">
      <w:pPr>
        <w:keepNext/>
        <w:keepLines/>
        <w:spacing w:before="120"/>
        <w:ind w:left="1985" w:hanging="1985"/>
        <w:outlineLvl w:val="6"/>
        <w:rPr>
          <w:rFonts w:ascii="Arial" w:hAnsi="Arial"/>
          <w:b/>
          <w:lang w:val="en-US" w:eastAsia="ja-JP"/>
        </w:rPr>
      </w:pPr>
      <w:r w:rsidRPr="00301E11">
        <w:rPr>
          <w:rFonts w:ascii="Arial" w:hAnsi="Arial"/>
          <w:b/>
          <w:lang w:eastAsia="ja-JP"/>
        </w:rPr>
        <w:t>For BS RF perspective</w:t>
      </w:r>
    </w:p>
    <w:p w:rsidR="00301E11" w:rsidRPr="00301E11" w:rsidRDefault="00301E11" w:rsidP="00301E11">
      <w:pPr>
        <w:rPr>
          <w:b/>
          <w:color w:val="000000"/>
          <w:lang w:val="en-US" w:eastAsia="ja-JP"/>
        </w:rPr>
      </w:pPr>
      <w:r w:rsidRPr="00301E11">
        <w:rPr>
          <w:rFonts w:ascii="Arial" w:hAnsi="Arial" w:cs="Arial"/>
          <w:color w:val="000000"/>
          <w:lang w:val="en-US" w:eastAsia="ja-JP"/>
        </w:rPr>
        <w:t xml:space="preserve"> </w:t>
      </w:r>
      <w:r w:rsidRPr="00301E11">
        <w:rPr>
          <w:rFonts w:ascii="Arial" w:hAnsi="Arial" w:cs="Arial" w:hint="eastAsia"/>
          <w:color w:val="000000"/>
          <w:kern w:val="2"/>
          <w:lang w:val="en-US" w:eastAsia="ja-JP"/>
        </w:rPr>
        <w:t>Seventy</w:t>
      </w:r>
      <w:r w:rsidRPr="00301E11">
        <w:rPr>
          <w:rFonts w:ascii="Arial" w:hAnsi="Arial" w:cs="Arial"/>
          <w:color w:val="000000"/>
          <w:kern w:val="2"/>
          <w:lang w:val="en-US" w:eastAsia="ja-JP"/>
        </w:rPr>
        <w:t xml:space="preserve"> contributions on BS RF perspective were approved in</w:t>
      </w:r>
      <w:r w:rsidRPr="00301E11">
        <w:rPr>
          <w:rFonts w:ascii="Arial" w:hAnsi="Arial" w:cs="Arial"/>
          <w:color w:val="000000"/>
          <w:lang w:val="en-US" w:eastAsia="ja-JP"/>
        </w:rPr>
        <w:t xml:space="preserve"> </w:t>
      </w:r>
      <w:r w:rsidRPr="00301E11">
        <w:rPr>
          <w:b/>
          <w:color w:val="000000"/>
          <w:lang w:val="en-US" w:eastAsia="ja-JP"/>
        </w:rPr>
        <w:t>[</w:t>
      </w:r>
      <w:hyperlink r:id="rId173" w:history="1">
        <w:r w:rsidRPr="00301E11">
          <w:rPr>
            <w:rFonts w:ascii="Arial" w:hAnsi="Arial" w:cs="Arial"/>
            <w:color w:val="000000"/>
            <w:u w:val="single"/>
          </w:rPr>
          <w:t>R4-1714311</w:t>
        </w:r>
      </w:hyperlink>
      <w:r w:rsidRPr="00301E11">
        <w:rPr>
          <w:rFonts w:ascii="Arial" w:hAnsi="Arial" w:cs="Arial"/>
          <w:color w:val="000000"/>
          <w:u w:val="single"/>
          <w:lang w:eastAsia="ja-JP"/>
        </w:rPr>
        <w:t>,</w:t>
      </w:r>
      <w:r w:rsidRPr="00301E11">
        <w:rPr>
          <w:rFonts w:ascii="Arial" w:hAnsi="Arial" w:cs="Arial"/>
          <w:color w:val="000000"/>
          <w:u w:val="single"/>
        </w:rPr>
        <w:t xml:space="preserve"> </w:t>
      </w:r>
      <w:hyperlink r:id="rId174" w:history="1">
        <w:r w:rsidRPr="00301E11">
          <w:rPr>
            <w:rFonts w:ascii="Arial" w:hAnsi="Arial" w:cs="Arial"/>
            <w:color w:val="000000"/>
            <w:u w:val="single"/>
          </w:rPr>
          <w:t>R4-1712124</w:t>
        </w:r>
      </w:hyperlink>
      <w:r w:rsidRPr="00301E11">
        <w:rPr>
          <w:rFonts w:ascii="Arial" w:hAnsi="Arial" w:cs="Arial"/>
          <w:color w:val="000000"/>
          <w:u w:val="single"/>
          <w:lang w:eastAsia="ja-JP"/>
        </w:rPr>
        <w:t>,</w:t>
      </w:r>
      <w:r w:rsidRPr="00301E11">
        <w:rPr>
          <w:rFonts w:ascii="Arial" w:hAnsi="Arial" w:cs="Arial"/>
          <w:color w:val="000000"/>
          <w:u w:val="single"/>
        </w:rPr>
        <w:t xml:space="preserve"> </w:t>
      </w:r>
      <w:hyperlink r:id="rId175" w:history="1">
        <w:r w:rsidRPr="00301E11">
          <w:rPr>
            <w:rFonts w:ascii="Arial" w:hAnsi="Arial" w:cs="Arial"/>
            <w:color w:val="000000"/>
            <w:u w:val="single"/>
          </w:rPr>
          <w:t>R4-1714440</w:t>
        </w:r>
      </w:hyperlink>
      <w:r w:rsidRPr="00301E11">
        <w:rPr>
          <w:rFonts w:ascii="Arial" w:hAnsi="Arial" w:cs="Arial"/>
          <w:color w:val="000000"/>
          <w:u w:val="single"/>
          <w:lang w:eastAsia="ja-JP"/>
        </w:rPr>
        <w:t>,</w:t>
      </w:r>
      <w:r w:rsidRPr="00301E11">
        <w:rPr>
          <w:rFonts w:ascii="Arial" w:hAnsi="Arial" w:cs="Arial"/>
          <w:color w:val="000000"/>
          <w:u w:val="single"/>
        </w:rPr>
        <w:t xml:space="preserve"> </w:t>
      </w:r>
      <w:hyperlink r:id="rId176" w:history="1">
        <w:r w:rsidRPr="00301E11">
          <w:rPr>
            <w:rFonts w:ascii="Arial" w:hAnsi="Arial" w:cs="Arial"/>
            <w:color w:val="000000"/>
            <w:u w:val="single"/>
          </w:rPr>
          <w:t>R4-1714298</w:t>
        </w:r>
      </w:hyperlink>
      <w:r w:rsidRPr="00301E11">
        <w:rPr>
          <w:rFonts w:ascii="Arial" w:hAnsi="Arial" w:cs="Arial"/>
          <w:color w:val="000000"/>
          <w:u w:val="single"/>
          <w:lang w:eastAsia="ja-JP"/>
        </w:rPr>
        <w:t>,</w:t>
      </w:r>
      <w:r w:rsidRPr="00301E11">
        <w:rPr>
          <w:rFonts w:ascii="Arial" w:hAnsi="Arial" w:cs="Arial"/>
          <w:color w:val="000000"/>
          <w:u w:val="single"/>
        </w:rPr>
        <w:t xml:space="preserve"> </w:t>
      </w:r>
      <w:hyperlink r:id="rId177" w:history="1">
        <w:r w:rsidRPr="00301E11">
          <w:rPr>
            <w:rFonts w:ascii="Arial" w:hAnsi="Arial" w:cs="Arial"/>
            <w:color w:val="000000"/>
            <w:u w:val="single"/>
          </w:rPr>
          <w:t>R4-1712962</w:t>
        </w:r>
      </w:hyperlink>
      <w:r w:rsidRPr="00301E11">
        <w:rPr>
          <w:rFonts w:ascii="Arial" w:hAnsi="Arial" w:cs="Arial"/>
          <w:color w:val="000000"/>
          <w:u w:val="single"/>
          <w:lang w:eastAsia="ja-JP"/>
        </w:rPr>
        <w:t>,</w:t>
      </w:r>
      <w:r w:rsidRPr="00301E11">
        <w:rPr>
          <w:rFonts w:ascii="Arial" w:hAnsi="Arial" w:cs="Arial"/>
          <w:color w:val="000000"/>
          <w:u w:val="single"/>
        </w:rPr>
        <w:t xml:space="preserve"> </w:t>
      </w:r>
      <w:hyperlink r:id="rId178" w:history="1">
        <w:r w:rsidRPr="00301E11">
          <w:rPr>
            <w:rFonts w:ascii="Arial" w:hAnsi="Arial" w:cs="Arial"/>
            <w:color w:val="000000"/>
            <w:u w:val="single"/>
          </w:rPr>
          <w:t>R4-1712652</w:t>
        </w:r>
      </w:hyperlink>
      <w:r w:rsidRPr="00301E11">
        <w:rPr>
          <w:rFonts w:ascii="Arial" w:hAnsi="Arial" w:cs="Arial"/>
          <w:color w:val="000000"/>
          <w:u w:val="single"/>
          <w:lang w:eastAsia="ja-JP"/>
        </w:rPr>
        <w:t>,</w:t>
      </w:r>
      <w:r w:rsidRPr="00301E11">
        <w:rPr>
          <w:rFonts w:ascii="Arial" w:hAnsi="Arial" w:cs="Arial"/>
          <w:color w:val="000000"/>
          <w:u w:val="single"/>
        </w:rPr>
        <w:t xml:space="preserve"> </w:t>
      </w:r>
      <w:hyperlink r:id="rId179" w:history="1">
        <w:r w:rsidRPr="00301E11">
          <w:rPr>
            <w:rFonts w:ascii="Arial" w:hAnsi="Arial" w:cs="Arial"/>
            <w:color w:val="000000"/>
            <w:u w:val="single"/>
          </w:rPr>
          <w:t>R4-1712963</w:t>
        </w:r>
      </w:hyperlink>
      <w:r w:rsidRPr="00301E11">
        <w:rPr>
          <w:rFonts w:ascii="Arial" w:hAnsi="Arial" w:cs="Arial"/>
          <w:color w:val="000000"/>
          <w:u w:val="single"/>
          <w:lang w:eastAsia="ja-JP"/>
        </w:rPr>
        <w:t>,</w:t>
      </w:r>
      <w:r w:rsidRPr="00301E11">
        <w:rPr>
          <w:rFonts w:ascii="Arial" w:hAnsi="Arial" w:cs="Arial"/>
          <w:color w:val="000000"/>
          <w:u w:val="single"/>
        </w:rPr>
        <w:t xml:space="preserve"> </w:t>
      </w:r>
      <w:hyperlink r:id="rId180" w:history="1">
        <w:r w:rsidRPr="00301E11">
          <w:rPr>
            <w:rFonts w:ascii="Arial" w:hAnsi="Arial" w:cs="Arial"/>
            <w:color w:val="000000"/>
            <w:u w:val="single"/>
          </w:rPr>
          <w:t>R4-1713814</w:t>
        </w:r>
      </w:hyperlink>
      <w:r w:rsidRPr="00301E11">
        <w:rPr>
          <w:rFonts w:ascii="Arial" w:hAnsi="Arial" w:cs="Arial"/>
          <w:color w:val="000000"/>
          <w:u w:val="single"/>
          <w:lang w:eastAsia="ja-JP"/>
        </w:rPr>
        <w:t>,</w:t>
      </w:r>
      <w:r w:rsidRPr="00301E11">
        <w:rPr>
          <w:rFonts w:ascii="Arial" w:hAnsi="Arial" w:cs="Arial"/>
          <w:color w:val="000000"/>
          <w:u w:val="single"/>
        </w:rPr>
        <w:t xml:space="preserve"> </w:t>
      </w:r>
      <w:hyperlink r:id="rId181" w:history="1">
        <w:r w:rsidRPr="00301E11">
          <w:rPr>
            <w:rFonts w:ascii="Arial" w:hAnsi="Arial" w:cs="Arial"/>
            <w:color w:val="000000"/>
            <w:u w:val="single"/>
          </w:rPr>
          <w:t>R4-1713025</w:t>
        </w:r>
      </w:hyperlink>
      <w:r w:rsidRPr="00301E11">
        <w:rPr>
          <w:rFonts w:ascii="Arial" w:hAnsi="Arial" w:cs="Arial"/>
          <w:color w:val="000000"/>
          <w:u w:val="single"/>
          <w:lang w:eastAsia="ja-JP"/>
        </w:rPr>
        <w:t>,</w:t>
      </w:r>
      <w:r w:rsidRPr="00301E11">
        <w:rPr>
          <w:rFonts w:ascii="Arial" w:hAnsi="Arial" w:cs="Arial"/>
          <w:color w:val="000000"/>
          <w:u w:val="single"/>
        </w:rPr>
        <w:t xml:space="preserve"> </w:t>
      </w:r>
      <w:hyperlink r:id="rId182" w:history="1">
        <w:r w:rsidRPr="00301E11">
          <w:rPr>
            <w:rFonts w:ascii="Arial" w:hAnsi="Arial" w:cs="Arial"/>
            <w:color w:val="000000"/>
            <w:u w:val="single"/>
          </w:rPr>
          <w:t>R4-1714493</w:t>
        </w:r>
      </w:hyperlink>
      <w:r w:rsidRPr="00301E11">
        <w:rPr>
          <w:rFonts w:ascii="Arial" w:hAnsi="Arial" w:cs="Arial"/>
          <w:color w:val="000000"/>
          <w:u w:val="single"/>
          <w:lang w:eastAsia="ja-JP"/>
        </w:rPr>
        <w:t>,</w:t>
      </w:r>
      <w:r w:rsidRPr="00301E11">
        <w:rPr>
          <w:rFonts w:ascii="Arial" w:hAnsi="Arial" w:cs="Arial"/>
          <w:color w:val="000000"/>
          <w:u w:val="single"/>
        </w:rPr>
        <w:t xml:space="preserve"> </w:t>
      </w:r>
      <w:hyperlink r:id="rId183" w:history="1">
        <w:r w:rsidRPr="00301E11">
          <w:rPr>
            <w:rFonts w:ascii="Arial" w:hAnsi="Arial" w:cs="Arial"/>
            <w:color w:val="000000"/>
            <w:u w:val="single"/>
          </w:rPr>
          <w:t>R4-1712648</w:t>
        </w:r>
      </w:hyperlink>
      <w:r w:rsidRPr="00301E11">
        <w:rPr>
          <w:rFonts w:ascii="Arial" w:hAnsi="Arial" w:cs="Arial"/>
          <w:color w:val="000000"/>
          <w:u w:val="single"/>
          <w:lang w:eastAsia="ja-JP"/>
        </w:rPr>
        <w:t>,</w:t>
      </w:r>
      <w:r w:rsidRPr="00301E11">
        <w:rPr>
          <w:rFonts w:ascii="Arial" w:hAnsi="Arial" w:cs="Arial"/>
          <w:color w:val="000000"/>
          <w:u w:val="single"/>
        </w:rPr>
        <w:t xml:space="preserve"> </w:t>
      </w:r>
      <w:hyperlink r:id="rId184" w:history="1">
        <w:r w:rsidRPr="00301E11">
          <w:rPr>
            <w:rFonts w:ascii="Arial" w:hAnsi="Arial" w:cs="Arial"/>
            <w:color w:val="000000"/>
            <w:u w:val="single"/>
          </w:rPr>
          <w:t>R4-1714306</w:t>
        </w:r>
      </w:hyperlink>
      <w:r w:rsidRPr="00301E11">
        <w:rPr>
          <w:rFonts w:ascii="Arial" w:hAnsi="Arial" w:cs="Arial"/>
          <w:color w:val="000000"/>
          <w:u w:val="single"/>
          <w:lang w:eastAsia="ja-JP"/>
        </w:rPr>
        <w:t>,</w:t>
      </w:r>
      <w:r w:rsidRPr="00301E11">
        <w:rPr>
          <w:rFonts w:ascii="Arial" w:hAnsi="Arial" w:cs="Arial"/>
          <w:color w:val="000000"/>
          <w:u w:val="single"/>
        </w:rPr>
        <w:t xml:space="preserve"> </w:t>
      </w:r>
      <w:hyperlink r:id="rId185" w:history="1">
        <w:r w:rsidRPr="00301E11">
          <w:rPr>
            <w:rFonts w:ascii="Arial" w:hAnsi="Arial" w:cs="Arial"/>
            <w:color w:val="000000"/>
            <w:u w:val="single"/>
          </w:rPr>
          <w:t>R4-1714307</w:t>
        </w:r>
      </w:hyperlink>
      <w:r w:rsidRPr="00301E11">
        <w:rPr>
          <w:rFonts w:ascii="Arial" w:hAnsi="Arial" w:cs="Arial"/>
          <w:color w:val="000000"/>
          <w:u w:val="single"/>
          <w:lang w:eastAsia="ja-JP"/>
        </w:rPr>
        <w:t>,</w:t>
      </w:r>
      <w:r w:rsidRPr="00301E11">
        <w:rPr>
          <w:rFonts w:ascii="Arial" w:hAnsi="Arial" w:cs="Arial"/>
          <w:color w:val="000000"/>
          <w:u w:val="single"/>
        </w:rPr>
        <w:t xml:space="preserve"> </w:t>
      </w:r>
      <w:hyperlink r:id="rId186" w:history="1">
        <w:r w:rsidRPr="00301E11">
          <w:rPr>
            <w:rFonts w:ascii="Arial" w:hAnsi="Arial" w:cs="Arial"/>
            <w:color w:val="000000"/>
            <w:u w:val="single"/>
          </w:rPr>
          <w:t>R4-1714308</w:t>
        </w:r>
      </w:hyperlink>
      <w:r w:rsidRPr="00301E11">
        <w:rPr>
          <w:rFonts w:ascii="Arial" w:hAnsi="Arial" w:cs="Arial"/>
          <w:color w:val="000000"/>
          <w:u w:val="single"/>
          <w:lang w:eastAsia="ja-JP"/>
        </w:rPr>
        <w:t>,</w:t>
      </w:r>
      <w:r w:rsidRPr="00301E11">
        <w:rPr>
          <w:rFonts w:ascii="Arial" w:hAnsi="Arial" w:cs="Arial"/>
          <w:color w:val="000000"/>
          <w:u w:val="single"/>
        </w:rPr>
        <w:t xml:space="preserve"> </w:t>
      </w:r>
      <w:hyperlink r:id="rId187" w:history="1">
        <w:r w:rsidRPr="00301E11">
          <w:rPr>
            <w:rFonts w:ascii="Arial" w:hAnsi="Arial" w:cs="Arial"/>
            <w:color w:val="000000"/>
            <w:u w:val="single"/>
          </w:rPr>
          <w:t>R4-1714310</w:t>
        </w:r>
      </w:hyperlink>
      <w:r w:rsidRPr="00301E11">
        <w:rPr>
          <w:rFonts w:ascii="Arial" w:hAnsi="Arial" w:cs="Arial"/>
          <w:color w:val="000000"/>
          <w:u w:val="single"/>
          <w:lang w:eastAsia="ja-JP"/>
        </w:rPr>
        <w:t>,</w:t>
      </w:r>
      <w:r w:rsidRPr="00301E11">
        <w:rPr>
          <w:rFonts w:ascii="Arial" w:hAnsi="Arial" w:cs="Arial"/>
          <w:color w:val="000000"/>
          <w:u w:val="single"/>
        </w:rPr>
        <w:t xml:space="preserve"> </w:t>
      </w:r>
      <w:hyperlink r:id="rId188" w:history="1">
        <w:r w:rsidRPr="00301E11">
          <w:rPr>
            <w:rFonts w:ascii="Arial" w:hAnsi="Arial" w:cs="Arial"/>
            <w:color w:val="000000"/>
            <w:u w:val="single"/>
          </w:rPr>
          <w:t>R4-1714312</w:t>
        </w:r>
      </w:hyperlink>
      <w:r w:rsidRPr="00301E11">
        <w:rPr>
          <w:rFonts w:ascii="Arial" w:hAnsi="Arial" w:cs="Arial"/>
          <w:color w:val="000000"/>
          <w:u w:val="single"/>
          <w:lang w:eastAsia="ja-JP"/>
        </w:rPr>
        <w:t>,</w:t>
      </w:r>
      <w:r w:rsidRPr="00301E11">
        <w:rPr>
          <w:rFonts w:ascii="Arial" w:hAnsi="Arial" w:cs="Arial"/>
          <w:color w:val="000000"/>
          <w:u w:val="single"/>
        </w:rPr>
        <w:t xml:space="preserve"> </w:t>
      </w:r>
      <w:hyperlink r:id="rId189" w:history="1">
        <w:r w:rsidRPr="00301E11">
          <w:rPr>
            <w:rFonts w:ascii="Arial" w:hAnsi="Arial" w:cs="Arial"/>
            <w:color w:val="000000"/>
            <w:u w:val="single"/>
          </w:rPr>
          <w:t>R4-1713632</w:t>
        </w:r>
      </w:hyperlink>
      <w:r w:rsidRPr="00301E11">
        <w:rPr>
          <w:rFonts w:ascii="Arial" w:hAnsi="Arial" w:cs="Arial"/>
          <w:color w:val="000000"/>
          <w:u w:val="single"/>
          <w:lang w:eastAsia="ja-JP"/>
        </w:rPr>
        <w:t>,</w:t>
      </w:r>
      <w:r w:rsidRPr="00301E11">
        <w:rPr>
          <w:rFonts w:ascii="Arial" w:hAnsi="Arial" w:cs="Arial"/>
          <w:color w:val="000000"/>
          <w:u w:val="single"/>
        </w:rPr>
        <w:t xml:space="preserve"> </w:t>
      </w:r>
      <w:hyperlink r:id="rId190" w:history="1">
        <w:r w:rsidRPr="00301E11">
          <w:rPr>
            <w:rFonts w:ascii="Arial" w:hAnsi="Arial" w:cs="Arial"/>
            <w:color w:val="000000"/>
            <w:u w:val="single"/>
          </w:rPr>
          <w:t>R4-1713633</w:t>
        </w:r>
      </w:hyperlink>
      <w:r w:rsidRPr="00301E11">
        <w:rPr>
          <w:rFonts w:ascii="Arial" w:hAnsi="Arial" w:cs="Arial"/>
          <w:color w:val="000000"/>
          <w:u w:val="single"/>
          <w:lang w:eastAsia="ja-JP"/>
        </w:rPr>
        <w:t>,</w:t>
      </w:r>
      <w:r w:rsidRPr="00301E11">
        <w:rPr>
          <w:rFonts w:ascii="Arial" w:hAnsi="Arial" w:cs="Arial"/>
          <w:color w:val="000000"/>
          <w:u w:val="single"/>
        </w:rPr>
        <w:t xml:space="preserve"> </w:t>
      </w:r>
      <w:hyperlink r:id="rId191" w:history="1">
        <w:r w:rsidRPr="00301E11">
          <w:rPr>
            <w:rFonts w:ascii="Arial" w:hAnsi="Arial" w:cs="Arial"/>
            <w:color w:val="000000"/>
            <w:u w:val="single"/>
          </w:rPr>
          <w:t>R4-1714313</w:t>
        </w:r>
      </w:hyperlink>
      <w:r w:rsidRPr="00301E11">
        <w:rPr>
          <w:rFonts w:ascii="Arial" w:hAnsi="Arial" w:cs="Arial"/>
          <w:color w:val="000000"/>
          <w:u w:val="single"/>
          <w:lang w:eastAsia="ja-JP"/>
        </w:rPr>
        <w:t>,</w:t>
      </w:r>
      <w:r w:rsidRPr="00301E11">
        <w:rPr>
          <w:rFonts w:ascii="Arial" w:hAnsi="Arial" w:cs="Arial"/>
          <w:color w:val="000000"/>
          <w:u w:val="single"/>
        </w:rPr>
        <w:t xml:space="preserve"> </w:t>
      </w:r>
      <w:hyperlink r:id="rId192" w:history="1">
        <w:r w:rsidRPr="00301E11">
          <w:rPr>
            <w:rFonts w:ascii="Arial" w:hAnsi="Arial" w:cs="Arial"/>
            <w:color w:val="000000"/>
            <w:u w:val="single"/>
          </w:rPr>
          <w:t>R4-1714476</w:t>
        </w:r>
      </w:hyperlink>
      <w:r w:rsidRPr="00301E11">
        <w:rPr>
          <w:rFonts w:ascii="Arial" w:hAnsi="Arial" w:cs="Arial"/>
          <w:color w:val="000000"/>
          <w:u w:val="single"/>
          <w:lang w:eastAsia="ja-JP"/>
        </w:rPr>
        <w:t>,</w:t>
      </w:r>
      <w:r w:rsidRPr="00301E11">
        <w:rPr>
          <w:rFonts w:ascii="Arial" w:hAnsi="Arial" w:cs="Arial"/>
          <w:color w:val="000000"/>
          <w:u w:val="single"/>
        </w:rPr>
        <w:t xml:space="preserve"> </w:t>
      </w:r>
      <w:hyperlink r:id="rId193" w:history="1">
        <w:r w:rsidRPr="00301E11">
          <w:rPr>
            <w:rFonts w:ascii="Arial" w:hAnsi="Arial" w:cs="Arial"/>
            <w:color w:val="000000"/>
            <w:u w:val="single"/>
          </w:rPr>
          <w:t>R4-1714432</w:t>
        </w:r>
      </w:hyperlink>
      <w:r w:rsidRPr="00301E11">
        <w:rPr>
          <w:rFonts w:ascii="Arial" w:hAnsi="Arial" w:cs="Arial"/>
          <w:color w:val="000000"/>
          <w:u w:val="single"/>
          <w:lang w:eastAsia="ja-JP"/>
        </w:rPr>
        <w:t>,</w:t>
      </w:r>
      <w:r w:rsidRPr="00301E11">
        <w:rPr>
          <w:rFonts w:ascii="Arial" w:hAnsi="Arial" w:cs="Arial"/>
          <w:color w:val="000000"/>
          <w:u w:val="single"/>
        </w:rPr>
        <w:t xml:space="preserve"> </w:t>
      </w:r>
      <w:hyperlink r:id="rId194" w:history="1">
        <w:r w:rsidRPr="00301E11">
          <w:rPr>
            <w:rFonts w:ascii="Arial" w:hAnsi="Arial" w:cs="Arial"/>
            <w:color w:val="000000"/>
            <w:u w:val="single"/>
          </w:rPr>
          <w:t>R4-1714315</w:t>
        </w:r>
      </w:hyperlink>
      <w:r w:rsidRPr="00301E11">
        <w:rPr>
          <w:rFonts w:ascii="Arial" w:hAnsi="Arial" w:cs="Arial"/>
          <w:color w:val="000000"/>
          <w:u w:val="single"/>
          <w:lang w:eastAsia="ja-JP"/>
        </w:rPr>
        <w:t>,</w:t>
      </w:r>
      <w:r w:rsidRPr="00301E11">
        <w:rPr>
          <w:rFonts w:ascii="Arial" w:hAnsi="Arial" w:cs="Arial"/>
          <w:color w:val="000000"/>
          <w:u w:val="single"/>
        </w:rPr>
        <w:t xml:space="preserve"> </w:t>
      </w:r>
      <w:hyperlink r:id="rId195" w:history="1">
        <w:r w:rsidRPr="00301E11">
          <w:rPr>
            <w:rFonts w:ascii="Arial" w:hAnsi="Arial" w:cs="Arial"/>
            <w:color w:val="000000"/>
            <w:u w:val="single"/>
          </w:rPr>
          <w:t>R4-1714316</w:t>
        </w:r>
      </w:hyperlink>
      <w:r w:rsidRPr="00301E11">
        <w:rPr>
          <w:rFonts w:ascii="Arial" w:hAnsi="Arial" w:cs="Arial"/>
          <w:color w:val="000000"/>
          <w:u w:val="single"/>
          <w:lang w:eastAsia="ja-JP"/>
        </w:rPr>
        <w:t>,</w:t>
      </w:r>
      <w:r w:rsidRPr="00301E11">
        <w:rPr>
          <w:rFonts w:ascii="Arial" w:hAnsi="Arial" w:cs="Arial"/>
          <w:color w:val="000000"/>
          <w:u w:val="single"/>
        </w:rPr>
        <w:t xml:space="preserve"> </w:t>
      </w:r>
      <w:hyperlink r:id="rId196" w:history="1">
        <w:r w:rsidRPr="00301E11">
          <w:rPr>
            <w:rFonts w:ascii="Arial" w:hAnsi="Arial" w:cs="Arial"/>
            <w:color w:val="000000"/>
            <w:u w:val="single"/>
          </w:rPr>
          <w:t>R4-1713634</w:t>
        </w:r>
      </w:hyperlink>
      <w:r w:rsidRPr="00301E11">
        <w:rPr>
          <w:rFonts w:ascii="Arial" w:hAnsi="Arial" w:cs="Arial"/>
          <w:color w:val="000000"/>
          <w:u w:val="single"/>
          <w:lang w:eastAsia="ja-JP"/>
        </w:rPr>
        <w:t>,</w:t>
      </w:r>
      <w:r w:rsidRPr="00301E11">
        <w:rPr>
          <w:rFonts w:ascii="Arial" w:hAnsi="Arial" w:cs="Arial"/>
          <w:color w:val="000000"/>
          <w:u w:val="single"/>
        </w:rPr>
        <w:t xml:space="preserve"> </w:t>
      </w:r>
      <w:hyperlink r:id="rId197" w:history="1">
        <w:r w:rsidRPr="00301E11">
          <w:rPr>
            <w:rFonts w:ascii="Arial" w:hAnsi="Arial" w:cs="Arial"/>
            <w:color w:val="000000"/>
            <w:u w:val="single"/>
          </w:rPr>
          <w:t>R4-1714317</w:t>
        </w:r>
      </w:hyperlink>
      <w:r w:rsidRPr="00301E11">
        <w:rPr>
          <w:rFonts w:ascii="Arial" w:hAnsi="Arial" w:cs="Arial"/>
          <w:color w:val="000000"/>
          <w:u w:val="single"/>
          <w:lang w:eastAsia="ja-JP"/>
        </w:rPr>
        <w:t>,</w:t>
      </w:r>
      <w:r w:rsidRPr="00301E11">
        <w:rPr>
          <w:rFonts w:ascii="Arial" w:hAnsi="Arial" w:cs="Arial"/>
          <w:color w:val="000000"/>
          <w:u w:val="single"/>
        </w:rPr>
        <w:t xml:space="preserve"> </w:t>
      </w:r>
      <w:hyperlink r:id="rId198" w:history="1">
        <w:r w:rsidRPr="00301E11">
          <w:rPr>
            <w:rFonts w:ascii="Arial" w:hAnsi="Arial" w:cs="Arial"/>
            <w:color w:val="000000"/>
            <w:u w:val="single"/>
          </w:rPr>
          <w:t>R4-1712964</w:t>
        </w:r>
      </w:hyperlink>
      <w:r w:rsidRPr="00301E11">
        <w:rPr>
          <w:rFonts w:ascii="Arial" w:hAnsi="Arial" w:cs="Arial"/>
          <w:color w:val="000000"/>
          <w:u w:val="single"/>
          <w:lang w:eastAsia="ja-JP"/>
        </w:rPr>
        <w:t>,</w:t>
      </w:r>
      <w:r w:rsidRPr="00301E11">
        <w:rPr>
          <w:rFonts w:ascii="Arial" w:hAnsi="Arial" w:cs="Arial"/>
          <w:color w:val="000000"/>
          <w:u w:val="single"/>
        </w:rPr>
        <w:t xml:space="preserve"> </w:t>
      </w:r>
      <w:hyperlink r:id="rId199" w:history="1">
        <w:r w:rsidRPr="00301E11">
          <w:rPr>
            <w:rFonts w:ascii="Arial" w:hAnsi="Arial" w:cs="Arial"/>
            <w:color w:val="000000"/>
            <w:u w:val="single"/>
          </w:rPr>
          <w:t>R4-1714318</w:t>
        </w:r>
      </w:hyperlink>
      <w:r w:rsidRPr="00301E11">
        <w:rPr>
          <w:rFonts w:ascii="Arial" w:hAnsi="Arial" w:cs="Arial"/>
          <w:color w:val="000000"/>
          <w:u w:val="single"/>
          <w:lang w:eastAsia="ja-JP"/>
        </w:rPr>
        <w:t>,</w:t>
      </w:r>
      <w:r w:rsidRPr="00301E11">
        <w:rPr>
          <w:rFonts w:ascii="Arial" w:hAnsi="Arial" w:cs="Arial"/>
          <w:color w:val="000000"/>
          <w:u w:val="single"/>
        </w:rPr>
        <w:t xml:space="preserve"> </w:t>
      </w:r>
      <w:hyperlink r:id="rId200" w:history="1">
        <w:r w:rsidRPr="00301E11">
          <w:rPr>
            <w:rFonts w:ascii="Arial" w:hAnsi="Arial" w:cs="Arial"/>
            <w:color w:val="000000"/>
            <w:u w:val="single"/>
          </w:rPr>
          <w:t>R4-1714319</w:t>
        </w:r>
      </w:hyperlink>
      <w:r w:rsidRPr="00301E11">
        <w:rPr>
          <w:rFonts w:ascii="Arial" w:hAnsi="Arial" w:cs="Arial"/>
          <w:color w:val="000000"/>
          <w:u w:val="single"/>
          <w:lang w:eastAsia="ja-JP"/>
        </w:rPr>
        <w:t>,</w:t>
      </w:r>
      <w:r w:rsidRPr="00301E11">
        <w:rPr>
          <w:rFonts w:ascii="Arial" w:hAnsi="Arial" w:cs="Arial"/>
          <w:color w:val="000000"/>
          <w:u w:val="single"/>
        </w:rPr>
        <w:t xml:space="preserve"> </w:t>
      </w:r>
      <w:hyperlink r:id="rId201" w:history="1">
        <w:r w:rsidRPr="00301E11">
          <w:rPr>
            <w:rFonts w:ascii="Arial" w:hAnsi="Arial" w:cs="Arial"/>
            <w:color w:val="000000"/>
            <w:u w:val="single"/>
          </w:rPr>
          <w:t>R4-1714515</w:t>
        </w:r>
      </w:hyperlink>
      <w:r w:rsidRPr="00301E11">
        <w:rPr>
          <w:rFonts w:ascii="Arial" w:hAnsi="Arial" w:cs="Arial"/>
          <w:color w:val="000000"/>
          <w:u w:val="single"/>
          <w:lang w:eastAsia="ja-JP"/>
        </w:rPr>
        <w:t>,</w:t>
      </w:r>
      <w:r w:rsidRPr="00301E11">
        <w:rPr>
          <w:rFonts w:ascii="Arial" w:hAnsi="Arial" w:cs="Arial"/>
          <w:color w:val="000000"/>
          <w:u w:val="single"/>
        </w:rPr>
        <w:t xml:space="preserve"> </w:t>
      </w:r>
      <w:hyperlink r:id="rId202" w:history="1">
        <w:r w:rsidRPr="00301E11">
          <w:rPr>
            <w:rFonts w:ascii="Arial" w:hAnsi="Arial" w:cs="Arial"/>
            <w:color w:val="000000"/>
            <w:u w:val="single"/>
          </w:rPr>
          <w:t>R4-1714320</w:t>
        </w:r>
      </w:hyperlink>
      <w:r w:rsidRPr="00301E11">
        <w:rPr>
          <w:rFonts w:ascii="Arial" w:hAnsi="Arial" w:cs="Arial"/>
          <w:color w:val="000000"/>
          <w:u w:val="single"/>
          <w:lang w:eastAsia="ja-JP"/>
        </w:rPr>
        <w:t>,</w:t>
      </w:r>
      <w:r w:rsidRPr="00301E11">
        <w:rPr>
          <w:rFonts w:ascii="Arial" w:hAnsi="Arial" w:cs="Arial"/>
          <w:color w:val="000000"/>
          <w:u w:val="single"/>
        </w:rPr>
        <w:t xml:space="preserve"> </w:t>
      </w:r>
      <w:hyperlink r:id="rId203" w:history="1">
        <w:r w:rsidRPr="00301E11">
          <w:rPr>
            <w:rFonts w:ascii="Arial" w:hAnsi="Arial" w:cs="Arial"/>
            <w:color w:val="000000"/>
            <w:u w:val="single"/>
          </w:rPr>
          <w:t>R4-1714321</w:t>
        </w:r>
      </w:hyperlink>
      <w:r w:rsidRPr="00301E11">
        <w:rPr>
          <w:rFonts w:ascii="Arial" w:hAnsi="Arial" w:cs="Arial"/>
          <w:color w:val="000000"/>
          <w:u w:val="single"/>
          <w:lang w:eastAsia="ja-JP"/>
        </w:rPr>
        <w:t>,</w:t>
      </w:r>
      <w:r w:rsidRPr="00301E11">
        <w:rPr>
          <w:rFonts w:ascii="Arial" w:hAnsi="Arial" w:cs="Arial"/>
          <w:color w:val="000000"/>
          <w:u w:val="single"/>
        </w:rPr>
        <w:t xml:space="preserve"> </w:t>
      </w:r>
      <w:hyperlink r:id="rId204" w:history="1">
        <w:r w:rsidRPr="00301E11">
          <w:rPr>
            <w:rFonts w:ascii="Arial" w:hAnsi="Arial" w:cs="Arial"/>
            <w:color w:val="000000"/>
            <w:u w:val="single"/>
          </w:rPr>
          <w:t>R4-1714116</w:t>
        </w:r>
      </w:hyperlink>
      <w:r w:rsidRPr="00301E11">
        <w:rPr>
          <w:rFonts w:ascii="Arial" w:hAnsi="Arial" w:cs="Arial"/>
          <w:color w:val="000000"/>
          <w:u w:val="single"/>
          <w:lang w:eastAsia="ja-JP"/>
        </w:rPr>
        <w:t>,</w:t>
      </w:r>
      <w:r w:rsidRPr="00301E11">
        <w:rPr>
          <w:rFonts w:ascii="Arial" w:hAnsi="Arial" w:cs="Arial"/>
          <w:color w:val="000000"/>
          <w:u w:val="single"/>
        </w:rPr>
        <w:t xml:space="preserve"> </w:t>
      </w:r>
      <w:hyperlink r:id="rId205" w:history="1">
        <w:r w:rsidRPr="00301E11">
          <w:rPr>
            <w:rFonts w:ascii="Arial" w:hAnsi="Arial" w:cs="Arial"/>
            <w:color w:val="000000"/>
            <w:u w:val="single"/>
          </w:rPr>
          <w:t>R4-171411</w:t>
        </w:r>
      </w:hyperlink>
      <w:r w:rsidRPr="00301E11">
        <w:rPr>
          <w:rFonts w:ascii="Arial" w:hAnsi="Arial" w:cs="Arial" w:hint="eastAsia"/>
          <w:color w:val="000000"/>
          <w:u w:val="single"/>
          <w:lang w:eastAsia="ja-JP"/>
        </w:rPr>
        <w:t>8</w:t>
      </w:r>
      <w:r w:rsidRPr="00301E11">
        <w:rPr>
          <w:rFonts w:ascii="Arial" w:hAnsi="Arial" w:cs="Arial"/>
          <w:color w:val="000000"/>
          <w:u w:val="single"/>
          <w:lang w:eastAsia="ja-JP"/>
        </w:rPr>
        <w:t>,</w:t>
      </w:r>
      <w:r w:rsidRPr="00301E11">
        <w:rPr>
          <w:rFonts w:ascii="Arial" w:hAnsi="Arial" w:cs="Arial" w:hint="eastAsia"/>
          <w:color w:val="000000"/>
          <w:u w:val="single"/>
          <w:lang w:eastAsia="ja-JP"/>
        </w:rPr>
        <w:t xml:space="preserve"> </w:t>
      </w:r>
      <w:hyperlink r:id="rId206" w:history="1">
        <w:r w:rsidRPr="00301E11">
          <w:rPr>
            <w:rFonts w:ascii="Arial" w:hAnsi="Arial" w:cs="Arial"/>
            <w:color w:val="000000"/>
            <w:u w:val="single"/>
          </w:rPr>
          <w:t>R4-1714117</w:t>
        </w:r>
      </w:hyperlink>
      <w:r w:rsidRPr="00301E11">
        <w:rPr>
          <w:rFonts w:ascii="Arial" w:hAnsi="Arial" w:cs="Arial"/>
          <w:color w:val="000000"/>
          <w:u w:val="single"/>
          <w:lang w:eastAsia="ja-JP"/>
        </w:rPr>
        <w:t>,</w:t>
      </w:r>
      <w:r w:rsidRPr="00301E11">
        <w:rPr>
          <w:rFonts w:ascii="Arial" w:hAnsi="Arial" w:cs="Arial"/>
          <w:color w:val="000000"/>
          <w:u w:val="single"/>
        </w:rPr>
        <w:t xml:space="preserve"> </w:t>
      </w:r>
      <w:hyperlink r:id="rId207" w:history="1">
        <w:r w:rsidRPr="00301E11">
          <w:rPr>
            <w:rFonts w:ascii="Arial" w:hAnsi="Arial" w:cs="Arial"/>
            <w:color w:val="000000"/>
            <w:u w:val="single"/>
          </w:rPr>
          <w:t>R4-1714517</w:t>
        </w:r>
      </w:hyperlink>
      <w:r w:rsidRPr="00301E11">
        <w:rPr>
          <w:rFonts w:ascii="Arial" w:hAnsi="Arial" w:cs="Arial"/>
          <w:color w:val="000000"/>
          <w:u w:val="single"/>
          <w:lang w:eastAsia="ja-JP"/>
        </w:rPr>
        <w:t>,</w:t>
      </w:r>
      <w:r w:rsidRPr="00301E11">
        <w:rPr>
          <w:rFonts w:ascii="Arial" w:hAnsi="Arial" w:cs="Arial"/>
          <w:color w:val="000000"/>
          <w:u w:val="single"/>
        </w:rPr>
        <w:t xml:space="preserve"> </w:t>
      </w:r>
      <w:hyperlink r:id="rId208" w:history="1">
        <w:r w:rsidRPr="00301E11">
          <w:rPr>
            <w:rFonts w:ascii="Arial" w:hAnsi="Arial" w:cs="Arial"/>
            <w:color w:val="000000"/>
            <w:u w:val="single"/>
          </w:rPr>
          <w:t>R4-1714121</w:t>
        </w:r>
      </w:hyperlink>
      <w:r w:rsidRPr="00301E11">
        <w:rPr>
          <w:rFonts w:ascii="Arial" w:hAnsi="Arial" w:cs="Arial"/>
          <w:color w:val="000000"/>
          <w:u w:val="single"/>
          <w:lang w:eastAsia="ja-JP"/>
        </w:rPr>
        <w:t>,</w:t>
      </w:r>
      <w:r w:rsidRPr="00301E11">
        <w:rPr>
          <w:rFonts w:ascii="Arial" w:hAnsi="Arial" w:cs="Arial"/>
          <w:color w:val="000000"/>
          <w:u w:val="single"/>
        </w:rPr>
        <w:t xml:space="preserve"> </w:t>
      </w:r>
      <w:hyperlink r:id="rId209" w:history="1">
        <w:r w:rsidRPr="00301E11">
          <w:rPr>
            <w:rFonts w:ascii="Arial" w:hAnsi="Arial" w:cs="Arial"/>
            <w:color w:val="000000"/>
            <w:u w:val="single"/>
          </w:rPr>
          <w:t>R4-1714123</w:t>
        </w:r>
      </w:hyperlink>
      <w:r w:rsidRPr="00301E11">
        <w:rPr>
          <w:rFonts w:ascii="Arial" w:hAnsi="Arial" w:cs="Arial"/>
          <w:color w:val="000000"/>
          <w:u w:val="single"/>
          <w:lang w:eastAsia="ja-JP"/>
        </w:rPr>
        <w:t>,</w:t>
      </w:r>
      <w:r w:rsidRPr="00301E11">
        <w:rPr>
          <w:rFonts w:ascii="Arial" w:hAnsi="Arial" w:cs="Arial"/>
          <w:color w:val="000000"/>
          <w:u w:val="single"/>
        </w:rPr>
        <w:t xml:space="preserve"> </w:t>
      </w:r>
      <w:hyperlink r:id="rId210" w:history="1">
        <w:r w:rsidRPr="00301E11">
          <w:rPr>
            <w:rFonts w:ascii="Arial" w:hAnsi="Arial" w:cs="Arial"/>
            <w:color w:val="0000FF"/>
            <w:u w:val="single"/>
          </w:rPr>
          <w:t>R4-1714124</w:t>
        </w:r>
      </w:hyperlink>
      <w:r w:rsidRPr="00301E11">
        <w:rPr>
          <w:rFonts w:ascii="Arial" w:hAnsi="Arial" w:cs="Arial" w:hint="eastAsia"/>
          <w:lang w:eastAsia="ja-JP"/>
        </w:rPr>
        <w:t xml:space="preserve">, </w:t>
      </w:r>
      <w:hyperlink r:id="rId211" w:history="1">
        <w:r w:rsidRPr="00301E11">
          <w:rPr>
            <w:rFonts w:ascii="Arial" w:hAnsi="Arial" w:cs="Arial"/>
            <w:color w:val="000000"/>
            <w:u w:val="single"/>
          </w:rPr>
          <w:t>R4-1714125</w:t>
        </w:r>
      </w:hyperlink>
      <w:r w:rsidRPr="00301E11">
        <w:rPr>
          <w:rFonts w:ascii="Arial" w:hAnsi="Arial" w:cs="Arial"/>
          <w:color w:val="000000"/>
          <w:u w:val="single"/>
          <w:lang w:eastAsia="ja-JP"/>
        </w:rPr>
        <w:t>,</w:t>
      </w:r>
      <w:r w:rsidRPr="00301E11">
        <w:rPr>
          <w:rFonts w:ascii="Arial" w:hAnsi="Arial" w:cs="Arial"/>
          <w:color w:val="000000"/>
          <w:u w:val="single"/>
        </w:rPr>
        <w:t xml:space="preserve"> </w:t>
      </w:r>
      <w:hyperlink r:id="rId212" w:history="1">
        <w:r w:rsidRPr="00301E11">
          <w:rPr>
            <w:rFonts w:ascii="Arial" w:hAnsi="Arial" w:cs="Arial"/>
            <w:color w:val="000000"/>
            <w:u w:val="single"/>
          </w:rPr>
          <w:t>R4-1714127</w:t>
        </w:r>
      </w:hyperlink>
      <w:r w:rsidRPr="00301E11">
        <w:rPr>
          <w:rFonts w:ascii="Arial" w:hAnsi="Arial" w:cs="Arial"/>
          <w:color w:val="000000"/>
          <w:u w:val="single"/>
          <w:lang w:eastAsia="ja-JP"/>
        </w:rPr>
        <w:t>,</w:t>
      </w:r>
      <w:r w:rsidRPr="00301E11">
        <w:rPr>
          <w:rFonts w:ascii="Arial" w:hAnsi="Arial" w:cs="Arial"/>
          <w:color w:val="000000"/>
          <w:u w:val="single"/>
        </w:rPr>
        <w:t xml:space="preserve"> </w:t>
      </w:r>
      <w:hyperlink r:id="rId213" w:history="1">
        <w:r w:rsidRPr="00301E11">
          <w:rPr>
            <w:rFonts w:ascii="Arial" w:hAnsi="Arial" w:cs="Arial"/>
            <w:color w:val="000000"/>
            <w:u w:val="single"/>
          </w:rPr>
          <w:t>R4-1714128</w:t>
        </w:r>
      </w:hyperlink>
      <w:r w:rsidRPr="00301E11">
        <w:rPr>
          <w:rFonts w:ascii="Arial" w:hAnsi="Arial" w:cs="Arial"/>
          <w:color w:val="000000"/>
          <w:u w:val="single"/>
          <w:lang w:eastAsia="ja-JP"/>
        </w:rPr>
        <w:t>,</w:t>
      </w:r>
      <w:r w:rsidRPr="00301E11">
        <w:rPr>
          <w:rFonts w:ascii="Arial" w:hAnsi="Arial" w:cs="Arial"/>
          <w:color w:val="000000"/>
          <w:u w:val="single"/>
        </w:rPr>
        <w:t xml:space="preserve"> </w:t>
      </w:r>
      <w:hyperlink r:id="rId214" w:history="1">
        <w:r w:rsidRPr="00301E11">
          <w:rPr>
            <w:rFonts w:ascii="Arial" w:hAnsi="Arial" w:cs="Arial"/>
            <w:color w:val="000000"/>
            <w:u w:val="single"/>
          </w:rPr>
          <w:t>R4-1714428</w:t>
        </w:r>
      </w:hyperlink>
      <w:r w:rsidRPr="00301E11">
        <w:rPr>
          <w:rFonts w:ascii="Arial" w:hAnsi="Arial" w:cs="Arial"/>
          <w:color w:val="000000"/>
          <w:u w:val="single"/>
          <w:lang w:eastAsia="ja-JP"/>
        </w:rPr>
        <w:t>,</w:t>
      </w:r>
      <w:r w:rsidRPr="00301E11">
        <w:rPr>
          <w:rFonts w:ascii="Arial" w:hAnsi="Arial" w:cs="Arial"/>
          <w:color w:val="000000"/>
          <w:u w:val="single"/>
        </w:rPr>
        <w:t xml:space="preserve"> </w:t>
      </w:r>
      <w:hyperlink r:id="rId215" w:history="1">
        <w:r w:rsidRPr="00301E11">
          <w:rPr>
            <w:rFonts w:ascii="Arial" w:hAnsi="Arial" w:cs="Arial"/>
            <w:color w:val="000000"/>
            <w:u w:val="single"/>
          </w:rPr>
          <w:t>R4-1714130</w:t>
        </w:r>
      </w:hyperlink>
      <w:r w:rsidRPr="00301E11">
        <w:rPr>
          <w:rFonts w:ascii="Arial" w:hAnsi="Arial" w:cs="Arial"/>
          <w:color w:val="000000"/>
          <w:u w:val="single"/>
          <w:lang w:eastAsia="ja-JP"/>
        </w:rPr>
        <w:t>,</w:t>
      </w:r>
      <w:r w:rsidRPr="00301E11">
        <w:rPr>
          <w:rFonts w:ascii="Arial" w:hAnsi="Arial" w:cs="Arial"/>
          <w:color w:val="000000"/>
          <w:u w:val="single"/>
        </w:rPr>
        <w:t xml:space="preserve"> </w:t>
      </w:r>
      <w:hyperlink r:id="rId216" w:history="1">
        <w:r w:rsidRPr="00301E11">
          <w:rPr>
            <w:rFonts w:ascii="Arial" w:hAnsi="Arial" w:cs="Arial"/>
            <w:color w:val="000000"/>
            <w:u w:val="single"/>
          </w:rPr>
          <w:t>R4-1714129</w:t>
        </w:r>
      </w:hyperlink>
      <w:r w:rsidRPr="00301E11">
        <w:rPr>
          <w:rFonts w:ascii="Arial" w:hAnsi="Arial" w:cs="Arial"/>
          <w:color w:val="000000"/>
          <w:u w:val="single"/>
          <w:lang w:eastAsia="ja-JP"/>
        </w:rPr>
        <w:t>,</w:t>
      </w:r>
      <w:r w:rsidRPr="00301E11">
        <w:rPr>
          <w:rFonts w:ascii="Arial" w:hAnsi="Arial" w:cs="Arial"/>
          <w:color w:val="000000"/>
          <w:u w:val="single"/>
        </w:rPr>
        <w:t xml:space="preserve"> </w:t>
      </w:r>
      <w:hyperlink r:id="rId217" w:history="1">
        <w:r w:rsidRPr="00301E11">
          <w:rPr>
            <w:rFonts w:ascii="Arial" w:hAnsi="Arial" w:cs="Arial"/>
            <w:color w:val="000000"/>
            <w:u w:val="single"/>
          </w:rPr>
          <w:t>R4-1714437</w:t>
        </w:r>
      </w:hyperlink>
      <w:r w:rsidRPr="00301E11">
        <w:rPr>
          <w:rFonts w:ascii="Arial" w:hAnsi="Arial" w:cs="Arial"/>
          <w:color w:val="000000"/>
          <w:u w:val="single"/>
          <w:lang w:eastAsia="ja-JP"/>
        </w:rPr>
        <w:t>,</w:t>
      </w:r>
      <w:r w:rsidRPr="00301E11">
        <w:rPr>
          <w:rFonts w:ascii="Arial" w:hAnsi="Arial" w:cs="Arial"/>
          <w:color w:val="000000"/>
          <w:u w:val="single"/>
        </w:rPr>
        <w:t xml:space="preserve"> </w:t>
      </w:r>
      <w:hyperlink r:id="rId218" w:history="1">
        <w:r w:rsidRPr="00301E11">
          <w:rPr>
            <w:rFonts w:ascii="Arial" w:hAnsi="Arial" w:cs="Arial"/>
            <w:color w:val="000000"/>
            <w:u w:val="single"/>
          </w:rPr>
          <w:t>R4-1714430</w:t>
        </w:r>
      </w:hyperlink>
      <w:r w:rsidRPr="00301E11">
        <w:rPr>
          <w:rFonts w:ascii="Arial" w:hAnsi="Arial" w:cs="Arial"/>
          <w:color w:val="000000"/>
          <w:u w:val="single"/>
          <w:lang w:eastAsia="ja-JP"/>
        </w:rPr>
        <w:t>,</w:t>
      </w:r>
      <w:r w:rsidRPr="00301E11">
        <w:rPr>
          <w:rFonts w:ascii="Arial" w:hAnsi="Arial" w:cs="Arial"/>
          <w:u w:val="thick"/>
        </w:rPr>
        <w:t xml:space="preserve"> </w:t>
      </w:r>
      <w:hyperlink r:id="rId219" w:history="1">
        <w:r w:rsidRPr="00301E11">
          <w:rPr>
            <w:rFonts w:ascii="Arial" w:hAnsi="Arial" w:cs="Arial"/>
            <w:color w:val="0000FF"/>
            <w:u w:val="single"/>
          </w:rPr>
          <w:t>R4-1714133</w:t>
        </w:r>
      </w:hyperlink>
      <w:r w:rsidRPr="00301E11">
        <w:rPr>
          <w:rFonts w:ascii="Arial" w:hAnsi="Arial" w:cs="Arial"/>
          <w:u w:val="thick"/>
          <w:lang w:eastAsia="ja-JP"/>
        </w:rPr>
        <w:t>,</w:t>
      </w:r>
      <w:r w:rsidRPr="00301E11">
        <w:rPr>
          <w:rFonts w:ascii="Arial" w:hAnsi="Arial" w:cs="Arial"/>
          <w:color w:val="000000"/>
          <w:u w:val="single"/>
        </w:rPr>
        <w:t xml:space="preserve"> </w:t>
      </w:r>
      <w:hyperlink r:id="rId220" w:history="1">
        <w:r w:rsidRPr="00301E11">
          <w:rPr>
            <w:rFonts w:ascii="Arial" w:hAnsi="Arial" w:cs="Arial"/>
            <w:color w:val="000000"/>
            <w:u w:val="single"/>
          </w:rPr>
          <w:t>R4-1714431</w:t>
        </w:r>
      </w:hyperlink>
      <w:r w:rsidRPr="00301E11">
        <w:rPr>
          <w:rFonts w:ascii="Arial" w:hAnsi="Arial" w:cs="Arial"/>
          <w:color w:val="000000"/>
          <w:u w:val="single"/>
          <w:lang w:eastAsia="ja-JP"/>
        </w:rPr>
        <w:t>,</w:t>
      </w:r>
      <w:r w:rsidRPr="00301E11">
        <w:rPr>
          <w:rFonts w:ascii="Arial" w:hAnsi="Arial" w:cs="Arial"/>
          <w:color w:val="000000"/>
          <w:u w:val="single"/>
        </w:rPr>
        <w:t xml:space="preserve"> </w:t>
      </w:r>
      <w:hyperlink r:id="rId221" w:history="1">
        <w:r w:rsidRPr="00301E11">
          <w:rPr>
            <w:rFonts w:ascii="Arial" w:hAnsi="Arial" w:cs="Arial"/>
            <w:color w:val="000000"/>
            <w:u w:val="single"/>
          </w:rPr>
          <w:t>R4-1714134</w:t>
        </w:r>
      </w:hyperlink>
      <w:r w:rsidRPr="00301E11">
        <w:rPr>
          <w:rFonts w:ascii="Arial" w:hAnsi="Arial" w:cs="Arial"/>
          <w:color w:val="000000"/>
          <w:u w:val="single"/>
          <w:lang w:eastAsia="ja-JP"/>
        </w:rPr>
        <w:t>,</w:t>
      </w:r>
      <w:r w:rsidRPr="00301E11">
        <w:rPr>
          <w:rFonts w:ascii="Arial" w:hAnsi="Arial" w:cs="Arial"/>
          <w:color w:val="000000"/>
          <w:u w:val="single"/>
        </w:rPr>
        <w:t xml:space="preserve"> </w:t>
      </w:r>
      <w:hyperlink r:id="rId222" w:history="1">
        <w:r w:rsidRPr="00301E11">
          <w:rPr>
            <w:rFonts w:ascii="Arial" w:hAnsi="Arial" w:cs="Arial"/>
            <w:color w:val="000000"/>
            <w:u w:val="single"/>
          </w:rPr>
          <w:t>R4-1714136</w:t>
        </w:r>
      </w:hyperlink>
      <w:r w:rsidRPr="00301E11">
        <w:rPr>
          <w:rFonts w:ascii="Arial" w:hAnsi="Arial" w:cs="Arial"/>
          <w:color w:val="000000"/>
          <w:u w:val="single"/>
          <w:lang w:eastAsia="ja-JP"/>
        </w:rPr>
        <w:t>,</w:t>
      </w:r>
      <w:r w:rsidRPr="00301E11">
        <w:rPr>
          <w:rFonts w:ascii="Arial" w:hAnsi="Arial" w:cs="Arial"/>
          <w:color w:val="000000"/>
          <w:u w:val="single"/>
        </w:rPr>
        <w:t xml:space="preserve"> </w:t>
      </w:r>
      <w:hyperlink r:id="rId223" w:history="1">
        <w:r w:rsidRPr="00301E11">
          <w:rPr>
            <w:rFonts w:ascii="Arial" w:hAnsi="Arial" w:cs="Arial"/>
            <w:color w:val="000000"/>
            <w:u w:val="single"/>
          </w:rPr>
          <w:t>R4-1714137</w:t>
        </w:r>
      </w:hyperlink>
      <w:r w:rsidRPr="00301E11">
        <w:rPr>
          <w:rFonts w:ascii="Arial" w:hAnsi="Arial" w:cs="Arial"/>
          <w:color w:val="000000"/>
          <w:u w:val="single"/>
          <w:lang w:eastAsia="ja-JP"/>
        </w:rPr>
        <w:t>,</w:t>
      </w:r>
      <w:r w:rsidRPr="00301E11">
        <w:rPr>
          <w:rFonts w:ascii="Arial" w:hAnsi="Arial" w:cs="Arial"/>
          <w:color w:val="000000"/>
          <w:u w:val="single"/>
        </w:rPr>
        <w:t xml:space="preserve"> </w:t>
      </w:r>
      <w:hyperlink r:id="rId224" w:history="1">
        <w:r w:rsidRPr="00301E11">
          <w:rPr>
            <w:rFonts w:ascii="Arial" w:hAnsi="Arial" w:cs="Arial"/>
            <w:color w:val="000000"/>
            <w:u w:val="single"/>
          </w:rPr>
          <w:t>R4-1714141</w:t>
        </w:r>
      </w:hyperlink>
      <w:r w:rsidRPr="00301E11">
        <w:rPr>
          <w:rFonts w:ascii="Arial" w:hAnsi="Arial" w:cs="Arial"/>
          <w:color w:val="000000"/>
          <w:u w:val="single"/>
          <w:lang w:eastAsia="ja-JP"/>
        </w:rPr>
        <w:t>,</w:t>
      </w:r>
      <w:r w:rsidRPr="00301E11">
        <w:rPr>
          <w:rFonts w:ascii="Arial" w:hAnsi="Arial" w:cs="Arial"/>
          <w:color w:val="000000"/>
          <w:u w:val="single"/>
        </w:rPr>
        <w:t xml:space="preserve"> </w:t>
      </w:r>
      <w:hyperlink r:id="rId225" w:history="1">
        <w:r w:rsidRPr="00301E11">
          <w:rPr>
            <w:rFonts w:ascii="Arial" w:hAnsi="Arial" w:cs="Arial"/>
            <w:color w:val="000000"/>
            <w:u w:val="single"/>
          </w:rPr>
          <w:t>R4-1714142</w:t>
        </w:r>
      </w:hyperlink>
      <w:r w:rsidRPr="00301E11">
        <w:rPr>
          <w:rFonts w:ascii="Arial" w:hAnsi="Arial" w:cs="Arial"/>
          <w:color w:val="000000"/>
          <w:u w:val="single"/>
          <w:lang w:eastAsia="ja-JP"/>
        </w:rPr>
        <w:t>,</w:t>
      </w:r>
      <w:r w:rsidRPr="00301E11">
        <w:rPr>
          <w:rFonts w:ascii="Arial" w:hAnsi="Arial" w:cs="Arial"/>
          <w:color w:val="000000"/>
          <w:u w:val="single"/>
        </w:rPr>
        <w:t xml:space="preserve"> </w:t>
      </w:r>
      <w:hyperlink r:id="rId226" w:history="1">
        <w:r w:rsidRPr="00301E11">
          <w:rPr>
            <w:rFonts w:ascii="Arial" w:hAnsi="Arial" w:cs="Arial"/>
            <w:color w:val="000000"/>
            <w:u w:val="single"/>
          </w:rPr>
          <w:t>R4-1712614</w:t>
        </w:r>
      </w:hyperlink>
      <w:r w:rsidRPr="00301E11">
        <w:rPr>
          <w:rFonts w:ascii="Arial" w:hAnsi="Arial" w:cs="Arial"/>
          <w:color w:val="000000"/>
          <w:u w:val="single"/>
          <w:lang w:eastAsia="ja-JP"/>
        </w:rPr>
        <w:t>,</w:t>
      </w:r>
      <w:r w:rsidRPr="00301E11">
        <w:rPr>
          <w:rFonts w:ascii="Arial" w:hAnsi="Arial" w:cs="Arial"/>
          <w:color w:val="000000"/>
          <w:u w:val="single"/>
        </w:rPr>
        <w:t xml:space="preserve"> </w:t>
      </w:r>
      <w:hyperlink r:id="rId227" w:history="1">
        <w:r w:rsidRPr="00301E11">
          <w:rPr>
            <w:rFonts w:ascii="Arial" w:hAnsi="Arial" w:cs="Arial"/>
            <w:color w:val="000000"/>
            <w:u w:val="single"/>
          </w:rPr>
          <w:t>R4-1714144</w:t>
        </w:r>
      </w:hyperlink>
      <w:r w:rsidRPr="00301E11">
        <w:rPr>
          <w:rFonts w:ascii="Arial" w:hAnsi="Arial" w:cs="Arial"/>
          <w:color w:val="000000"/>
          <w:u w:val="single"/>
          <w:lang w:eastAsia="ja-JP"/>
        </w:rPr>
        <w:t>,</w:t>
      </w:r>
      <w:r w:rsidRPr="00301E11">
        <w:rPr>
          <w:rFonts w:ascii="Arial" w:hAnsi="Arial" w:cs="Arial"/>
          <w:color w:val="000000"/>
          <w:u w:val="single"/>
        </w:rPr>
        <w:t xml:space="preserve"> </w:t>
      </w:r>
      <w:hyperlink r:id="rId228" w:history="1">
        <w:r w:rsidRPr="00301E11">
          <w:rPr>
            <w:rFonts w:ascii="Arial" w:hAnsi="Arial" w:cs="Arial"/>
            <w:color w:val="000000"/>
            <w:u w:val="single"/>
          </w:rPr>
          <w:t>R4-1714434</w:t>
        </w:r>
      </w:hyperlink>
      <w:r w:rsidRPr="00301E11">
        <w:rPr>
          <w:rFonts w:ascii="Arial" w:hAnsi="Arial" w:cs="Arial"/>
          <w:color w:val="000000"/>
          <w:u w:val="single"/>
          <w:lang w:eastAsia="ja-JP"/>
        </w:rPr>
        <w:t>,</w:t>
      </w:r>
      <w:r w:rsidRPr="00301E11">
        <w:rPr>
          <w:rFonts w:ascii="Arial" w:hAnsi="Arial" w:cs="Arial"/>
          <w:color w:val="000000"/>
          <w:u w:val="single"/>
        </w:rPr>
        <w:t xml:space="preserve"> </w:t>
      </w:r>
      <w:hyperlink r:id="rId229" w:history="1">
        <w:r w:rsidRPr="00301E11">
          <w:rPr>
            <w:rFonts w:ascii="Arial" w:hAnsi="Arial" w:cs="Arial"/>
            <w:color w:val="000000"/>
            <w:u w:val="single"/>
          </w:rPr>
          <w:t>R4-1714435</w:t>
        </w:r>
      </w:hyperlink>
      <w:r w:rsidRPr="00301E11">
        <w:rPr>
          <w:rFonts w:ascii="Arial" w:hAnsi="Arial" w:cs="Arial"/>
          <w:color w:val="000000"/>
          <w:u w:val="single"/>
          <w:lang w:eastAsia="ja-JP"/>
        </w:rPr>
        <w:t>,</w:t>
      </w:r>
      <w:r w:rsidRPr="00301E11">
        <w:rPr>
          <w:rFonts w:ascii="Arial" w:hAnsi="Arial" w:cs="Arial"/>
          <w:color w:val="000000"/>
          <w:u w:val="single"/>
        </w:rPr>
        <w:t xml:space="preserve"> R4-1714519</w:t>
      </w:r>
      <w:r w:rsidRPr="00301E11">
        <w:rPr>
          <w:rFonts w:ascii="Arial" w:hAnsi="Arial" w:cs="Arial"/>
          <w:color w:val="000000"/>
          <w:u w:val="single"/>
          <w:lang w:eastAsia="ja-JP"/>
        </w:rPr>
        <w:t>,</w:t>
      </w:r>
      <w:r w:rsidRPr="00301E11">
        <w:rPr>
          <w:rFonts w:ascii="Arial" w:hAnsi="Arial" w:cs="Arial"/>
          <w:color w:val="000000"/>
          <w:u w:val="single"/>
        </w:rPr>
        <w:t xml:space="preserve"> </w:t>
      </w:r>
      <w:r w:rsidRPr="00301E11">
        <w:rPr>
          <w:rFonts w:ascii="Arial" w:hAnsi="Arial" w:cs="Arial"/>
          <w:color w:val="000000"/>
        </w:rPr>
        <w:t>R4-1714518</w:t>
      </w:r>
      <w:r w:rsidRPr="00301E11">
        <w:rPr>
          <w:rFonts w:ascii="Arial" w:hAnsi="Arial" w:cs="Arial"/>
          <w:color w:val="000000"/>
          <w:u w:val="single"/>
          <w:lang w:eastAsia="ja-JP"/>
        </w:rPr>
        <w:t>,</w:t>
      </w:r>
      <w:r w:rsidRPr="00301E11">
        <w:rPr>
          <w:rFonts w:ascii="Arial" w:hAnsi="Arial" w:cs="Arial"/>
          <w:color w:val="000000"/>
          <w:u w:val="single"/>
        </w:rPr>
        <w:t xml:space="preserve"> R4-1714520</w:t>
      </w:r>
      <w:r w:rsidRPr="00301E11">
        <w:rPr>
          <w:rFonts w:ascii="Arial" w:hAnsi="Arial" w:cs="Arial"/>
          <w:color w:val="000000"/>
          <w:u w:val="single"/>
          <w:lang w:eastAsia="ja-JP"/>
        </w:rPr>
        <w:t>,</w:t>
      </w:r>
      <w:r w:rsidRPr="00301E11">
        <w:rPr>
          <w:rFonts w:ascii="Arial" w:hAnsi="Arial" w:cs="Arial"/>
          <w:color w:val="000000"/>
          <w:u w:val="single"/>
        </w:rPr>
        <w:t xml:space="preserve"> </w:t>
      </w:r>
      <w:hyperlink r:id="rId230" w:history="1">
        <w:r w:rsidRPr="00301E11">
          <w:rPr>
            <w:rFonts w:ascii="Arial" w:hAnsi="Arial" w:cs="Arial"/>
            <w:color w:val="000000"/>
            <w:u w:val="single"/>
          </w:rPr>
          <w:t>R4-1714150</w:t>
        </w:r>
      </w:hyperlink>
      <w:r w:rsidRPr="00301E11">
        <w:rPr>
          <w:rFonts w:ascii="Arial" w:hAnsi="Arial" w:cs="Arial"/>
          <w:color w:val="000000"/>
          <w:u w:val="single"/>
          <w:lang w:eastAsia="ja-JP"/>
        </w:rPr>
        <w:t>,</w:t>
      </w:r>
      <w:r w:rsidRPr="00301E11">
        <w:rPr>
          <w:rFonts w:ascii="Arial" w:hAnsi="Arial" w:cs="Arial"/>
          <w:color w:val="000000"/>
          <w:u w:val="single"/>
        </w:rPr>
        <w:t xml:space="preserve"> </w:t>
      </w:r>
      <w:hyperlink r:id="rId231" w:history="1">
        <w:r w:rsidRPr="00301E11">
          <w:rPr>
            <w:rFonts w:ascii="Arial" w:hAnsi="Arial" w:cs="Arial"/>
            <w:color w:val="000000"/>
            <w:u w:val="single"/>
          </w:rPr>
          <w:t>R4-1714439</w:t>
        </w:r>
      </w:hyperlink>
      <w:r w:rsidRPr="00301E11">
        <w:rPr>
          <w:rFonts w:ascii="Arial" w:hAnsi="Arial" w:cs="Arial"/>
          <w:color w:val="000000"/>
          <w:u w:val="single"/>
          <w:lang w:eastAsia="ja-JP"/>
        </w:rPr>
        <w:t>,</w:t>
      </w:r>
      <w:r w:rsidRPr="00301E11">
        <w:rPr>
          <w:rFonts w:ascii="Arial" w:hAnsi="Arial" w:cs="Arial"/>
          <w:color w:val="000000"/>
          <w:u w:val="single"/>
        </w:rPr>
        <w:t xml:space="preserve"> </w:t>
      </w:r>
      <w:hyperlink r:id="rId232" w:history="1">
        <w:r w:rsidRPr="00301E11">
          <w:rPr>
            <w:rFonts w:ascii="Arial" w:hAnsi="Arial" w:cs="Arial"/>
            <w:color w:val="000000"/>
            <w:u w:val="single"/>
          </w:rPr>
          <w:t>R4-1714433</w:t>
        </w:r>
      </w:hyperlink>
      <w:r w:rsidRPr="00301E11">
        <w:rPr>
          <w:rFonts w:ascii="Arial" w:hAnsi="Arial" w:cs="Arial"/>
          <w:color w:val="000000"/>
          <w:u w:val="single"/>
          <w:lang w:eastAsia="ja-JP"/>
        </w:rPr>
        <w:t>,</w:t>
      </w:r>
      <w:r w:rsidRPr="00301E11">
        <w:rPr>
          <w:rFonts w:ascii="Arial" w:hAnsi="Arial" w:cs="Arial"/>
          <w:color w:val="000000"/>
          <w:u w:val="single"/>
        </w:rPr>
        <w:t xml:space="preserve"> </w:t>
      </w:r>
      <w:hyperlink r:id="rId233" w:history="1">
        <w:r w:rsidRPr="00301E11">
          <w:rPr>
            <w:rFonts w:ascii="Arial" w:hAnsi="Arial" w:cs="Arial"/>
            <w:color w:val="000000"/>
            <w:u w:val="single"/>
          </w:rPr>
          <w:t>R4-1714521</w:t>
        </w:r>
      </w:hyperlink>
      <w:r w:rsidRPr="00301E11">
        <w:rPr>
          <w:rFonts w:ascii="Arial" w:hAnsi="Arial" w:cs="Arial"/>
          <w:color w:val="000000"/>
          <w:u w:val="single"/>
          <w:lang w:eastAsia="ja-JP"/>
        </w:rPr>
        <w:t>,</w:t>
      </w:r>
      <w:r w:rsidRPr="00301E11">
        <w:rPr>
          <w:rFonts w:ascii="Arial" w:hAnsi="Arial" w:cs="Arial"/>
          <w:color w:val="000000"/>
          <w:u w:val="single"/>
        </w:rPr>
        <w:t xml:space="preserve"> R4-1714525</w:t>
      </w:r>
      <w:r w:rsidRPr="00301E11">
        <w:rPr>
          <w:rFonts w:ascii="Arial" w:hAnsi="Arial" w:cs="Arial"/>
          <w:color w:val="000000"/>
          <w:u w:val="single"/>
          <w:lang w:eastAsia="ja-JP"/>
        </w:rPr>
        <w:t>,</w:t>
      </w:r>
      <w:r w:rsidRPr="00301E11">
        <w:rPr>
          <w:rFonts w:ascii="Arial" w:hAnsi="Arial" w:cs="Arial"/>
          <w:color w:val="000000"/>
          <w:u w:val="single"/>
        </w:rPr>
        <w:t xml:space="preserve"> </w:t>
      </w:r>
      <w:hyperlink r:id="rId234" w:history="1">
        <w:r w:rsidRPr="00301E11">
          <w:rPr>
            <w:rFonts w:ascii="Arial" w:hAnsi="Arial" w:cs="Arial"/>
            <w:color w:val="000000"/>
            <w:u w:val="single"/>
          </w:rPr>
          <w:t>R4-1712693</w:t>
        </w:r>
      </w:hyperlink>
      <w:r w:rsidRPr="00301E11">
        <w:rPr>
          <w:rFonts w:ascii="Arial" w:hAnsi="Arial" w:cs="Arial"/>
          <w:color w:val="000000"/>
          <w:u w:val="single"/>
          <w:lang w:eastAsia="ja-JP"/>
        </w:rPr>
        <w:t>,</w:t>
      </w:r>
      <w:r w:rsidRPr="00301E11">
        <w:rPr>
          <w:rFonts w:ascii="Arial" w:hAnsi="Arial" w:cs="Arial"/>
          <w:color w:val="000000"/>
          <w:u w:val="single"/>
        </w:rPr>
        <w:t xml:space="preserve"> R4-1714526</w:t>
      </w:r>
      <w:r w:rsidRPr="00301E11">
        <w:rPr>
          <w:rFonts w:ascii="Arial" w:hAnsi="Arial" w:cs="Arial"/>
          <w:color w:val="000000"/>
          <w:u w:val="single"/>
          <w:lang w:eastAsia="ja-JP"/>
        </w:rPr>
        <w:t>,</w:t>
      </w:r>
      <w:r w:rsidRPr="00301E11">
        <w:rPr>
          <w:rFonts w:ascii="Arial" w:hAnsi="Arial" w:cs="Arial"/>
          <w:color w:val="000000"/>
          <w:u w:val="single"/>
        </w:rPr>
        <w:t xml:space="preserve"> </w:t>
      </w:r>
      <w:hyperlink r:id="rId235" w:history="1">
        <w:r w:rsidRPr="00301E11">
          <w:rPr>
            <w:rFonts w:ascii="Arial" w:hAnsi="Arial" w:cs="Arial"/>
            <w:color w:val="000000"/>
            <w:u w:val="single"/>
          </w:rPr>
          <w:t>R4-1714390</w:t>
        </w:r>
      </w:hyperlink>
      <w:r w:rsidRPr="00301E11">
        <w:rPr>
          <w:rFonts w:ascii="Arial" w:hAnsi="Arial" w:cs="Arial"/>
          <w:color w:val="000000"/>
          <w:u w:val="single"/>
          <w:lang w:eastAsia="ja-JP"/>
        </w:rPr>
        <w:t>,</w:t>
      </w:r>
      <w:r w:rsidRPr="00301E11">
        <w:rPr>
          <w:rFonts w:ascii="Arial" w:hAnsi="Arial" w:cs="Arial"/>
          <w:color w:val="000000"/>
          <w:u w:val="single"/>
        </w:rPr>
        <w:t xml:space="preserve"> </w:t>
      </w:r>
      <w:hyperlink r:id="rId236" w:history="1">
        <w:r w:rsidRPr="00301E11">
          <w:rPr>
            <w:rFonts w:ascii="Arial" w:hAnsi="Arial" w:cs="Arial"/>
            <w:color w:val="000000"/>
            <w:u w:val="single"/>
          </w:rPr>
          <w:t>R4-1713130</w:t>
        </w:r>
      </w:hyperlink>
      <w:r w:rsidRPr="00301E11">
        <w:rPr>
          <w:rFonts w:ascii="Arial" w:hAnsi="Arial" w:cs="Arial"/>
          <w:color w:val="000000"/>
          <w:u w:val="single"/>
          <w:lang w:eastAsia="ja-JP"/>
        </w:rPr>
        <w:t>,</w:t>
      </w:r>
      <w:r w:rsidRPr="00301E11">
        <w:rPr>
          <w:rFonts w:ascii="Arial" w:hAnsi="Arial" w:cs="Arial"/>
          <w:color w:val="000000"/>
          <w:u w:val="single"/>
        </w:rPr>
        <w:t xml:space="preserve"> </w:t>
      </w:r>
      <w:hyperlink r:id="rId237" w:history="1">
        <w:r w:rsidRPr="00301E11">
          <w:rPr>
            <w:rFonts w:ascii="Arial" w:hAnsi="Arial" w:cs="Arial"/>
            <w:color w:val="000000"/>
            <w:u w:val="single"/>
          </w:rPr>
          <w:t>R4-1714156</w:t>
        </w:r>
      </w:hyperlink>
      <w:r w:rsidRPr="00301E11">
        <w:rPr>
          <w:rFonts w:hint="eastAsia"/>
          <w:b/>
          <w:color w:val="000000"/>
          <w:lang w:eastAsia="ja-JP"/>
        </w:rPr>
        <w:t xml:space="preserve">] </w:t>
      </w:r>
      <w:r w:rsidRPr="00301E11">
        <w:rPr>
          <w:rFonts w:ascii="Arial" w:hAnsi="Arial" w:cs="Arial"/>
          <w:color w:val="000000"/>
          <w:kern w:val="2"/>
          <w:lang w:val="en-US" w:eastAsia="ja-JP"/>
        </w:rPr>
        <w:t xml:space="preserve">where </w:t>
      </w:r>
      <w:r w:rsidRPr="00301E11">
        <w:rPr>
          <w:rFonts w:ascii="Arial" w:hAnsi="Arial" w:cs="Arial" w:hint="eastAsia"/>
          <w:color w:val="000000"/>
          <w:kern w:val="2"/>
          <w:lang w:val="en-US" w:eastAsia="ja-JP"/>
        </w:rPr>
        <w:t xml:space="preserve">the </w:t>
      </w:r>
      <w:r w:rsidRPr="00301E11">
        <w:rPr>
          <w:rFonts w:ascii="Arial" w:hAnsi="Arial" w:cs="Arial"/>
          <w:color w:val="000000"/>
          <w:kern w:val="2"/>
          <w:lang w:val="en-US" w:eastAsia="ja-JP"/>
        </w:rPr>
        <w:t xml:space="preserve">following agreements </w:t>
      </w:r>
      <w:r w:rsidRPr="00301E11">
        <w:rPr>
          <w:rFonts w:ascii="Arial" w:hAnsi="Arial" w:cs="Arial" w:hint="eastAsia"/>
          <w:color w:val="000000"/>
          <w:kern w:val="2"/>
          <w:lang w:val="en-US" w:eastAsia="ja-JP"/>
        </w:rPr>
        <w:t>were</w:t>
      </w:r>
      <w:r w:rsidRPr="00301E11">
        <w:rPr>
          <w:rFonts w:ascii="Arial" w:hAnsi="Arial" w:cs="Arial"/>
          <w:color w:val="000000"/>
          <w:kern w:val="2"/>
          <w:lang w:val="en-US" w:eastAsia="ja-JP"/>
        </w:rPr>
        <w:t xml:space="preserve"> </w:t>
      </w:r>
      <w:r w:rsidRPr="00301E11">
        <w:rPr>
          <w:rFonts w:ascii="Arial" w:hAnsi="Arial" w:cs="Arial" w:hint="eastAsia"/>
          <w:color w:val="000000"/>
          <w:kern w:val="2"/>
          <w:lang w:val="en-US" w:eastAsia="ja-JP"/>
        </w:rPr>
        <w:t>captured.</w:t>
      </w:r>
    </w:p>
    <w:p w:rsidR="00301E11" w:rsidRPr="00301E11" w:rsidRDefault="00301E11" w:rsidP="00301E11">
      <w:pPr>
        <w:numPr>
          <w:ilvl w:val="0"/>
          <w:numId w:val="63"/>
        </w:numPr>
        <w:overflowPunct/>
        <w:autoSpaceDE/>
        <w:autoSpaceDN/>
        <w:adjustRightInd/>
        <w:spacing w:after="0"/>
        <w:textAlignment w:val="auto"/>
        <w:rPr>
          <w:rFonts w:ascii="Arial" w:hAnsi="Arial" w:cs="Arial"/>
          <w:lang w:val="en-US" w:eastAsia="ja-JP"/>
        </w:rPr>
      </w:pPr>
      <w:r w:rsidRPr="00301E11">
        <w:rPr>
          <w:rFonts w:ascii="Arial" w:hAnsi="Arial" w:cs="Arial"/>
        </w:rPr>
        <w:t>TP to TR 38.817-02 v0.4.0: Directional and TRP requirements identification (directional vs. TRP)</w:t>
      </w:r>
      <w:r w:rsidRPr="00301E11">
        <w:rPr>
          <w:rFonts w:ascii="Arial" w:hAnsi="Arial" w:cs="Arial"/>
          <w:lang w:eastAsia="ja-JP"/>
        </w:rPr>
        <w:t xml:space="preserve"> in [R4-1714311]</w:t>
      </w:r>
    </w:p>
    <w:p w:rsidR="00301E11" w:rsidRPr="00301E11" w:rsidRDefault="00301E11" w:rsidP="00301E11">
      <w:pPr>
        <w:numPr>
          <w:ilvl w:val="0"/>
          <w:numId w:val="63"/>
        </w:numPr>
        <w:overflowPunct/>
        <w:autoSpaceDE/>
        <w:autoSpaceDN/>
        <w:adjustRightInd/>
        <w:spacing w:after="0"/>
        <w:textAlignment w:val="auto"/>
        <w:rPr>
          <w:rFonts w:ascii="Arial" w:hAnsi="Arial" w:cs="Arial"/>
          <w:lang w:val="en-US" w:eastAsia="ja-JP"/>
        </w:rPr>
      </w:pPr>
      <w:r w:rsidRPr="00301E11">
        <w:rPr>
          <w:rFonts w:ascii="Arial" w:hAnsi="Arial" w:cs="Arial"/>
        </w:rPr>
        <w:t>Draft TR 38.817-02 v0.4.0: General aspects for BS RF for NR</w:t>
      </w:r>
      <w:r w:rsidRPr="00301E11">
        <w:rPr>
          <w:rFonts w:ascii="Arial" w:hAnsi="Arial" w:cs="Arial"/>
          <w:lang w:eastAsia="ja-JP"/>
        </w:rPr>
        <w:t xml:space="preserve"> in [R4-1712124]</w:t>
      </w:r>
    </w:p>
    <w:p w:rsidR="00301E11" w:rsidRPr="00301E11" w:rsidRDefault="00301E11" w:rsidP="00301E11">
      <w:pPr>
        <w:numPr>
          <w:ilvl w:val="0"/>
          <w:numId w:val="63"/>
        </w:numPr>
        <w:overflowPunct/>
        <w:autoSpaceDE/>
        <w:autoSpaceDN/>
        <w:adjustRightInd/>
        <w:spacing w:after="0"/>
        <w:textAlignment w:val="auto"/>
        <w:rPr>
          <w:rFonts w:ascii="Arial" w:hAnsi="Arial" w:cs="Arial"/>
          <w:lang w:val="en-US" w:eastAsia="ja-JP"/>
        </w:rPr>
      </w:pPr>
      <w:r w:rsidRPr="00301E11">
        <w:rPr>
          <w:rFonts w:ascii="Arial" w:hAnsi="Arial" w:cs="Arial"/>
        </w:rPr>
        <w:t>TP for TR 38.817-02: Base station classes (5.4)</w:t>
      </w:r>
      <w:r w:rsidRPr="00301E11">
        <w:rPr>
          <w:rFonts w:ascii="Arial" w:hAnsi="Arial" w:cs="Arial"/>
          <w:lang w:eastAsia="ja-JP"/>
        </w:rPr>
        <w:t xml:space="preserve"> in [R4-1714440]</w:t>
      </w:r>
    </w:p>
    <w:p w:rsidR="00301E11" w:rsidRPr="00301E11" w:rsidRDefault="00301E11" w:rsidP="00301E11">
      <w:pPr>
        <w:numPr>
          <w:ilvl w:val="0"/>
          <w:numId w:val="63"/>
        </w:numPr>
        <w:overflowPunct/>
        <w:autoSpaceDE/>
        <w:autoSpaceDN/>
        <w:adjustRightInd/>
        <w:spacing w:after="0"/>
        <w:textAlignment w:val="auto"/>
        <w:rPr>
          <w:rFonts w:ascii="Arial" w:hAnsi="Arial" w:cs="Arial"/>
          <w:lang w:val="en-US" w:eastAsia="ja-JP"/>
        </w:rPr>
      </w:pPr>
      <w:r w:rsidRPr="00301E11">
        <w:rPr>
          <w:rFonts w:ascii="Arial" w:hAnsi="Arial" w:cs="Arial"/>
        </w:rPr>
        <w:t>TP to TR 38.817-02: Output power dynamics for FR1 (conducted)</w:t>
      </w:r>
      <w:r w:rsidRPr="00301E11">
        <w:rPr>
          <w:rFonts w:ascii="Arial" w:hAnsi="Arial" w:cs="Arial"/>
          <w:lang w:eastAsia="ja-JP"/>
        </w:rPr>
        <w:t xml:space="preserve"> in [R4-1714298]</w:t>
      </w:r>
    </w:p>
    <w:p w:rsidR="00301E11" w:rsidRPr="00301E11" w:rsidRDefault="00301E11" w:rsidP="00301E11">
      <w:pPr>
        <w:numPr>
          <w:ilvl w:val="0"/>
          <w:numId w:val="63"/>
        </w:numPr>
        <w:overflowPunct/>
        <w:autoSpaceDE/>
        <w:autoSpaceDN/>
        <w:adjustRightInd/>
        <w:spacing w:after="0"/>
        <w:textAlignment w:val="auto"/>
        <w:rPr>
          <w:rFonts w:ascii="Arial" w:hAnsi="Arial" w:cs="Arial"/>
          <w:lang w:val="en-US" w:eastAsia="ja-JP"/>
        </w:rPr>
      </w:pPr>
      <w:r w:rsidRPr="00301E11">
        <w:rPr>
          <w:rFonts w:ascii="Arial" w:hAnsi="Arial" w:cs="Arial"/>
        </w:rPr>
        <w:t>TP for TR 38.817-02: out of band blocking (7.5)</w:t>
      </w:r>
      <w:r w:rsidRPr="00301E11">
        <w:rPr>
          <w:rFonts w:ascii="Arial" w:hAnsi="Arial" w:cs="Arial"/>
          <w:lang w:eastAsia="ja-JP"/>
        </w:rPr>
        <w:t xml:space="preserve"> in [R4-1714962]</w:t>
      </w:r>
    </w:p>
    <w:p w:rsidR="00301E11" w:rsidRPr="00301E11" w:rsidRDefault="00301E11" w:rsidP="00301E11">
      <w:pPr>
        <w:numPr>
          <w:ilvl w:val="0"/>
          <w:numId w:val="63"/>
        </w:numPr>
        <w:overflowPunct/>
        <w:autoSpaceDE/>
        <w:autoSpaceDN/>
        <w:adjustRightInd/>
        <w:spacing w:after="0"/>
        <w:textAlignment w:val="auto"/>
        <w:rPr>
          <w:rFonts w:ascii="Arial" w:hAnsi="Arial" w:cs="Arial"/>
          <w:lang w:eastAsia="ja-JP"/>
        </w:rPr>
      </w:pPr>
      <w:r w:rsidRPr="00301E11">
        <w:rPr>
          <w:rFonts w:ascii="Arial" w:hAnsi="Arial" w:cs="Arial"/>
        </w:rPr>
        <w:t>TP to TR 38.817-02: Directional and TRP requirements identification (directional vs. TRP)</w:t>
      </w:r>
      <w:r w:rsidRPr="00301E11">
        <w:rPr>
          <w:rFonts w:ascii="Arial" w:hAnsi="Arial" w:cs="Arial"/>
          <w:lang w:eastAsia="ja-JP"/>
        </w:rPr>
        <w:t xml:space="preserve"> in [R4-112652]</w:t>
      </w:r>
    </w:p>
    <w:p w:rsidR="00301E11" w:rsidRPr="00301E11" w:rsidRDefault="00301E11" w:rsidP="00301E11">
      <w:pPr>
        <w:numPr>
          <w:ilvl w:val="0"/>
          <w:numId w:val="63"/>
        </w:numPr>
        <w:overflowPunct/>
        <w:autoSpaceDE/>
        <w:autoSpaceDN/>
        <w:adjustRightInd/>
        <w:spacing w:after="0"/>
        <w:textAlignment w:val="auto"/>
        <w:rPr>
          <w:rFonts w:ascii="Arial" w:hAnsi="Arial" w:cs="Arial"/>
          <w:lang w:eastAsia="ja-JP"/>
        </w:rPr>
      </w:pPr>
      <w:r w:rsidRPr="00301E11">
        <w:rPr>
          <w:rFonts w:ascii="Arial" w:hAnsi="Arial" w:cs="Arial"/>
        </w:rPr>
        <w:t>TP for T</w:t>
      </w:r>
      <w:r w:rsidRPr="00301E11">
        <w:rPr>
          <w:rFonts w:ascii="Arial" w:hAnsi="Arial" w:cs="Arial" w:hint="eastAsia"/>
          <w:lang w:eastAsia="ja-JP"/>
        </w:rPr>
        <w:t>R</w:t>
      </w:r>
      <w:r w:rsidRPr="00301E11">
        <w:rPr>
          <w:rFonts w:ascii="Arial" w:hAnsi="Arial" w:cs="Arial"/>
        </w:rPr>
        <w:t xml:space="preserve"> 38.817-02: OTA Dynamic range (10.4)</w:t>
      </w:r>
      <w:r w:rsidRPr="00301E11">
        <w:rPr>
          <w:rFonts w:ascii="Arial" w:hAnsi="Arial" w:cs="Arial"/>
          <w:lang w:eastAsia="ja-JP"/>
        </w:rPr>
        <w:t xml:space="preserve"> in [R4-1712963]</w:t>
      </w:r>
    </w:p>
    <w:p w:rsidR="00301E11" w:rsidRPr="00301E11" w:rsidRDefault="00301E11" w:rsidP="00301E11">
      <w:pPr>
        <w:numPr>
          <w:ilvl w:val="0"/>
          <w:numId w:val="63"/>
        </w:numPr>
        <w:overflowPunct/>
        <w:autoSpaceDE/>
        <w:autoSpaceDN/>
        <w:adjustRightInd/>
        <w:spacing w:after="0"/>
        <w:textAlignment w:val="auto"/>
        <w:rPr>
          <w:rFonts w:ascii="Arial" w:hAnsi="Arial" w:cs="Arial"/>
          <w:lang w:eastAsia="ja-JP"/>
        </w:rPr>
      </w:pPr>
      <w:r w:rsidRPr="00301E11">
        <w:rPr>
          <w:rFonts w:ascii="Arial" w:hAnsi="Arial" w:cs="Arial"/>
        </w:rPr>
        <w:t>TP to TR 38.817-02: OTA receiver spurious emissions, FR2 (10.7.3)</w:t>
      </w:r>
      <w:r w:rsidRPr="00301E11">
        <w:rPr>
          <w:rFonts w:ascii="Arial" w:hAnsi="Arial" w:cs="Arial"/>
          <w:lang w:eastAsia="ja-JP"/>
        </w:rPr>
        <w:t xml:space="preserve"> in [</w:t>
      </w:r>
      <w:r w:rsidRPr="00301E11">
        <w:rPr>
          <w:rFonts w:ascii="Arial" w:hAnsi="Arial" w:cs="Arial"/>
        </w:rPr>
        <w:t>R4-1713814</w:t>
      </w:r>
      <w:r w:rsidRPr="00301E11">
        <w:rPr>
          <w:rFonts w:ascii="Arial" w:hAnsi="Arial" w:cs="Arial"/>
          <w:lang w:eastAsia="ja-JP"/>
        </w:rPr>
        <w:t>]</w:t>
      </w:r>
    </w:p>
    <w:p w:rsidR="00301E11" w:rsidRPr="00301E11" w:rsidRDefault="00301E11" w:rsidP="00301E11">
      <w:pPr>
        <w:numPr>
          <w:ilvl w:val="0"/>
          <w:numId w:val="63"/>
        </w:numPr>
        <w:overflowPunct/>
        <w:autoSpaceDE/>
        <w:autoSpaceDN/>
        <w:adjustRightInd/>
        <w:spacing w:after="0"/>
        <w:textAlignment w:val="auto"/>
        <w:rPr>
          <w:rFonts w:ascii="Arial" w:hAnsi="Arial" w:cs="Arial"/>
          <w:lang w:eastAsia="ja-JP"/>
        </w:rPr>
      </w:pPr>
      <w:r w:rsidRPr="00301E11">
        <w:rPr>
          <w:rFonts w:ascii="Arial" w:hAnsi="Arial" w:cs="Arial"/>
        </w:rPr>
        <w:t>TP for TR 38.817-02: Adding background information for OTA unwanted emission testing in sub-clause 3.1 and Annex A</w:t>
      </w:r>
      <w:r w:rsidRPr="00301E11">
        <w:rPr>
          <w:rFonts w:ascii="Arial" w:hAnsi="Arial" w:cs="Arial"/>
          <w:lang w:eastAsia="ja-JP"/>
        </w:rPr>
        <w:t xml:space="preserve"> in [</w:t>
      </w:r>
      <w:hyperlink r:id="rId238" w:history="1">
        <w:r w:rsidRPr="00301E11">
          <w:rPr>
            <w:rFonts w:ascii="Arial" w:hAnsi="Arial" w:cs="Arial"/>
            <w:color w:val="0000FF"/>
            <w:u w:val="single"/>
          </w:rPr>
          <w:t>R4-1713025</w:t>
        </w:r>
      </w:hyperlink>
      <w:r w:rsidRPr="00301E11">
        <w:rPr>
          <w:rFonts w:ascii="Arial" w:hAnsi="Arial" w:cs="Arial"/>
          <w:lang w:eastAsia="ja-JP"/>
        </w:rPr>
        <w:t>]</w:t>
      </w:r>
    </w:p>
    <w:p w:rsidR="00301E11" w:rsidRPr="00301E11" w:rsidRDefault="00301E11" w:rsidP="00301E11">
      <w:pPr>
        <w:numPr>
          <w:ilvl w:val="0"/>
          <w:numId w:val="63"/>
        </w:numPr>
        <w:overflowPunct/>
        <w:autoSpaceDE/>
        <w:autoSpaceDN/>
        <w:adjustRightInd/>
        <w:spacing w:after="0"/>
        <w:textAlignment w:val="auto"/>
        <w:rPr>
          <w:rFonts w:ascii="Arial" w:hAnsi="Arial" w:cs="Arial"/>
          <w:lang w:eastAsia="ja-JP"/>
        </w:rPr>
      </w:pPr>
      <w:r w:rsidRPr="00301E11">
        <w:rPr>
          <w:rFonts w:ascii="Arial" w:hAnsi="Arial" w:cs="Arial"/>
        </w:rPr>
        <w:t>TP to TS 38.104 Operating bands unwanted emssions (6.6.4)</w:t>
      </w:r>
      <w:r w:rsidRPr="00301E11">
        <w:rPr>
          <w:rFonts w:ascii="Arial" w:hAnsi="Arial" w:cs="Arial"/>
          <w:lang w:eastAsia="ja-JP"/>
        </w:rPr>
        <w:t xml:space="preserve"> in [</w:t>
      </w:r>
      <w:hyperlink r:id="rId239" w:history="1">
        <w:r w:rsidRPr="00301E11">
          <w:rPr>
            <w:rFonts w:ascii="Arial" w:hAnsi="Arial" w:cs="Arial"/>
            <w:color w:val="0000FF"/>
            <w:u w:val="single"/>
          </w:rPr>
          <w:t>R4-1714493</w:t>
        </w:r>
      </w:hyperlink>
      <w:r w:rsidRPr="00301E11">
        <w:rPr>
          <w:rFonts w:ascii="Arial" w:hAnsi="Arial" w:cs="Arial"/>
          <w:lang w:eastAsia="ja-JP"/>
        </w:rPr>
        <w:t>]</w:t>
      </w:r>
    </w:p>
    <w:p w:rsidR="00301E11" w:rsidRPr="00301E11" w:rsidRDefault="00301E11" w:rsidP="00301E11">
      <w:pPr>
        <w:numPr>
          <w:ilvl w:val="0"/>
          <w:numId w:val="63"/>
        </w:numPr>
        <w:overflowPunct/>
        <w:autoSpaceDE/>
        <w:autoSpaceDN/>
        <w:adjustRightInd/>
        <w:spacing w:after="0"/>
        <w:textAlignment w:val="auto"/>
        <w:rPr>
          <w:rFonts w:ascii="Arial" w:hAnsi="Arial" w:cs="Arial"/>
          <w:lang w:eastAsia="ja-JP"/>
        </w:rPr>
      </w:pPr>
      <w:r w:rsidRPr="00301E11">
        <w:rPr>
          <w:rFonts w:ascii="Arial" w:hAnsi="Arial" w:cs="Arial"/>
        </w:rPr>
        <w:t>TP to TS 38.104: corrections for the applicability of "BS type" and "requirement set" definitions</w:t>
      </w:r>
      <w:r w:rsidRPr="00301E11">
        <w:rPr>
          <w:rFonts w:ascii="Arial" w:hAnsi="Arial" w:cs="Arial"/>
          <w:lang w:eastAsia="ja-JP"/>
        </w:rPr>
        <w:t xml:space="preserve"> in [</w:t>
      </w:r>
      <w:hyperlink r:id="rId240" w:history="1">
        <w:r w:rsidRPr="00301E11">
          <w:rPr>
            <w:rFonts w:ascii="Arial" w:hAnsi="Arial" w:cs="Arial"/>
            <w:color w:val="0000FF"/>
            <w:u w:val="single"/>
          </w:rPr>
          <w:t>R4-1712648</w:t>
        </w:r>
      </w:hyperlink>
      <w:r w:rsidRPr="00301E11">
        <w:rPr>
          <w:rFonts w:ascii="Arial" w:hAnsi="Arial" w:cs="Arial"/>
          <w:lang w:eastAsia="ja-JP"/>
        </w:rPr>
        <w:t>]</w:t>
      </w:r>
    </w:p>
    <w:p w:rsidR="00301E11" w:rsidRPr="00301E11" w:rsidRDefault="00301E11" w:rsidP="00301E11">
      <w:pPr>
        <w:numPr>
          <w:ilvl w:val="0"/>
          <w:numId w:val="63"/>
        </w:numPr>
        <w:overflowPunct/>
        <w:autoSpaceDE/>
        <w:autoSpaceDN/>
        <w:adjustRightInd/>
        <w:spacing w:after="0"/>
        <w:textAlignment w:val="auto"/>
        <w:rPr>
          <w:rFonts w:ascii="Arial" w:hAnsi="Arial" w:cs="Arial"/>
          <w:lang w:eastAsia="ja-JP"/>
        </w:rPr>
      </w:pPr>
      <w:r w:rsidRPr="00301E11">
        <w:rPr>
          <w:rFonts w:ascii="Arial" w:hAnsi="Arial" w:cs="Arial"/>
        </w:rPr>
        <w:t>TP for TS 38.104: Adding of TRP in terminology in clause 3</w:t>
      </w:r>
      <w:r w:rsidRPr="00301E11">
        <w:rPr>
          <w:rFonts w:ascii="Arial" w:hAnsi="Arial" w:cs="Arial"/>
          <w:lang w:eastAsia="ja-JP"/>
        </w:rPr>
        <w:t xml:space="preserve"> in [</w:t>
      </w:r>
      <w:hyperlink r:id="rId241" w:history="1">
        <w:r w:rsidRPr="00301E11">
          <w:rPr>
            <w:rFonts w:ascii="Arial" w:hAnsi="Arial" w:cs="Arial"/>
            <w:color w:val="0000FF"/>
            <w:u w:val="single"/>
          </w:rPr>
          <w:t>R4-1714306</w:t>
        </w:r>
      </w:hyperlink>
      <w:r w:rsidRPr="00301E11">
        <w:rPr>
          <w:rFonts w:ascii="Arial" w:hAnsi="Arial" w:cs="Arial"/>
          <w:lang w:eastAsia="ja-JP"/>
        </w:rPr>
        <w:t>]</w:t>
      </w:r>
    </w:p>
    <w:p w:rsidR="00301E11" w:rsidRPr="00301E11" w:rsidRDefault="00301E11" w:rsidP="00301E11">
      <w:pPr>
        <w:numPr>
          <w:ilvl w:val="0"/>
          <w:numId w:val="63"/>
        </w:numPr>
        <w:overflowPunct/>
        <w:autoSpaceDE/>
        <w:autoSpaceDN/>
        <w:adjustRightInd/>
        <w:spacing w:after="0"/>
        <w:textAlignment w:val="auto"/>
        <w:rPr>
          <w:rFonts w:ascii="Arial" w:hAnsi="Arial" w:cs="Arial"/>
          <w:lang w:eastAsia="ja-JP"/>
        </w:rPr>
      </w:pPr>
      <w:r w:rsidRPr="00301E11">
        <w:rPr>
          <w:rFonts w:ascii="Arial" w:hAnsi="Arial" w:cs="Arial"/>
        </w:rPr>
        <w:t>TP to TS 38.104 - Conducted and radiated requirement reference points (4.3)</w:t>
      </w:r>
      <w:r w:rsidRPr="00301E11">
        <w:rPr>
          <w:rFonts w:ascii="Arial" w:hAnsi="Arial" w:cs="Arial"/>
          <w:lang w:eastAsia="ja-JP"/>
        </w:rPr>
        <w:t xml:space="preserve"> in [</w:t>
      </w:r>
      <w:hyperlink r:id="rId242" w:history="1">
        <w:r w:rsidRPr="00301E11">
          <w:rPr>
            <w:rFonts w:ascii="Arial" w:hAnsi="Arial" w:cs="Arial"/>
            <w:color w:val="0000FF"/>
            <w:u w:val="single"/>
          </w:rPr>
          <w:t>R4-1714307</w:t>
        </w:r>
      </w:hyperlink>
      <w:r w:rsidRPr="00301E11">
        <w:rPr>
          <w:rFonts w:ascii="Arial" w:hAnsi="Arial" w:cs="Arial"/>
          <w:lang w:eastAsia="ja-JP"/>
        </w:rPr>
        <w:t>]</w:t>
      </w:r>
    </w:p>
    <w:p w:rsidR="00301E11" w:rsidRPr="00301E11" w:rsidRDefault="00301E11" w:rsidP="00301E11">
      <w:pPr>
        <w:numPr>
          <w:ilvl w:val="0"/>
          <w:numId w:val="63"/>
        </w:numPr>
        <w:overflowPunct/>
        <w:autoSpaceDE/>
        <w:autoSpaceDN/>
        <w:adjustRightInd/>
        <w:spacing w:after="0"/>
        <w:textAlignment w:val="auto"/>
        <w:rPr>
          <w:rFonts w:ascii="Arial" w:hAnsi="Arial" w:cs="Arial"/>
          <w:lang w:eastAsia="ja-JP"/>
        </w:rPr>
      </w:pPr>
      <w:r w:rsidRPr="00301E11">
        <w:rPr>
          <w:rFonts w:ascii="Arial" w:hAnsi="Arial" w:cs="Arial"/>
        </w:rPr>
        <w:t>TP for TS 38.104: Base station classes (4.4)</w:t>
      </w:r>
      <w:r w:rsidRPr="00301E11">
        <w:rPr>
          <w:rFonts w:ascii="Arial" w:hAnsi="Arial" w:cs="Arial"/>
          <w:lang w:eastAsia="ja-JP"/>
        </w:rPr>
        <w:t xml:space="preserve"> in [</w:t>
      </w:r>
      <w:hyperlink r:id="rId243" w:history="1">
        <w:r w:rsidRPr="00301E11">
          <w:rPr>
            <w:rFonts w:ascii="Arial" w:hAnsi="Arial" w:cs="Arial"/>
            <w:color w:val="0000FF"/>
            <w:u w:val="single"/>
          </w:rPr>
          <w:t>R4-1714308</w:t>
        </w:r>
      </w:hyperlink>
      <w:r w:rsidRPr="00301E11">
        <w:rPr>
          <w:rFonts w:ascii="Arial" w:hAnsi="Arial" w:cs="Arial"/>
          <w:lang w:eastAsia="ja-JP"/>
        </w:rPr>
        <w:t>]</w:t>
      </w:r>
    </w:p>
    <w:p w:rsidR="00301E11" w:rsidRPr="00301E11" w:rsidRDefault="00301E11" w:rsidP="00301E11">
      <w:pPr>
        <w:numPr>
          <w:ilvl w:val="0"/>
          <w:numId w:val="63"/>
        </w:numPr>
        <w:overflowPunct/>
        <w:autoSpaceDE/>
        <w:autoSpaceDN/>
        <w:adjustRightInd/>
        <w:spacing w:after="0"/>
        <w:textAlignment w:val="auto"/>
        <w:rPr>
          <w:rFonts w:ascii="Arial" w:hAnsi="Arial" w:cs="Arial"/>
          <w:lang w:eastAsia="ja-JP"/>
        </w:rPr>
      </w:pPr>
      <w:r w:rsidRPr="00301E11">
        <w:rPr>
          <w:rFonts w:ascii="Arial" w:hAnsi="Arial" w:cs="Arial"/>
        </w:rPr>
        <w:t>TP to TS 38.104: Directional and TRP requirements identification (directional vs. TRP)</w:t>
      </w:r>
      <w:r w:rsidRPr="00301E11">
        <w:rPr>
          <w:rFonts w:ascii="Arial" w:hAnsi="Arial" w:cs="Arial"/>
          <w:lang w:eastAsia="ja-JP"/>
        </w:rPr>
        <w:t xml:space="preserve"> in [</w:t>
      </w:r>
      <w:hyperlink r:id="rId244" w:history="1">
        <w:r w:rsidRPr="00301E11">
          <w:rPr>
            <w:rFonts w:ascii="Arial" w:hAnsi="Arial" w:cs="Arial"/>
            <w:color w:val="0000FF"/>
            <w:u w:val="single"/>
          </w:rPr>
          <w:t>R4-1714310</w:t>
        </w:r>
      </w:hyperlink>
      <w:r w:rsidRPr="00301E11">
        <w:rPr>
          <w:rFonts w:ascii="Arial" w:hAnsi="Arial" w:cs="Arial"/>
          <w:lang w:eastAsia="ja-JP"/>
        </w:rPr>
        <w:t>]</w:t>
      </w:r>
    </w:p>
    <w:p w:rsidR="00301E11" w:rsidRPr="00301E11" w:rsidRDefault="00301E11" w:rsidP="00301E11">
      <w:pPr>
        <w:numPr>
          <w:ilvl w:val="0"/>
          <w:numId w:val="63"/>
        </w:numPr>
        <w:overflowPunct/>
        <w:autoSpaceDE/>
        <w:autoSpaceDN/>
        <w:adjustRightInd/>
        <w:spacing w:after="0"/>
        <w:textAlignment w:val="auto"/>
        <w:rPr>
          <w:rFonts w:ascii="Arial" w:hAnsi="Arial" w:cs="Arial"/>
          <w:lang w:eastAsia="ja-JP"/>
        </w:rPr>
      </w:pPr>
      <w:r w:rsidRPr="00301E11">
        <w:rPr>
          <w:rFonts w:ascii="Arial" w:hAnsi="Arial" w:cs="Arial"/>
        </w:rPr>
        <w:t>TP for TS 38.104: Update of applicability table in sub-clause 4.6</w:t>
      </w:r>
      <w:r w:rsidRPr="00301E11">
        <w:rPr>
          <w:rFonts w:ascii="Arial" w:hAnsi="Arial" w:cs="Arial"/>
          <w:lang w:eastAsia="ja-JP"/>
        </w:rPr>
        <w:t xml:space="preserve"> in [</w:t>
      </w:r>
      <w:hyperlink r:id="rId245" w:history="1">
        <w:r w:rsidRPr="00301E11">
          <w:rPr>
            <w:rFonts w:ascii="Arial" w:hAnsi="Arial" w:cs="Arial"/>
            <w:color w:val="0000FF"/>
            <w:u w:val="single"/>
          </w:rPr>
          <w:t>R4-1714312</w:t>
        </w:r>
      </w:hyperlink>
      <w:r w:rsidRPr="00301E11">
        <w:rPr>
          <w:rFonts w:ascii="Arial" w:hAnsi="Arial" w:cs="Arial"/>
          <w:lang w:eastAsia="ja-JP"/>
        </w:rPr>
        <w:t>]</w:t>
      </w:r>
    </w:p>
    <w:p w:rsidR="00301E11" w:rsidRPr="00301E11" w:rsidRDefault="00301E11" w:rsidP="00301E11">
      <w:pPr>
        <w:numPr>
          <w:ilvl w:val="0"/>
          <w:numId w:val="63"/>
        </w:numPr>
        <w:overflowPunct/>
        <w:autoSpaceDE/>
        <w:autoSpaceDN/>
        <w:adjustRightInd/>
        <w:spacing w:after="0"/>
        <w:textAlignment w:val="auto"/>
        <w:rPr>
          <w:rFonts w:ascii="Arial" w:hAnsi="Arial" w:cs="Arial"/>
          <w:lang w:eastAsia="ja-JP"/>
        </w:rPr>
      </w:pPr>
      <w:r w:rsidRPr="00301E11">
        <w:rPr>
          <w:rFonts w:ascii="Arial" w:hAnsi="Arial" w:cs="Arial"/>
        </w:rPr>
        <w:t>TP to 38.104, clause 4.7 (Requirements for contiguous and non-contiguous spectrum)</w:t>
      </w:r>
      <w:r w:rsidRPr="00301E11">
        <w:rPr>
          <w:rFonts w:ascii="Arial" w:hAnsi="Arial" w:cs="Arial"/>
          <w:lang w:eastAsia="ja-JP"/>
        </w:rPr>
        <w:t xml:space="preserve"> in [</w:t>
      </w:r>
      <w:hyperlink r:id="rId246" w:history="1">
        <w:r w:rsidRPr="00301E11">
          <w:rPr>
            <w:rFonts w:ascii="Arial" w:hAnsi="Arial" w:cs="Arial"/>
            <w:color w:val="0000FF"/>
            <w:u w:val="single"/>
          </w:rPr>
          <w:t>R4-1713632</w:t>
        </w:r>
      </w:hyperlink>
      <w:r w:rsidRPr="00301E11">
        <w:rPr>
          <w:rFonts w:ascii="Arial" w:hAnsi="Arial" w:cs="Arial"/>
          <w:lang w:eastAsia="ja-JP"/>
        </w:rPr>
        <w:t>]</w:t>
      </w:r>
    </w:p>
    <w:p w:rsidR="00301E11" w:rsidRPr="00301E11" w:rsidRDefault="00301E11" w:rsidP="00301E11">
      <w:pPr>
        <w:numPr>
          <w:ilvl w:val="0"/>
          <w:numId w:val="63"/>
        </w:numPr>
        <w:overflowPunct/>
        <w:autoSpaceDE/>
        <w:autoSpaceDN/>
        <w:adjustRightInd/>
        <w:spacing w:after="0"/>
        <w:textAlignment w:val="auto"/>
        <w:rPr>
          <w:rFonts w:ascii="Arial" w:hAnsi="Arial" w:cs="Arial"/>
          <w:lang w:eastAsia="ja-JP"/>
        </w:rPr>
      </w:pPr>
      <w:r w:rsidRPr="00301E11">
        <w:rPr>
          <w:rFonts w:ascii="Arial" w:hAnsi="Arial" w:cs="Arial"/>
        </w:rPr>
        <w:t>TP to 38.104, clause 4.8 (Requirements for BS capable of multi-band operation)</w:t>
      </w:r>
      <w:r w:rsidRPr="00301E11">
        <w:rPr>
          <w:rFonts w:ascii="Arial" w:hAnsi="Arial" w:cs="Arial"/>
          <w:lang w:eastAsia="ja-JP"/>
        </w:rPr>
        <w:t xml:space="preserve"> in [</w:t>
      </w:r>
      <w:hyperlink r:id="rId247" w:history="1">
        <w:r w:rsidRPr="00301E11">
          <w:rPr>
            <w:rFonts w:ascii="Arial" w:hAnsi="Arial" w:cs="Arial"/>
            <w:color w:val="0000FF"/>
            <w:u w:val="single"/>
          </w:rPr>
          <w:t>R4-1713633</w:t>
        </w:r>
      </w:hyperlink>
      <w:r w:rsidRPr="00301E11">
        <w:rPr>
          <w:rFonts w:ascii="Arial" w:hAnsi="Arial" w:cs="Arial"/>
          <w:lang w:eastAsia="ja-JP"/>
        </w:rPr>
        <w:t>]</w:t>
      </w:r>
    </w:p>
    <w:p w:rsidR="00301E11" w:rsidRPr="00301E11" w:rsidRDefault="00301E11" w:rsidP="00301E11">
      <w:pPr>
        <w:numPr>
          <w:ilvl w:val="0"/>
          <w:numId w:val="63"/>
        </w:numPr>
        <w:overflowPunct/>
        <w:autoSpaceDE/>
        <w:autoSpaceDN/>
        <w:adjustRightInd/>
        <w:spacing w:after="0"/>
        <w:textAlignment w:val="auto"/>
        <w:rPr>
          <w:rFonts w:ascii="Arial" w:hAnsi="Arial" w:cs="Arial"/>
          <w:lang w:eastAsia="ja-JP"/>
        </w:rPr>
      </w:pPr>
      <w:r w:rsidRPr="00301E11">
        <w:rPr>
          <w:rFonts w:ascii="Arial" w:hAnsi="Arial" w:cs="Arial"/>
        </w:rPr>
        <w:t>TP to TS 38.104: Operating bands (5.1-5.3)</w:t>
      </w:r>
      <w:r w:rsidRPr="00301E11">
        <w:rPr>
          <w:rFonts w:ascii="Arial" w:hAnsi="Arial" w:cs="Arial"/>
          <w:lang w:eastAsia="ja-JP"/>
        </w:rPr>
        <w:t xml:space="preserve">  in [</w:t>
      </w:r>
      <w:hyperlink r:id="rId248" w:history="1">
        <w:r w:rsidRPr="00301E11">
          <w:rPr>
            <w:rFonts w:ascii="Arial" w:hAnsi="Arial" w:cs="Arial"/>
            <w:color w:val="0000FF"/>
            <w:u w:val="single"/>
          </w:rPr>
          <w:t>R4-1714313</w:t>
        </w:r>
      </w:hyperlink>
      <w:r w:rsidRPr="00301E11">
        <w:rPr>
          <w:rFonts w:ascii="Arial" w:hAnsi="Arial" w:cs="Arial"/>
          <w:lang w:eastAsia="ja-JP"/>
        </w:rPr>
        <w:t>]</w:t>
      </w:r>
    </w:p>
    <w:p w:rsidR="00301E11" w:rsidRPr="00301E11" w:rsidRDefault="00301E11" w:rsidP="00301E11">
      <w:pPr>
        <w:numPr>
          <w:ilvl w:val="0"/>
          <w:numId w:val="63"/>
        </w:numPr>
        <w:overflowPunct/>
        <w:autoSpaceDE/>
        <w:autoSpaceDN/>
        <w:adjustRightInd/>
        <w:spacing w:after="0"/>
        <w:textAlignment w:val="auto"/>
        <w:rPr>
          <w:rFonts w:ascii="Arial" w:hAnsi="Arial" w:cs="Arial"/>
          <w:lang w:eastAsia="ja-JP"/>
        </w:rPr>
      </w:pPr>
      <w:r w:rsidRPr="00301E11">
        <w:rPr>
          <w:rFonts w:ascii="Arial" w:hAnsi="Arial" w:cs="Arial"/>
        </w:rPr>
        <w:t>TP to TR 38.104: Channel arrangement (5.4) in [</w:t>
      </w:r>
      <w:hyperlink r:id="rId249" w:history="1">
        <w:r w:rsidRPr="00301E11">
          <w:rPr>
            <w:rFonts w:ascii="Arial" w:hAnsi="Arial" w:cs="Arial"/>
            <w:color w:val="0000FF"/>
            <w:u w:val="single"/>
          </w:rPr>
          <w:t>R4-1714476</w:t>
        </w:r>
      </w:hyperlink>
      <w:r w:rsidRPr="00301E11">
        <w:rPr>
          <w:rFonts w:ascii="Arial" w:hAnsi="Arial" w:cs="Arial"/>
          <w:lang w:eastAsia="ja-JP"/>
        </w:rPr>
        <w:t>]</w:t>
      </w:r>
    </w:p>
    <w:p w:rsidR="00301E11" w:rsidRPr="00301E11" w:rsidRDefault="00301E11" w:rsidP="00301E11">
      <w:pPr>
        <w:numPr>
          <w:ilvl w:val="0"/>
          <w:numId w:val="63"/>
        </w:numPr>
        <w:overflowPunct/>
        <w:autoSpaceDE/>
        <w:autoSpaceDN/>
        <w:adjustRightInd/>
        <w:spacing w:after="0"/>
        <w:textAlignment w:val="auto"/>
        <w:rPr>
          <w:rFonts w:ascii="Arial" w:hAnsi="Arial" w:cs="Arial"/>
          <w:lang w:eastAsia="ja-JP"/>
        </w:rPr>
      </w:pPr>
      <w:r w:rsidRPr="00301E11">
        <w:rPr>
          <w:rFonts w:ascii="Arial" w:hAnsi="Arial" w:cs="Arial"/>
        </w:rPr>
        <w:t>TP to TS 38.104: Output Power Dynamics for FR1 (conducted)</w:t>
      </w:r>
      <w:r w:rsidRPr="00301E11">
        <w:rPr>
          <w:rFonts w:ascii="Arial" w:hAnsi="Arial" w:cs="Arial"/>
          <w:lang w:eastAsia="ja-JP"/>
        </w:rPr>
        <w:t xml:space="preserve"> in [</w:t>
      </w:r>
      <w:hyperlink r:id="rId250" w:history="1">
        <w:r w:rsidRPr="00301E11">
          <w:rPr>
            <w:rFonts w:ascii="Arial" w:hAnsi="Arial" w:cs="Arial"/>
            <w:color w:val="0000FF"/>
            <w:u w:val="single"/>
          </w:rPr>
          <w:t>R4-1714432</w:t>
        </w:r>
      </w:hyperlink>
      <w:r w:rsidRPr="00301E11">
        <w:rPr>
          <w:rFonts w:ascii="Arial" w:hAnsi="Arial" w:cs="Arial"/>
          <w:lang w:eastAsia="ja-JP"/>
        </w:rPr>
        <w:t>]</w:t>
      </w:r>
    </w:p>
    <w:p w:rsidR="00301E11" w:rsidRPr="00301E11" w:rsidRDefault="00301E11" w:rsidP="00301E11">
      <w:pPr>
        <w:numPr>
          <w:ilvl w:val="0"/>
          <w:numId w:val="63"/>
        </w:numPr>
        <w:overflowPunct/>
        <w:autoSpaceDE/>
        <w:autoSpaceDN/>
        <w:adjustRightInd/>
        <w:spacing w:after="0"/>
        <w:textAlignment w:val="auto"/>
        <w:rPr>
          <w:rFonts w:ascii="Arial" w:hAnsi="Arial" w:cs="Arial"/>
          <w:lang w:eastAsia="ja-JP"/>
        </w:rPr>
      </w:pPr>
      <w:r w:rsidRPr="00301E11">
        <w:rPr>
          <w:rFonts w:ascii="Arial" w:hAnsi="Arial" w:cs="Arial"/>
        </w:rPr>
        <w:t>TP to TS38.104: frequency error for NR BS (6.5&amp;9.6)</w:t>
      </w:r>
      <w:r w:rsidRPr="00301E11">
        <w:rPr>
          <w:rFonts w:ascii="Arial" w:hAnsi="Arial" w:cs="Arial"/>
          <w:lang w:eastAsia="ja-JP"/>
        </w:rPr>
        <w:t xml:space="preserve"> in [</w:t>
      </w:r>
      <w:hyperlink r:id="rId251" w:history="1">
        <w:r w:rsidRPr="00301E11">
          <w:rPr>
            <w:rFonts w:ascii="Arial" w:hAnsi="Arial" w:cs="Arial"/>
            <w:color w:val="0000FF"/>
            <w:u w:val="single"/>
          </w:rPr>
          <w:t>R4-1714315</w:t>
        </w:r>
      </w:hyperlink>
      <w:r w:rsidRPr="00301E11">
        <w:rPr>
          <w:rFonts w:ascii="Arial" w:hAnsi="Arial" w:cs="Arial"/>
          <w:lang w:eastAsia="ja-JP"/>
        </w:rPr>
        <w:t>]</w:t>
      </w:r>
    </w:p>
    <w:p w:rsidR="00301E11" w:rsidRPr="00301E11" w:rsidRDefault="00301E11" w:rsidP="00301E11">
      <w:pPr>
        <w:numPr>
          <w:ilvl w:val="0"/>
          <w:numId w:val="63"/>
        </w:numPr>
        <w:overflowPunct/>
        <w:autoSpaceDE/>
        <w:autoSpaceDN/>
        <w:adjustRightInd/>
        <w:spacing w:after="0"/>
        <w:textAlignment w:val="auto"/>
        <w:rPr>
          <w:rFonts w:ascii="Arial" w:hAnsi="Arial" w:cs="Arial"/>
          <w:lang w:eastAsia="ja-JP"/>
        </w:rPr>
      </w:pPr>
      <w:r w:rsidRPr="00301E11">
        <w:rPr>
          <w:rFonts w:ascii="Arial" w:hAnsi="Arial" w:cs="Arial"/>
        </w:rPr>
        <w:t>TP for TS 38.104: Adding text for subclause 6.5.2 Modulation quality</w:t>
      </w:r>
      <w:r w:rsidRPr="00301E11">
        <w:rPr>
          <w:rFonts w:ascii="Arial" w:hAnsi="Arial" w:cs="Arial"/>
          <w:lang w:eastAsia="ja-JP"/>
        </w:rPr>
        <w:t xml:space="preserve"> in [</w:t>
      </w:r>
      <w:hyperlink r:id="rId252" w:history="1">
        <w:r w:rsidRPr="00301E11">
          <w:rPr>
            <w:rFonts w:ascii="Arial" w:hAnsi="Arial" w:cs="Arial"/>
            <w:color w:val="0000FF"/>
            <w:u w:val="single"/>
          </w:rPr>
          <w:t>R4-1714316</w:t>
        </w:r>
      </w:hyperlink>
      <w:r w:rsidRPr="00301E11">
        <w:rPr>
          <w:rFonts w:ascii="Arial" w:hAnsi="Arial" w:cs="Arial"/>
          <w:lang w:eastAsia="ja-JP"/>
        </w:rPr>
        <w:t>]</w:t>
      </w:r>
    </w:p>
    <w:p w:rsidR="00301E11" w:rsidRPr="00301E11" w:rsidRDefault="00301E11" w:rsidP="00301E11">
      <w:pPr>
        <w:numPr>
          <w:ilvl w:val="0"/>
          <w:numId w:val="63"/>
        </w:numPr>
        <w:overflowPunct/>
        <w:autoSpaceDE/>
        <w:autoSpaceDN/>
        <w:adjustRightInd/>
        <w:spacing w:after="0"/>
        <w:textAlignment w:val="auto"/>
        <w:rPr>
          <w:rFonts w:ascii="Arial" w:hAnsi="Arial" w:cs="Arial"/>
          <w:lang w:eastAsia="ja-JP"/>
        </w:rPr>
      </w:pPr>
      <w:r w:rsidRPr="00301E11">
        <w:rPr>
          <w:rFonts w:ascii="Arial" w:hAnsi="Arial" w:cs="Arial"/>
        </w:rPr>
        <w:t>TP to 38.104, clause 6.6.4.2.6 (basic limits for additional requirements for operating band unwanted emissions)</w:t>
      </w:r>
      <w:r w:rsidRPr="00301E11">
        <w:rPr>
          <w:rFonts w:ascii="Arial" w:hAnsi="Arial" w:cs="Arial"/>
          <w:lang w:eastAsia="ja-JP"/>
        </w:rPr>
        <w:t xml:space="preserve"> In [</w:t>
      </w:r>
      <w:hyperlink r:id="rId253" w:history="1">
        <w:r w:rsidRPr="00301E11">
          <w:rPr>
            <w:rFonts w:ascii="Arial" w:hAnsi="Arial" w:cs="Arial"/>
            <w:color w:val="0000FF"/>
            <w:u w:val="single"/>
          </w:rPr>
          <w:t>R4-1713634</w:t>
        </w:r>
      </w:hyperlink>
      <w:r w:rsidRPr="00301E11">
        <w:rPr>
          <w:rFonts w:ascii="Arial" w:hAnsi="Arial" w:cs="Arial"/>
          <w:lang w:eastAsia="ja-JP"/>
        </w:rPr>
        <w:t>]</w:t>
      </w:r>
    </w:p>
    <w:p w:rsidR="00301E11" w:rsidRPr="00301E11" w:rsidRDefault="00301E11" w:rsidP="00301E11">
      <w:pPr>
        <w:numPr>
          <w:ilvl w:val="0"/>
          <w:numId w:val="63"/>
        </w:numPr>
        <w:overflowPunct/>
        <w:autoSpaceDE/>
        <w:autoSpaceDN/>
        <w:adjustRightInd/>
        <w:spacing w:after="0"/>
        <w:textAlignment w:val="auto"/>
        <w:rPr>
          <w:rFonts w:ascii="Arial" w:hAnsi="Arial" w:cs="Arial"/>
          <w:lang w:eastAsia="ja-JP"/>
        </w:rPr>
      </w:pPr>
      <w:r w:rsidRPr="00301E11">
        <w:rPr>
          <w:rFonts w:ascii="Arial" w:hAnsi="Arial" w:cs="Arial"/>
        </w:rPr>
        <w:t>TP to TS 38.104: Dynamic Range for FR1 (conducted)</w:t>
      </w:r>
      <w:r w:rsidRPr="00301E11">
        <w:rPr>
          <w:rFonts w:ascii="Arial" w:hAnsi="Arial" w:cs="Arial"/>
          <w:lang w:eastAsia="ja-JP"/>
        </w:rPr>
        <w:t xml:space="preserve"> in [</w:t>
      </w:r>
      <w:hyperlink r:id="rId254" w:history="1">
        <w:r w:rsidRPr="00301E11">
          <w:rPr>
            <w:rFonts w:ascii="Arial" w:hAnsi="Arial" w:cs="Arial"/>
            <w:color w:val="0000FF"/>
            <w:u w:val="single"/>
          </w:rPr>
          <w:t>R4-1714317</w:t>
        </w:r>
      </w:hyperlink>
      <w:r w:rsidRPr="00301E11">
        <w:rPr>
          <w:rFonts w:ascii="Arial" w:hAnsi="Arial" w:cs="Arial"/>
          <w:lang w:eastAsia="ja-JP"/>
        </w:rPr>
        <w:t>]</w:t>
      </w:r>
    </w:p>
    <w:p w:rsidR="00301E11" w:rsidRPr="00301E11" w:rsidRDefault="00301E11" w:rsidP="00301E11">
      <w:pPr>
        <w:numPr>
          <w:ilvl w:val="0"/>
          <w:numId w:val="63"/>
        </w:numPr>
        <w:overflowPunct/>
        <w:autoSpaceDE/>
        <w:autoSpaceDN/>
        <w:adjustRightInd/>
        <w:spacing w:after="0"/>
        <w:textAlignment w:val="auto"/>
        <w:rPr>
          <w:rFonts w:ascii="Arial" w:hAnsi="Arial" w:cs="Arial"/>
          <w:lang w:eastAsia="ja-JP"/>
        </w:rPr>
      </w:pPr>
      <w:r w:rsidRPr="00301E11">
        <w:rPr>
          <w:rFonts w:ascii="Arial" w:hAnsi="Arial" w:cs="Arial"/>
        </w:rPr>
        <w:t>TP for TS 38.104: out of band blocking (7.5)</w:t>
      </w:r>
      <w:r w:rsidRPr="00301E11">
        <w:rPr>
          <w:rFonts w:ascii="Arial" w:hAnsi="Arial" w:cs="Arial"/>
          <w:lang w:eastAsia="ja-JP"/>
        </w:rPr>
        <w:t xml:space="preserve"> in [</w:t>
      </w:r>
      <w:hyperlink r:id="rId255" w:history="1">
        <w:r w:rsidRPr="00301E11">
          <w:rPr>
            <w:rFonts w:ascii="Arial" w:hAnsi="Arial" w:cs="Arial"/>
            <w:color w:val="0000FF"/>
            <w:u w:val="single"/>
          </w:rPr>
          <w:t>R4-1712964</w:t>
        </w:r>
      </w:hyperlink>
      <w:r w:rsidRPr="00301E11">
        <w:rPr>
          <w:rFonts w:ascii="Arial" w:hAnsi="Arial" w:cs="Arial"/>
          <w:lang w:eastAsia="ja-JP"/>
        </w:rPr>
        <w:t>]</w:t>
      </w:r>
    </w:p>
    <w:p w:rsidR="00301E11" w:rsidRPr="00301E11" w:rsidRDefault="00301E11" w:rsidP="00301E11">
      <w:pPr>
        <w:numPr>
          <w:ilvl w:val="0"/>
          <w:numId w:val="63"/>
        </w:numPr>
        <w:overflowPunct/>
        <w:autoSpaceDE/>
        <w:autoSpaceDN/>
        <w:adjustRightInd/>
        <w:spacing w:after="0"/>
        <w:textAlignment w:val="auto"/>
        <w:rPr>
          <w:rFonts w:ascii="Arial" w:hAnsi="Arial" w:cs="Arial"/>
          <w:lang w:eastAsia="ja-JP"/>
        </w:rPr>
      </w:pPr>
      <w:r w:rsidRPr="00301E11">
        <w:rPr>
          <w:rFonts w:ascii="Arial" w:hAnsi="Arial" w:cs="Arial"/>
        </w:rPr>
        <w:t>TP to TS38.104: ICS requirement (7.8&amp;10.9)</w:t>
      </w:r>
      <w:r w:rsidRPr="00301E11">
        <w:rPr>
          <w:rFonts w:ascii="Arial" w:hAnsi="Arial" w:cs="Arial"/>
          <w:lang w:eastAsia="ja-JP"/>
        </w:rPr>
        <w:t xml:space="preserve"> in [</w:t>
      </w:r>
      <w:hyperlink r:id="rId256" w:history="1">
        <w:r w:rsidRPr="00301E11">
          <w:rPr>
            <w:rFonts w:ascii="Arial" w:hAnsi="Arial" w:cs="Arial"/>
            <w:color w:val="0000FF"/>
            <w:u w:val="single"/>
          </w:rPr>
          <w:t>R4-1714318</w:t>
        </w:r>
      </w:hyperlink>
      <w:r w:rsidRPr="00301E11">
        <w:rPr>
          <w:rFonts w:ascii="Arial" w:hAnsi="Arial" w:cs="Arial"/>
          <w:lang w:eastAsia="ja-JP"/>
        </w:rPr>
        <w:t>]</w:t>
      </w:r>
    </w:p>
    <w:p w:rsidR="00301E11" w:rsidRPr="00301E11" w:rsidRDefault="00301E11" w:rsidP="00301E11">
      <w:pPr>
        <w:numPr>
          <w:ilvl w:val="0"/>
          <w:numId w:val="63"/>
        </w:numPr>
        <w:overflowPunct/>
        <w:autoSpaceDE/>
        <w:autoSpaceDN/>
        <w:adjustRightInd/>
        <w:spacing w:after="0"/>
        <w:textAlignment w:val="auto"/>
        <w:rPr>
          <w:rFonts w:ascii="Arial" w:hAnsi="Arial" w:cs="Arial"/>
          <w:lang w:eastAsia="ja-JP"/>
        </w:rPr>
      </w:pPr>
      <w:r w:rsidRPr="00301E11">
        <w:rPr>
          <w:rFonts w:ascii="Arial" w:hAnsi="Arial" w:cs="Arial"/>
        </w:rPr>
        <w:t>TP for TS 38.104: Adding text for subclause 9.6.4 Modulation quality</w:t>
      </w:r>
      <w:r w:rsidRPr="00301E11">
        <w:rPr>
          <w:rFonts w:ascii="Arial" w:hAnsi="Arial" w:cs="Arial"/>
          <w:lang w:eastAsia="ja-JP"/>
        </w:rPr>
        <w:t xml:space="preserve"> in [</w:t>
      </w:r>
      <w:hyperlink r:id="rId257" w:history="1">
        <w:r w:rsidRPr="00301E11">
          <w:rPr>
            <w:rFonts w:ascii="Arial" w:hAnsi="Arial" w:cs="Arial"/>
            <w:color w:val="0000FF"/>
            <w:u w:val="single"/>
          </w:rPr>
          <w:t>R4-1714319</w:t>
        </w:r>
      </w:hyperlink>
      <w:r w:rsidRPr="00301E11">
        <w:rPr>
          <w:rFonts w:ascii="Arial" w:hAnsi="Arial" w:cs="Arial"/>
          <w:lang w:eastAsia="ja-JP"/>
        </w:rPr>
        <w:t>]</w:t>
      </w:r>
    </w:p>
    <w:p w:rsidR="00301E11" w:rsidRPr="00301E11" w:rsidRDefault="00301E11" w:rsidP="00301E11">
      <w:pPr>
        <w:numPr>
          <w:ilvl w:val="0"/>
          <w:numId w:val="63"/>
        </w:numPr>
        <w:overflowPunct/>
        <w:autoSpaceDE/>
        <w:autoSpaceDN/>
        <w:adjustRightInd/>
        <w:spacing w:after="0"/>
        <w:textAlignment w:val="auto"/>
        <w:rPr>
          <w:rFonts w:ascii="Arial" w:hAnsi="Arial" w:cs="Arial"/>
          <w:lang w:eastAsia="ja-JP"/>
        </w:rPr>
      </w:pPr>
      <w:r w:rsidRPr="00301E11">
        <w:rPr>
          <w:rFonts w:ascii="Arial" w:hAnsi="Arial" w:cs="Arial"/>
        </w:rPr>
        <w:t>TP for TS 38.104: OTA Out-of-band emissions (9.7.4)</w:t>
      </w:r>
      <w:r w:rsidRPr="00301E11">
        <w:rPr>
          <w:rFonts w:ascii="Arial" w:hAnsi="Arial" w:cs="Arial"/>
          <w:lang w:eastAsia="ja-JP"/>
        </w:rPr>
        <w:t xml:space="preserve"> in [</w:t>
      </w:r>
      <w:hyperlink r:id="rId258" w:history="1">
        <w:r w:rsidRPr="00301E11">
          <w:rPr>
            <w:rFonts w:ascii="Arial" w:hAnsi="Arial" w:cs="Arial"/>
            <w:color w:val="0000FF"/>
            <w:u w:val="single"/>
          </w:rPr>
          <w:t>R4-1714515</w:t>
        </w:r>
      </w:hyperlink>
      <w:r w:rsidRPr="00301E11">
        <w:rPr>
          <w:rFonts w:ascii="Arial" w:hAnsi="Arial" w:cs="Arial"/>
          <w:lang w:eastAsia="ja-JP"/>
        </w:rPr>
        <w:t>]</w:t>
      </w:r>
    </w:p>
    <w:p w:rsidR="00301E11" w:rsidRPr="00301E11" w:rsidRDefault="00301E11" w:rsidP="00301E11">
      <w:pPr>
        <w:numPr>
          <w:ilvl w:val="0"/>
          <w:numId w:val="63"/>
        </w:numPr>
        <w:overflowPunct/>
        <w:autoSpaceDE/>
        <w:autoSpaceDN/>
        <w:adjustRightInd/>
        <w:spacing w:after="0"/>
        <w:textAlignment w:val="auto"/>
        <w:rPr>
          <w:rFonts w:ascii="Arial" w:hAnsi="Arial" w:cs="Arial"/>
          <w:lang w:eastAsia="ja-JP"/>
        </w:rPr>
      </w:pPr>
      <w:r w:rsidRPr="00301E11">
        <w:rPr>
          <w:rFonts w:ascii="Arial" w:hAnsi="Arial" w:cs="Arial"/>
        </w:rPr>
        <w:t>TP for TS 38.104: OTA Spurious emission (9.7.5)</w:t>
      </w:r>
      <w:r w:rsidRPr="00301E11">
        <w:rPr>
          <w:rFonts w:ascii="Arial" w:hAnsi="Arial" w:cs="Arial"/>
          <w:lang w:eastAsia="ja-JP"/>
        </w:rPr>
        <w:t xml:space="preserve"> in [</w:t>
      </w:r>
      <w:hyperlink r:id="rId259" w:history="1">
        <w:r w:rsidRPr="00301E11">
          <w:rPr>
            <w:rFonts w:ascii="Arial" w:hAnsi="Arial" w:cs="Arial"/>
            <w:color w:val="0000FF"/>
            <w:u w:val="single"/>
          </w:rPr>
          <w:t>R4-1714320</w:t>
        </w:r>
      </w:hyperlink>
      <w:r w:rsidRPr="00301E11">
        <w:rPr>
          <w:rFonts w:ascii="Arial" w:hAnsi="Arial" w:cs="Arial"/>
          <w:lang w:eastAsia="ja-JP"/>
        </w:rPr>
        <w:t>]</w:t>
      </w:r>
    </w:p>
    <w:p w:rsidR="00301E11" w:rsidRPr="00301E11" w:rsidRDefault="00301E11" w:rsidP="00301E11">
      <w:pPr>
        <w:numPr>
          <w:ilvl w:val="0"/>
          <w:numId w:val="63"/>
        </w:numPr>
        <w:overflowPunct/>
        <w:autoSpaceDE/>
        <w:autoSpaceDN/>
        <w:adjustRightInd/>
        <w:spacing w:after="0"/>
        <w:textAlignment w:val="auto"/>
        <w:rPr>
          <w:rFonts w:ascii="Arial" w:hAnsi="Arial" w:cs="Arial"/>
          <w:lang w:eastAsia="ja-JP"/>
        </w:rPr>
      </w:pPr>
      <w:r w:rsidRPr="00301E11">
        <w:rPr>
          <w:rFonts w:ascii="Arial" w:hAnsi="Arial" w:cs="Arial"/>
        </w:rPr>
        <w:t>TP for TS 38.104: OTA Dynamic range  (10.4)</w:t>
      </w:r>
      <w:r w:rsidRPr="00301E11">
        <w:rPr>
          <w:rFonts w:ascii="Arial" w:hAnsi="Arial" w:cs="Arial"/>
          <w:lang w:eastAsia="ja-JP"/>
        </w:rPr>
        <w:t xml:space="preserve"> in [</w:t>
      </w:r>
      <w:hyperlink r:id="rId260" w:history="1">
        <w:r w:rsidRPr="00301E11">
          <w:rPr>
            <w:rFonts w:ascii="Arial" w:hAnsi="Arial" w:cs="Arial"/>
            <w:color w:val="0000FF"/>
            <w:u w:val="single"/>
          </w:rPr>
          <w:t>R4-1714321</w:t>
        </w:r>
      </w:hyperlink>
      <w:r w:rsidRPr="00301E11">
        <w:rPr>
          <w:rFonts w:ascii="Arial" w:hAnsi="Arial" w:cs="Arial"/>
          <w:lang w:eastAsia="ja-JP"/>
        </w:rPr>
        <w:t>]</w:t>
      </w:r>
    </w:p>
    <w:p w:rsidR="00301E11" w:rsidRPr="00301E11" w:rsidRDefault="00301E11" w:rsidP="00301E11">
      <w:pPr>
        <w:numPr>
          <w:ilvl w:val="0"/>
          <w:numId w:val="63"/>
        </w:numPr>
        <w:overflowPunct/>
        <w:autoSpaceDE/>
        <w:autoSpaceDN/>
        <w:adjustRightInd/>
        <w:spacing w:after="0"/>
        <w:textAlignment w:val="auto"/>
        <w:rPr>
          <w:rFonts w:ascii="Arial" w:hAnsi="Arial" w:cs="Arial"/>
          <w:lang w:eastAsia="ja-JP"/>
        </w:rPr>
      </w:pPr>
      <w:r w:rsidRPr="00301E11">
        <w:rPr>
          <w:rFonts w:ascii="Arial" w:hAnsi="Arial" w:cs="Arial"/>
        </w:rPr>
        <w:t>TP to TS 38.104: Revision of the TRP definition</w:t>
      </w:r>
      <w:r w:rsidRPr="00301E11">
        <w:rPr>
          <w:rFonts w:ascii="Arial" w:hAnsi="Arial" w:cs="Arial"/>
          <w:lang w:eastAsia="ja-JP"/>
        </w:rPr>
        <w:t xml:space="preserve"> in [</w:t>
      </w:r>
      <w:hyperlink r:id="rId261" w:history="1">
        <w:r w:rsidRPr="00301E11">
          <w:rPr>
            <w:rFonts w:ascii="Arial" w:hAnsi="Arial" w:cs="Arial"/>
            <w:color w:val="0000FF"/>
            <w:u w:val="single"/>
          </w:rPr>
          <w:t>R4-1714116</w:t>
        </w:r>
      </w:hyperlink>
      <w:r w:rsidRPr="00301E11">
        <w:rPr>
          <w:rFonts w:ascii="Arial" w:hAnsi="Arial" w:cs="Arial"/>
          <w:lang w:eastAsia="ja-JP"/>
        </w:rPr>
        <w:t>]</w:t>
      </w:r>
    </w:p>
    <w:p w:rsidR="00301E11" w:rsidRPr="00301E11" w:rsidRDefault="00301E11" w:rsidP="00301E11">
      <w:pPr>
        <w:spacing w:after="0"/>
        <w:rPr>
          <w:rFonts w:ascii="Arial" w:hAnsi="Arial" w:cs="Arial"/>
          <w:lang w:eastAsia="ja-JP"/>
        </w:rPr>
      </w:pPr>
    </w:p>
    <w:p w:rsidR="00301E11" w:rsidRPr="00301E11" w:rsidRDefault="00301E11" w:rsidP="00301E11">
      <w:pPr>
        <w:numPr>
          <w:ilvl w:val="0"/>
          <w:numId w:val="68"/>
        </w:numPr>
        <w:overflowPunct/>
        <w:autoSpaceDE/>
        <w:autoSpaceDN/>
        <w:adjustRightInd/>
        <w:spacing w:after="0"/>
        <w:textAlignment w:val="auto"/>
        <w:rPr>
          <w:rFonts w:ascii="Arial" w:hAnsi="Arial" w:cs="Arial"/>
          <w:lang w:eastAsia="ja-JP"/>
        </w:rPr>
      </w:pPr>
      <w:r w:rsidRPr="00301E11">
        <w:rPr>
          <w:rFonts w:ascii="Arial" w:hAnsi="Arial" w:cs="Arial"/>
        </w:rPr>
        <w:t>WF on output power accuracy</w:t>
      </w:r>
      <w:r w:rsidRPr="00301E11">
        <w:rPr>
          <w:rFonts w:ascii="Arial" w:hAnsi="Arial" w:cs="Arial"/>
          <w:lang w:eastAsia="ja-JP"/>
        </w:rPr>
        <w:t xml:space="preserve"> in </w:t>
      </w:r>
      <w:r w:rsidRPr="00301E11">
        <w:rPr>
          <w:rFonts w:ascii="Arial" w:hAnsi="Arial" w:cs="Arial" w:hint="eastAsia"/>
          <w:lang w:eastAsia="ja-JP"/>
        </w:rPr>
        <w:t>[</w:t>
      </w:r>
      <w:hyperlink r:id="rId262" w:history="1">
        <w:r w:rsidRPr="00301E11">
          <w:rPr>
            <w:rFonts w:ascii="Arial" w:hAnsi="Arial" w:cs="Arial"/>
            <w:color w:val="0000FF"/>
            <w:u w:val="single"/>
            <w:lang w:val="en-US" w:eastAsia="zh-CN"/>
          </w:rPr>
          <w:t>R4-1714118</w:t>
        </w:r>
      </w:hyperlink>
      <w:r w:rsidRPr="00301E11">
        <w:rPr>
          <w:rFonts w:ascii="Arial" w:hAnsi="Arial" w:cs="Arial"/>
          <w:lang w:val="en-US" w:eastAsia="ja-JP"/>
        </w:rPr>
        <w:t>]</w:t>
      </w:r>
    </w:p>
    <w:p w:rsidR="00301E11" w:rsidRPr="00301E11" w:rsidRDefault="00301E11" w:rsidP="00301E11">
      <w:pPr>
        <w:numPr>
          <w:ilvl w:val="1"/>
          <w:numId w:val="68"/>
        </w:numPr>
        <w:overflowPunct/>
        <w:autoSpaceDE/>
        <w:autoSpaceDN/>
        <w:adjustRightInd/>
        <w:spacing w:after="0"/>
        <w:textAlignment w:val="auto"/>
        <w:rPr>
          <w:rFonts w:ascii="Arial" w:hAnsi="Arial" w:cs="Arial"/>
          <w:lang w:eastAsia="ja-JP"/>
        </w:rPr>
      </w:pPr>
      <w:r w:rsidRPr="00301E11">
        <w:rPr>
          <w:rFonts w:ascii="Arial" w:hAnsi="Arial" w:cs="Arial"/>
          <w:lang w:eastAsia="ja-JP"/>
        </w:rPr>
        <w:t>Summarizes discussion in RAN4#</w:t>
      </w:r>
      <w:r w:rsidRPr="00301E11">
        <w:rPr>
          <w:rFonts w:ascii="Arial" w:hAnsi="Arial" w:cs="Arial" w:hint="eastAsia"/>
          <w:lang w:eastAsia="ja-JP"/>
        </w:rPr>
        <w:t>85</w:t>
      </w:r>
      <w:r w:rsidRPr="00301E11">
        <w:rPr>
          <w:rFonts w:ascii="Arial" w:hAnsi="Arial" w:cs="Arial"/>
          <w:lang w:eastAsia="ja-JP"/>
        </w:rPr>
        <w:t xml:space="preserve"> and way forward/agreement on this topic.</w:t>
      </w:r>
    </w:p>
    <w:p w:rsidR="00301E11" w:rsidRPr="00301E11" w:rsidRDefault="00301E11" w:rsidP="00301E11">
      <w:pPr>
        <w:numPr>
          <w:ilvl w:val="2"/>
          <w:numId w:val="68"/>
        </w:numPr>
        <w:overflowPunct/>
        <w:autoSpaceDE/>
        <w:autoSpaceDN/>
        <w:adjustRightInd/>
        <w:spacing w:after="0"/>
        <w:textAlignment w:val="auto"/>
        <w:rPr>
          <w:rFonts w:ascii="Arial" w:hAnsi="Arial" w:cs="Arial"/>
          <w:i/>
        </w:rPr>
      </w:pPr>
      <w:r w:rsidRPr="00301E11">
        <w:rPr>
          <w:rFonts w:ascii="Arial" w:hAnsi="Arial" w:cs="Arial"/>
          <w:i/>
        </w:rPr>
        <w:t xml:space="preserve">Agreement: </w:t>
      </w:r>
    </w:p>
    <w:p w:rsidR="00301E11" w:rsidRPr="00301E11" w:rsidRDefault="00301E11" w:rsidP="00301E11">
      <w:pPr>
        <w:numPr>
          <w:ilvl w:val="1"/>
          <w:numId w:val="69"/>
        </w:numPr>
        <w:overflowPunct/>
        <w:autoSpaceDE/>
        <w:autoSpaceDN/>
        <w:adjustRightInd/>
        <w:spacing w:after="0"/>
        <w:textAlignment w:val="auto"/>
        <w:rPr>
          <w:rFonts w:ascii="Arial" w:hAnsi="Arial" w:cs="Arial"/>
        </w:rPr>
      </w:pPr>
      <w:r w:rsidRPr="00301E11">
        <w:rPr>
          <w:rFonts w:ascii="Arial" w:hAnsi="Arial" w:cs="Arial"/>
        </w:rPr>
        <w:t>Proposal 1: minimum TRP accuracy requirement = ±3.0 dB for normal operating conditions.</w:t>
      </w:r>
    </w:p>
    <w:p w:rsidR="00301E11" w:rsidRPr="00301E11" w:rsidRDefault="00301E11" w:rsidP="00301E11">
      <w:pPr>
        <w:numPr>
          <w:ilvl w:val="1"/>
          <w:numId w:val="69"/>
        </w:numPr>
        <w:overflowPunct/>
        <w:autoSpaceDE/>
        <w:autoSpaceDN/>
        <w:adjustRightInd/>
        <w:spacing w:after="0"/>
        <w:textAlignment w:val="auto"/>
        <w:rPr>
          <w:rFonts w:ascii="Arial" w:hAnsi="Arial" w:cs="Arial"/>
        </w:rPr>
      </w:pPr>
      <w:r w:rsidRPr="00301E11">
        <w:rPr>
          <w:rFonts w:ascii="Arial" w:hAnsi="Arial" w:cs="Arial"/>
        </w:rPr>
        <w:t>Proposal 2: minimum EIRP accuracy requirement = ±3.4 dB for normal operating conditions.</w:t>
      </w:r>
    </w:p>
    <w:p w:rsidR="00301E11" w:rsidRPr="00301E11" w:rsidRDefault="00301E11" w:rsidP="00301E11">
      <w:pPr>
        <w:spacing w:after="0"/>
        <w:ind w:leftChars="730" w:left="1460"/>
        <w:rPr>
          <w:rFonts w:ascii="Arial" w:hAnsi="Arial" w:cs="Arial"/>
          <w:highlight w:val="green"/>
        </w:rPr>
      </w:pPr>
      <w:r w:rsidRPr="00301E11">
        <w:rPr>
          <w:rFonts w:ascii="Arial" w:hAnsi="Arial" w:cs="Arial"/>
        </w:rPr>
        <w:t>As EIRP is one parameter that affects the coverage range of cells, vendors should strive to achieve as little variation as feasible to meet the coverage range of the cells.</w:t>
      </w:r>
      <w:r w:rsidRPr="00301E11">
        <w:rPr>
          <w:rFonts w:ascii="Arial" w:hAnsi="Arial" w:cs="Arial"/>
          <w:highlight w:val="green"/>
        </w:rPr>
        <w:t xml:space="preserve"> </w:t>
      </w:r>
    </w:p>
    <w:p w:rsidR="00301E11" w:rsidRPr="00301E11" w:rsidRDefault="00301E11" w:rsidP="00301E11">
      <w:pPr>
        <w:spacing w:after="0"/>
        <w:ind w:leftChars="700" w:left="1400"/>
        <w:rPr>
          <w:rFonts w:ascii="Arial" w:hAnsi="Arial" w:cs="Arial"/>
          <w:lang w:eastAsia="ja-JP"/>
        </w:rPr>
      </w:pPr>
      <w:r w:rsidRPr="00301E11">
        <w:rPr>
          <w:rFonts w:ascii="Arial" w:hAnsi="Arial" w:cs="Arial"/>
        </w:rPr>
        <w:t>There is not intension to include above sentence in the specifications</w:t>
      </w:r>
    </w:p>
    <w:p w:rsidR="00301E11" w:rsidRPr="00301E11" w:rsidRDefault="00301E11" w:rsidP="00301E11">
      <w:pPr>
        <w:spacing w:after="0"/>
        <w:rPr>
          <w:rFonts w:ascii="Arial" w:hAnsi="Arial" w:cs="Arial"/>
          <w:lang w:eastAsia="ja-JP"/>
        </w:rPr>
      </w:pPr>
    </w:p>
    <w:p w:rsidR="00301E11" w:rsidRPr="00301E11" w:rsidRDefault="00301E11" w:rsidP="00301E11">
      <w:pPr>
        <w:numPr>
          <w:ilvl w:val="0"/>
          <w:numId w:val="63"/>
        </w:numPr>
        <w:overflowPunct/>
        <w:autoSpaceDE/>
        <w:autoSpaceDN/>
        <w:adjustRightInd/>
        <w:spacing w:after="0"/>
        <w:textAlignment w:val="auto"/>
        <w:rPr>
          <w:rFonts w:ascii="Arial" w:hAnsi="Arial" w:cs="Arial"/>
          <w:lang w:eastAsia="ja-JP"/>
        </w:rPr>
      </w:pPr>
      <w:r w:rsidRPr="00301E11">
        <w:rPr>
          <w:rFonts w:ascii="Arial" w:hAnsi="Arial" w:cs="Arial"/>
        </w:rPr>
        <w:t>TP to TS 38.104: Radiated NR BS transmit power; 2-O (9.2.3)</w:t>
      </w:r>
      <w:r w:rsidRPr="00301E11">
        <w:rPr>
          <w:rFonts w:ascii="Arial" w:hAnsi="Arial" w:cs="Arial"/>
          <w:lang w:eastAsia="ja-JP"/>
        </w:rPr>
        <w:t xml:space="preserve"> in [</w:t>
      </w:r>
      <w:hyperlink r:id="rId263" w:history="1">
        <w:r w:rsidRPr="00301E11">
          <w:rPr>
            <w:rFonts w:ascii="Arial" w:hAnsi="Arial" w:cs="Arial"/>
            <w:color w:val="0000FF"/>
            <w:u w:val="single"/>
          </w:rPr>
          <w:t>R4-1714117</w:t>
        </w:r>
      </w:hyperlink>
      <w:r w:rsidRPr="00301E11">
        <w:rPr>
          <w:rFonts w:ascii="Arial" w:hAnsi="Arial" w:cs="Arial"/>
          <w:lang w:eastAsia="ja-JP"/>
        </w:rPr>
        <w:t>]</w:t>
      </w:r>
    </w:p>
    <w:p w:rsidR="00301E11" w:rsidRPr="00301E11" w:rsidRDefault="00301E11" w:rsidP="00301E11">
      <w:pPr>
        <w:numPr>
          <w:ilvl w:val="0"/>
          <w:numId w:val="63"/>
        </w:numPr>
        <w:overflowPunct/>
        <w:autoSpaceDE/>
        <w:autoSpaceDN/>
        <w:adjustRightInd/>
        <w:spacing w:after="0"/>
        <w:textAlignment w:val="auto"/>
        <w:rPr>
          <w:rFonts w:ascii="Arial" w:hAnsi="Arial" w:cs="Arial"/>
          <w:lang w:eastAsia="ja-JP"/>
        </w:rPr>
      </w:pPr>
      <w:r w:rsidRPr="00301E11">
        <w:rPr>
          <w:rFonts w:ascii="Arial" w:hAnsi="Arial" w:cs="Arial"/>
        </w:rPr>
        <w:t>TP to TS 38.104: OTA base station output power, 2-O (9.3.3)</w:t>
      </w:r>
      <w:r w:rsidRPr="00301E11">
        <w:rPr>
          <w:rFonts w:ascii="Arial" w:hAnsi="Arial" w:cs="Arial"/>
          <w:lang w:eastAsia="ja-JP"/>
        </w:rPr>
        <w:t xml:space="preserve"> in [</w:t>
      </w:r>
      <w:hyperlink r:id="rId264" w:history="1">
        <w:r w:rsidRPr="00301E11">
          <w:rPr>
            <w:rFonts w:ascii="Arial" w:hAnsi="Arial" w:cs="Arial"/>
            <w:color w:val="0000FF"/>
            <w:u w:val="single"/>
          </w:rPr>
          <w:t>R4-1714517</w:t>
        </w:r>
      </w:hyperlink>
      <w:r w:rsidRPr="00301E11">
        <w:rPr>
          <w:rFonts w:ascii="Arial" w:hAnsi="Arial" w:cs="Arial"/>
          <w:lang w:eastAsia="ja-JP"/>
        </w:rPr>
        <w:t>]</w:t>
      </w:r>
    </w:p>
    <w:p w:rsidR="00301E11" w:rsidRPr="00301E11" w:rsidRDefault="00301E11" w:rsidP="00301E11">
      <w:pPr>
        <w:numPr>
          <w:ilvl w:val="0"/>
          <w:numId w:val="63"/>
        </w:numPr>
        <w:overflowPunct/>
        <w:autoSpaceDE/>
        <w:autoSpaceDN/>
        <w:adjustRightInd/>
        <w:spacing w:after="0"/>
        <w:textAlignment w:val="auto"/>
        <w:rPr>
          <w:rFonts w:ascii="Arial" w:hAnsi="Arial" w:cs="Arial"/>
          <w:lang w:eastAsia="ja-JP"/>
        </w:rPr>
      </w:pPr>
      <w:r w:rsidRPr="00301E11">
        <w:rPr>
          <w:rFonts w:ascii="Arial" w:hAnsi="Arial" w:cs="Arial"/>
        </w:rPr>
        <w:t>TP to TS 38.104: OTA Output power dynamics (9.4)</w:t>
      </w:r>
      <w:r w:rsidRPr="00301E11">
        <w:rPr>
          <w:rFonts w:ascii="Arial" w:hAnsi="Arial" w:cs="Arial"/>
          <w:lang w:eastAsia="ja-JP"/>
        </w:rPr>
        <w:t xml:space="preserve"> in [</w:t>
      </w:r>
      <w:hyperlink r:id="rId265" w:history="1">
        <w:r w:rsidRPr="00301E11">
          <w:rPr>
            <w:rFonts w:ascii="Arial" w:hAnsi="Arial" w:cs="Arial"/>
            <w:color w:val="0000FF"/>
            <w:u w:val="single"/>
          </w:rPr>
          <w:t>R4-1714121</w:t>
        </w:r>
      </w:hyperlink>
      <w:r w:rsidRPr="00301E11">
        <w:rPr>
          <w:rFonts w:ascii="Arial" w:hAnsi="Arial" w:cs="Arial"/>
          <w:lang w:eastAsia="ja-JP"/>
        </w:rPr>
        <w:t>]</w:t>
      </w:r>
    </w:p>
    <w:p w:rsidR="00301E11" w:rsidRPr="00301E11" w:rsidRDefault="00301E11" w:rsidP="00301E11">
      <w:pPr>
        <w:numPr>
          <w:ilvl w:val="0"/>
          <w:numId w:val="63"/>
        </w:numPr>
        <w:overflowPunct/>
        <w:autoSpaceDE/>
        <w:autoSpaceDN/>
        <w:adjustRightInd/>
        <w:spacing w:after="0"/>
        <w:textAlignment w:val="auto"/>
        <w:rPr>
          <w:rFonts w:ascii="Arial" w:hAnsi="Arial" w:cs="Arial"/>
          <w:lang w:eastAsia="ja-JP"/>
        </w:rPr>
      </w:pPr>
      <w:r w:rsidRPr="00301E11">
        <w:rPr>
          <w:rFonts w:ascii="Arial" w:hAnsi="Arial" w:cs="Arial"/>
        </w:rPr>
        <w:t>TP for TR 38.817-2 Transmit OFF level for NR BS 1-O (9.5.1)</w:t>
      </w:r>
      <w:r w:rsidRPr="00301E11">
        <w:rPr>
          <w:rFonts w:ascii="Arial" w:hAnsi="Arial" w:cs="Arial"/>
          <w:lang w:eastAsia="ja-JP"/>
        </w:rPr>
        <w:t xml:space="preserve"> in [</w:t>
      </w:r>
      <w:hyperlink r:id="rId266" w:history="1">
        <w:r w:rsidRPr="00301E11">
          <w:rPr>
            <w:rFonts w:ascii="Arial" w:hAnsi="Arial" w:cs="Arial"/>
            <w:color w:val="0000FF"/>
            <w:u w:val="single"/>
          </w:rPr>
          <w:t>R4-1714123</w:t>
        </w:r>
      </w:hyperlink>
      <w:r w:rsidRPr="00301E11">
        <w:rPr>
          <w:rFonts w:ascii="Arial" w:hAnsi="Arial" w:cs="Arial"/>
          <w:lang w:eastAsia="ja-JP"/>
        </w:rPr>
        <w:t>]</w:t>
      </w:r>
    </w:p>
    <w:p w:rsidR="00301E11" w:rsidRPr="00301E11" w:rsidRDefault="00301E11" w:rsidP="00301E11">
      <w:pPr>
        <w:numPr>
          <w:ilvl w:val="0"/>
          <w:numId w:val="63"/>
        </w:numPr>
        <w:overflowPunct/>
        <w:autoSpaceDE/>
        <w:autoSpaceDN/>
        <w:adjustRightInd/>
        <w:spacing w:after="0"/>
        <w:textAlignment w:val="auto"/>
        <w:rPr>
          <w:rFonts w:ascii="Arial" w:hAnsi="Arial" w:cs="Arial"/>
          <w:lang w:eastAsia="ja-JP"/>
        </w:rPr>
      </w:pPr>
      <w:r w:rsidRPr="00301E11">
        <w:rPr>
          <w:rFonts w:ascii="Arial" w:hAnsi="Arial" w:cs="Arial"/>
        </w:rPr>
        <w:t>TP for TR 38.817-2 Transmitter OFF Power for NR BS 2-O (9.5.1)</w:t>
      </w:r>
      <w:r w:rsidRPr="00301E11">
        <w:rPr>
          <w:rFonts w:ascii="Arial" w:hAnsi="Arial" w:cs="Arial"/>
          <w:lang w:eastAsia="ja-JP"/>
        </w:rPr>
        <w:t xml:space="preserve"> in [</w:t>
      </w:r>
      <w:hyperlink r:id="rId267" w:history="1">
        <w:r w:rsidRPr="00301E11">
          <w:rPr>
            <w:rFonts w:ascii="Arial" w:hAnsi="Arial" w:cs="Arial"/>
            <w:color w:val="0000FF"/>
            <w:u w:val="single"/>
          </w:rPr>
          <w:t>R4-1714124</w:t>
        </w:r>
      </w:hyperlink>
      <w:r w:rsidRPr="00301E11">
        <w:rPr>
          <w:rFonts w:ascii="Arial" w:hAnsi="Arial" w:cs="Arial"/>
          <w:lang w:eastAsia="ja-JP"/>
        </w:rPr>
        <w:t>]</w:t>
      </w:r>
    </w:p>
    <w:p w:rsidR="00301E11" w:rsidRPr="00301E11" w:rsidRDefault="00301E11" w:rsidP="00301E11">
      <w:pPr>
        <w:numPr>
          <w:ilvl w:val="0"/>
          <w:numId w:val="63"/>
        </w:numPr>
        <w:overflowPunct/>
        <w:autoSpaceDE/>
        <w:autoSpaceDN/>
        <w:adjustRightInd/>
        <w:spacing w:after="0"/>
        <w:textAlignment w:val="auto"/>
        <w:rPr>
          <w:rFonts w:ascii="Arial" w:hAnsi="Arial" w:cs="Arial"/>
          <w:lang w:eastAsia="ja-JP"/>
        </w:rPr>
      </w:pPr>
      <w:r w:rsidRPr="00301E11">
        <w:rPr>
          <w:rFonts w:ascii="Arial" w:hAnsi="Arial" w:cs="Arial"/>
        </w:rPr>
        <w:t>TP to TS 38.104 v0.4.0: OTA TDD Off power</w:t>
      </w:r>
      <w:r w:rsidRPr="00301E11">
        <w:rPr>
          <w:rFonts w:ascii="Arial" w:hAnsi="Arial" w:cs="Arial"/>
          <w:lang w:eastAsia="ja-JP"/>
        </w:rPr>
        <w:t xml:space="preserve"> in [</w:t>
      </w:r>
      <w:hyperlink r:id="rId268" w:history="1">
        <w:r w:rsidRPr="00301E11">
          <w:rPr>
            <w:rFonts w:ascii="Arial" w:hAnsi="Arial" w:cs="Arial"/>
            <w:color w:val="0000FF"/>
            <w:u w:val="single"/>
          </w:rPr>
          <w:t>R4-1714125</w:t>
        </w:r>
      </w:hyperlink>
      <w:r w:rsidRPr="00301E11">
        <w:rPr>
          <w:rFonts w:ascii="Arial" w:hAnsi="Arial" w:cs="Arial"/>
          <w:lang w:eastAsia="ja-JP"/>
        </w:rPr>
        <w:t>]</w:t>
      </w:r>
    </w:p>
    <w:p w:rsidR="00301E11" w:rsidRPr="00301E11" w:rsidRDefault="00301E11" w:rsidP="00301E11">
      <w:pPr>
        <w:numPr>
          <w:ilvl w:val="0"/>
          <w:numId w:val="64"/>
        </w:numPr>
        <w:overflowPunct/>
        <w:autoSpaceDE/>
        <w:autoSpaceDN/>
        <w:adjustRightInd/>
        <w:spacing w:after="0"/>
        <w:textAlignment w:val="auto"/>
        <w:rPr>
          <w:rFonts w:ascii="Arial" w:hAnsi="Arial" w:cs="Arial"/>
          <w:lang w:eastAsia="ja-JP"/>
        </w:rPr>
      </w:pPr>
      <w:r w:rsidRPr="00301E11">
        <w:rPr>
          <w:rFonts w:ascii="Arial" w:hAnsi="Arial" w:cs="Arial"/>
        </w:rPr>
        <w:t>TP for TS 38.104: OTA frequency error (9.6.1)</w:t>
      </w:r>
      <w:r w:rsidRPr="00301E11">
        <w:rPr>
          <w:rFonts w:ascii="Arial" w:hAnsi="Arial" w:cs="Arial"/>
          <w:lang w:eastAsia="ja-JP"/>
        </w:rPr>
        <w:t xml:space="preserve"> in [</w:t>
      </w:r>
      <w:hyperlink r:id="rId269" w:history="1">
        <w:r w:rsidRPr="00301E11">
          <w:rPr>
            <w:rFonts w:ascii="Arial" w:hAnsi="Arial" w:cs="Arial"/>
            <w:color w:val="0000FF"/>
            <w:u w:val="single"/>
          </w:rPr>
          <w:t>R4-1714127</w:t>
        </w:r>
      </w:hyperlink>
      <w:r w:rsidRPr="00301E11">
        <w:rPr>
          <w:rFonts w:ascii="Arial" w:hAnsi="Arial" w:cs="Arial"/>
          <w:lang w:eastAsia="ja-JP"/>
        </w:rPr>
        <w:t>]</w:t>
      </w:r>
    </w:p>
    <w:p w:rsidR="00301E11" w:rsidRPr="00301E11" w:rsidRDefault="00301E11" w:rsidP="00301E11">
      <w:pPr>
        <w:numPr>
          <w:ilvl w:val="0"/>
          <w:numId w:val="64"/>
        </w:numPr>
        <w:overflowPunct/>
        <w:autoSpaceDE/>
        <w:autoSpaceDN/>
        <w:adjustRightInd/>
        <w:spacing w:after="0"/>
        <w:textAlignment w:val="auto"/>
        <w:rPr>
          <w:rFonts w:ascii="Arial" w:hAnsi="Arial" w:cs="Arial"/>
          <w:lang w:eastAsia="ja-JP"/>
        </w:rPr>
      </w:pPr>
      <w:r w:rsidRPr="00301E11">
        <w:rPr>
          <w:rFonts w:ascii="Arial" w:hAnsi="Arial" w:cs="Arial"/>
        </w:rPr>
        <w:t>TP to TR 38.817-02 v0.4.0: Frequency error</w:t>
      </w:r>
      <w:r w:rsidRPr="00301E11">
        <w:rPr>
          <w:rFonts w:ascii="Arial" w:hAnsi="Arial" w:cs="Arial"/>
          <w:lang w:eastAsia="ja-JP"/>
        </w:rPr>
        <w:t xml:space="preserve"> in [</w:t>
      </w:r>
      <w:hyperlink r:id="rId270" w:history="1">
        <w:r w:rsidRPr="00301E11">
          <w:rPr>
            <w:rFonts w:ascii="Arial" w:hAnsi="Arial" w:cs="Arial"/>
            <w:color w:val="0000FF"/>
            <w:u w:val="single"/>
          </w:rPr>
          <w:t>R4-1714128</w:t>
        </w:r>
      </w:hyperlink>
      <w:r w:rsidRPr="00301E11">
        <w:rPr>
          <w:rFonts w:ascii="Arial" w:hAnsi="Arial" w:cs="Arial"/>
          <w:lang w:eastAsia="ja-JP"/>
        </w:rPr>
        <w:t>]</w:t>
      </w:r>
    </w:p>
    <w:p w:rsidR="00301E11" w:rsidRPr="00301E11" w:rsidRDefault="00301E11" w:rsidP="00301E11">
      <w:pPr>
        <w:numPr>
          <w:ilvl w:val="0"/>
          <w:numId w:val="64"/>
        </w:numPr>
        <w:overflowPunct/>
        <w:autoSpaceDE/>
        <w:autoSpaceDN/>
        <w:adjustRightInd/>
        <w:spacing w:after="0"/>
        <w:textAlignment w:val="auto"/>
        <w:rPr>
          <w:rFonts w:ascii="Arial" w:hAnsi="Arial" w:cs="Arial"/>
          <w:lang w:eastAsia="ja-JP"/>
        </w:rPr>
      </w:pPr>
      <w:r w:rsidRPr="00301E11">
        <w:rPr>
          <w:rFonts w:ascii="Arial" w:hAnsi="Arial" w:cs="Arial"/>
        </w:rPr>
        <w:t>TP to TS 38.104 v0.4.0: Time alignment for CA</w:t>
      </w:r>
      <w:r w:rsidRPr="00301E11">
        <w:rPr>
          <w:rFonts w:ascii="Arial" w:hAnsi="Arial" w:cs="Arial"/>
          <w:lang w:eastAsia="ja-JP"/>
        </w:rPr>
        <w:t xml:space="preserve"> in [</w:t>
      </w:r>
      <w:hyperlink r:id="rId271" w:history="1">
        <w:r w:rsidRPr="00301E11">
          <w:rPr>
            <w:rFonts w:ascii="Arial" w:hAnsi="Arial" w:cs="Arial"/>
            <w:color w:val="0000FF"/>
            <w:u w:val="single"/>
          </w:rPr>
          <w:t>R4-1714428</w:t>
        </w:r>
      </w:hyperlink>
      <w:r w:rsidRPr="00301E11">
        <w:rPr>
          <w:rFonts w:ascii="Arial" w:hAnsi="Arial" w:cs="Arial"/>
          <w:lang w:eastAsia="ja-JP"/>
        </w:rPr>
        <w:t>]</w:t>
      </w:r>
    </w:p>
    <w:p w:rsidR="00301E11" w:rsidRPr="00301E11" w:rsidRDefault="00301E11" w:rsidP="00301E11">
      <w:pPr>
        <w:numPr>
          <w:ilvl w:val="0"/>
          <w:numId w:val="64"/>
        </w:numPr>
        <w:overflowPunct/>
        <w:autoSpaceDE/>
        <w:autoSpaceDN/>
        <w:adjustRightInd/>
        <w:spacing w:after="0"/>
        <w:textAlignment w:val="auto"/>
        <w:rPr>
          <w:rFonts w:ascii="Arial" w:hAnsi="Arial" w:cs="Arial"/>
          <w:lang w:eastAsia="ja-JP"/>
        </w:rPr>
      </w:pPr>
      <w:r w:rsidRPr="00301E11">
        <w:rPr>
          <w:rFonts w:ascii="Arial" w:hAnsi="Arial" w:cs="Arial"/>
        </w:rPr>
        <w:t>TP to TR 38.817-02: NR BS conducted CACLR requirements in FR1 (6.6.3)</w:t>
      </w:r>
      <w:r w:rsidRPr="00301E11">
        <w:rPr>
          <w:rFonts w:ascii="Arial" w:hAnsi="Arial" w:cs="Arial"/>
          <w:lang w:eastAsia="ja-JP"/>
        </w:rPr>
        <w:t xml:space="preserve"> in [</w:t>
      </w:r>
      <w:hyperlink r:id="rId272" w:history="1">
        <w:r w:rsidRPr="00301E11">
          <w:rPr>
            <w:rFonts w:ascii="Arial" w:hAnsi="Arial" w:cs="Arial"/>
            <w:color w:val="0000FF"/>
            <w:u w:val="single"/>
          </w:rPr>
          <w:t>R4-1714130</w:t>
        </w:r>
      </w:hyperlink>
      <w:r w:rsidRPr="00301E11">
        <w:rPr>
          <w:rFonts w:ascii="Arial" w:hAnsi="Arial" w:cs="Arial"/>
          <w:lang w:eastAsia="ja-JP"/>
        </w:rPr>
        <w:t>]</w:t>
      </w:r>
    </w:p>
    <w:p w:rsidR="00301E11" w:rsidRPr="00301E11" w:rsidRDefault="00301E11" w:rsidP="00301E11">
      <w:pPr>
        <w:spacing w:after="0"/>
        <w:ind w:left="420"/>
        <w:rPr>
          <w:rFonts w:ascii="Arial" w:hAnsi="Arial" w:cs="Arial"/>
          <w:lang w:eastAsia="ja-JP"/>
        </w:rPr>
      </w:pPr>
    </w:p>
    <w:p w:rsidR="00301E11" w:rsidRPr="00301E11" w:rsidRDefault="00301E11" w:rsidP="00301E11">
      <w:pPr>
        <w:numPr>
          <w:ilvl w:val="0"/>
          <w:numId w:val="64"/>
        </w:numPr>
        <w:overflowPunct/>
        <w:autoSpaceDE/>
        <w:autoSpaceDN/>
        <w:adjustRightInd/>
        <w:spacing w:after="0"/>
        <w:textAlignment w:val="auto"/>
        <w:rPr>
          <w:rFonts w:ascii="Arial" w:hAnsi="Arial" w:cs="Arial"/>
          <w:lang w:eastAsia="ja-JP"/>
        </w:rPr>
      </w:pPr>
      <w:r w:rsidRPr="00301E11">
        <w:rPr>
          <w:rFonts w:ascii="Arial" w:hAnsi="Arial" w:cs="Arial"/>
        </w:rPr>
        <w:t>WF on Absolute ACLR</w:t>
      </w:r>
      <w:r w:rsidRPr="00301E11">
        <w:rPr>
          <w:rFonts w:ascii="Arial" w:hAnsi="Arial" w:cs="Arial"/>
          <w:lang w:eastAsia="ja-JP"/>
        </w:rPr>
        <w:t xml:space="preserve"> in [</w:t>
      </w:r>
      <w:hyperlink r:id="rId273" w:history="1">
        <w:r w:rsidRPr="00301E11">
          <w:rPr>
            <w:rFonts w:ascii="Arial" w:hAnsi="Arial" w:cs="Arial"/>
            <w:color w:val="0000FF"/>
            <w:u w:val="single"/>
          </w:rPr>
          <w:t>R4-1714133</w:t>
        </w:r>
      </w:hyperlink>
      <w:r w:rsidRPr="00301E11">
        <w:rPr>
          <w:rFonts w:ascii="Arial" w:hAnsi="Arial" w:cs="Arial"/>
          <w:lang w:eastAsia="ja-JP"/>
        </w:rPr>
        <w:t>]</w:t>
      </w:r>
    </w:p>
    <w:p w:rsidR="00301E11" w:rsidRPr="00301E11" w:rsidRDefault="00301E11" w:rsidP="00301E11">
      <w:pPr>
        <w:numPr>
          <w:ilvl w:val="2"/>
          <w:numId w:val="64"/>
        </w:numPr>
        <w:overflowPunct/>
        <w:autoSpaceDE/>
        <w:autoSpaceDN/>
        <w:adjustRightInd/>
        <w:spacing w:after="0"/>
        <w:textAlignment w:val="auto"/>
        <w:rPr>
          <w:rFonts w:ascii="Arial" w:hAnsi="Arial" w:cs="Arial"/>
          <w:lang w:eastAsia="ja-JP"/>
        </w:rPr>
      </w:pPr>
      <w:r w:rsidRPr="00301E11">
        <w:rPr>
          <w:rFonts w:ascii="Arial" w:hAnsi="Arial" w:cs="Arial"/>
          <w:lang w:eastAsia="ja-JP"/>
        </w:rPr>
        <w:t>Agreement</w:t>
      </w:r>
    </w:p>
    <w:p w:rsidR="00301E11" w:rsidRPr="00301E11" w:rsidRDefault="00301E11" w:rsidP="00301E11">
      <w:pPr>
        <w:numPr>
          <w:ilvl w:val="3"/>
          <w:numId w:val="64"/>
        </w:numPr>
        <w:overflowPunct/>
        <w:autoSpaceDE/>
        <w:autoSpaceDN/>
        <w:adjustRightInd/>
        <w:spacing w:after="0"/>
        <w:textAlignment w:val="auto"/>
        <w:rPr>
          <w:rFonts w:ascii="Arial" w:hAnsi="Arial" w:cs="Arial"/>
          <w:lang w:val="en-US" w:eastAsia="ja-JP"/>
        </w:rPr>
      </w:pPr>
      <w:r w:rsidRPr="00301E11">
        <w:rPr>
          <w:rFonts w:ascii="Arial" w:hAnsi="Arial" w:cs="Arial"/>
          <w:lang w:eastAsia="ja-JP"/>
        </w:rPr>
        <w:t>Absolute ACLR for FR2</w:t>
      </w:r>
    </w:p>
    <w:p w:rsidR="00301E11" w:rsidRPr="00301E11" w:rsidRDefault="00301E11" w:rsidP="00301E11">
      <w:pPr>
        <w:spacing w:after="0"/>
        <w:ind w:leftChars="830" w:left="1660"/>
        <w:rPr>
          <w:rFonts w:ascii="Arial" w:hAnsi="Arial" w:cs="Arial"/>
          <w:lang w:val="en-US" w:eastAsia="ja-JP"/>
        </w:rPr>
      </w:pPr>
      <w:r w:rsidRPr="00301E11">
        <w:rPr>
          <w:rFonts w:ascii="Arial" w:hAnsi="Arial" w:cs="Arial"/>
          <w:lang w:eastAsia="ja-JP"/>
        </w:rPr>
        <w:t>To adopt -13 dBm/MHz as the absolute ACLR value for Wide Area BS and [-20 dBm/MHz] for other BS classes.</w:t>
      </w:r>
    </w:p>
    <w:p w:rsidR="00301E11" w:rsidRPr="00301E11" w:rsidRDefault="00301E11" w:rsidP="00301E11">
      <w:pPr>
        <w:numPr>
          <w:ilvl w:val="3"/>
          <w:numId w:val="64"/>
        </w:numPr>
        <w:overflowPunct/>
        <w:autoSpaceDE/>
        <w:autoSpaceDN/>
        <w:adjustRightInd/>
        <w:spacing w:after="0"/>
        <w:textAlignment w:val="auto"/>
        <w:rPr>
          <w:rFonts w:ascii="Arial" w:hAnsi="Arial" w:cs="Arial"/>
          <w:lang w:val="en-US" w:eastAsia="ja-JP"/>
        </w:rPr>
      </w:pPr>
      <w:r w:rsidRPr="00301E11">
        <w:rPr>
          <w:rFonts w:ascii="Arial" w:hAnsi="Arial" w:cs="Arial"/>
          <w:lang w:eastAsia="ja-JP"/>
        </w:rPr>
        <w:t>Following note will be added to TS 38.104 sub-clause 9.3.1.</w:t>
      </w:r>
    </w:p>
    <w:p w:rsidR="00301E11" w:rsidRPr="00301E11" w:rsidRDefault="00301E11" w:rsidP="00301E11">
      <w:pPr>
        <w:spacing w:after="0"/>
        <w:ind w:leftChars="730" w:left="1460"/>
        <w:rPr>
          <w:rFonts w:ascii="Arial" w:hAnsi="Arial" w:cs="Arial"/>
          <w:lang w:val="en-US" w:eastAsia="ja-JP"/>
        </w:rPr>
      </w:pPr>
      <w:r w:rsidRPr="00301E11">
        <w:rPr>
          <w:rFonts w:ascii="Arial" w:hAnsi="Arial" w:cs="Arial"/>
          <w:lang w:eastAsia="ja-JP"/>
        </w:rPr>
        <w:tab/>
      </w:r>
      <w:r w:rsidRPr="00301E11">
        <w:rPr>
          <w:rFonts w:ascii="Arial" w:hAnsi="Arial" w:cs="Arial"/>
          <w:lang w:val="en-US" w:eastAsia="ja-JP"/>
        </w:rPr>
        <w:t xml:space="preserve">NOTE: In certain regions, power limits corresponding to BS </w:t>
      </w:r>
      <w:r w:rsidRPr="00301E11">
        <w:rPr>
          <w:rFonts w:ascii="Arial" w:hAnsi="Arial" w:cs="Arial"/>
          <w:lang w:val="en-US" w:eastAsia="ja-JP"/>
        </w:rPr>
        <w:tab/>
        <w:t>class may apply for BS type 2-O.</w:t>
      </w:r>
    </w:p>
    <w:p w:rsidR="00301E11" w:rsidRPr="00301E11" w:rsidRDefault="00301E11" w:rsidP="00301E11">
      <w:pPr>
        <w:spacing w:after="0"/>
        <w:rPr>
          <w:rFonts w:ascii="Arial" w:hAnsi="Arial" w:cs="Arial"/>
          <w:lang w:eastAsia="ja-JP"/>
        </w:rPr>
      </w:pPr>
    </w:p>
    <w:p w:rsidR="00301E11" w:rsidRPr="00301E11" w:rsidRDefault="00301E11" w:rsidP="00301E11">
      <w:pPr>
        <w:numPr>
          <w:ilvl w:val="0"/>
          <w:numId w:val="64"/>
        </w:numPr>
        <w:overflowPunct/>
        <w:autoSpaceDE/>
        <w:autoSpaceDN/>
        <w:adjustRightInd/>
        <w:spacing w:after="0"/>
        <w:textAlignment w:val="auto"/>
        <w:rPr>
          <w:rFonts w:ascii="Arial" w:hAnsi="Arial" w:cs="Arial"/>
          <w:lang w:eastAsia="ja-JP"/>
        </w:rPr>
      </w:pPr>
      <w:r w:rsidRPr="00301E11">
        <w:rPr>
          <w:rFonts w:ascii="Arial" w:hAnsi="Arial" w:cs="Arial"/>
        </w:rPr>
        <w:t>TP to TS 38.104: NR BS conducted CACLR requirements in FR1 (6.6.3)</w:t>
      </w:r>
      <w:r w:rsidRPr="00301E11">
        <w:rPr>
          <w:rFonts w:ascii="Arial" w:hAnsi="Arial" w:cs="Arial"/>
          <w:lang w:eastAsia="ja-JP"/>
        </w:rPr>
        <w:t xml:space="preserve"> in [</w:t>
      </w:r>
      <w:hyperlink r:id="rId274" w:history="1">
        <w:r w:rsidRPr="00301E11">
          <w:rPr>
            <w:rFonts w:ascii="Arial" w:hAnsi="Arial" w:cs="Arial"/>
            <w:color w:val="0000FF"/>
            <w:u w:val="single"/>
          </w:rPr>
          <w:t>R4-1714129</w:t>
        </w:r>
      </w:hyperlink>
      <w:r w:rsidRPr="00301E11">
        <w:rPr>
          <w:rFonts w:ascii="Arial" w:hAnsi="Arial" w:cs="Arial"/>
          <w:lang w:eastAsia="ja-JP"/>
        </w:rPr>
        <w:t>]</w:t>
      </w:r>
    </w:p>
    <w:p w:rsidR="00301E11" w:rsidRPr="00301E11" w:rsidRDefault="00301E11" w:rsidP="00301E11">
      <w:pPr>
        <w:numPr>
          <w:ilvl w:val="0"/>
          <w:numId w:val="64"/>
        </w:numPr>
        <w:overflowPunct/>
        <w:autoSpaceDE/>
        <w:autoSpaceDN/>
        <w:adjustRightInd/>
        <w:spacing w:after="0"/>
        <w:textAlignment w:val="auto"/>
        <w:rPr>
          <w:rFonts w:ascii="Arial" w:hAnsi="Arial" w:cs="Arial"/>
          <w:lang w:eastAsia="ja-JP"/>
        </w:rPr>
      </w:pPr>
      <w:r w:rsidRPr="00301E11">
        <w:rPr>
          <w:rFonts w:ascii="Arial" w:hAnsi="Arial" w:cs="Arial"/>
        </w:rPr>
        <w:t>TP for TS 38.104: Conducted Adjacent Channel Leakage Power Ratio (ACLR) (6.6.3)</w:t>
      </w:r>
      <w:r w:rsidRPr="00301E11">
        <w:rPr>
          <w:rFonts w:ascii="Arial" w:hAnsi="Arial" w:cs="Arial"/>
          <w:lang w:eastAsia="ja-JP"/>
        </w:rPr>
        <w:t xml:space="preserve"> in [</w:t>
      </w:r>
      <w:hyperlink r:id="rId275" w:history="1">
        <w:r w:rsidRPr="00301E11">
          <w:rPr>
            <w:rFonts w:ascii="Arial" w:hAnsi="Arial" w:cs="Arial"/>
            <w:color w:val="0000FF"/>
            <w:u w:val="single"/>
          </w:rPr>
          <w:t>R4-1714437</w:t>
        </w:r>
      </w:hyperlink>
      <w:r w:rsidRPr="00301E11">
        <w:rPr>
          <w:rFonts w:ascii="Arial" w:hAnsi="Arial" w:cs="Arial"/>
          <w:lang w:eastAsia="ja-JP"/>
        </w:rPr>
        <w:t>]</w:t>
      </w:r>
      <w:r w:rsidRPr="00301E11">
        <w:rPr>
          <w:rFonts w:ascii="Arial" w:hAnsi="Arial" w:cs="Arial"/>
        </w:rPr>
        <w:br/>
        <w:t>TP to TS 38.104: Transmitter spurious emissions (conducted) (6.6.5)</w:t>
      </w:r>
      <w:r w:rsidRPr="00301E11">
        <w:rPr>
          <w:rFonts w:ascii="Arial" w:hAnsi="Arial" w:cs="Arial"/>
          <w:lang w:eastAsia="ja-JP"/>
        </w:rPr>
        <w:t xml:space="preserve"> in [</w:t>
      </w:r>
      <w:hyperlink r:id="rId276" w:history="1">
        <w:r w:rsidRPr="00301E11">
          <w:rPr>
            <w:rFonts w:ascii="Arial" w:hAnsi="Arial" w:cs="Arial"/>
            <w:color w:val="0000FF"/>
            <w:u w:val="single"/>
          </w:rPr>
          <w:t>R4-1714430</w:t>
        </w:r>
      </w:hyperlink>
      <w:r w:rsidRPr="00301E11">
        <w:rPr>
          <w:rFonts w:ascii="Arial" w:hAnsi="Arial" w:cs="Arial"/>
          <w:lang w:eastAsia="ja-JP"/>
        </w:rPr>
        <w:t>]</w:t>
      </w:r>
    </w:p>
    <w:p w:rsidR="00301E11" w:rsidRPr="00301E11" w:rsidRDefault="00301E11" w:rsidP="00301E11">
      <w:pPr>
        <w:numPr>
          <w:ilvl w:val="0"/>
          <w:numId w:val="64"/>
        </w:numPr>
        <w:overflowPunct/>
        <w:autoSpaceDE/>
        <w:autoSpaceDN/>
        <w:adjustRightInd/>
        <w:spacing w:after="0"/>
        <w:textAlignment w:val="auto"/>
        <w:rPr>
          <w:rFonts w:ascii="Arial" w:hAnsi="Arial" w:cs="Arial"/>
          <w:lang w:eastAsia="ja-JP"/>
        </w:rPr>
      </w:pPr>
      <w:r w:rsidRPr="00301E11">
        <w:rPr>
          <w:rFonts w:ascii="Arial" w:hAnsi="Arial" w:cs="Arial"/>
        </w:rPr>
        <w:t>TP to TR 38.817-02 v0.4.0: Absolute levels for FR2 ACLR absolute levels for NR BS</w:t>
      </w:r>
      <w:r w:rsidRPr="00301E11">
        <w:rPr>
          <w:rFonts w:ascii="Arial" w:hAnsi="Arial" w:cs="Arial"/>
          <w:lang w:eastAsia="ja-JP"/>
        </w:rPr>
        <w:t xml:space="preserve"> in [</w:t>
      </w:r>
      <w:hyperlink r:id="rId277" w:history="1">
        <w:r w:rsidRPr="00301E11">
          <w:rPr>
            <w:rFonts w:ascii="Arial" w:hAnsi="Arial" w:cs="Arial"/>
            <w:color w:val="0000FF"/>
            <w:u w:val="single"/>
          </w:rPr>
          <w:t>R4-1714431</w:t>
        </w:r>
      </w:hyperlink>
      <w:r w:rsidRPr="00301E11">
        <w:rPr>
          <w:rFonts w:ascii="Arial" w:hAnsi="Arial" w:cs="Arial"/>
          <w:lang w:eastAsia="ja-JP"/>
        </w:rPr>
        <w:t>]</w:t>
      </w:r>
    </w:p>
    <w:p w:rsidR="00301E11" w:rsidRPr="00301E11" w:rsidRDefault="00301E11" w:rsidP="00301E11">
      <w:pPr>
        <w:numPr>
          <w:ilvl w:val="0"/>
          <w:numId w:val="64"/>
        </w:numPr>
        <w:overflowPunct/>
        <w:autoSpaceDE/>
        <w:autoSpaceDN/>
        <w:adjustRightInd/>
        <w:spacing w:after="0"/>
        <w:textAlignment w:val="auto"/>
        <w:rPr>
          <w:rFonts w:ascii="Arial" w:hAnsi="Arial" w:cs="Arial"/>
          <w:lang w:eastAsia="ja-JP"/>
        </w:rPr>
      </w:pPr>
      <w:r w:rsidRPr="00301E11">
        <w:rPr>
          <w:rFonts w:ascii="Arial" w:hAnsi="Arial" w:cs="Arial"/>
        </w:rPr>
        <w:t>TP to TR 38.104v0.4.0: Absolute levels for FR2 ACLR absolute levels for NR BS</w:t>
      </w:r>
      <w:r w:rsidRPr="00301E11">
        <w:rPr>
          <w:rFonts w:ascii="Arial" w:hAnsi="Arial" w:cs="Arial"/>
          <w:lang w:eastAsia="ja-JP"/>
        </w:rPr>
        <w:t xml:space="preserve"> in [</w:t>
      </w:r>
      <w:hyperlink r:id="rId278" w:history="1">
        <w:r w:rsidRPr="00301E11">
          <w:rPr>
            <w:rFonts w:ascii="Arial" w:hAnsi="Arial" w:cs="Arial"/>
            <w:color w:val="0000FF"/>
            <w:u w:val="single"/>
          </w:rPr>
          <w:t>R4-1714134</w:t>
        </w:r>
      </w:hyperlink>
      <w:r w:rsidRPr="00301E11">
        <w:rPr>
          <w:rFonts w:ascii="Arial" w:hAnsi="Arial" w:cs="Arial"/>
          <w:lang w:eastAsia="ja-JP"/>
        </w:rPr>
        <w:t>]</w:t>
      </w:r>
    </w:p>
    <w:p w:rsidR="00301E11" w:rsidRPr="00301E11" w:rsidRDefault="00301E11" w:rsidP="00301E11">
      <w:pPr>
        <w:numPr>
          <w:ilvl w:val="0"/>
          <w:numId w:val="64"/>
        </w:numPr>
        <w:overflowPunct/>
        <w:autoSpaceDE/>
        <w:autoSpaceDN/>
        <w:adjustRightInd/>
        <w:spacing w:after="0"/>
        <w:textAlignment w:val="auto"/>
        <w:rPr>
          <w:rFonts w:ascii="Arial" w:hAnsi="Arial" w:cs="Arial"/>
          <w:lang w:eastAsia="ja-JP"/>
        </w:rPr>
      </w:pPr>
      <w:r w:rsidRPr="00301E11">
        <w:rPr>
          <w:rFonts w:ascii="Arial" w:hAnsi="Arial" w:cs="Arial"/>
        </w:rPr>
        <w:t>TP for TS 38.104: Update of OTA TX IM requirement for sub-clause 4.9 and sub-clause 9.8</w:t>
      </w:r>
      <w:r w:rsidRPr="00301E11">
        <w:rPr>
          <w:rFonts w:ascii="Arial" w:hAnsi="Arial" w:cs="Arial"/>
          <w:lang w:eastAsia="ja-JP"/>
        </w:rPr>
        <w:t xml:space="preserve"> in [</w:t>
      </w:r>
      <w:hyperlink r:id="rId279" w:history="1">
        <w:r w:rsidRPr="00301E11">
          <w:rPr>
            <w:rFonts w:ascii="Arial" w:hAnsi="Arial" w:cs="Arial"/>
            <w:color w:val="0000FF"/>
            <w:u w:val="single"/>
          </w:rPr>
          <w:t>R4-1714136</w:t>
        </w:r>
      </w:hyperlink>
      <w:r w:rsidRPr="00301E11">
        <w:rPr>
          <w:rFonts w:ascii="Arial" w:hAnsi="Arial" w:cs="Arial"/>
          <w:lang w:eastAsia="ja-JP"/>
        </w:rPr>
        <w:t>]</w:t>
      </w:r>
    </w:p>
    <w:p w:rsidR="00301E11" w:rsidRPr="00301E11" w:rsidRDefault="00301E11" w:rsidP="00301E11">
      <w:pPr>
        <w:spacing w:after="0"/>
        <w:rPr>
          <w:rFonts w:ascii="Arial" w:hAnsi="Arial" w:cs="Arial"/>
          <w:lang w:eastAsia="ja-JP"/>
        </w:rPr>
      </w:pPr>
    </w:p>
    <w:p w:rsidR="00301E11" w:rsidRPr="00301E11" w:rsidRDefault="00301E11" w:rsidP="00301E11">
      <w:pPr>
        <w:numPr>
          <w:ilvl w:val="0"/>
          <w:numId w:val="64"/>
        </w:numPr>
        <w:overflowPunct/>
        <w:autoSpaceDE/>
        <w:autoSpaceDN/>
        <w:adjustRightInd/>
        <w:spacing w:after="0"/>
        <w:textAlignment w:val="auto"/>
        <w:rPr>
          <w:rFonts w:ascii="Arial" w:hAnsi="Arial" w:cs="Arial"/>
          <w:lang w:eastAsia="ja-JP"/>
        </w:rPr>
      </w:pPr>
      <w:r w:rsidRPr="00301E11">
        <w:rPr>
          <w:rFonts w:ascii="Arial" w:hAnsi="Arial" w:cs="Arial"/>
        </w:rPr>
        <w:t>WF on NR BS RF FRC</w:t>
      </w:r>
      <w:r w:rsidRPr="00301E11">
        <w:rPr>
          <w:rFonts w:ascii="Arial" w:hAnsi="Arial" w:cs="Arial"/>
          <w:lang w:eastAsia="ja-JP"/>
        </w:rPr>
        <w:t xml:space="preserve"> in [</w:t>
      </w:r>
      <w:hyperlink r:id="rId280" w:history="1">
        <w:r w:rsidRPr="00301E11">
          <w:rPr>
            <w:rFonts w:ascii="Arial" w:hAnsi="Arial" w:cs="Arial"/>
            <w:color w:val="0000FF"/>
            <w:u w:val="single"/>
          </w:rPr>
          <w:t>R4-1714137</w:t>
        </w:r>
      </w:hyperlink>
      <w:r w:rsidRPr="00301E11">
        <w:rPr>
          <w:rFonts w:ascii="Arial" w:hAnsi="Arial" w:cs="Arial"/>
          <w:lang w:eastAsia="ja-JP"/>
        </w:rPr>
        <w:t>]</w:t>
      </w:r>
    </w:p>
    <w:p w:rsidR="00301E11" w:rsidRPr="00301E11" w:rsidRDefault="00301E11" w:rsidP="00301E11">
      <w:pPr>
        <w:numPr>
          <w:ilvl w:val="1"/>
          <w:numId w:val="64"/>
        </w:numPr>
        <w:overflowPunct/>
        <w:autoSpaceDE/>
        <w:autoSpaceDN/>
        <w:adjustRightInd/>
        <w:spacing w:after="0"/>
        <w:textAlignment w:val="auto"/>
        <w:rPr>
          <w:rFonts w:ascii="Arial" w:hAnsi="Arial" w:cs="Arial"/>
          <w:lang w:eastAsia="ja-JP"/>
        </w:rPr>
      </w:pPr>
      <w:r w:rsidRPr="00301E11">
        <w:rPr>
          <w:rFonts w:ascii="Arial" w:hAnsi="Arial" w:cs="Arial"/>
          <w:lang w:eastAsia="ja-JP"/>
        </w:rPr>
        <w:t>Summarizes discussion in RAN4#</w:t>
      </w:r>
      <w:r w:rsidRPr="00301E11">
        <w:rPr>
          <w:rFonts w:ascii="Arial" w:hAnsi="Arial" w:cs="Arial" w:hint="eastAsia"/>
          <w:lang w:eastAsia="ja-JP"/>
        </w:rPr>
        <w:t>85</w:t>
      </w:r>
      <w:r w:rsidRPr="00301E11">
        <w:rPr>
          <w:rFonts w:ascii="Arial" w:hAnsi="Arial" w:cs="Arial"/>
          <w:lang w:eastAsia="ja-JP"/>
        </w:rPr>
        <w:t xml:space="preserve"> and way forward/agreement on this topic.</w:t>
      </w:r>
    </w:p>
    <w:p w:rsidR="00301E11" w:rsidRPr="00301E11" w:rsidRDefault="00301E11" w:rsidP="00301E11">
      <w:pPr>
        <w:numPr>
          <w:ilvl w:val="2"/>
          <w:numId w:val="64"/>
        </w:numPr>
        <w:overflowPunct/>
        <w:autoSpaceDE/>
        <w:autoSpaceDN/>
        <w:adjustRightInd/>
        <w:spacing w:after="0"/>
        <w:textAlignment w:val="auto"/>
        <w:rPr>
          <w:rFonts w:ascii="Arial" w:hAnsi="Arial" w:cs="Arial"/>
          <w:lang w:val="en-US" w:eastAsia="ja-JP"/>
        </w:rPr>
      </w:pPr>
      <w:r w:rsidRPr="00301E11">
        <w:rPr>
          <w:rFonts w:ascii="Arial" w:hAnsi="Arial" w:cs="Arial"/>
          <w:lang w:val="sv-SE" w:eastAsia="ja-JP"/>
        </w:rPr>
        <w:t xml:space="preserve">Following slides capture agreed simulation assumptions and TBS </w:t>
      </w:r>
    </w:p>
    <w:p w:rsidR="00301E11" w:rsidRPr="00301E11" w:rsidRDefault="00301E11" w:rsidP="00301E11">
      <w:pPr>
        <w:numPr>
          <w:ilvl w:val="3"/>
          <w:numId w:val="64"/>
        </w:numPr>
        <w:overflowPunct/>
        <w:autoSpaceDE/>
        <w:autoSpaceDN/>
        <w:adjustRightInd/>
        <w:spacing w:after="0"/>
        <w:textAlignment w:val="auto"/>
        <w:rPr>
          <w:rFonts w:ascii="Arial" w:hAnsi="Arial" w:cs="Arial"/>
          <w:lang w:eastAsia="ja-JP"/>
        </w:rPr>
      </w:pPr>
      <w:r w:rsidRPr="00301E11">
        <w:rPr>
          <w:rFonts w:ascii="Arial" w:hAnsi="Arial" w:cs="Arial"/>
          <w:lang w:val="sv-SE" w:eastAsia="ja-JP"/>
        </w:rPr>
        <w:t>Simulation assumptions – DMRS</w:t>
      </w:r>
    </w:p>
    <w:p w:rsidR="00301E11" w:rsidRPr="00301E11" w:rsidRDefault="00301E11" w:rsidP="00301E11">
      <w:pPr>
        <w:numPr>
          <w:ilvl w:val="4"/>
          <w:numId w:val="64"/>
        </w:numPr>
        <w:overflowPunct/>
        <w:autoSpaceDE/>
        <w:autoSpaceDN/>
        <w:adjustRightInd/>
        <w:spacing w:after="0"/>
        <w:textAlignment w:val="auto"/>
        <w:rPr>
          <w:rFonts w:ascii="Arial" w:hAnsi="Arial" w:cs="Arial"/>
          <w:lang w:val="en-US" w:eastAsia="ja-JP"/>
        </w:rPr>
      </w:pPr>
      <w:r w:rsidRPr="00301E11">
        <w:rPr>
          <w:rFonts w:ascii="Arial" w:hAnsi="Arial" w:cs="Arial"/>
          <w:lang w:val="sv-SE" w:eastAsia="ja-JP"/>
        </w:rPr>
        <w:t>DMRS pattern type 1:</w:t>
      </w:r>
    </w:p>
    <w:p w:rsidR="00301E11" w:rsidRPr="00301E11" w:rsidRDefault="00301E11" w:rsidP="00301E11">
      <w:pPr>
        <w:numPr>
          <w:ilvl w:val="4"/>
          <w:numId w:val="64"/>
        </w:numPr>
        <w:overflowPunct/>
        <w:autoSpaceDE/>
        <w:autoSpaceDN/>
        <w:adjustRightInd/>
        <w:spacing w:after="0"/>
        <w:textAlignment w:val="auto"/>
        <w:rPr>
          <w:rFonts w:ascii="Arial" w:hAnsi="Arial" w:cs="Arial"/>
          <w:lang w:val="en-US" w:eastAsia="ja-JP"/>
        </w:rPr>
      </w:pPr>
      <w:r w:rsidRPr="00301E11">
        <w:rPr>
          <w:rFonts w:ascii="Arial" w:hAnsi="Arial" w:cs="Arial"/>
          <w:lang w:val="sv-SE" w:eastAsia="ja-JP"/>
        </w:rPr>
        <w:t>1 symbol front loaded + 1 additional</w:t>
      </w:r>
    </w:p>
    <w:p w:rsidR="00301E11" w:rsidRPr="00301E11" w:rsidRDefault="00301E11" w:rsidP="00301E11">
      <w:pPr>
        <w:numPr>
          <w:ilvl w:val="4"/>
          <w:numId w:val="64"/>
        </w:numPr>
        <w:overflowPunct/>
        <w:autoSpaceDE/>
        <w:autoSpaceDN/>
        <w:adjustRightInd/>
        <w:spacing w:after="0"/>
        <w:textAlignment w:val="auto"/>
        <w:rPr>
          <w:rFonts w:ascii="Arial" w:hAnsi="Arial" w:cs="Arial"/>
          <w:lang w:eastAsia="ja-JP"/>
        </w:rPr>
      </w:pPr>
      <w:r w:rsidRPr="00301E11">
        <w:rPr>
          <w:rFonts w:ascii="Arial" w:hAnsi="Arial" w:cs="Arial"/>
          <w:lang w:val="sv-SE" w:eastAsia="ja-JP"/>
        </w:rPr>
        <w:t>No FDM, no data in DMRS symbo</w:t>
      </w:r>
    </w:p>
    <w:p w:rsidR="00301E11" w:rsidRPr="00301E11" w:rsidRDefault="00301E11" w:rsidP="00301E11">
      <w:pPr>
        <w:spacing w:after="0"/>
        <w:jc w:val="center"/>
        <w:rPr>
          <w:rFonts w:ascii="Arial" w:hAnsi="Arial" w:cs="Arial"/>
          <w:lang w:eastAsia="ja-JP"/>
        </w:rPr>
      </w:pPr>
      <w:r>
        <w:rPr>
          <w:rFonts w:ascii="Arial" w:hAnsi="Arial" w:cs="Arial"/>
          <w:noProof/>
          <w:lang w:val="en-US" w:eastAsia="ja-JP"/>
        </w:rPr>
        <w:drawing>
          <wp:inline distT="0" distB="0" distL="0" distR="0" wp14:anchorId="05DDDD82" wp14:editId="2B8764BF">
            <wp:extent cx="3599815" cy="984885"/>
            <wp:effectExtent l="0" t="0" r="635" b="5715"/>
            <wp:docPr id="40" name="図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3599815" cy="984885"/>
                    </a:xfrm>
                    <a:prstGeom prst="rect">
                      <a:avLst/>
                    </a:prstGeom>
                    <a:noFill/>
                    <a:ln>
                      <a:noFill/>
                    </a:ln>
                  </pic:spPr>
                </pic:pic>
              </a:graphicData>
            </a:graphic>
          </wp:inline>
        </w:drawing>
      </w:r>
    </w:p>
    <w:p w:rsidR="00301E11" w:rsidRPr="00301E11" w:rsidRDefault="00301E11" w:rsidP="00301E11">
      <w:pPr>
        <w:numPr>
          <w:ilvl w:val="3"/>
          <w:numId w:val="70"/>
        </w:numPr>
        <w:overflowPunct/>
        <w:autoSpaceDE/>
        <w:autoSpaceDN/>
        <w:adjustRightInd/>
        <w:spacing w:after="0"/>
        <w:textAlignment w:val="auto"/>
        <w:rPr>
          <w:rFonts w:ascii="Arial" w:hAnsi="Arial" w:cs="Arial"/>
          <w:lang w:val="en-US" w:eastAsia="ja-JP"/>
        </w:rPr>
      </w:pPr>
      <w:r w:rsidRPr="00301E11">
        <w:rPr>
          <w:rFonts w:ascii="Arial" w:hAnsi="Arial" w:cs="Arial"/>
          <w:lang w:val="en-US" w:eastAsia="ja-JP"/>
        </w:rPr>
        <w:t>Receiver type: MMSE</w:t>
      </w:r>
    </w:p>
    <w:p w:rsidR="00301E11" w:rsidRPr="00301E11" w:rsidRDefault="00301E11" w:rsidP="00301E11">
      <w:pPr>
        <w:numPr>
          <w:ilvl w:val="3"/>
          <w:numId w:val="70"/>
        </w:numPr>
        <w:overflowPunct/>
        <w:autoSpaceDE/>
        <w:autoSpaceDN/>
        <w:adjustRightInd/>
        <w:spacing w:after="0"/>
        <w:textAlignment w:val="auto"/>
        <w:rPr>
          <w:rFonts w:ascii="Arial" w:hAnsi="Arial" w:cs="Arial"/>
          <w:lang w:val="en-US" w:eastAsia="ja-JP"/>
        </w:rPr>
      </w:pPr>
      <w:r w:rsidRPr="00301E11">
        <w:rPr>
          <w:rFonts w:ascii="Arial" w:hAnsi="Arial" w:cs="Arial"/>
          <w:lang w:val="sv-SE" w:eastAsia="ja-JP"/>
        </w:rPr>
        <w:t>Simulation assumptions – PTRS</w:t>
      </w:r>
    </w:p>
    <w:p w:rsidR="00301E11" w:rsidRPr="00301E11" w:rsidRDefault="00301E11" w:rsidP="00301E11">
      <w:pPr>
        <w:numPr>
          <w:ilvl w:val="4"/>
          <w:numId w:val="70"/>
        </w:numPr>
        <w:overflowPunct/>
        <w:autoSpaceDE/>
        <w:autoSpaceDN/>
        <w:adjustRightInd/>
        <w:spacing w:after="0"/>
        <w:textAlignment w:val="auto"/>
        <w:rPr>
          <w:rFonts w:ascii="Arial" w:hAnsi="Arial" w:cs="Arial"/>
          <w:lang w:val="en-US" w:eastAsia="ja-JP"/>
        </w:rPr>
      </w:pPr>
      <w:r w:rsidRPr="00301E11">
        <w:rPr>
          <w:rFonts w:ascii="Arial" w:hAnsi="Arial" w:cs="Arial"/>
          <w:lang w:val="sv-SE" w:eastAsia="ja-JP"/>
        </w:rPr>
        <w:t>No PTRS for FR1</w:t>
      </w:r>
    </w:p>
    <w:p w:rsidR="00301E11" w:rsidRPr="00301E11" w:rsidRDefault="00301E11" w:rsidP="00301E11">
      <w:pPr>
        <w:numPr>
          <w:ilvl w:val="4"/>
          <w:numId w:val="70"/>
        </w:numPr>
        <w:overflowPunct/>
        <w:autoSpaceDE/>
        <w:autoSpaceDN/>
        <w:adjustRightInd/>
        <w:spacing w:after="0"/>
        <w:textAlignment w:val="auto"/>
        <w:rPr>
          <w:rFonts w:ascii="Arial" w:hAnsi="Arial" w:cs="Arial"/>
          <w:lang w:val="en-US" w:eastAsia="ja-JP"/>
        </w:rPr>
      </w:pPr>
      <w:r w:rsidRPr="00301E11">
        <w:rPr>
          <w:rFonts w:ascii="Arial" w:hAnsi="Arial" w:cs="Arial"/>
          <w:lang w:val="sv-SE" w:eastAsia="ja-JP"/>
        </w:rPr>
        <w:t>For FR2, following PTRS parameters:</w:t>
      </w:r>
    </w:p>
    <w:p w:rsidR="00301E11" w:rsidRPr="00301E11" w:rsidRDefault="00301E11" w:rsidP="00301E11">
      <w:pPr>
        <w:numPr>
          <w:ilvl w:val="5"/>
          <w:numId w:val="70"/>
        </w:numPr>
        <w:overflowPunct/>
        <w:autoSpaceDE/>
        <w:autoSpaceDN/>
        <w:adjustRightInd/>
        <w:spacing w:after="0"/>
        <w:textAlignment w:val="auto"/>
        <w:rPr>
          <w:rFonts w:ascii="Arial" w:hAnsi="Arial" w:cs="Arial"/>
          <w:lang w:val="en-US" w:eastAsia="ja-JP"/>
        </w:rPr>
      </w:pPr>
      <w:r w:rsidRPr="00301E11">
        <w:rPr>
          <w:rFonts w:ascii="Arial" w:hAnsi="Arial" w:cs="Arial"/>
          <w:lang w:eastAsia="ja-JP"/>
        </w:rPr>
        <w:t>K</w:t>
      </w:r>
      <w:r w:rsidRPr="00301E11">
        <w:rPr>
          <w:rFonts w:ascii="Arial" w:hAnsi="Arial" w:cs="Arial"/>
          <w:vertAlign w:val="subscript"/>
          <w:lang w:eastAsia="ja-JP"/>
        </w:rPr>
        <w:t xml:space="preserve">PTRS </w:t>
      </w:r>
      <w:r w:rsidRPr="00301E11">
        <w:rPr>
          <w:rFonts w:ascii="Arial" w:hAnsi="Arial" w:cs="Arial"/>
          <w:lang w:val="sv-SE" w:eastAsia="ja-JP"/>
        </w:rPr>
        <w:t>: 2 (PTRS every 2 RBs)</w:t>
      </w:r>
    </w:p>
    <w:p w:rsidR="00301E11" w:rsidRPr="00301E11" w:rsidRDefault="00301E11" w:rsidP="00301E11">
      <w:pPr>
        <w:numPr>
          <w:ilvl w:val="5"/>
          <w:numId w:val="70"/>
        </w:numPr>
        <w:overflowPunct/>
        <w:autoSpaceDE/>
        <w:autoSpaceDN/>
        <w:adjustRightInd/>
        <w:spacing w:after="0"/>
        <w:textAlignment w:val="auto"/>
        <w:rPr>
          <w:rFonts w:ascii="Arial" w:hAnsi="Arial" w:cs="Arial"/>
          <w:lang w:val="en-US" w:eastAsia="ja-JP"/>
        </w:rPr>
      </w:pPr>
      <w:r w:rsidRPr="00301E11">
        <w:rPr>
          <w:rFonts w:ascii="Arial" w:hAnsi="Arial" w:cs="Arial"/>
          <w:lang w:eastAsia="ja-JP"/>
        </w:rPr>
        <w:t>L</w:t>
      </w:r>
      <w:r w:rsidRPr="00301E11">
        <w:rPr>
          <w:rFonts w:ascii="Arial" w:hAnsi="Arial" w:cs="Arial"/>
          <w:vertAlign w:val="subscript"/>
          <w:lang w:eastAsia="ja-JP"/>
        </w:rPr>
        <w:t xml:space="preserve">PTRS </w:t>
      </w:r>
      <w:r w:rsidRPr="00301E11">
        <w:rPr>
          <w:rFonts w:ascii="Arial" w:hAnsi="Arial" w:cs="Arial"/>
          <w:lang w:val="sv-SE" w:eastAsia="ja-JP"/>
        </w:rPr>
        <w:t>: 1 (all symbols with PTRS)</w:t>
      </w:r>
    </w:p>
    <w:p w:rsidR="00301E11" w:rsidRPr="00301E11" w:rsidRDefault="00301E11" w:rsidP="00301E11">
      <w:pPr>
        <w:numPr>
          <w:ilvl w:val="5"/>
          <w:numId w:val="70"/>
        </w:numPr>
        <w:overflowPunct/>
        <w:autoSpaceDE/>
        <w:autoSpaceDN/>
        <w:adjustRightInd/>
        <w:spacing w:after="0"/>
        <w:textAlignment w:val="auto"/>
        <w:rPr>
          <w:rFonts w:ascii="Arial" w:hAnsi="Arial" w:cs="Arial"/>
          <w:lang w:val="en-US" w:eastAsia="ja-JP"/>
        </w:rPr>
      </w:pPr>
      <w:r w:rsidRPr="00301E11">
        <w:rPr>
          <w:rFonts w:ascii="Arial" w:hAnsi="Arial" w:cs="Arial"/>
          <w:lang w:val="sv-SE" w:eastAsia="ja-JP"/>
        </w:rPr>
        <w:t>No phase noise simulation, PTRS REs are not used for data</w:t>
      </w:r>
    </w:p>
    <w:p w:rsidR="00301E11" w:rsidRPr="00301E11" w:rsidRDefault="00301E11" w:rsidP="00301E11">
      <w:pPr>
        <w:numPr>
          <w:ilvl w:val="3"/>
          <w:numId w:val="70"/>
        </w:numPr>
        <w:overflowPunct/>
        <w:autoSpaceDE/>
        <w:autoSpaceDN/>
        <w:adjustRightInd/>
        <w:spacing w:after="0"/>
        <w:textAlignment w:val="auto"/>
        <w:rPr>
          <w:rFonts w:ascii="Arial" w:hAnsi="Arial" w:cs="Arial"/>
          <w:lang w:val="en-US" w:eastAsia="ja-JP"/>
        </w:rPr>
      </w:pPr>
      <w:r w:rsidRPr="00301E11">
        <w:rPr>
          <w:rFonts w:ascii="Arial" w:hAnsi="Arial" w:cs="Arial"/>
          <w:lang w:val="sv-SE" w:eastAsia="ja-JP"/>
        </w:rPr>
        <w:t>REFSENS and ICS assumptions</w:t>
      </w:r>
    </w:p>
    <w:p w:rsidR="00301E11" w:rsidRPr="00301E11" w:rsidRDefault="00301E11" w:rsidP="00301E11">
      <w:pPr>
        <w:spacing w:after="0"/>
        <w:ind w:left="1680"/>
        <w:jc w:val="center"/>
        <w:rPr>
          <w:rFonts w:ascii="Arial" w:hAnsi="Arial" w:cs="Arial"/>
          <w:lang w:val="en-US" w:eastAsia="ja-JP"/>
        </w:rPr>
      </w:pPr>
      <w:r>
        <w:rPr>
          <w:rFonts w:ascii="Arial" w:hAnsi="Arial" w:cs="Arial"/>
          <w:noProof/>
          <w:lang w:val="en-US" w:eastAsia="ja-JP"/>
        </w:rPr>
        <w:drawing>
          <wp:inline distT="0" distB="0" distL="0" distR="0" wp14:anchorId="0430C6C9" wp14:editId="5E46C6DD">
            <wp:extent cx="3599815" cy="1993900"/>
            <wp:effectExtent l="0" t="0" r="635" b="0"/>
            <wp:docPr id="39" name="図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3599815" cy="1993900"/>
                    </a:xfrm>
                    <a:prstGeom prst="rect">
                      <a:avLst/>
                    </a:prstGeom>
                    <a:noFill/>
                    <a:ln>
                      <a:noFill/>
                    </a:ln>
                  </pic:spPr>
                </pic:pic>
              </a:graphicData>
            </a:graphic>
          </wp:inline>
        </w:drawing>
      </w:r>
    </w:p>
    <w:p w:rsidR="00301E11" w:rsidRPr="00301E11" w:rsidRDefault="00301E11" w:rsidP="00301E11">
      <w:pPr>
        <w:numPr>
          <w:ilvl w:val="3"/>
          <w:numId w:val="71"/>
        </w:numPr>
        <w:overflowPunct/>
        <w:autoSpaceDE/>
        <w:autoSpaceDN/>
        <w:adjustRightInd/>
        <w:spacing w:after="0"/>
        <w:textAlignment w:val="auto"/>
        <w:rPr>
          <w:rFonts w:ascii="Arial" w:hAnsi="Arial" w:cs="Arial"/>
          <w:lang w:eastAsia="ja-JP"/>
        </w:rPr>
      </w:pPr>
      <w:r w:rsidRPr="00301E11">
        <w:rPr>
          <w:rFonts w:ascii="Arial" w:hAnsi="Arial" w:cs="Arial"/>
          <w:lang w:val="sv-SE" w:eastAsia="ja-JP"/>
        </w:rPr>
        <w:t>Dynamic Range assumptions</w:t>
      </w:r>
    </w:p>
    <w:p w:rsidR="00301E11" w:rsidRPr="00301E11" w:rsidRDefault="00301E11" w:rsidP="00301E11">
      <w:pPr>
        <w:spacing w:after="0"/>
        <w:ind w:left="1680"/>
        <w:jc w:val="center"/>
        <w:rPr>
          <w:rFonts w:ascii="Arial" w:hAnsi="Arial" w:cs="Arial"/>
          <w:lang w:eastAsia="ja-JP"/>
        </w:rPr>
      </w:pPr>
      <w:r>
        <w:rPr>
          <w:rFonts w:ascii="Arial" w:hAnsi="Arial" w:cs="Arial"/>
          <w:noProof/>
          <w:lang w:val="en-US" w:eastAsia="ja-JP"/>
        </w:rPr>
        <w:drawing>
          <wp:inline distT="0" distB="0" distL="0" distR="0" wp14:anchorId="5C47EED1" wp14:editId="4EA19C4B">
            <wp:extent cx="3599815" cy="2347595"/>
            <wp:effectExtent l="0" t="0" r="635" b="0"/>
            <wp:docPr id="38" name="図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83" cstate="print">
                      <a:extLst>
                        <a:ext uri="{28A0092B-C50C-407E-A947-70E740481C1C}">
                          <a14:useLocalDpi xmlns:a14="http://schemas.microsoft.com/office/drawing/2010/main" val="0"/>
                        </a:ext>
                      </a:extLst>
                    </a:blip>
                    <a:srcRect/>
                    <a:stretch>
                      <a:fillRect/>
                    </a:stretch>
                  </pic:blipFill>
                  <pic:spPr bwMode="auto">
                    <a:xfrm>
                      <a:off x="0" y="0"/>
                      <a:ext cx="3599815" cy="2347595"/>
                    </a:xfrm>
                    <a:prstGeom prst="rect">
                      <a:avLst/>
                    </a:prstGeom>
                    <a:noFill/>
                    <a:ln>
                      <a:noFill/>
                    </a:ln>
                  </pic:spPr>
                </pic:pic>
              </a:graphicData>
            </a:graphic>
          </wp:inline>
        </w:drawing>
      </w:r>
    </w:p>
    <w:p w:rsidR="00301E11" w:rsidRPr="00301E11" w:rsidRDefault="00301E11" w:rsidP="00301E11">
      <w:pPr>
        <w:numPr>
          <w:ilvl w:val="3"/>
          <w:numId w:val="72"/>
        </w:numPr>
        <w:overflowPunct/>
        <w:autoSpaceDE/>
        <w:autoSpaceDN/>
        <w:adjustRightInd/>
        <w:spacing w:after="0"/>
        <w:textAlignment w:val="auto"/>
        <w:rPr>
          <w:rFonts w:ascii="Arial" w:hAnsi="Arial" w:cs="Arial"/>
          <w:lang w:eastAsia="ja-JP"/>
        </w:rPr>
      </w:pPr>
      <w:r w:rsidRPr="00301E11">
        <w:rPr>
          <w:rFonts w:ascii="Arial" w:hAnsi="Arial" w:cs="Arial"/>
          <w:lang w:val="sv-SE" w:eastAsia="ja-JP"/>
        </w:rPr>
        <w:t>TBS for FRC</w:t>
      </w:r>
    </w:p>
    <w:p w:rsidR="00301E11" w:rsidRPr="00301E11" w:rsidRDefault="00301E11" w:rsidP="00301E11">
      <w:pPr>
        <w:numPr>
          <w:ilvl w:val="4"/>
          <w:numId w:val="72"/>
        </w:numPr>
        <w:overflowPunct/>
        <w:autoSpaceDE/>
        <w:autoSpaceDN/>
        <w:adjustRightInd/>
        <w:spacing w:after="0"/>
        <w:textAlignment w:val="auto"/>
        <w:rPr>
          <w:rFonts w:ascii="Arial" w:hAnsi="Arial" w:cs="Arial"/>
          <w:lang w:val="en-US" w:eastAsia="ja-JP"/>
        </w:rPr>
      </w:pPr>
      <w:r w:rsidRPr="00301E11">
        <w:rPr>
          <w:rFonts w:ascii="Arial" w:hAnsi="Arial" w:cs="Arial"/>
          <w:lang w:val="sv-SE" w:eastAsia="ja-JP"/>
        </w:rPr>
        <w:t>TBS and CB CRCs shall be calculated as follow:</w:t>
      </w:r>
    </w:p>
    <w:p w:rsidR="00301E11" w:rsidRPr="00301E11" w:rsidRDefault="00301E11" w:rsidP="00301E11">
      <w:pPr>
        <w:numPr>
          <w:ilvl w:val="5"/>
          <w:numId w:val="72"/>
        </w:numPr>
        <w:overflowPunct/>
        <w:autoSpaceDE/>
        <w:autoSpaceDN/>
        <w:adjustRightInd/>
        <w:spacing w:after="0"/>
        <w:textAlignment w:val="auto"/>
        <w:rPr>
          <w:rFonts w:ascii="Arial" w:hAnsi="Arial" w:cs="Arial"/>
          <w:lang w:val="en-US" w:eastAsia="ja-JP"/>
        </w:rPr>
      </w:pPr>
      <w:r w:rsidRPr="00301E11">
        <w:rPr>
          <w:rFonts w:ascii="Arial" w:hAnsi="Arial" w:cs="Arial"/>
          <w:lang w:val="en-US" w:eastAsia="ja-JP"/>
        </w:rPr>
        <w:t>BG:  </w:t>
      </w:r>
    </w:p>
    <w:p w:rsidR="00301E11" w:rsidRPr="00301E11" w:rsidRDefault="00301E11" w:rsidP="00301E11">
      <w:pPr>
        <w:numPr>
          <w:ilvl w:val="6"/>
          <w:numId w:val="72"/>
        </w:numPr>
        <w:overflowPunct/>
        <w:autoSpaceDE/>
        <w:autoSpaceDN/>
        <w:adjustRightInd/>
        <w:spacing w:after="0"/>
        <w:textAlignment w:val="auto"/>
        <w:rPr>
          <w:rFonts w:ascii="Arial" w:hAnsi="Arial" w:cs="Arial"/>
          <w:lang w:val="en-US" w:eastAsia="ja-JP"/>
        </w:rPr>
      </w:pPr>
      <w:r w:rsidRPr="00301E11">
        <w:rPr>
          <w:rFonts w:ascii="Arial" w:hAnsi="Arial" w:cs="Arial"/>
          <w:lang w:val="en-US" w:eastAsia="ja-JP"/>
        </w:rPr>
        <w:t>For code rate ≤ 1/4, BG2 is selected</w:t>
      </w:r>
      <w:r w:rsidRPr="00301E11">
        <w:rPr>
          <w:rFonts w:ascii="Arial" w:hAnsi="Arial" w:cs="Arial" w:hint="eastAsia"/>
          <w:lang w:val="en-US" w:eastAsia="ja-JP"/>
        </w:rPr>
        <w:t>；</w:t>
      </w:r>
    </w:p>
    <w:p w:rsidR="00301E11" w:rsidRPr="00301E11" w:rsidRDefault="00301E11" w:rsidP="00301E11">
      <w:pPr>
        <w:numPr>
          <w:ilvl w:val="6"/>
          <w:numId w:val="72"/>
        </w:numPr>
        <w:overflowPunct/>
        <w:autoSpaceDE/>
        <w:autoSpaceDN/>
        <w:adjustRightInd/>
        <w:spacing w:after="0"/>
        <w:textAlignment w:val="auto"/>
        <w:rPr>
          <w:rFonts w:ascii="Arial" w:hAnsi="Arial" w:cs="Arial"/>
          <w:lang w:val="en-US" w:eastAsia="ja-JP"/>
        </w:rPr>
      </w:pPr>
      <w:r w:rsidRPr="00301E11">
        <w:rPr>
          <w:rFonts w:ascii="Arial" w:hAnsi="Arial" w:cs="Arial"/>
          <w:lang w:val="en-US" w:eastAsia="ja-JP"/>
        </w:rPr>
        <w:t xml:space="preserve">For  1/4 </w:t>
      </w:r>
      <w:r w:rsidRPr="00301E11">
        <w:rPr>
          <w:rFonts w:ascii="Arial" w:hAnsi="Arial" w:cs="Arial" w:hint="eastAsia"/>
          <w:lang w:val="en-US" w:eastAsia="ja-JP"/>
        </w:rPr>
        <w:t>＜</w:t>
      </w:r>
      <w:r w:rsidRPr="00301E11">
        <w:rPr>
          <w:rFonts w:ascii="Arial" w:hAnsi="Arial" w:cs="Arial"/>
          <w:lang w:val="en-US" w:eastAsia="ja-JP"/>
        </w:rPr>
        <w:t>code rate≤ 2/3, BG2 is selected if TBS≤3824</w:t>
      </w:r>
      <w:r w:rsidRPr="00301E11">
        <w:rPr>
          <w:rFonts w:ascii="Arial" w:hAnsi="Arial" w:cs="Arial" w:hint="eastAsia"/>
          <w:lang w:val="en-US" w:eastAsia="ja-JP"/>
        </w:rPr>
        <w:t>（</w:t>
      </w:r>
      <w:r w:rsidRPr="00301E11">
        <w:rPr>
          <w:rFonts w:ascii="Arial" w:hAnsi="Arial" w:cs="Arial"/>
          <w:lang w:val="en-US" w:eastAsia="ja-JP"/>
        </w:rPr>
        <w:t>without CRC</w:t>
      </w:r>
      <w:r w:rsidRPr="00301E11">
        <w:rPr>
          <w:rFonts w:ascii="Arial" w:hAnsi="Arial" w:cs="Arial" w:hint="eastAsia"/>
          <w:lang w:val="en-US" w:eastAsia="ja-JP"/>
        </w:rPr>
        <w:t>）</w:t>
      </w:r>
    </w:p>
    <w:p w:rsidR="00301E11" w:rsidRPr="00301E11" w:rsidRDefault="00301E11" w:rsidP="00301E11">
      <w:pPr>
        <w:numPr>
          <w:ilvl w:val="6"/>
          <w:numId w:val="72"/>
        </w:numPr>
        <w:overflowPunct/>
        <w:autoSpaceDE/>
        <w:autoSpaceDN/>
        <w:adjustRightInd/>
        <w:spacing w:after="0"/>
        <w:textAlignment w:val="auto"/>
        <w:rPr>
          <w:rFonts w:ascii="Arial" w:hAnsi="Arial" w:cs="Arial"/>
          <w:lang w:val="en-US" w:eastAsia="ja-JP"/>
        </w:rPr>
      </w:pPr>
      <w:r w:rsidRPr="00301E11">
        <w:rPr>
          <w:rFonts w:ascii="Arial" w:hAnsi="Arial" w:cs="Arial"/>
          <w:lang w:val="sv-SE" w:eastAsia="ja-JP"/>
        </w:rPr>
        <w:t>For TBS</w:t>
      </w:r>
      <w:r w:rsidRPr="00301E11">
        <w:rPr>
          <w:rFonts w:ascii="Arial" w:hAnsi="Arial" w:cs="Arial"/>
          <w:lang w:val="en-US" w:eastAsia="ja-JP"/>
        </w:rPr>
        <w:t xml:space="preserve"> ≤ </w:t>
      </w:r>
      <w:r w:rsidRPr="00301E11">
        <w:rPr>
          <w:rFonts w:ascii="Arial" w:hAnsi="Arial" w:cs="Arial"/>
          <w:lang w:val="sv-SE" w:eastAsia="ja-JP"/>
        </w:rPr>
        <w:t>292, BG2 is selected</w:t>
      </w:r>
    </w:p>
    <w:p w:rsidR="00301E11" w:rsidRPr="00301E11" w:rsidRDefault="00301E11" w:rsidP="00301E11">
      <w:pPr>
        <w:numPr>
          <w:ilvl w:val="6"/>
          <w:numId w:val="72"/>
        </w:numPr>
        <w:overflowPunct/>
        <w:autoSpaceDE/>
        <w:autoSpaceDN/>
        <w:adjustRightInd/>
        <w:spacing w:after="0"/>
        <w:textAlignment w:val="auto"/>
        <w:rPr>
          <w:rFonts w:ascii="Arial" w:hAnsi="Arial" w:cs="Arial"/>
          <w:lang w:val="en-US" w:eastAsia="ja-JP"/>
        </w:rPr>
      </w:pPr>
      <w:r w:rsidRPr="00301E11">
        <w:rPr>
          <w:rFonts w:ascii="Arial" w:hAnsi="Arial" w:cs="Arial"/>
          <w:lang w:val="en-US" w:eastAsia="ja-JP"/>
        </w:rPr>
        <w:t>Otherwise, BG1 is selected</w:t>
      </w:r>
    </w:p>
    <w:p w:rsidR="00301E11" w:rsidRPr="00301E11" w:rsidRDefault="00301E11" w:rsidP="00301E11">
      <w:pPr>
        <w:numPr>
          <w:ilvl w:val="5"/>
          <w:numId w:val="72"/>
        </w:numPr>
        <w:overflowPunct/>
        <w:autoSpaceDE/>
        <w:autoSpaceDN/>
        <w:adjustRightInd/>
        <w:spacing w:after="0"/>
        <w:textAlignment w:val="auto"/>
        <w:rPr>
          <w:rFonts w:ascii="Arial" w:hAnsi="Arial" w:cs="Arial"/>
          <w:lang w:val="en-US" w:eastAsia="ja-JP"/>
        </w:rPr>
      </w:pPr>
      <w:r w:rsidRPr="00301E11">
        <w:rPr>
          <w:rFonts w:ascii="Arial" w:hAnsi="Arial" w:cs="Arial"/>
          <w:lang w:val="en-US" w:eastAsia="ja-JP"/>
        </w:rPr>
        <w:t>  TB CRC:  </w:t>
      </w:r>
    </w:p>
    <w:p w:rsidR="00301E11" w:rsidRPr="00301E11" w:rsidRDefault="00301E11" w:rsidP="00301E11">
      <w:pPr>
        <w:numPr>
          <w:ilvl w:val="6"/>
          <w:numId w:val="72"/>
        </w:numPr>
        <w:overflowPunct/>
        <w:autoSpaceDE/>
        <w:autoSpaceDN/>
        <w:adjustRightInd/>
        <w:spacing w:after="0"/>
        <w:textAlignment w:val="auto"/>
        <w:rPr>
          <w:rFonts w:ascii="Arial" w:hAnsi="Arial" w:cs="Arial"/>
          <w:lang w:val="en-US" w:eastAsia="ja-JP"/>
        </w:rPr>
      </w:pPr>
      <w:r w:rsidRPr="00301E11">
        <w:rPr>
          <w:rFonts w:ascii="Arial" w:hAnsi="Arial" w:cs="Arial"/>
          <w:lang w:val="en-US" w:eastAsia="ja-JP"/>
        </w:rPr>
        <w:t>24bits if TB size&gt;3824, 16bits if TB size ≤3824</w:t>
      </w:r>
      <w:r w:rsidRPr="00301E11">
        <w:rPr>
          <w:rFonts w:ascii="Arial" w:hAnsi="Arial" w:cs="Arial" w:hint="eastAsia"/>
          <w:lang w:val="en-US" w:eastAsia="ja-JP"/>
        </w:rPr>
        <w:t>；</w:t>
      </w:r>
    </w:p>
    <w:p w:rsidR="00301E11" w:rsidRPr="00301E11" w:rsidRDefault="00301E11" w:rsidP="00301E11">
      <w:pPr>
        <w:numPr>
          <w:ilvl w:val="5"/>
          <w:numId w:val="72"/>
        </w:numPr>
        <w:overflowPunct/>
        <w:autoSpaceDE/>
        <w:autoSpaceDN/>
        <w:adjustRightInd/>
        <w:spacing w:after="0"/>
        <w:textAlignment w:val="auto"/>
        <w:rPr>
          <w:rFonts w:ascii="Arial" w:hAnsi="Arial" w:cs="Arial"/>
          <w:lang w:val="en-US" w:eastAsia="ja-JP"/>
        </w:rPr>
      </w:pPr>
      <w:r w:rsidRPr="00301E11">
        <w:rPr>
          <w:rFonts w:ascii="Arial" w:hAnsi="Arial" w:cs="Arial"/>
          <w:lang w:val="en-US" w:eastAsia="ja-JP"/>
        </w:rPr>
        <w:t xml:space="preserve">CB CRC: </w:t>
      </w:r>
    </w:p>
    <w:p w:rsidR="00301E11" w:rsidRPr="00301E11" w:rsidRDefault="00301E11" w:rsidP="00301E11">
      <w:pPr>
        <w:numPr>
          <w:ilvl w:val="6"/>
          <w:numId w:val="72"/>
        </w:numPr>
        <w:overflowPunct/>
        <w:autoSpaceDE/>
        <w:autoSpaceDN/>
        <w:adjustRightInd/>
        <w:spacing w:after="0"/>
        <w:textAlignment w:val="auto"/>
        <w:rPr>
          <w:rFonts w:ascii="Arial" w:hAnsi="Arial" w:cs="Arial"/>
          <w:lang w:val="en-US" w:eastAsia="ja-JP"/>
        </w:rPr>
      </w:pPr>
      <w:r w:rsidRPr="00301E11">
        <w:rPr>
          <w:rFonts w:ascii="Arial" w:hAnsi="Arial" w:cs="Arial"/>
          <w:lang w:val="en-US" w:eastAsia="ja-JP"/>
        </w:rPr>
        <w:t>24bits;</w:t>
      </w:r>
    </w:p>
    <w:p w:rsidR="00301E11" w:rsidRPr="00301E11" w:rsidRDefault="00301E11" w:rsidP="00301E11">
      <w:pPr>
        <w:numPr>
          <w:ilvl w:val="4"/>
          <w:numId w:val="72"/>
        </w:numPr>
        <w:overflowPunct/>
        <w:autoSpaceDE/>
        <w:autoSpaceDN/>
        <w:adjustRightInd/>
        <w:spacing w:after="0"/>
        <w:textAlignment w:val="auto"/>
        <w:rPr>
          <w:rFonts w:ascii="Arial" w:hAnsi="Arial" w:cs="Arial"/>
          <w:lang w:val="en-US" w:eastAsia="ja-JP"/>
        </w:rPr>
      </w:pPr>
      <w:r w:rsidRPr="00301E11">
        <w:rPr>
          <w:rFonts w:ascii="Arial" w:hAnsi="Arial" w:cs="Arial"/>
          <w:lang w:val="sv-SE" w:eastAsia="ja-JP"/>
        </w:rPr>
        <w:t>TBS size shall be given without CRC (payload only).</w:t>
      </w:r>
    </w:p>
    <w:p w:rsidR="00301E11" w:rsidRPr="00301E11" w:rsidRDefault="00301E11" w:rsidP="00301E11">
      <w:pPr>
        <w:numPr>
          <w:ilvl w:val="2"/>
          <w:numId w:val="73"/>
        </w:numPr>
        <w:overflowPunct/>
        <w:autoSpaceDE/>
        <w:autoSpaceDN/>
        <w:adjustRightInd/>
        <w:spacing w:after="0"/>
        <w:textAlignment w:val="auto"/>
        <w:rPr>
          <w:rFonts w:ascii="Arial" w:hAnsi="Arial" w:cs="Arial"/>
          <w:lang w:eastAsia="ja-JP"/>
        </w:rPr>
      </w:pPr>
      <w:r w:rsidRPr="00301E11">
        <w:rPr>
          <w:rFonts w:ascii="Arial" w:hAnsi="Arial" w:cs="Arial"/>
          <w:lang w:val="sv-SE" w:eastAsia="ja-JP"/>
        </w:rPr>
        <w:t>Agreements</w:t>
      </w:r>
    </w:p>
    <w:p w:rsidR="00301E11" w:rsidRPr="00301E11" w:rsidRDefault="00301E11" w:rsidP="00301E11">
      <w:pPr>
        <w:numPr>
          <w:ilvl w:val="3"/>
          <w:numId w:val="73"/>
        </w:numPr>
        <w:overflowPunct/>
        <w:autoSpaceDE/>
        <w:autoSpaceDN/>
        <w:adjustRightInd/>
        <w:spacing w:after="0"/>
        <w:textAlignment w:val="auto"/>
        <w:rPr>
          <w:rFonts w:ascii="Arial" w:hAnsi="Arial" w:cs="Arial"/>
          <w:lang w:val="en-US" w:eastAsia="ja-JP"/>
        </w:rPr>
      </w:pPr>
      <w:r w:rsidRPr="00301E11">
        <w:rPr>
          <w:rFonts w:ascii="Arial" w:hAnsi="Arial" w:cs="Arial"/>
          <w:lang w:val="sv-SE" w:eastAsia="ja-JP"/>
        </w:rPr>
        <w:t>Finalize TBS size (without CRC) and DMRS pattern selection:</w:t>
      </w:r>
    </w:p>
    <w:p w:rsidR="00301E11" w:rsidRPr="00301E11" w:rsidRDefault="00301E11" w:rsidP="00301E11">
      <w:pPr>
        <w:numPr>
          <w:ilvl w:val="3"/>
          <w:numId w:val="73"/>
        </w:numPr>
        <w:overflowPunct/>
        <w:autoSpaceDE/>
        <w:autoSpaceDN/>
        <w:adjustRightInd/>
        <w:spacing w:after="0"/>
        <w:textAlignment w:val="auto"/>
        <w:rPr>
          <w:rFonts w:ascii="Arial" w:hAnsi="Arial" w:cs="Arial"/>
          <w:lang w:val="en-US" w:eastAsia="ja-JP"/>
        </w:rPr>
      </w:pPr>
      <w:r w:rsidRPr="00301E11">
        <w:rPr>
          <w:rFonts w:ascii="Arial" w:hAnsi="Arial" w:cs="Arial"/>
          <w:lang w:val="sv-SE" w:eastAsia="ja-JP"/>
        </w:rPr>
        <w:t xml:space="preserve">Deadline/email approval: Dec. 15th </w:t>
      </w:r>
    </w:p>
    <w:p w:rsidR="00301E11" w:rsidRPr="00301E11" w:rsidRDefault="00301E11" w:rsidP="00301E11">
      <w:pPr>
        <w:numPr>
          <w:ilvl w:val="3"/>
          <w:numId w:val="73"/>
        </w:numPr>
        <w:overflowPunct/>
        <w:autoSpaceDE/>
        <w:autoSpaceDN/>
        <w:adjustRightInd/>
        <w:spacing w:after="0"/>
        <w:textAlignment w:val="auto"/>
        <w:rPr>
          <w:rFonts w:ascii="Arial" w:hAnsi="Arial" w:cs="Arial"/>
          <w:lang w:val="en-US" w:eastAsia="ja-JP"/>
        </w:rPr>
      </w:pPr>
      <w:r w:rsidRPr="00301E11">
        <w:rPr>
          <w:rFonts w:ascii="Arial" w:hAnsi="Arial" w:cs="Arial"/>
          <w:lang w:val="sv-SE" w:eastAsia="ja-JP"/>
        </w:rPr>
        <w:t>SNR values (practical channel estimation) shall be provided for next January Ad-hoc.</w:t>
      </w:r>
    </w:p>
    <w:p w:rsidR="00301E11" w:rsidRPr="00301E11" w:rsidRDefault="00301E11" w:rsidP="00301E11">
      <w:pPr>
        <w:numPr>
          <w:ilvl w:val="3"/>
          <w:numId w:val="73"/>
        </w:numPr>
        <w:overflowPunct/>
        <w:autoSpaceDE/>
        <w:autoSpaceDN/>
        <w:adjustRightInd/>
        <w:spacing w:after="0"/>
        <w:textAlignment w:val="auto"/>
        <w:rPr>
          <w:rFonts w:ascii="Arial" w:hAnsi="Arial" w:cs="Arial"/>
          <w:lang w:val="en-US" w:eastAsia="ja-JP"/>
        </w:rPr>
      </w:pPr>
      <w:r w:rsidRPr="00301E11">
        <w:rPr>
          <w:rFonts w:ascii="Arial" w:hAnsi="Arial" w:cs="Arial"/>
          <w:lang w:val="sv-SE" w:eastAsia="ja-JP"/>
        </w:rPr>
        <w:t>No margin should be included.</w:t>
      </w:r>
    </w:p>
    <w:p w:rsidR="00301E11" w:rsidRPr="00301E11" w:rsidRDefault="00301E11" w:rsidP="00301E11">
      <w:pPr>
        <w:numPr>
          <w:ilvl w:val="3"/>
          <w:numId w:val="73"/>
        </w:numPr>
        <w:overflowPunct/>
        <w:autoSpaceDE/>
        <w:autoSpaceDN/>
        <w:adjustRightInd/>
        <w:spacing w:after="0"/>
        <w:textAlignment w:val="auto"/>
        <w:rPr>
          <w:rFonts w:ascii="Arial" w:hAnsi="Arial" w:cs="Arial"/>
          <w:lang w:val="en-US" w:eastAsia="ja-JP"/>
        </w:rPr>
      </w:pPr>
      <w:r w:rsidRPr="00301E11">
        <w:rPr>
          <w:rFonts w:ascii="Arial" w:hAnsi="Arial" w:cs="Arial"/>
          <w:lang w:val="sv-SE" w:eastAsia="ja-JP"/>
        </w:rPr>
        <w:t>Rx requirements based on FRCs will remain TBD in TS 38.104.</w:t>
      </w:r>
    </w:p>
    <w:p w:rsidR="00301E11" w:rsidRPr="00301E11" w:rsidRDefault="00301E11" w:rsidP="00301E11">
      <w:pPr>
        <w:spacing w:after="0"/>
        <w:ind w:left="1544"/>
        <w:rPr>
          <w:rFonts w:ascii="Arial" w:hAnsi="Arial" w:cs="Arial"/>
          <w:lang w:eastAsia="ja-JP"/>
        </w:rPr>
      </w:pPr>
    </w:p>
    <w:p w:rsidR="00301E11" w:rsidRPr="00301E11" w:rsidRDefault="00301E11" w:rsidP="00301E11">
      <w:pPr>
        <w:numPr>
          <w:ilvl w:val="0"/>
          <w:numId w:val="65"/>
        </w:numPr>
        <w:overflowPunct/>
        <w:autoSpaceDE/>
        <w:autoSpaceDN/>
        <w:adjustRightInd/>
        <w:spacing w:after="0"/>
        <w:textAlignment w:val="auto"/>
        <w:rPr>
          <w:rFonts w:ascii="Arial" w:hAnsi="Arial" w:cs="Arial"/>
          <w:lang w:eastAsia="ja-JP"/>
        </w:rPr>
      </w:pPr>
      <w:r w:rsidRPr="00301E11">
        <w:rPr>
          <w:rFonts w:ascii="Arial" w:hAnsi="Arial" w:cs="Arial"/>
        </w:rPr>
        <w:t>TP to TS 38.104: Reference Sensitivity (conducted) (7.2)</w:t>
      </w:r>
      <w:r w:rsidRPr="00301E11">
        <w:rPr>
          <w:rFonts w:ascii="Arial" w:hAnsi="Arial" w:cs="Arial"/>
          <w:lang w:eastAsia="ja-JP"/>
        </w:rPr>
        <w:t xml:space="preserve"> in [</w:t>
      </w:r>
      <w:hyperlink r:id="rId284" w:history="1">
        <w:r w:rsidRPr="00301E11">
          <w:rPr>
            <w:rFonts w:ascii="Arial" w:hAnsi="Arial" w:cs="Arial"/>
            <w:color w:val="0000FF"/>
            <w:u w:val="single"/>
          </w:rPr>
          <w:t>R4-1714141</w:t>
        </w:r>
      </w:hyperlink>
      <w:r w:rsidRPr="00301E11">
        <w:rPr>
          <w:rFonts w:ascii="Arial" w:hAnsi="Arial" w:cs="Arial"/>
          <w:lang w:eastAsia="ja-JP"/>
        </w:rPr>
        <w:t>]</w:t>
      </w:r>
    </w:p>
    <w:p w:rsidR="00301E11" w:rsidRPr="00301E11" w:rsidRDefault="00301E11" w:rsidP="00301E11">
      <w:pPr>
        <w:numPr>
          <w:ilvl w:val="0"/>
          <w:numId w:val="65"/>
        </w:numPr>
        <w:overflowPunct/>
        <w:autoSpaceDE/>
        <w:autoSpaceDN/>
        <w:adjustRightInd/>
        <w:spacing w:after="0"/>
        <w:textAlignment w:val="auto"/>
        <w:rPr>
          <w:rFonts w:ascii="Arial" w:hAnsi="Arial" w:cs="Arial"/>
          <w:lang w:eastAsia="ja-JP"/>
        </w:rPr>
      </w:pPr>
      <w:r w:rsidRPr="00301E11">
        <w:rPr>
          <w:rFonts w:ascii="Arial" w:hAnsi="Arial" w:cs="Arial"/>
        </w:rPr>
        <w:t>TP to TS 38.104: NR BS FRCs for receiver requirements</w:t>
      </w:r>
      <w:r w:rsidRPr="00301E11">
        <w:rPr>
          <w:rFonts w:ascii="Arial" w:hAnsi="Arial" w:cs="Arial"/>
          <w:lang w:eastAsia="ja-JP"/>
        </w:rPr>
        <w:t xml:space="preserve"> in [</w:t>
      </w:r>
      <w:hyperlink r:id="rId285" w:history="1">
        <w:r w:rsidRPr="00301E11">
          <w:rPr>
            <w:rFonts w:ascii="Arial" w:hAnsi="Arial" w:cs="Arial"/>
            <w:color w:val="0000FF"/>
            <w:u w:val="single"/>
          </w:rPr>
          <w:t>R4-1714142</w:t>
        </w:r>
      </w:hyperlink>
      <w:r w:rsidRPr="00301E11">
        <w:rPr>
          <w:rFonts w:ascii="Arial" w:hAnsi="Arial" w:cs="Arial"/>
          <w:lang w:eastAsia="ja-JP"/>
        </w:rPr>
        <w:t>]</w:t>
      </w:r>
    </w:p>
    <w:p w:rsidR="00301E11" w:rsidRPr="00301E11" w:rsidRDefault="00301E11" w:rsidP="00301E11">
      <w:pPr>
        <w:numPr>
          <w:ilvl w:val="0"/>
          <w:numId w:val="65"/>
        </w:numPr>
        <w:overflowPunct/>
        <w:autoSpaceDE/>
        <w:autoSpaceDN/>
        <w:adjustRightInd/>
        <w:spacing w:after="0"/>
        <w:textAlignment w:val="auto"/>
        <w:rPr>
          <w:rFonts w:ascii="Arial" w:hAnsi="Arial" w:cs="Arial"/>
          <w:lang w:eastAsia="ja-JP"/>
        </w:rPr>
      </w:pPr>
      <w:r w:rsidRPr="00301E11">
        <w:rPr>
          <w:rFonts w:ascii="Arial" w:hAnsi="Arial" w:cs="Arial"/>
        </w:rPr>
        <w:t>TP to TS 38.108 - OTA sensitivity (10.2)</w:t>
      </w:r>
      <w:r w:rsidRPr="00301E11">
        <w:rPr>
          <w:rFonts w:ascii="Arial" w:hAnsi="Arial" w:cs="Arial"/>
          <w:lang w:eastAsia="ja-JP"/>
        </w:rPr>
        <w:t xml:space="preserve"> in [</w:t>
      </w:r>
      <w:hyperlink r:id="rId286" w:history="1">
        <w:r w:rsidRPr="00301E11">
          <w:rPr>
            <w:rFonts w:ascii="Arial" w:hAnsi="Arial" w:cs="Arial"/>
            <w:color w:val="0000FF"/>
            <w:u w:val="single"/>
          </w:rPr>
          <w:t>R4-1712614</w:t>
        </w:r>
      </w:hyperlink>
      <w:r w:rsidRPr="00301E11">
        <w:rPr>
          <w:rFonts w:ascii="Arial" w:hAnsi="Arial" w:cs="Arial"/>
          <w:lang w:eastAsia="ja-JP"/>
        </w:rPr>
        <w:t>]</w:t>
      </w:r>
    </w:p>
    <w:p w:rsidR="00301E11" w:rsidRPr="00301E11" w:rsidRDefault="00301E11" w:rsidP="00301E11">
      <w:pPr>
        <w:spacing w:after="0"/>
        <w:rPr>
          <w:rFonts w:ascii="Arial" w:hAnsi="Arial" w:cs="Arial"/>
          <w:lang w:eastAsia="ja-JP"/>
        </w:rPr>
      </w:pPr>
    </w:p>
    <w:p w:rsidR="00301E11" w:rsidRPr="00301E11" w:rsidRDefault="00301E11" w:rsidP="00301E11">
      <w:pPr>
        <w:numPr>
          <w:ilvl w:val="0"/>
          <w:numId w:val="65"/>
        </w:numPr>
        <w:overflowPunct/>
        <w:autoSpaceDE/>
        <w:autoSpaceDN/>
        <w:adjustRightInd/>
        <w:spacing w:after="0"/>
        <w:textAlignment w:val="auto"/>
        <w:rPr>
          <w:rFonts w:ascii="Arial" w:hAnsi="Arial" w:cs="Arial"/>
          <w:lang w:eastAsia="ja-JP"/>
        </w:rPr>
      </w:pPr>
      <w:r w:rsidRPr="00301E11">
        <w:rPr>
          <w:rFonts w:ascii="Arial" w:hAnsi="Arial" w:cs="Arial"/>
        </w:rPr>
        <w:t>WF on BS class definition and receiver requirements</w:t>
      </w:r>
      <w:r w:rsidRPr="00301E11">
        <w:rPr>
          <w:rFonts w:ascii="Arial" w:hAnsi="Arial" w:cs="Arial"/>
          <w:lang w:eastAsia="ja-JP"/>
        </w:rPr>
        <w:t xml:space="preserve"> in </w:t>
      </w:r>
      <w:r w:rsidRPr="00301E11">
        <w:rPr>
          <w:rFonts w:ascii="Arial" w:hAnsi="Arial" w:cs="Arial" w:hint="eastAsia"/>
          <w:lang w:eastAsia="ja-JP"/>
        </w:rPr>
        <w:t>[</w:t>
      </w:r>
      <w:hyperlink r:id="rId287" w:history="1">
        <w:r w:rsidRPr="00301E11">
          <w:rPr>
            <w:rFonts w:ascii="Arial" w:hAnsi="Arial" w:cs="Arial"/>
            <w:color w:val="0000FF"/>
            <w:u w:val="single"/>
          </w:rPr>
          <w:t>R4-1714144</w:t>
        </w:r>
      </w:hyperlink>
      <w:r w:rsidRPr="00301E11">
        <w:rPr>
          <w:rFonts w:ascii="Arial" w:hAnsi="Arial" w:cs="Arial" w:hint="eastAsia"/>
          <w:lang w:eastAsia="ja-JP"/>
        </w:rPr>
        <w:t>]</w:t>
      </w:r>
    </w:p>
    <w:p w:rsidR="00301E11" w:rsidRPr="00301E11" w:rsidRDefault="00301E11" w:rsidP="00301E11">
      <w:pPr>
        <w:numPr>
          <w:ilvl w:val="1"/>
          <w:numId w:val="65"/>
        </w:numPr>
        <w:overflowPunct/>
        <w:autoSpaceDE/>
        <w:autoSpaceDN/>
        <w:adjustRightInd/>
        <w:spacing w:after="0"/>
        <w:textAlignment w:val="auto"/>
        <w:rPr>
          <w:rFonts w:ascii="Arial" w:hAnsi="Arial" w:cs="Arial"/>
          <w:lang w:eastAsia="ja-JP"/>
        </w:rPr>
      </w:pPr>
      <w:r w:rsidRPr="00301E11">
        <w:rPr>
          <w:rFonts w:ascii="Arial" w:hAnsi="Arial" w:cs="Arial"/>
          <w:lang w:eastAsia="ja-JP"/>
        </w:rPr>
        <w:t>Summarizes discussion in RAN4#</w:t>
      </w:r>
      <w:r w:rsidRPr="00301E11">
        <w:rPr>
          <w:rFonts w:ascii="Arial" w:hAnsi="Arial" w:cs="Arial" w:hint="eastAsia"/>
          <w:lang w:eastAsia="ja-JP"/>
        </w:rPr>
        <w:t>85</w:t>
      </w:r>
      <w:r w:rsidRPr="00301E11">
        <w:rPr>
          <w:rFonts w:ascii="Arial" w:hAnsi="Arial" w:cs="Arial"/>
          <w:lang w:eastAsia="ja-JP"/>
        </w:rPr>
        <w:t xml:space="preserve"> and way forward/agreement on this topic.</w:t>
      </w:r>
    </w:p>
    <w:p w:rsidR="00301E11" w:rsidRPr="00301E11" w:rsidRDefault="00301E11" w:rsidP="00301E11">
      <w:pPr>
        <w:numPr>
          <w:ilvl w:val="2"/>
          <w:numId w:val="65"/>
        </w:numPr>
        <w:overflowPunct/>
        <w:autoSpaceDE/>
        <w:autoSpaceDN/>
        <w:adjustRightInd/>
        <w:spacing w:after="0"/>
        <w:textAlignment w:val="auto"/>
        <w:rPr>
          <w:rFonts w:ascii="Arial" w:hAnsi="Arial" w:cs="Arial"/>
          <w:lang w:eastAsia="ja-JP"/>
        </w:rPr>
      </w:pPr>
      <w:r w:rsidRPr="00301E11">
        <w:rPr>
          <w:rFonts w:ascii="Arial" w:hAnsi="Arial" w:cs="Arial"/>
          <w:lang w:eastAsia="ja-JP"/>
        </w:rPr>
        <w:t>Agreement</w:t>
      </w:r>
    </w:p>
    <w:p w:rsidR="00301E11" w:rsidRPr="00301E11" w:rsidRDefault="00301E11" w:rsidP="00301E11">
      <w:pPr>
        <w:numPr>
          <w:ilvl w:val="3"/>
          <w:numId w:val="65"/>
        </w:numPr>
        <w:overflowPunct/>
        <w:autoSpaceDE/>
        <w:autoSpaceDN/>
        <w:adjustRightInd/>
        <w:spacing w:after="0"/>
        <w:textAlignment w:val="auto"/>
        <w:rPr>
          <w:rFonts w:ascii="Arial" w:hAnsi="Arial" w:cs="Arial"/>
          <w:lang w:val="en-US" w:eastAsia="ja-JP"/>
        </w:rPr>
      </w:pPr>
      <w:r w:rsidRPr="00301E11">
        <w:rPr>
          <w:rFonts w:ascii="Arial" w:hAnsi="Arial" w:cs="Arial"/>
          <w:lang w:val="en-US" w:eastAsia="ja-JP"/>
        </w:rPr>
        <w:t>For FR2, the same approach to BS classes is used</w:t>
      </w:r>
    </w:p>
    <w:p w:rsidR="00301E11" w:rsidRPr="00301E11" w:rsidRDefault="00301E11" w:rsidP="00301E11">
      <w:pPr>
        <w:numPr>
          <w:ilvl w:val="4"/>
          <w:numId w:val="65"/>
        </w:numPr>
        <w:overflowPunct/>
        <w:autoSpaceDE/>
        <w:autoSpaceDN/>
        <w:adjustRightInd/>
        <w:spacing w:after="0"/>
        <w:textAlignment w:val="auto"/>
        <w:rPr>
          <w:rFonts w:ascii="Arial" w:hAnsi="Arial" w:cs="Arial"/>
          <w:lang w:val="en-US" w:eastAsia="ja-JP"/>
        </w:rPr>
      </w:pPr>
      <w:r w:rsidRPr="00301E11">
        <w:rPr>
          <w:rFonts w:ascii="Arial" w:hAnsi="Arial" w:cs="Arial"/>
          <w:lang w:val="en-US" w:eastAsia="ja-JP"/>
        </w:rPr>
        <w:t>BS class is declared based on expected deployment scenario</w:t>
      </w:r>
    </w:p>
    <w:p w:rsidR="00301E11" w:rsidRPr="00301E11" w:rsidRDefault="00301E11" w:rsidP="00301E11">
      <w:pPr>
        <w:numPr>
          <w:ilvl w:val="4"/>
          <w:numId w:val="65"/>
        </w:numPr>
        <w:overflowPunct/>
        <w:autoSpaceDE/>
        <w:autoSpaceDN/>
        <w:adjustRightInd/>
        <w:spacing w:after="0"/>
        <w:textAlignment w:val="auto"/>
        <w:rPr>
          <w:rFonts w:ascii="Arial" w:hAnsi="Arial" w:cs="Arial"/>
          <w:lang w:val="en-US" w:eastAsia="ja-JP"/>
        </w:rPr>
      </w:pPr>
      <w:r w:rsidRPr="00301E11">
        <w:rPr>
          <w:rFonts w:ascii="Arial" w:hAnsi="Arial" w:cs="Arial"/>
          <w:lang w:val="en-US" w:eastAsia="ja-JP"/>
        </w:rPr>
        <w:t>The deployment scenario is described in the specification using the adjective and expectation of minimum distance</w:t>
      </w:r>
    </w:p>
    <w:p w:rsidR="00301E11" w:rsidRPr="00301E11" w:rsidRDefault="00301E11" w:rsidP="00301E11">
      <w:pPr>
        <w:numPr>
          <w:ilvl w:val="4"/>
          <w:numId w:val="65"/>
        </w:numPr>
        <w:overflowPunct/>
        <w:autoSpaceDE/>
        <w:autoSpaceDN/>
        <w:adjustRightInd/>
        <w:spacing w:after="0"/>
        <w:textAlignment w:val="auto"/>
        <w:rPr>
          <w:rFonts w:ascii="Arial" w:hAnsi="Arial" w:cs="Arial"/>
          <w:lang w:eastAsia="ja-JP"/>
        </w:rPr>
      </w:pPr>
      <w:r w:rsidRPr="00301E11">
        <w:rPr>
          <w:rFonts w:ascii="Arial" w:hAnsi="Arial" w:cs="Arial"/>
          <w:lang w:val="en-US" w:eastAsia="ja-JP"/>
        </w:rPr>
        <w:t>Based on the declaration, some requirements may be differentiated based on BS class</w:t>
      </w:r>
    </w:p>
    <w:p w:rsidR="00301E11" w:rsidRPr="00301E11" w:rsidRDefault="00301E11" w:rsidP="00301E11">
      <w:pPr>
        <w:spacing w:after="0"/>
        <w:ind w:left="2100"/>
        <w:rPr>
          <w:rFonts w:ascii="Arial" w:hAnsi="Arial" w:cs="Arial"/>
          <w:lang w:eastAsia="ja-JP"/>
        </w:rPr>
      </w:pPr>
    </w:p>
    <w:p w:rsidR="00301E11" w:rsidRPr="00301E11" w:rsidRDefault="00301E11" w:rsidP="00301E11">
      <w:pPr>
        <w:numPr>
          <w:ilvl w:val="0"/>
          <w:numId w:val="65"/>
        </w:numPr>
        <w:overflowPunct/>
        <w:autoSpaceDE/>
        <w:autoSpaceDN/>
        <w:adjustRightInd/>
        <w:spacing w:after="0"/>
        <w:textAlignment w:val="auto"/>
        <w:rPr>
          <w:rFonts w:ascii="Arial" w:hAnsi="Arial" w:cs="Arial"/>
          <w:lang w:eastAsia="ja-JP"/>
        </w:rPr>
      </w:pPr>
      <w:r w:rsidRPr="00301E11">
        <w:rPr>
          <w:rFonts w:ascii="Arial" w:hAnsi="Arial" w:cs="Arial"/>
        </w:rPr>
        <w:t>WF on receiver sensitivity requirements for FR2</w:t>
      </w:r>
      <w:r w:rsidRPr="00301E11">
        <w:rPr>
          <w:rFonts w:ascii="Arial" w:hAnsi="Arial" w:cs="Arial"/>
          <w:lang w:eastAsia="ja-JP"/>
        </w:rPr>
        <w:t xml:space="preserve"> in [</w:t>
      </w:r>
      <w:hyperlink r:id="rId288" w:history="1">
        <w:r w:rsidRPr="00301E11">
          <w:rPr>
            <w:rFonts w:ascii="Arial" w:hAnsi="Arial" w:cs="Arial"/>
            <w:color w:val="0000FF"/>
            <w:u w:val="single"/>
          </w:rPr>
          <w:t>R4-1714434</w:t>
        </w:r>
      </w:hyperlink>
      <w:r w:rsidRPr="00301E11">
        <w:rPr>
          <w:rFonts w:ascii="Arial" w:hAnsi="Arial" w:cs="Arial"/>
          <w:lang w:eastAsia="ja-JP"/>
        </w:rPr>
        <w:t>]</w:t>
      </w:r>
    </w:p>
    <w:p w:rsidR="00301E11" w:rsidRPr="00301E11" w:rsidRDefault="00301E11" w:rsidP="00301E11">
      <w:pPr>
        <w:numPr>
          <w:ilvl w:val="1"/>
          <w:numId w:val="65"/>
        </w:numPr>
        <w:overflowPunct/>
        <w:autoSpaceDE/>
        <w:autoSpaceDN/>
        <w:adjustRightInd/>
        <w:spacing w:after="0"/>
        <w:textAlignment w:val="auto"/>
        <w:rPr>
          <w:rFonts w:ascii="Arial" w:hAnsi="Arial" w:cs="Arial"/>
          <w:lang w:eastAsia="ja-JP"/>
        </w:rPr>
      </w:pPr>
      <w:r w:rsidRPr="00301E11">
        <w:rPr>
          <w:rFonts w:ascii="Arial" w:hAnsi="Arial" w:cs="Arial"/>
          <w:lang w:eastAsia="ja-JP"/>
        </w:rPr>
        <w:t>Summarizes discussion in RAN4#</w:t>
      </w:r>
      <w:r w:rsidRPr="00301E11">
        <w:rPr>
          <w:rFonts w:ascii="Arial" w:hAnsi="Arial" w:cs="Arial" w:hint="eastAsia"/>
          <w:lang w:eastAsia="ja-JP"/>
        </w:rPr>
        <w:t>85</w:t>
      </w:r>
      <w:r w:rsidRPr="00301E11">
        <w:rPr>
          <w:rFonts w:ascii="Arial" w:hAnsi="Arial" w:cs="Arial"/>
          <w:lang w:eastAsia="ja-JP"/>
        </w:rPr>
        <w:t xml:space="preserve"> and way forward/agreement on this topic.</w:t>
      </w:r>
    </w:p>
    <w:p w:rsidR="00301E11" w:rsidRPr="00301E11" w:rsidRDefault="00301E11" w:rsidP="00301E11">
      <w:pPr>
        <w:numPr>
          <w:ilvl w:val="2"/>
          <w:numId w:val="65"/>
        </w:numPr>
        <w:overflowPunct/>
        <w:autoSpaceDE/>
        <w:autoSpaceDN/>
        <w:adjustRightInd/>
        <w:spacing w:after="0"/>
        <w:textAlignment w:val="auto"/>
        <w:rPr>
          <w:rFonts w:ascii="Arial" w:hAnsi="Arial" w:cs="Arial"/>
          <w:lang w:eastAsia="ja-JP"/>
        </w:rPr>
      </w:pPr>
      <w:r w:rsidRPr="00301E11">
        <w:rPr>
          <w:rFonts w:ascii="Arial" w:hAnsi="Arial" w:cs="Arial"/>
          <w:lang w:eastAsia="ja-JP"/>
        </w:rPr>
        <w:t>Way forward</w:t>
      </w:r>
    </w:p>
    <w:p w:rsidR="00301E11" w:rsidRPr="00301E11" w:rsidRDefault="00301E11" w:rsidP="00301E11">
      <w:pPr>
        <w:numPr>
          <w:ilvl w:val="3"/>
          <w:numId w:val="65"/>
        </w:numPr>
        <w:overflowPunct/>
        <w:autoSpaceDE/>
        <w:autoSpaceDN/>
        <w:adjustRightInd/>
        <w:spacing w:after="0"/>
        <w:textAlignment w:val="auto"/>
        <w:rPr>
          <w:rFonts w:ascii="Arial" w:hAnsi="Arial" w:cs="Arial"/>
          <w:lang w:val="en-US" w:eastAsia="ja-JP"/>
        </w:rPr>
      </w:pPr>
      <w:r w:rsidRPr="00301E11">
        <w:rPr>
          <w:rFonts w:ascii="Arial" w:hAnsi="Arial" w:cs="Arial"/>
          <w:lang w:eastAsia="ja-JP"/>
        </w:rPr>
        <w:t>Reference sensitivity power level, PREFSENS [dBm] = [X] – Δ</w:t>
      </w:r>
      <w:r w:rsidRPr="00301E11">
        <w:rPr>
          <w:rFonts w:ascii="Arial" w:hAnsi="Arial" w:cs="Arial"/>
          <w:vertAlign w:val="subscript"/>
          <w:lang w:eastAsia="ja-JP"/>
        </w:rPr>
        <w:t>OTAREFSENS</w:t>
      </w:r>
    </w:p>
    <w:p w:rsidR="00301E11" w:rsidRPr="00301E11" w:rsidRDefault="00301E11" w:rsidP="00301E11">
      <w:pPr>
        <w:numPr>
          <w:ilvl w:val="4"/>
          <w:numId w:val="65"/>
        </w:numPr>
        <w:overflowPunct/>
        <w:autoSpaceDE/>
        <w:autoSpaceDN/>
        <w:adjustRightInd/>
        <w:spacing w:after="0"/>
        <w:textAlignment w:val="auto"/>
        <w:rPr>
          <w:rFonts w:ascii="Arial" w:hAnsi="Arial" w:cs="Arial"/>
          <w:lang w:val="en-US" w:eastAsia="ja-JP"/>
        </w:rPr>
      </w:pPr>
      <w:r w:rsidRPr="00301E11">
        <w:rPr>
          <w:rFonts w:ascii="Arial" w:hAnsi="Arial" w:cs="Arial"/>
          <w:lang w:eastAsia="ja-JP"/>
        </w:rPr>
        <w:t>Declared by BS manufacturer</w:t>
      </w:r>
    </w:p>
    <w:p w:rsidR="00301E11" w:rsidRPr="00301E11" w:rsidRDefault="00301E11" w:rsidP="00301E11">
      <w:pPr>
        <w:numPr>
          <w:ilvl w:val="3"/>
          <w:numId w:val="65"/>
        </w:numPr>
        <w:overflowPunct/>
        <w:autoSpaceDE/>
        <w:autoSpaceDN/>
        <w:adjustRightInd/>
        <w:spacing w:after="0"/>
        <w:textAlignment w:val="auto"/>
        <w:rPr>
          <w:rFonts w:ascii="Arial" w:hAnsi="Arial" w:cs="Arial"/>
          <w:lang w:val="en-US" w:eastAsia="ja-JP"/>
        </w:rPr>
      </w:pPr>
      <w:r w:rsidRPr="00301E11">
        <w:rPr>
          <w:rFonts w:ascii="Arial" w:hAnsi="Arial" w:cs="Arial"/>
          <w:lang w:eastAsia="ja-JP"/>
        </w:rPr>
        <w:t>[X] = -174 + 10*log(BW) + NF + SNR + IM</w:t>
      </w:r>
    </w:p>
    <w:p w:rsidR="00301E11" w:rsidRPr="00301E11" w:rsidRDefault="00301E11" w:rsidP="00301E11">
      <w:pPr>
        <w:numPr>
          <w:ilvl w:val="4"/>
          <w:numId w:val="65"/>
        </w:numPr>
        <w:overflowPunct/>
        <w:autoSpaceDE/>
        <w:autoSpaceDN/>
        <w:adjustRightInd/>
        <w:spacing w:after="0"/>
        <w:textAlignment w:val="auto"/>
        <w:rPr>
          <w:rFonts w:ascii="Arial" w:hAnsi="Arial" w:cs="Arial"/>
          <w:lang w:val="en-US" w:eastAsia="ja-JP"/>
        </w:rPr>
      </w:pPr>
      <w:r w:rsidRPr="00301E11">
        <w:rPr>
          <w:rFonts w:ascii="Arial" w:hAnsi="Arial" w:cs="Arial"/>
          <w:lang w:eastAsia="ja-JP"/>
        </w:rPr>
        <w:t>BW is the transmission bandwidth configuration of the wanted signal in Hz</w:t>
      </w:r>
    </w:p>
    <w:p w:rsidR="00301E11" w:rsidRPr="00301E11" w:rsidRDefault="00301E11" w:rsidP="00301E11">
      <w:pPr>
        <w:numPr>
          <w:ilvl w:val="4"/>
          <w:numId w:val="65"/>
        </w:numPr>
        <w:overflowPunct/>
        <w:autoSpaceDE/>
        <w:autoSpaceDN/>
        <w:adjustRightInd/>
        <w:spacing w:after="0"/>
        <w:textAlignment w:val="auto"/>
        <w:rPr>
          <w:rFonts w:ascii="Arial" w:hAnsi="Arial" w:cs="Arial"/>
          <w:lang w:val="en-US" w:eastAsia="ja-JP"/>
        </w:rPr>
      </w:pPr>
      <w:r w:rsidRPr="00301E11">
        <w:rPr>
          <w:rFonts w:ascii="Arial" w:hAnsi="Arial" w:cs="Arial"/>
          <w:lang w:eastAsia="ja-JP"/>
        </w:rPr>
        <w:t>NF is the noise figure of the BS (include allowed receiver desensitization for MR and LA BS)</w:t>
      </w:r>
    </w:p>
    <w:p w:rsidR="00301E11" w:rsidRPr="00301E11" w:rsidRDefault="00301E11" w:rsidP="00301E11">
      <w:pPr>
        <w:numPr>
          <w:ilvl w:val="4"/>
          <w:numId w:val="65"/>
        </w:numPr>
        <w:overflowPunct/>
        <w:autoSpaceDE/>
        <w:autoSpaceDN/>
        <w:adjustRightInd/>
        <w:spacing w:after="0"/>
        <w:textAlignment w:val="auto"/>
        <w:rPr>
          <w:rFonts w:ascii="Arial" w:hAnsi="Arial" w:cs="Arial"/>
          <w:lang w:val="en-US" w:eastAsia="ja-JP"/>
        </w:rPr>
      </w:pPr>
      <w:r w:rsidRPr="00301E11">
        <w:rPr>
          <w:rFonts w:ascii="Arial" w:hAnsi="Arial" w:cs="Arial"/>
          <w:lang w:eastAsia="ja-JP"/>
        </w:rPr>
        <w:t>SNR is the required SNR to achieve 95% of maximum throughput (obtain from simulation)</w:t>
      </w:r>
    </w:p>
    <w:p w:rsidR="00301E11" w:rsidRPr="00301E11" w:rsidRDefault="00301E11" w:rsidP="00301E11">
      <w:pPr>
        <w:numPr>
          <w:ilvl w:val="4"/>
          <w:numId w:val="65"/>
        </w:numPr>
        <w:overflowPunct/>
        <w:autoSpaceDE/>
        <w:autoSpaceDN/>
        <w:adjustRightInd/>
        <w:spacing w:after="0"/>
        <w:textAlignment w:val="auto"/>
        <w:rPr>
          <w:rFonts w:ascii="Arial" w:hAnsi="Arial" w:cs="Arial"/>
          <w:lang w:val="en-US" w:eastAsia="ja-JP"/>
        </w:rPr>
      </w:pPr>
      <w:r w:rsidRPr="00301E11">
        <w:rPr>
          <w:rFonts w:ascii="Arial" w:hAnsi="Arial" w:cs="Arial"/>
          <w:lang w:eastAsia="ja-JP"/>
        </w:rPr>
        <w:t>IM is implementation margin</w:t>
      </w:r>
    </w:p>
    <w:p w:rsidR="00301E11" w:rsidRPr="00301E11" w:rsidRDefault="00301E11" w:rsidP="00301E11">
      <w:pPr>
        <w:numPr>
          <w:ilvl w:val="3"/>
          <w:numId w:val="65"/>
        </w:numPr>
        <w:overflowPunct/>
        <w:autoSpaceDE/>
        <w:autoSpaceDN/>
        <w:adjustRightInd/>
        <w:spacing w:after="0"/>
        <w:textAlignment w:val="auto"/>
        <w:rPr>
          <w:rFonts w:ascii="Arial" w:hAnsi="Arial" w:cs="Arial"/>
          <w:lang w:val="en-US" w:eastAsia="ja-JP"/>
        </w:rPr>
      </w:pPr>
      <w:r w:rsidRPr="00301E11">
        <w:rPr>
          <w:rFonts w:ascii="Arial" w:hAnsi="Arial" w:cs="Arial"/>
          <w:lang w:eastAsia="ja-JP"/>
        </w:rPr>
        <w:t>Δ</w:t>
      </w:r>
      <w:r w:rsidRPr="00301E11">
        <w:rPr>
          <w:rFonts w:ascii="Arial" w:hAnsi="Arial" w:cs="Arial"/>
          <w:vertAlign w:val="subscript"/>
          <w:lang w:eastAsia="ja-JP"/>
        </w:rPr>
        <w:t>OTAREFSENS</w:t>
      </w:r>
    </w:p>
    <w:p w:rsidR="00301E11" w:rsidRPr="00301E11" w:rsidRDefault="00301E11" w:rsidP="00301E11">
      <w:pPr>
        <w:numPr>
          <w:ilvl w:val="4"/>
          <w:numId w:val="65"/>
        </w:numPr>
        <w:overflowPunct/>
        <w:autoSpaceDE/>
        <w:autoSpaceDN/>
        <w:adjustRightInd/>
        <w:spacing w:after="0"/>
        <w:textAlignment w:val="auto"/>
        <w:rPr>
          <w:rFonts w:ascii="Arial" w:hAnsi="Arial" w:cs="Arial"/>
          <w:lang w:val="en-US" w:eastAsia="ja-JP"/>
        </w:rPr>
      </w:pPr>
      <w:r w:rsidRPr="00301E11">
        <w:rPr>
          <w:rFonts w:ascii="Arial" w:hAnsi="Arial" w:cs="Arial"/>
          <w:lang w:eastAsia="ja-JP"/>
        </w:rPr>
        <w:t>[1]dB step within the range [10] to [30]dB for WA</w:t>
      </w:r>
    </w:p>
    <w:p w:rsidR="00301E11" w:rsidRPr="00301E11" w:rsidRDefault="00301E11" w:rsidP="00301E11">
      <w:pPr>
        <w:numPr>
          <w:ilvl w:val="4"/>
          <w:numId w:val="65"/>
        </w:numPr>
        <w:overflowPunct/>
        <w:autoSpaceDE/>
        <w:autoSpaceDN/>
        <w:adjustRightInd/>
        <w:spacing w:after="0"/>
        <w:textAlignment w:val="auto"/>
        <w:rPr>
          <w:rFonts w:ascii="Arial" w:hAnsi="Arial" w:cs="Arial"/>
          <w:lang w:val="en-US" w:eastAsia="ja-JP"/>
        </w:rPr>
      </w:pPr>
      <w:r w:rsidRPr="00301E11">
        <w:rPr>
          <w:rFonts w:ascii="Arial" w:hAnsi="Arial" w:cs="Arial"/>
          <w:lang w:eastAsia="ja-JP"/>
        </w:rPr>
        <w:t>[1]dB step within the range [0] to [20]dB for MR</w:t>
      </w:r>
    </w:p>
    <w:p w:rsidR="00301E11" w:rsidRPr="00301E11" w:rsidRDefault="00301E11" w:rsidP="00301E11">
      <w:pPr>
        <w:numPr>
          <w:ilvl w:val="4"/>
          <w:numId w:val="65"/>
        </w:numPr>
        <w:overflowPunct/>
        <w:autoSpaceDE/>
        <w:autoSpaceDN/>
        <w:adjustRightInd/>
        <w:spacing w:after="0"/>
        <w:textAlignment w:val="auto"/>
        <w:rPr>
          <w:rFonts w:ascii="Arial" w:hAnsi="Arial" w:cs="Arial"/>
          <w:lang w:val="en-US" w:eastAsia="ja-JP"/>
        </w:rPr>
      </w:pPr>
      <w:r w:rsidRPr="00301E11">
        <w:rPr>
          <w:rFonts w:ascii="Arial" w:hAnsi="Arial" w:cs="Arial"/>
          <w:lang w:eastAsia="ja-JP"/>
        </w:rPr>
        <w:t>[1]dB step within the range [0] to [20]dB for LA</w:t>
      </w:r>
    </w:p>
    <w:p w:rsidR="00301E11" w:rsidRPr="00301E11" w:rsidRDefault="00301E11" w:rsidP="00301E11">
      <w:pPr>
        <w:numPr>
          <w:ilvl w:val="4"/>
          <w:numId w:val="65"/>
        </w:numPr>
        <w:overflowPunct/>
        <w:autoSpaceDE/>
        <w:autoSpaceDN/>
        <w:adjustRightInd/>
        <w:spacing w:after="0"/>
        <w:textAlignment w:val="auto"/>
        <w:rPr>
          <w:rFonts w:ascii="Arial" w:hAnsi="Arial" w:cs="Arial"/>
          <w:lang w:val="en-US" w:eastAsia="ja-JP"/>
        </w:rPr>
      </w:pPr>
      <w:r w:rsidRPr="00301E11">
        <w:rPr>
          <w:rFonts w:ascii="Arial" w:hAnsi="Arial" w:cs="Arial"/>
          <w:lang w:eastAsia="ja-JP"/>
        </w:rPr>
        <w:t>Reflect BS implementation parameters like antenna array gain</w:t>
      </w:r>
    </w:p>
    <w:p w:rsidR="00301E11" w:rsidRPr="00301E11" w:rsidRDefault="00301E11" w:rsidP="00301E11">
      <w:pPr>
        <w:numPr>
          <w:ilvl w:val="3"/>
          <w:numId w:val="65"/>
        </w:numPr>
        <w:overflowPunct/>
        <w:autoSpaceDE/>
        <w:autoSpaceDN/>
        <w:adjustRightInd/>
        <w:spacing w:after="0"/>
        <w:textAlignment w:val="auto"/>
        <w:rPr>
          <w:rFonts w:ascii="Arial" w:hAnsi="Arial" w:cs="Arial"/>
          <w:lang w:val="en-US" w:eastAsia="ja-JP"/>
        </w:rPr>
      </w:pPr>
      <w:r w:rsidRPr="00301E11">
        <w:rPr>
          <w:rFonts w:ascii="Arial" w:hAnsi="Arial" w:cs="Arial"/>
          <w:lang w:eastAsia="ja-JP"/>
        </w:rPr>
        <w:t>For MR and LA, more analysis need to be done</w:t>
      </w:r>
    </w:p>
    <w:p w:rsidR="00301E11" w:rsidRPr="00301E11" w:rsidRDefault="00301E11" w:rsidP="00301E11">
      <w:pPr>
        <w:spacing w:after="0"/>
        <w:rPr>
          <w:rFonts w:ascii="Arial" w:hAnsi="Arial" w:cs="Arial"/>
          <w:lang w:eastAsia="ja-JP"/>
        </w:rPr>
      </w:pPr>
    </w:p>
    <w:p w:rsidR="00301E11" w:rsidRPr="00301E11" w:rsidRDefault="00301E11" w:rsidP="00301E11">
      <w:pPr>
        <w:numPr>
          <w:ilvl w:val="0"/>
          <w:numId w:val="66"/>
        </w:numPr>
        <w:overflowPunct/>
        <w:autoSpaceDE/>
        <w:autoSpaceDN/>
        <w:adjustRightInd/>
        <w:spacing w:after="0"/>
        <w:textAlignment w:val="auto"/>
        <w:rPr>
          <w:rFonts w:ascii="Arial" w:hAnsi="Arial" w:cs="Arial"/>
          <w:lang w:eastAsia="ja-JP"/>
        </w:rPr>
      </w:pPr>
      <w:r w:rsidRPr="00301E11">
        <w:rPr>
          <w:rFonts w:ascii="Arial" w:hAnsi="Arial" w:cs="Arial"/>
        </w:rPr>
        <w:t>TP to TS 38.104: FR2 REFSENS</w:t>
      </w:r>
      <w:r w:rsidRPr="00301E11">
        <w:rPr>
          <w:rFonts w:ascii="Arial" w:hAnsi="Arial" w:cs="Arial"/>
          <w:lang w:eastAsia="ja-JP"/>
        </w:rPr>
        <w:t xml:space="preserve"> in [</w:t>
      </w:r>
      <w:hyperlink r:id="rId289" w:history="1">
        <w:r w:rsidRPr="00301E11">
          <w:rPr>
            <w:rFonts w:ascii="Arial" w:hAnsi="Arial" w:cs="Arial"/>
            <w:color w:val="0000FF"/>
            <w:u w:val="single"/>
          </w:rPr>
          <w:t>R4-1714435</w:t>
        </w:r>
      </w:hyperlink>
      <w:r w:rsidRPr="00301E11">
        <w:rPr>
          <w:rFonts w:ascii="Arial" w:hAnsi="Arial" w:cs="Arial"/>
          <w:lang w:eastAsia="ja-JP"/>
        </w:rPr>
        <w:t>]</w:t>
      </w:r>
    </w:p>
    <w:p w:rsidR="00301E11" w:rsidRPr="00301E11" w:rsidRDefault="00301E11" w:rsidP="00301E11">
      <w:pPr>
        <w:numPr>
          <w:ilvl w:val="0"/>
          <w:numId w:val="66"/>
        </w:numPr>
        <w:overflowPunct/>
        <w:autoSpaceDE/>
        <w:autoSpaceDN/>
        <w:adjustRightInd/>
        <w:spacing w:after="0"/>
        <w:textAlignment w:val="auto"/>
        <w:rPr>
          <w:rFonts w:ascii="Arial" w:hAnsi="Arial" w:cs="Arial"/>
          <w:lang w:eastAsia="ja-JP"/>
        </w:rPr>
      </w:pPr>
      <w:r w:rsidRPr="00301E11">
        <w:rPr>
          <w:rFonts w:ascii="Arial" w:hAnsi="Arial" w:cs="Arial"/>
        </w:rPr>
        <w:t>TP to TR 38.817-2: ACS &amp; blocking further detail</w:t>
      </w:r>
      <w:r w:rsidRPr="00301E11">
        <w:rPr>
          <w:rFonts w:ascii="Arial" w:hAnsi="Arial" w:cs="Arial"/>
          <w:lang w:eastAsia="ja-JP"/>
        </w:rPr>
        <w:t xml:space="preserve"> in [</w:t>
      </w:r>
      <w:r w:rsidRPr="00301E11">
        <w:rPr>
          <w:rFonts w:ascii="Arial" w:hAnsi="Arial" w:cs="Arial"/>
        </w:rPr>
        <w:t>R4-1714519</w:t>
      </w:r>
      <w:r w:rsidRPr="00301E11">
        <w:rPr>
          <w:rFonts w:ascii="Arial" w:hAnsi="Arial" w:cs="Arial"/>
          <w:lang w:eastAsia="ja-JP"/>
        </w:rPr>
        <w:t>]</w:t>
      </w:r>
    </w:p>
    <w:p w:rsidR="00301E11" w:rsidRPr="00301E11" w:rsidRDefault="00301E11" w:rsidP="00301E11">
      <w:pPr>
        <w:numPr>
          <w:ilvl w:val="0"/>
          <w:numId w:val="66"/>
        </w:numPr>
        <w:overflowPunct/>
        <w:autoSpaceDE/>
        <w:autoSpaceDN/>
        <w:adjustRightInd/>
        <w:spacing w:after="0"/>
        <w:textAlignment w:val="auto"/>
        <w:rPr>
          <w:rFonts w:ascii="Arial" w:hAnsi="Arial" w:cs="Arial"/>
          <w:lang w:eastAsia="ja-JP"/>
        </w:rPr>
      </w:pPr>
      <w:r w:rsidRPr="00301E11">
        <w:rPr>
          <w:rFonts w:ascii="Arial" w:hAnsi="Arial" w:cs="Arial"/>
        </w:rPr>
        <w:t>TP to TS 38.104: ACS and blocking update</w:t>
      </w:r>
      <w:r w:rsidRPr="00301E11">
        <w:rPr>
          <w:rFonts w:ascii="Arial" w:hAnsi="Arial" w:cs="Arial"/>
          <w:lang w:eastAsia="ja-JP"/>
        </w:rPr>
        <w:t xml:space="preserve"> in [</w:t>
      </w:r>
      <w:hyperlink r:id="rId290" w:history="1">
        <w:r w:rsidRPr="00301E11">
          <w:rPr>
            <w:rFonts w:ascii="Arial" w:hAnsi="Arial" w:cs="Arial"/>
            <w:color w:val="0000FF"/>
            <w:u w:val="single"/>
          </w:rPr>
          <w:t>R4-1714518</w:t>
        </w:r>
        <w:r w:rsidRPr="00301E11">
          <w:rPr>
            <w:rFonts w:ascii="Arial" w:hAnsi="Arial" w:cs="Arial"/>
            <w:color w:val="0000FF"/>
            <w:u w:val="single"/>
          </w:rPr>
          <w:tab/>
        </w:r>
      </w:hyperlink>
      <w:r w:rsidRPr="00301E11">
        <w:rPr>
          <w:rFonts w:ascii="Arial" w:hAnsi="Arial" w:cs="Arial"/>
          <w:lang w:eastAsia="ja-JP"/>
        </w:rPr>
        <w:t>]</w:t>
      </w:r>
    </w:p>
    <w:p w:rsidR="00301E11" w:rsidRPr="00301E11" w:rsidRDefault="00301E11" w:rsidP="00301E11">
      <w:pPr>
        <w:numPr>
          <w:ilvl w:val="0"/>
          <w:numId w:val="66"/>
        </w:numPr>
        <w:overflowPunct/>
        <w:autoSpaceDE/>
        <w:autoSpaceDN/>
        <w:adjustRightInd/>
        <w:spacing w:after="0"/>
        <w:textAlignment w:val="auto"/>
        <w:rPr>
          <w:rFonts w:ascii="Arial" w:hAnsi="Arial" w:cs="Arial"/>
          <w:lang w:eastAsia="ja-JP"/>
        </w:rPr>
      </w:pPr>
      <w:r w:rsidRPr="00301E11">
        <w:rPr>
          <w:rFonts w:ascii="Arial" w:hAnsi="Arial" w:cs="Arial"/>
        </w:rPr>
        <w:t>Draft TP to TS 38.104: OTA In-band selectivity and blocking (10.5)</w:t>
      </w:r>
      <w:r w:rsidRPr="00301E11">
        <w:rPr>
          <w:rFonts w:ascii="Arial" w:hAnsi="Arial" w:cs="Arial"/>
          <w:lang w:eastAsia="ja-JP"/>
        </w:rPr>
        <w:t xml:space="preserve"> in [</w:t>
      </w:r>
      <w:r w:rsidRPr="00301E11">
        <w:rPr>
          <w:rFonts w:ascii="Arial" w:hAnsi="Arial" w:cs="Arial"/>
        </w:rPr>
        <w:t>R4-1714520</w:t>
      </w:r>
      <w:r w:rsidRPr="00301E11">
        <w:rPr>
          <w:rFonts w:ascii="Arial" w:hAnsi="Arial" w:cs="Arial"/>
          <w:lang w:eastAsia="ja-JP"/>
        </w:rPr>
        <w:t>]</w:t>
      </w:r>
    </w:p>
    <w:p w:rsidR="00301E11" w:rsidRPr="00301E11" w:rsidRDefault="00301E11" w:rsidP="00301E11">
      <w:pPr>
        <w:numPr>
          <w:ilvl w:val="0"/>
          <w:numId w:val="66"/>
        </w:numPr>
        <w:overflowPunct/>
        <w:autoSpaceDE/>
        <w:autoSpaceDN/>
        <w:adjustRightInd/>
        <w:spacing w:after="0"/>
        <w:textAlignment w:val="auto"/>
        <w:rPr>
          <w:rFonts w:ascii="Arial" w:hAnsi="Arial" w:cs="Arial"/>
          <w:lang w:eastAsia="ja-JP"/>
        </w:rPr>
      </w:pPr>
      <w:r w:rsidRPr="00301E11">
        <w:rPr>
          <w:rFonts w:ascii="Arial" w:hAnsi="Arial" w:cs="Arial"/>
        </w:rPr>
        <w:t>TP to TS 38.104 - OTA out of band blocking FR1 (10.6</w:t>
      </w:r>
      <w:r w:rsidRPr="00301E11">
        <w:rPr>
          <w:rFonts w:ascii="Arial" w:hAnsi="Arial" w:cs="Arial"/>
          <w:lang w:eastAsia="ja-JP"/>
        </w:rPr>
        <w:t xml:space="preserve"> in [</w:t>
      </w:r>
      <w:hyperlink r:id="rId291" w:history="1">
        <w:r w:rsidRPr="00301E11">
          <w:rPr>
            <w:rFonts w:ascii="Arial" w:hAnsi="Arial" w:cs="Arial"/>
            <w:color w:val="0000FF"/>
            <w:u w:val="single"/>
          </w:rPr>
          <w:t>R4-1714150</w:t>
        </w:r>
      </w:hyperlink>
      <w:r w:rsidRPr="00301E11">
        <w:rPr>
          <w:rFonts w:ascii="Arial" w:hAnsi="Arial" w:cs="Arial"/>
          <w:lang w:eastAsia="ja-JP"/>
        </w:rPr>
        <w:t>]</w:t>
      </w:r>
    </w:p>
    <w:p w:rsidR="00301E11" w:rsidRPr="00301E11" w:rsidRDefault="00301E11" w:rsidP="00301E11">
      <w:pPr>
        <w:numPr>
          <w:ilvl w:val="0"/>
          <w:numId w:val="66"/>
        </w:numPr>
        <w:overflowPunct/>
        <w:autoSpaceDE/>
        <w:autoSpaceDN/>
        <w:adjustRightInd/>
        <w:spacing w:after="0"/>
        <w:textAlignment w:val="auto"/>
        <w:rPr>
          <w:rFonts w:ascii="Arial" w:hAnsi="Arial" w:cs="Arial"/>
          <w:lang w:eastAsia="ja-JP"/>
        </w:rPr>
      </w:pPr>
      <w:r w:rsidRPr="00301E11">
        <w:rPr>
          <w:rFonts w:ascii="Arial" w:hAnsi="Arial" w:cs="Arial"/>
        </w:rPr>
        <w:t>TP for TS 38.104: Receiver spurious emission (7.6)</w:t>
      </w:r>
      <w:r w:rsidRPr="00301E11">
        <w:rPr>
          <w:rFonts w:ascii="Arial" w:hAnsi="Arial" w:cs="Arial"/>
          <w:lang w:eastAsia="ja-JP"/>
        </w:rPr>
        <w:t xml:space="preserve"> in [</w:t>
      </w:r>
      <w:hyperlink r:id="rId292" w:history="1">
        <w:r w:rsidRPr="00301E11">
          <w:rPr>
            <w:rFonts w:ascii="Arial" w:hAnsi="Arial" w:cs="Arial"/>
            <w:color w:val="0000FF"/>
            <w:u w:val="single"/>
          </w:rPr>
          <w:t>R4-1714439</w:t>
        </w:r>
      </w:hyperlink>
      <w:r w:rsidRPr="00301E11">
        <w:rPr>
          <w:rFonts w:ascii="Arial" w:hAnsi="Arial" w:cs="Arial"/>
          <w:lang w:eastAsia="ja-JP"/>
        </w:rPr>
        <w:t>]</w:t>
      </w:r>
    </w:p>
    <w:p w:rsidR="00301E11" w:rsidRPr="00301E11" w:rsidRDefault="00301E11" w:rsidP="00301E11">
      <w:pPr>
        <w:numPr>
          <w:ilvl w:val="0"/>
          <w:numId w:val="66"/>
        </w:numPr>
        <w:overflowPunct/>
        <w:autoSpaceDE/>
        <w:autoSpaceDN/>
        <w:adjustRightInd/>
        <w:spacing w:after="0"/>
        <w:textAlignment w:val="auto"/>
        <w:rPr>
          <w:rFonts w:ascii="Arial" w:hAnsi="Arial" w:cs="Arial"/>
          <w:lang w:eastAsia="ja-JP"/>
        </w:rPr>
      </w:pPr>
      <w:r w:rsidRPr="00301E11">
        <w:rPr>
          <w:rFonts w:ascii="Arial" w:hAnsi="Arial" w:cs="Arial"/>
        </w:rPr>
        <w:t>TP to TS 38.104: OTA Rx spurious emissions for BS type O 2 (10.7.3)</w:t>
      </w:r>
      <w:r w:rsidRPr="00301E11">
        <w:rPr>
          <w:rFonts w:ascii="Arial" w:hAnsi="Arial" w:cs="Arial"/>
          <w:lang w:eastAsia="ja-JP"/>
        </w:rPr>
        <w:t xml:space="preserve"> in [</w:t>
      </w:r>
      <w:hyperlink r:id="rId293" w:history="1">
        <w:r w:rsidRPr="00301E11">
          <w:rPr>
            <w:rFonts w:ascii="Arial" w:hAnsi="Arial" w:cs="Arial"/>
            <w:color w:val="0000FF"/>
            <w:u w:val="single"/>
          </w:rPr>
          <w:t>R4-1714433</w:t>
        </w:r>
      </w:hyperlink>
      <w:r w:rsidRPr="00301E11">
        <w:rPr>
          <w:rFonts w:ascii="Arial" w:hAnsi="Arial" w:cs="Arial"/>
          <w:lang w:eastAsia="ja-JP"/>
        </w:rPr>
        <w:t>]</w:t>
      </w:r>
    </w:p>
    <w:p w:rsidR="00301E11" w:rsidRPr="00301E11" w:rsidRDefault="00301E11" w:rsidP="00301E11">
      <w:pPr>
        <w:numPr>
          <w:ilvl w:val="0"/>
          <w:numId w:val="66"/>
        </w:numPr>
        <w:overflowPunct/>
        <w:autoSpaceDE/>
        <w:autoSpaceDN/>
        <w:adjustRightInd/>
        <w:spacing w:after="0"/>
        <w:textAlignment w:val="auto"/>
        <w:rPr>
          <w:rFonts w:ascii="Arial" w:hAnsi="Arial" w:cs="Arial"/>
          <w:lang w:eastAsia="ja-JP"/>
        </w:rPr>
      </w:pPr>
      <w:r w:rsidRPr="00301E11">
        <w:rPr>
          <w:rFonts w:ascii="Arial" w:hAnsi="Arial" w:cs="Arial"/>
        </w:rPr>
        <w:t>TP to TR 38.817-02: NR BS conducted receiver intermodulation requirements in FR1 (7.7)</w:t>
      </w:r>
      <w:r w:rsidRPr="00301E11">
        <w:rPr>
          <w:rFonts w:ascii="Arial" w:hAnsi="Arial" w:cs="Arial"/>
          <w:lang w:eastAsia="ja-JP"/>
        </w:rPr>
        <w:t xml:space="preserve"> in [</w:t>
      </w:r>
      <w:hyperlink r:id="rId294" w:history="1">
        <w:r w:rsidRPr="00301E11">
          <w:rPr>
            <w:rFonts w:ascii="Arial" w:hAnsi="Arial" w:cs="Arial"/>
            <w:color w:val="0000FF"/>
            <w:u w:val="single"/>
          </w:rPr>
          <w:t>R4-1714521</w:t>
        </w:r>
      </w:hyperlink>
      <w:r w:rsidRPr="00301E11">
        <w:rPr>
          <w:rFonts w:ascii="Arial" w:hAnsi="Arial" w:cs="Arial"/>
          <w:lang w:eastAsia="ja-JP"/>
        </w:rPr>
        <w:t>]</w:t>
      </w:r>
    </w:p>
    <w:p w:rsidR="00301E11" w:rsidRPr="00301E11" w:rsidRDefault="00301E11" w:rsidP="00301E11">
      <w:pPr>
        <w:numPr>
          <w:ilvl w:val="0"/>
          <w:numId w:val="66"/>
        </w:numPr>
        <w:overflowPunct/>
        <w:autoSpaceDE/>
        <w:autoSpaceDN/>
        <w:adjustRightInd/>
        <w:spacing w:after="0"/>
        <w:textAlignment w:val="auto"/>
        <w:rPr>
          <w:rFonts w:ascii="Arial" w:hAnsi="Arial" w:cs="Arial"/>
          <w:lang w:eastAsia="ja-JP"/>
        </w:rPr>
      </w:pPr>
      <w:r w:rsidRPr="00301E11">
        <w:rPr>
          <w:rFonts w:ascii="Arial" w:hAnsi="Arial" w:cs="Arial"/>
        </w:rPr>
        <w:t>TP to TS 38.104: FR1 RX IM conducted 7.7</w:t>
      </w:r>
      <w:r w:rsidRPr="00301E11">
        <w:rPr>
          <w:rFonts w:ascii="Arial" w:hAnsi="Arial" w:cs="Arial"/>
          <w:lang w:eastAsia="ja-JP"/>
        </w:rPr>
        <w:t xml:space="preserve"> in [</w:t>
      </w:r>
      <w:r w:rsidRPr="00301E11">
        <w:rPr>
          <w:rFonts w:ascii="Arial" w:hAnsi="Arial" w:cs="Arial"/>
        </w:rPr>
        <w:t>R4-1714525</w:t>
      </w:r>
      <w:r w:rsidRPr="00301E11">
        <w:rPr>
          <w:rFonts w:ascii="Arial" w:hAnsi="Arial" w:cs="Arial"/>
          <w:lang w:eastAsia="ja-JP"/>
        </w:rPr>
        <w:t>]</w:t>
      </w:r>
    </w:p>
    <w:p w:rsidR="00301E11" w:rsidRPr="00301E11" w:rsidRDefault="00301E11" w:rsidP="00301E11">
      <w:pPr>
        <w:spacing w:after="0"/>
        <w:rPr>
          <w:rFonts w:ascii="Arial" w:hAnsi="Arial" w:cs="Arial"/>
          <w:lang w:eastAsia="ja-JP"/>
        </w:rPr>
      </w:pPr>
    </w:p>
    <w:p w:rsidR="00301E11" w:rsidRPr="00301E11" w:rsidRDefault="00301E11" w:rsidP="00301E11">
      <w:pPr>
        <w:numPr>
          <w:ilvl w:val="0"/>
          <w:numId w:val="66"/>
        </w:numPr>
        <w:overflowPunct/>
        <w:autoSpaceDE/>
        <w:autoSpaceDN/>
        <w:adjustRightInd/>
        <w:spacing w:after="0"/>
        <w:textAlignment w:val="auto"/>
        <w:rPr>
          <w:rFonts w:ascii="Arial" w:hAnsi="Arial" w:cs="Arial"/>
          <w:lang w:eastAsia="ja-JP"/>
        </w:rPr>
      </w:pPr>
      <w:r w:rsidRPr="00301E11">
        <w:rPr>
          <w:rFonts w:ascii="Arial" w:hAnsi="Arial" w:cs="Arial"/>
        </w:rPr>
        <w:t>Proposal on mmWave NR BS Receiver Intermodulation</w:t>
      </w:r>
      <w:r w:rsidRPr="00301E11">
        <w:rPr>
          <w:rFonts w:ascii="Arial" w:hAnsi="Arial" w:cs="Arial"/>
          <w:lang w:eastAsia="ja-JP"/>
        </w:rPr>
        <w:t xml:space="preserve"> in </w:t>
      </w:r>
      <w:r w:rsidRPr="00301E11">
        <w:rPr>
          <w:rFonts w:ascii="Arial" w:hAnsi="Arial" w:cs="Arial" w:hint="eastAsia"/>
          <w:lang w:eastAsia="ja-JP"/>
        </w:rPr>
        <w:t>[</w:t>
      </w:r>
      <w:hyperlink r:id="rId295" w:history="1">
        <w:r w:rsidRPr="00301E11">
          <w:rPr>
            <w:rFonts w:ascii="Arial" w:hAnsi="Arial" w:cs="Arial"/>
            <w:color w:val="0000FF"/>
            <w:u w:val="single"/>
          </w:rPr>
          <w:t>R4-1712693</w:t>
        </w:r>
      </w:hyperlink>
      <w:r w:rsidRPr="00301E11">
        <w:rPr>
          <w:rFonts w:ascii="Arial" w:hAnsi="Arial" w:cs="Arial" w:hint="eastAsia"/>
          <w:lang w:eastAsia="ja-JP"/>
        </w:rPr>
        <w:t>]</w:t>
      </w:r>
    </w:p>
    <w:p w:rsidR="00301E11" w:rsidRPr="00301E11" w:rsidRDefault="00301E11" w:rsidP="00301E11">
      <w:pPr>
        <w:widowControl w:val="0"/>
        <w:numPr>
          <w:ilvl w:val="1"/>
          <w:numId w:val="66"/>
        </w:numPr>
        <w:overflowPunct/>
        <w:autoSpaceDE/>
        <w:autoSpaceDN/>
        <w:adjustRightInd/>
        <w:spacing w:after="0"/>
        <w:jc w:val="both"/>
        <w:textAlignment w:val="auto"/>
        <w:rPr>
          <w:rFonts w:ascii="Arial" w:hAnsi="Arial" w:cs="Arial"/>
          <w:kern w:val="2"/>
          <w:sz w:val="21"/>
          <w:szCs w:val="22"/>
          <w:lang w:val="en-US" w:eastAsia="ja-JP"/>
        </w:rPr>
      </w:pPr>
      <w:r w:rsidRPr="00301E11">
        <w:rPr>
          <w:rFonts w:ascii="Century" w:hAnsi="Century" w:hint="eastAsia"/>
          <w:kern w:val="2"/>
          <w:sz w:val="21"/>
          <w:lang w:eastAsia="ja-JP"/>
        </w:rPr>
        <w:t>P</w:t>
      </w:r>
      <w:r w:rsidRPr="00301E11">
        <w:rPr>
          <w:rFonts w:ascii="Century" w:eastAsia="SimSun" w:hAnsi="Century"/>
          <w:kern w:val="2"/>
          <w:sz w:val="21"/>
          <w:lang w:eastAsia="zh-CN"/>
        </w:rPr>
        <w:t>rovid</w:t>
      </w:r>
      <w:r w:rsidRPr="00301E11">
        <w:rPr>
          <w:rFonts w:ascii="Century" w:hAnsi="Century" w:hint="eastAsia"/>
          <w:kern w:val="2"/>
          <w:sz w:val="21"/>
          <w:lang w:eastAsia="ja-JP"/>
        </w:rPr>
        <w:t xml:space="preserve">ing </w:t>
      </w:r>
      <w:r w:rsidRPr="00301E11">
        <w:rPr>
          <w:rFonts w:ascii="Century" w:eastAsia="SimSun" w:hAnsi="Century"/>
          <w:kern w:val="2"/>
          <w:sz w:val="21"/>
          <w:lang w:eastAsia="zh-CN"/>
        </w:rPr>
        <w:t xml:space="preserve">simulation results and a proposal to specify the </w:t>
      </w:r>
      <w:r w:rsidRPr="00301E11">
        <w:rPr>
          <w:rFonts w:ascii="Century" w:hAnsi="Century"/>
          <w:kern w:val="2"/>
          <w:sz w:val="21"/>
          <w:lang w:eastAsia="ja-JP"/>
        </w:rPr>
        <w:t>mmWave NR BS receiver intermodulation requirements in the RAN4 specifications</w:t>
      </w:r>
      <w:r w:rsidRPr="00301E11">
        <w:rPr>
          <w:rFonts w:ascii="Century" w:eastAsia="SimSun" w:hAnsi="Century"/>
          <w:kern w:val="2"/>
          <w:sz w:val="21"/>
          <w:lang w:eastAsia="zh-CN"/>
        </w:rPr>
        <w:t>.</w:t>
      </w:r>
    </w:p>
    <w:p w:rsidR="00301E11" w:rsidRPr="00301E11" w:rsidRDefault="00301E11" w:rsidP="00301E11">
      <w:pPr>
        <w:numPr>
          <w:ilvl w:val="2"/>
          <w:numId w:val="66"/>
        </w:numPr>
      </w:pPr>
      <w:r w:rsidRPr="00301E11">
        <w:rPr>
          <w:lang w:eastAsia="en-GB"/>
        </w:rPr>
        <w:t>Proposal:</w:t>
      </w:r>
      <w:r w:rsidRPr="00301E11">
        <w:t xml:space="preserve">To </w:t>
      </w:r>
      <w:r w:rsidRPr="00301E11">
        <w:rPr>
          <w:bCs/>
        </w:rPr>
        <w:t xml:space="preserve">specify </w:t>
      </w:r>
      <w:r w:rsidRPr="00301E11">
        <w:rPr>
          <w:rFonts w:eastAsia="SimSun"/>
          <w:lang w:eastAsia="zh-CN"/>
        </w:rPr>
        <w:t xml:space="preserve">the </w:t>
      </w:r>
      <w:r w:rsidRPr="00301E11">
        <w:t xml:space="preserve">mmWave NR BS receiver intermodulation requirements in the RAN4 specifications </w:t>
      </w:r>
      <w:r w:rsidRPr="00301E11">
        <w:rPr>
          <w:bCs/>
        </w:rPr>
        <w:t>with a CW and 50 MHz OFDM modulated carrier</w:t>
      </w:r>
      <w:r w:rsidRPr="00301E11">
        <w:t xml:space="preserve"> with </w:t>
      </w:r>
      <w:r w:rsidRPr="00301E11">
        <w:rPr>
          <w:bCs/>
        </w:rPr>
        <w:t>8 dB offset the OTA in-band blocking level, with the wanted signal level the same as that in the OTA in-band blocking requirement for the same FRC</w:t>
      </w:r>
      <w:r w:rsidRPr="00301E11">
        <w:t>.</w:t>
      </w:r>
    </w:p>
    <w:p w:rsidR="00301E11" w:rsidRPr="00301E11" w:rsidRDefault="00301E11" w:rsidP="00301E11">
      <w:pPr>
        <w:spacing w:after="0"/>
        <w:rPr>
          <w:rFonts w:ascii="Arial" w:hAnsi="Arial" w:cs="Arial"/>
          <w:lang w:eastAsia="ja-JP"/>
        </w:rPr>
      </w:pPr>
    </w:p>
    <w:p w:rsidR="00301E11" w:rsidRPr="00301E11" w:rsidRDefault="00301E11" w:rsidP="00301E11">
      <w:pPr>
        <w:numPr>
          <w:ilvl w:val="0"/>
          <w:numId w:val="66"/>
        </w:numPr>
        <w:overflowPunct/>
        <w:autoSpaceDE/>
        <w:autoSpaceDN/>
        <w:adjustRightInd/>
        <w:spacing w:after="0"/>
        <w:textAlignment w:val="auto"/>
        <w:rPr>
          <w:rFonts w:ascii="Arial" w:hAnsi="Arial" w:cs="Arial"/>
          <w:lang w:eastAsia="ja-JP"/>
        </w:rPr>
      </w:pPr>
      <w:r w:rsidRPr="00301E11">
        <w:rPr>
          <w:rFonts w:ascii="Arial" w:hAnsi="Arial" w:cs="Arial"/>
        </w:rPr>
        <w:t>TP to TS 38.104: FR1 RX IM OTA 10.8.2</w:t>
      </w:r>
      <w:r w:rsidRPr="00301E11">
        <w:rPr>
          <w:rFonts w:ascii="Arial" w:hAnsi="Arial" w:cs="Arial"/>
          <w:lang w:eastAsia="ja-JP"/>
        </w:rPr>
        <w:t xml:space="preserve"> in [</w:t>
      </w:r>
      <w:r w:rsidRPr="00301E11">
        <w:rPr>
          <w:rFonts w:ascii="Arial" w:hAnsi="Arial" w:cs="Arial"/>
        </w:rPr>
        <w:t>R4-1714526</w:t>
      </w:r>
      <w:r w:rsidRPr="00301E11">
        <w:rPr>
          <w:rFonts w:ascii="Arial" w:hAnsi="Arial" w:cs="Arial"/>
          <w:lang w:eastAsia="ja-JP"/>
        </w:rPr>
        <w:t>]</w:t>
      </w:r>
    </w:p>
    <w:p w:rsidR="00301E11" w:rsidRPr="00301E11" w:rsidRDefault="00301E11" w:rsidP="00301E11">
      <w:pPr>
        <w:numPr>
          <w:ilvl w:val="0"/>
          <w:numId w:val="66"/>
        </w:numPr>
        <w:overflowPunct/>
        <w:autoSpaceDE/>
        <w:autoSpaceDN/>
        <w:adjustRightInd/>
        <w:spacing w:after="0"/>
        <w:textAlignment w:val="auto"/>
        <w:rPr>
          <w:rFonts w:ascii="Arial" w:hAnsi="Arial" w:cs="Arial"/>
          <w:lang w:eastAsia="ja-JP"/>
        </w:rPr>
      </w:pPr>
      <w:r w:rsidRPr="00301E11">
        <w:rPr>
          <w:rFonts w:ascii="Arial" w:hAnsi="Arial" w:cs="Arial"/>
        </w:rPr>
        <w:t>TP to TS 38.104: FR2 RX IM OTA, 10.8.3</w:t>
      </w:r>
      <w:r w:rsidRPr="00301E11">
        <w:rPr>
          <w:rFonts w:ascii="Arial" w:hAnsi="Arial" w:cs="Arial"/>
          <w:lang w:eastAsia="ja-JP"/>
        </w:rPr>
        <w:t xml:space="preserve"> in [</w:t>
      </w:r>
      <w:hyperlink r:id="rId296" w:history="1">
        <w:r w:rsidRPr="00301E11">
          <w:rPr>
            <w:rFonts w:ascii="Arial" w:hAnsi="Arial" w:cs="Arial"/>
            <w:color w:val="0000FF"/>
            <w:u w:val="single"/>
          </w:rPr>
          <w:t>R4-1714390</w:t>
        </w:r>
      </w:hyperlink>
      <w:r w:rsidRPr="00301E11">
        <w:rPr>
          <w:rFonts w:ascii="Arial" w:hAnsi="Arial" w:cs="Arial"/>
          <w:lang w:eastAsia="ja-JP"/>
        </w:rPr>
        <w:t>]</w:t>
      </w:r>
    </w:p>
    <w:p w:rsidR="00301E11" w:rsidRPr="00301E11" w:rsidRDefault="00301E11" w:rsidP="00301E11">
      <w:pPr>
        <w:spacing w:after="0"/>
        <w:rPr>
          <w:rFonts w:ascii="Arial" w:hAnsi="Arial" w:cs="Arial"/>
          <w:lang w:eastAsia="ja-JP"/>
        </w:rPr>
      </w:pPr>
    </w:p>
    <w:p w:rsidR="00301E11" w:rsidRPr="00301E11" w:rsidRDefault="00301E11" w:rsidP="00301E11">
      <w:pPr>
        <w:numPr>
          <w:ilvl w:val="0"/>
          <w:numId w:val="66"/>
        </w:numPr>
        <w:overflowPunct/>
        <w:autoSpaceDE/>
        <w:autoSpaceDN/>
        <w:adjustRightInd/>
        <w:spacing w:after="0"/>
        <w:textAlignment w:val="auto"/>
        <w:rPr>
          <w:rFonts w:ascii="Arial" w:hAnsi="Arial" w:cs="Arial"/>
          <w:lang w:eastAsia="ja-JP"/>
        </w:rPr>
      </w:pPr>
      <w:r w:rsidRPr="00301E11">
        <w:rPr>
          <w:rFonts w:ascii="Arial" w:hAnsi="Arial" w:cs="Arial"/>
        </w:rPr>
        <w:t>Discussion on ICS requirement for FR2 NR BS</w:t>
      </w:r>
      <w:r w:rsidRPr="00301E11">
        <w:rPr>
          <w:rFonts w:ascii="Arial" w:hAnsi="Arial" w:cs="Arial"/>
          <w:lang w:eastAsia="ja-JP"/>
        </w:rPr>
        <w:t xml:space="preserve"> in </w:t>
      </w:r>
      <w:hyperlink r:id="rId297" w:history="1">
        <w:r w:rsidRPr="00301E11">
          <w:rPr>
            <w:rFonts w:ascii="Arial" w:hAnsi="Arial" w:cs="Arial"/>
            <w:color w:val="0000FF"/>
            <w:u w:val="single"/>
          </w:rPr>
          <w:t>R4-1713130</w:t>
        </w:r>
      </w:hyperlink>
    </w:p>
    <w:p w:rsidR="00301E11" w:rsidRPr="00301E11" w:rsidRDefault="00301E11" w:rsidP="00301E11">
      <w:pPr>
        <w:numPr>
          <w:ilvl w:val="1"/>
          <w:numId w:val="66"/>
        </w:numPr>
        <w:overflowPunct/>
        <w:autoSpaceDE/>
        <w:autoSpaceDN/>
        <w:adjustRightInd/>
        <w:spacing w:after="0"/>
        <w:textAlignment w:val="auto"/>
        <w:rPr>
          <w:rFonts w:ascii="Arial" w:hAnsi="Arial" w:cs="Arial"/>
          <w:lang w:eastAsia="ja-JP"/>
        </w:rPr>
      </w:pPr>
      <w:r w:rsidRPr="00301E11">
        <w:rPr>
          <w:rFonts w:hint="eastAsia"/>
          <w:szCs w:val="21"/>
          <w:lang w:val="x-none" w:eastAsia="ja-JP"/>
        </w:rPr>
        <w:t>S</w:t>
      </w:r>
      <w:r w:rsidRPr="00301E11">
        <w:rPr>
          <w:rFonts w:hint="eastAsia"/>
          <w:szCs w:val="21"/>
          <w:lang w:val="x-none"/>
        </w:rPr>
        <w:t>har</w:t>
      </w:r>
      <w:r w:rsidRPr="00301E11">
        <w:rPr>
          <w:rFonts w:hint="eastAsia"/>
          <w:szCs w:val="21"/>
          <w:lang w:val="x-none" w:eastAsia="ja-JP"/>
        </w:rPr>
        <w:t>ing</w:t>
      </w:r>
      <w:r w:rsidRPr="00301E11">
        <w:rPr>
          <w:rFonts w:hint="eastAsia"/>
          <w:szCs w:val="21"/>
          <w:lang w:val="x-none"/>
        </w:rPr>
        <w:t xml:space="preserve"> some further considerations for FR2 ICS requirement.</w:t>
      </w:r>
    </w:p>
    <w:p w:rsidR="00301E11" w:rsidRPr="00301E11" w:rsidRDefault="00301E11" w:rsidP="00301E11">
      <w:pPr>
        <w:widowControl w:val="0"/>
        <w:numPr>
          <w:ilvl w:val="2"/>
          <w:numId w:val="66"/>
        </w:numPr>
        <w:overflowPunct/>
        <w:autoSpaceDE/>
        <w:autoSpaceDN/>
        <w:adjustRightInd/>
        <w:spacing w:after="0"/>
        <w:jc w:val="both"/>
        <w:textAlignment w:val="auto"/>
        <w:rPr>
          <w:rFonts w:eastAsia="SimSun"/>
          <w:kern w:val="2"/>
          <w:sz w:val="21"/>
          <w:szCs w:val="21"/>
          <w:lang w:val="x-none" w:eastAsia="zh-CN"/>
        </w:rPr>
      </w:pPr>
      <w:r w:rsidRPr="00301E11">
        <w:rPr>
          <w:rFonts w:eastAsia="SimSun" w:hint="eastAsia"/>
          <w:kern w:val="2"/>
          <w:sz w:val="21"/>
          <w:szCs w:val="21"/>
          <w:lang w:val="x-none" w:eastAsia="zh-CN"/>
        </w:rPr>
        <w:t xml:space="preserve">Proposal 1:  propose to use the RB allocation in the Table1 for FR2 ICS requirement; </w:t>
      </w:r>
    </w:p>
    <w:p w:rsidR="00301E11" w:rsidRPr="00301E11" w:rsidRDefault="00301E11" w:rsidP="00301E11">
      <w:pPr>
        <w:widowControl w:val="0"/>
        <w:numPr>
          <w:ilvl w:val="2"/>
          <w:numId w:val="66"/>
        </w:numPr>
        <w:overflowPunct/>
        <w:autoSpaceDE/>
        <w:autoSpaceDN/>
        <w:adjustRightInd/>
        <w:spacing w:after="0"/>
        <w:jc w:val="both"/>
        <w:textAlignment w:val="auto"/>
        <w:rPr>
          <w:rFonts w:eastAsia="SimSun"/>
          <w:kern w:val="2"/>
          <w:sz w:val="21"/>
          <w:szCs w:val="21"/>
          <w:lang w:val="x-none" w:eastAsia="zh-CN"/>
        </w:rPr>
      </w:pPr>
      <w:r w:rsidRPr="00301E11">
        <w:rPr>
          <w:rFonts w:eastAsia="SimSun" w:hint="eastAsia"/>
          <w:kern w:val="2"/>
          <w:sz w:val="21"/>
          <w:szCs w:val="21"/>
          <w:lang w:val="x-none" w:eastAsia="zh-CN"/>
        </w:rPr>
        <w:t xml:space="preserve">Observation1: power level of wanted signal and interfering signal should be dependent on the OTA REFESENS agreement. </w:t>
      </w:r>
    </w:p>
    <w:p w:rsidR="00301E11" w:rsidRPr="00301E11" w:rsidRDefault="00301E11" w:rsidP="00301E11">
      <w:pPr>
        <w:spacing w:after="0"/>
        <w:rPr>
          <w:rFonts w:ascii="Arial" w:hAnsi="Arial" w:cs="Arial"/>
          <w:lang w:eastAsia="ja-JP"/>
        </w:rPr>
      </w:pPr>
    </w:p>
    <w:p w:rsidR="00301E11" w:rsidRPr="00301E11" w:rsidRDefault="00301E11" w:rsidP="00301E11">
      <w:pPr>
        <w:numPr>
          <w:ilvl w:val="0"/>
          <w:numId w:val="66"/>
        </w:numPr>
        <w:overflowPunct/>
        <w:autoSpaceDE/>
        <w:autoSpaceDN/>
        <w:adjustRightInd/>
        <w:spacing w:after="0"/>
        <w:textAlignment w:val="auto"/>
        <w:rPr>
          <w:rFonts w:ascii="Arial" w:hAnsi="Arial" w:cs="Arial"/>
          <w:lang w:eastAsia="ja-JP"/>
        </w:rPr>
      </w:pPr>
      <w:r w:rsidRPr="00301E11">
        <w:rPr>
          <w:rFonts w:ascii="Arial" w:hAnsi="Arial" w:cs="Arial"/>
        </w:rPr>
        <w:t>TP for TR 38.817-02: NR BS beam switching speed requirement</w:t>
      </w:r>
      <w:r w:rsidRPr="00301E11">
        <w:rPr>
          <w:rFonts w:ascii="Arial" w:hAnsi="Arial" w:cs="Arial"/>
          <w:lang w:eastAsia="ja-JP"/>
        </w:rPr>
        <w:t xml:space="preserve"> in [</w:t>
      </w:r>
      <w:hyperlink r:id="rId298" w:history="1">
        <w:r w:rsidRPr="00301E11">
          <w:rPr>
            <w:rFonts w:ascii="Arial" w:hAnsi="Arial" w:cs="Arial"/>
            <w:color w:val="0000FF"/>
            <w:u w:val="single"/>
          </w:rPr>
          <w:t>R4-1714156</w:t>
        </w:r>
      </w:hyperlink>
      <w:r w:rsidRPr="00301E11">
        <w:rPr>
          <w:rFonts w:ascii="Arial" w:hAnsi="Arial" w:cs="Arial"/>
          <w:lang w:eastAsia="ja-JP"/>
        </w:rPr>
        <w:t>]</w:t>
      </w:r>
    </w:p>
    <w:p w:rsidR="00301E11" w:rsidRPr="00301E11" w:rsidRDefault="00301E11" w:rsidP="00301E11">
      <w:pPr>
        <w:spacing w:after="0"/>
        <w:rPr>
          <w:rFonts w:ascii="Arial" w:hAnsi="Arial" w:cs="Arial"/>
          <w:b/>
          <w:sz w:val="24"/>
          <w:lang w:eastAsia="ja-JP"/>
        </w:rPr>
      </w:pPr>
    </w:p>
    <w:p w:rsidR="00301E11" w:rsidRPr="00301E11" w:rsidRDefault="00301E11" w:rsidP="00301E11">
      <w:pPr>
        <w:spacing w:after="0"/>
        <w:rPr>
          <w:b/>
          <w:lang w:eastAsia="ja-JP"/>
        </w:rPr>
      </w:pPr>
      <w:r w:rsidRPr="00301E11">
        <w:rPr>
          <w:rFonts w:ascii="Arial" w:hAnsi="Arial" w:cs="Arial"/>
          <w:lang w:eastAsia="ja-JP"/>
        </w:rPr>
        <w:t>The partially agreement which is written in RAN4#</w:t>
      </w:r>
      <w:r w:rsidRPr="00301E11">
        <w:rPr>
          <w:rFonts w:ascii="Arial" w:hAnsi="Arial" w:cs="Arial" w:hint="eastAsia"/>
          <w:lang w:eastAsia="ja-JP"/>
        </w:rPr>
        <w:t>85</w:t>
      </w:r>
      <w:r w:rsidRPr="00301E11">
        <w:rPr>
          <w:rFonts w:ascii="Arial" w:hAnsi="Arial" w:cs="Arial"/>
          <w:lang w:eastAsia="ja-JP"/>
        </w:rPr>
        <w:t xml:space="preserve"> meeting report is following.</w:t>
      </w:r>
    </w:p>
    <w:p w:rsidR="00301E11" w:rsidRPr="00301E11" w:rsidRDefault="00301E11" w:rsidP="00301E11">
      <w:pPr>
        <w:numPr>
          <w:ilvl w:val="0"/>
          <w:numId w:val="74"/>
        </w:numPr>
        <w:overflowPunct/>
        <w:autoSpaceDE/>
        <w:autoSpaceDN/>
        <w:adjustRightInd/>
        <w:spacing w:after="0"/>
        <w:textAlignment w:val="auto"/>
        <w:rPr>
          <w:rFonts w:ascii="Arial" w:hAnsi="Arial" w:cs="Arial"/>
          <w:lang w:val="en-US" w:eastAsia="ja-JP"/>
        </w:rPr>
      </w:pPr>
      <w:r w:rsidRPr="00301E11">
        <w:rPr>
          <w:rFonts w:ascii="Arial" w:hAnsi="Arial" w:cs="Arial"/>
        </w:rPr>
        <w:t>Discussion on frequency error requirement for FR2 NR BS</w:t>
      </w:r>
      <w:r w:rsidRPr="00301E11">
        <w:rPr>
          <w:rFonts w:ascii="Arial" w:hAnsi="Arial" w:cs="Arial"/>
          <w:lang w:eastAsia="ja-JP"/>
        </w:rPr>
        <w:t xml:space="preserve"> in [</w:t>
      </w:r>
      <w:hyperlink r:id="rId299" w:history="1">
        <w:r w:rsidRPr="00301E11">
          <w:rPr>
            <w:rFonts w:ascii="Arial" w:hAnsi="Arial" w:cs="Arial"/>
            <w:color w:val="0000FF"/>
            <w:u w:val="single"/>
          </w:rPr>
          <w:t>R4-1713136</w:t>
        </w:r>
      </w:hyperlink>
      <w:r w:rsidRPr="00301E11">
        <w:rPr>
          <w:rFonts w:ascii="Arial" w:hAnsi="Arial" w:cs="Arial"/>
          <w:lang w:eastAsia="ja-JP"/>
        </w:rPr>
        <w:t>]</w:t>
      </w:r>
    </w:p>
    <w:p w:rsidR="00301E11" w:rsidRPr="00301E11" w:rsidRDefault="00301E11" w:rsidP="00301E11">
      <w:pPr>
        <w:numPr>
          <w:ilvl w:val="1"/>
          <w:numId w:val="74"/>
        </w:numPr>
        <w:overflowPunct/>
        <w:autoSpaceDE/>
        <w:autoSpaceDN/>
        <w:adjustRightInd/>
        <w:spacing w:after="0"/>
        <w:textAlignment w:val="auto"/>
        <w:rPr>
          <w:rFonts w:ascii="Arial" w:hAnsi="Arial" w:cs="Arial"/>
        </w:rPr>
      </w:pPr>
      <w:r w:rsidRPr="00301E11">
        <w:rPr>
          <w:rFonts w:ascii="Arial" w:hAnsi="Arial" w:cs="Arial"/>
        </w:rPr>
        <w:t xml:space="preserve">Agreement: </w:t>
      </w:r>
    </w:p>
    <w:p w:rsidR="00301E11" w:rsidRPr="00301E11" w:rsidRDefault="00301E11" w:rsidP="00301E11">
      <w:pPr>
        <w:numPr>
          <w:ilvl w:val="2"/>
          <w:numId w:val="74"/>
        </w:numPr>
        <w:overflowPunct/>
        <w:autoSpaceDE/>
        <w:autoSpaceDN/>
        <w:adjustRightInd/>
        <w:spacing w:after="0"/>
        <w:textAlignment w:val="auto"/>
        <w:rPr>
          <w:rFonts w:ascii="Arial" w:hAnsi="Arial" w:cs="Arial"/>
        </w:rPr>
      </w:pPr>
      <w:r w:rsidRPr="00301E11">
        <w:rPr>
          <w:rFonts w:ascii="Arial" w:hAnsi="Arial" w:cs="Arial"/>
        </w:rPr>
        <w:t>Measurement time for FR2 and FR1 frequency error is 1ms;</w:t>
      </w:r>
    </w:p>
    <w:p w:rsidR="00301E11" w:rsidRPr="00301E11" w:rsidRDefault="00301E11" w:rsidP="00301E11">
      <w:pPr>
        <w:numPr>
          <w:ilvl w:val="0"/>
          <w:numId w:val="74"/>
        </w:numPr>
        <w:overflowPunct/>
        <w:autoSpaceDE/>
        <w:autoSpaceDN/>
        <w:adjustRightInd/>
        <w:spacing w:after="0"/>
        <w:textAlignment w:val="auto"/>
        <w:rPr>
          <w:rFonts w:ascii="Arial" w:hAnsi="Arial" w:cs="Arial"/>
          <w:lang w:val="en-US" w:eastAsia="ja-JP"/>
        </w:rPr>
      </w:pPr>
      <w:r w:rsidRPr="00301E11">
        <w:rPr>
          <w:rFonts w:ascii="Arial" w:hAnsi="Arial" w:cs="Arial"/>
        </w:rPr>
        <w:t>Frequency error for FR2</w:t>
      </w:r>
      <w:r w:rsidRPr="00301E11">
        <w:rPr>
          <w:rFonts w:ascii="Arial" w:hAnsi="Arial" w:cs="Arial"/>
          <w:lang w:eastAsia="ja-JP"/>
        </w:rPr>
        <w:t xml:space="preserve"> in [</w:t>
      </w:r>
      <w:hyperlink r:id="rId300" w:history="1">
        <w:r w:rsidRPr="00301E11">
          <w:rPr>
            <w:rFonts w:ascii="Arial" w:hAnsi="Arial" w:cs="Arial"/>
            <w:color w:val="0000FF"/>
            <w:u w:val="single"/>
          </w:rPr>
          <w:t>R4-1713541</w:t>
        </w:r>
      </w:hyperlink>
      <w:r w:rsidRPr="00301E11">
        <w:rPr>
          <w:rFonts w:ascii="Arial" w:hAnsi="Arial" w:cs="Arial"/>
          <w:lang w:eastAsia="ja-JP"/>
        </w:rPr>
        <w:t>]</w:t>
      </w:r>
    </w:p>
    <w:p w:rsidR="00301E11" w:rsidRPr="00301E11" w:rsidRDefault="00301E11" w:rsidP="00301E11">
      <w:pPr>
        <w:numPr>
          <w:ilvl w:val="1"/>
          <w:numId w:val="74"/>
        </w:numPr>
        <w:overflowPunct/>
        <w:autoSpaceDE/>
        <w:autoSpaceDN/>
        <w:adjustRightInd/>
        <w:spacing w:after="0"/>
        <w:textAlignment w:val="auto"/>
        <w:rPr>
          <w:rFonts w:ascii="Arial" w:hAnsi="Arial" w:cs="Arial"/>
        </w:rPr>
      </w:pPr>
      <w:r w:rsidRPr="00301E11">
        <w:rPr>
          <w:rFonts w:ascii="Arial" w:hAnsi="Arial" w:cs="Arial"/>
        </w:rPr>
        <w:t xml:space="preserve">Agreements: </w:t>
      </w:r>
    </w:p>
    <w:p w:rsidR="00301E11" w:rsidRPr="00301E11" w:rsidRDefault="00301E11" w:rsidP="00301E11">
      <w:pPr>
        <w:numPr>
          <w:ilvl w:val="2"/>
          <w:numId w:val="75"/>
        </w:numPr>
        <w:overflowPunct/>
        <w:autoSpaceDE/>
        <w:autoSpaceDN/>
        <w:adjustRightInd/>
        <w:spacing w:after="0"/>
        <w:textAlignment w:val="center"/>
        <w:rPr>
          <w:rFonts w:ascii="Arial" w:hAnsi="Arial" w:cs="Arial"/>
        </w:rPr>
      </w:pPr>
      <w:r w:rsidRPr="00301E11">
        <w:rPr>
          <w:rFonts w:ascii="Arial" w:hAnsi="Arial" w:cs="Arial"/>
        </w:rPr>
        <w:t>Proposal 1: RAN4 should specify ±0.05ppm as the frequency error minimum requirement for Wide Area NR BS in FR2.</w:t>
      </w:r>
    </w:p>
    <w:p w:rsidR="00301E11" w:rsidRPr="00301E11" w:rsidRDefault="00301E11" w:rsidP="00301E11">
      <w:pPr>
        <w:numPr>
          <w:ilvl w:val="2"/>
          <w:numId w:val="75"/>
        </w:numPr>
        <w:overflowPunct/>
        <w:autoSpaceDE/>
        <w:autoSpaceDN/>
        <w:adjustRightInd/>
        <w:spacing w:after="0"/>
        <w:textAlignment w:val="center"/>
        <w:rPr>
          <w:rFonts w:ascii="Arial" w:hAnsi="Arial" w:cs="Arial"/>
        </w:rPr>
      </w:pPr>
      <w:r w:rsidRPr="00301E11">
        <w:rPr>
          <w:rFonts w:ascii="Arial" w:hAnsi="Arial" w:cs="Arial"/>
        </w:rPr>
        <w:t>Proposal 2: RAN4 should specify ±0.1ppm as the frequency error minimum requirement for Medium Range NR BS and Local Area NR BS in FR2.</w:t>
      </w:r>
    </w:p>
    <w:p w:rsidR="00301E11" w:rsidRPr="00301E11" w:rsidRDefault="00301E11" w:rsidP="00301E11">
      <w:pPr>
        <w:numPr>
          <w:ilvl w:val="0"/>
          <w:numId w:val="76"/>
        </w:numPr>
        <w:overflowPunct/>
        <w:autoSpaceDE/>
        <w:autoSpaceDN/>
        <w:adjustRightInd/>
        <w:spacing w:after="0"/>
        <w:textAlignment w:val="auto"/>
        <w:rPr>
          <w:rFonts w:ascii="Arial" w:hAnsi="Arial" w:cs="Arial"/>
          <w:lang w:eastAsia="ja-JP"/>
        </w:rPr>
      </w:pPr>
      <w:r w:rsidRPr="00301E11">
        <w:rPr>
          <w:rFonts w:ascii="Arial" w:hAnsi="Arial" w:cs="Arial"/>
        </w:rPr>
        <w:t>Interfering carrier bandwidth for FR2 ACS</w:t>
      </w:r>
      <w:r w:rsidRPr="00301E11">
        <w:rPr>
          <w:rFonts w:ascii="Arial" w:hAnsi="Arial" w:cs="Arial"/>
          <w:lang w:eastAsia="ja-JP"/>
        </w:rPr>
        <w:t xml:space="preserve"> in [</w:t>
      </w:r>
      <w:hyperlink r:id="rId301" w:history="1">
        <w:r w:rsidRPr="00301E11">
          <w:rPr>
            <w:rFonts w:ascii="Arial" w:hAnsi="Arial" w:cs="Arial"/>
            <w:color w:val="0000FF"/>
            <w:u w:val="single"/>
          </w:rPr>
          <w:t>R4-1712972</w:t>
        </w:r>
      </w:hyperlink>
      <w:r w:rsidRPr="00301E11">
        <w:rPr>
          <w:rFonts w:ascii="Arial" w:hAnsi="Arial" w:cs="Arial"/>
          <w:lang w:eastAsia="ja-JP"/>
        </w:rPr>
        <w:t>]</w:t>
      </w:r>
    </w:p>
    <w:p w:rsidR="00301E11" w:rsidRPr="00301E11" w:rsidRDefault="00301E11" w:rsidP="00301E11">
      <w:pPr>
        <w:numPr>
          <w:ilvl w:val="1"/>
          <w:numId w:val="76"/>
        </w:numPr>
        <w:overflowPunct/>
        <w:autoSpaceDE/>
        <w:autoSpaceDN/>
        <w:adjustRightInd/>
        <w:spacing w:after="0"/>
        <w:textAlignment w:val="auto"/>
        <w:rPr>
          <w:rFonts w:ascii="Arial" w:hAnsi="Arial" w:cs="Arial"/>
        </w:rPr>
      </w:pPr>
      <w:r w:rsidRPr="00301E11">
        <w:rPr>
          <w:rFonts w:ascii="Arial" w:hAnsi="Arial" w:cs="Arial"/>
        </w:rPr>
        <w:t xml:space="preserve">Agreemenet: </w:t>
      </w:r>
    </w:p>
    <w:p w:rsidR="00301E11" w:rsidRPr="00301E11" w:rsidRDefault="00301E11" w:rsidP="00301E11">
      <w:pPr>
        <w:numPr>
          <w:ilvl w:val="2"/>
          <w:numId w:val="76"/>
        </w:numPr>
        <w:overflowPunct/>
        <w:autoSpaceDE/>
        <w:autoSpaceDN/>
        <w:adjustRightInd/>
        <w:spacing w:beforeLines="50" w:before="120"/>
        <w:contextualSpacing/>
        <w:textAlignment w:val="auto"/>
        <w:rPr>
          <w:rFonts w:ascii="Arial" w:eastAsia="SimSun" w:hAnsi="Arial" w:cs="Arial"/>
          <w:lang w:eastAsia="zh-CN"/>
        </w:rPr>
      </w:pPr>
      <w:bookmarkStart w:id="1" w:name="OLE_LINK35"/>
      <w:bookmarkStart w:id="2" w:name="OLE_LINK36"/>
      <w:r w:rsidRPr="00301E11">
        <w:rPr>
          <w:rFonts w:ascii="Arial" w:eastAsia="SimSun" w:hAnsi="Arial" w:cs="Arial"/>
          <w:lang w:eastAsia="zh-CN"/>
        </w:rPr>
        <w:t xml:space="preserve">To specify 50 MHz as </w:t>
      </w:r>
      <w:bookmarkStart w:id="3" w:name="OLE_LINK33"/>
      <w:bookmarkStart w:id="4" w:name="OLE_LINK34"/>
      <w:r w:rsidRPr="00301E11">
        <w:rPr>
          <w:rFonts w:ascii="Arial" w:eastAsia="SimSun" w:hAnsi="Arial" w:cs="Arial"/>
          <w:lang w:eastAsia="zh-CN"/>
        </w:rPr>
        <w:t>the interfering carrier bandwidth and 60KHz SCS for FR2 ACS</w:t>
      </w:r>
      <w:bookmarkEnd w:id="3"/>
      <w:bookmarkEnd w:id="4"/>
      <w:r w:rsidRPr="00301E11">
        <w:rPr>
          <w:rFonts w:ascii="Arial" w:eastAsia="SimSun" w:hAnsi="Arial" w:cs="Arial"/>
          <w:lang w:eastAsia="zh-CN"/>
        </w:rPr>
        <w:t xml:space="preserve"> requirements</w:t>
      </w:r>
      <w:bookmarkEnd w:id="1"/>
      <w:bookmarkEnd w:id="2"/>
      <w:r w:rsidRPr="00301E11">
        <w:rPr>
          <w:rFonts w:ascii="Arial" w:eastAsia="SimSun" w:hAnsi="Arial" w:cs="Arial"/>
          <w:lang w:eastAsia="zh-CN"/>
        </w:rPr>
        <w:t xml:space="preserve">.  </w:t>
      </w:r>
    </w:p>
    <w:p w:rsidR="00301E11" w:rsidRPr="00301E11" w:rsidRDefault="00301E11" w:rsidP="00301E11">
      <w:pPr>
        <w:numPr>
          <w:ilvl w:val="2"/>
          <w:numId w:val="76"/>
        </w:numPr>
        <w:overflowPunct/>
        <w:autoSpaceDE/>
        <w:autoSpaceDN/>
        <w:adjustRightInd/>
        <w:spacing w:after="0"/>
        <w:textAlignment w:val="auto"/>
        <w:rPr>
          <w:rFonts w:ascii="Arial" w:hAnsi="Arial" w:cs="Arial"/>
          <w:lang w:val="en-US" w:eastAsia="ja-JP"/>
        </w:rPr>
      </w:pPr>
      <w:r w:rsidRPr="00301E11">
        <w:rPr>
          <w:rFonts w:ascii="Arial" w:eastAsia="SimSun" w:hAnsi="Arial" w:cs="Arial"/>
          <w:lang w:eastAsia="zh-CN"/>
        </w:rPr>
        <w:t>Adaption of formula for FR1 could be used for FR2</w:t>
      </w:r>
    </w:p>
    <w:p w:rsidR="00301E11" w:rsidRPr="00301E11" w:rsidRDefault="00301E11" w:rsidP="00301E11">
      <w:pPr>
        <w:numPr>
          <w:ilvl w:val="0"/>
          <w:numId w:val="76"/>
        </w:numPr>
        <w:overflowPunct/>
        <w:autoSpaceDE/>
        <w:autoSpaceDN/>
        <w:adjustRightInd/>
        <w:spacing w:after="0"/>
        <w:textAlignment w:val="auto"/>
        <w:rPr>
          <w:rFonts w:ascii="Arial" w:hAnsi="Arial" w:cs="Arial"/>
          <w:lang w:val="en-US" w:eastAsia="ja-JP"/>
        </w:rPr>
      </w:pPr>
      <w:r w:rsidRPr="00301E11">
        <w:rPr>
          <w:rFonts w:ascii="Arial" w:hAnsi="Arial" w:cs="Arial"/>
        </w:rPr>
        <w:t>Discussion on ICS requirement for FR1 NR BS</w:t>
      </w:r>
      <w:r w:rsidRPr="00301E11">
        <w:rPr>
          <w:rFonts w:ascii="Arial" w:hAnsi="Arial" w:cs="Arial"/>
          <w:lang w:eastAsia="ja-JP"/>
        </w:rPr>
        <w:t xml:space="preserve"> in [</w:t>
      </w:r>
      <w:hyperlink r:id="rId302" w:history="1">
        <w:r w:rsidRPr="00301E11">
          <w:rPr>
            <w:rFonts w:ascii="Arial" w:hAnsi="Arial" w:cs="Arial"/>
            <w:color w:val="0000FF"/>
            <w:u w:val="single"/>
          </w:rPr>
          <w:t>R4-1713129</w:t>
        </w:r>
      </w:hyperlink>
      <w:r w:rsidRPr="00301E11">
        <w:rPr>
          <w:rFonts w:ascii="Arial" w:hAnsi="Arial" w:cs="Arial"/>
          <w:lang w:eastAsia="ja-JP"/>
        </w:rPr>
        <w:t>]</w:t>
      </w:r>
    </w:p>
    <w:p w:rsidR="00301E11" w:rsidRPr="00301E11" w:rsidRDefault="00301E11" w:rsidP="00301E11">
      <w:pPr>
        <w:numPr>
          <w:ilvl w:val="2"/>
          <w:numId w:val="76"/>
        </w:numPr>
        <w:overflowPunct/>
        <w:autoSpaceDE/>
        <w:autoSpaceDN/>
        <w:adjustRightInd/>
        <w:textAlignment w:val="auto"/>
        <w:rPr>
          <w:rFonts w:ascii="Arial" w:hAnsi="Arial" w:cs="Arial"/>
        </w:rPr>
      </w:pPr>
      <w:r w:rsidRPr="00301E11">
        <w:rPr>
          <w:rFonts w:ascii="Arial" w:hAnsi="Arial" w:cs="Arial"/>
        </w:rPr>
        <w:t xml:space="preserve">Agreements: </w:t>
      </w:r>
    </w:p>
    <w:p w:rsidR="00301E11" w:rsidRPr="00301E11" w:rsidRDefault="00301E11" w:rsidP="00301E11">
      <w:pPr>
        <w:numPr>
          <w:ilvl w:val="3"/>
          <w:numId w:val="76"/>
        </w:numPr>
        <w:overflowPunct/>
        <w:autoSpaceDE/>
        <w:autoSpaceDN/>
        <w:adjustRightInd/>
        <w:spacing w:after="0"/>
        <w:textAlignment w:val="auto"/>
        <w:rPr>
          <w:rFonts w:ascii="Arial" w:hAnsi="Arial" w:cs="Arial"/>
          <w:lang w:val="en-US" w:eastAsia="ja-JP"/>
        </w:rPr>
      </w:pPr>
      <w:r w:rsidRPr="00301E11">
        <w:rPr>
          <w:rFonts w:ascii="Arial" w:hAnsi="Arial" w:cs="Arial"/>
        </w:rPr>
        <w:t>Proposal 1:  propose to use the RB allocation in the Table1 for FR1 ICS requirement;</w:t>
      </w:r>
    </w:p>
    <w:p w:rsidR="00301E11" w:rsidRPr="00301E11" w:rsidRDefault="00301E11" w:rsidP="00301E11">
      <w:pPr>
        <w:spacing w:after="0"/>
        <w:rPr>
          <w:rFonts w:ascii="Arial" w:hAnsi="Arial" w:cs="Arial"/>
          <w:lang w:val="en-US" w:eastAsia="ja-JP"/>
        </w:rPr>
      </w:pPr>
    </w:p>
    <w:p w:rsidR="00301E11" w:rsidRPr="00301E11" w:rsidRDefault="00301E11" w:rsidP="00301E11">
      <w:pPr>
        <w:spacing w:after="0"/>
        <w:rPr>
          <w:lang w:val="en-US" w:eastAsia="ja-JP"/>
        </w:rPr>
      </w:pPr>
    </w:p>
    <w:p w:rsidR="00301E11" w:rsidRPr="00301E11" w:rsidRDefault="00301E11" w:rsidP="00301E11">
      <w:pPr>
        <w:keepNext/>
        <w:keepLines/>
        <w:spacing w:before="120"/>
        <w:ind w:left="1985" w:hanging="1985"/>
        <w:outlineLvl w:val="6"/>
        <w:rPr>
          <w:rFonts w:ascii="Arial" w:hAnsi="Arial" w:cs="Arial"/>
          <w:lang w:val="en-US" w:eastAsia="ja-JP"/>
        </w:rPr>
      </w:pPr>
      <w:r w:rsidRPr="00301E11">
        <w:rPr>
          <w:rFonts w:ascii="Arial" w:hAnsi="Arial" w:cs="Arial"/>
          <w:lang w:eastAsia="ja-JP"/>
        </w:rPr>
        <w:t>For BS EMC perspective</w:t>
      </w:r>
    </w:p>
    <w:p w:rsidR="00301E11" w:rsidRPr="00301E11" w:rsidRDefault="00301E11" w:rsidP="00301E11">
      <w:pPr>
        <w:rPr>
          <w:rFonts w:ascii="Arial" w:hAnsi="Arial" w:cs="Arial"/>
          <w:kern w:val="2"/>
          <w:lang w:val="en-US" w:eastAsia="ja-JP"/>
        </w:rPr>
      </w:pPr>
      <w:r w:rsidRPr="00301E11">
        <w:rPr>
          <w:rFonts w:ascii="Arial" w:hAnsi="Arial" w:cs="Arial"/>
          <w:kern w:val="2"/>
          <w:lang w:val="en-US" w:eastAsia="ja-JP"/>
        </w:rPr>
        <w:t>Five contributions on BS RF perspective were approved in [</w:t>
      </w:r>
      <w:hyperlink r:id="rId303" w:history="1">
        <w:r w:rsidRPr="00301E11">
          <w:rPr>
            <w:rFonts w:ascii="Arial" w:hAnsi="Arial" w:cs="Arial"/>
            <w:color w:val="0000FF"/>
            <w:u w:val="single"/>
          </w:rPr>
          <w:t>R4-1714297</w:t>
        </w:r>
      </w:hyperlink>
      <w:r w:rsidRPr="00301E11">
        <w:rPr>
          <w:rFonts w:ascii="Arial" w:hAnsi="Arial" w:cs="Arial" w:hint="eastAsia"/>
          <w:lang w:eastAsia="ja-JP"/>
        </w:rPr>
        <w:t xml:space="preserve">, </w:t>
      </w:r>
      <w:hyperlink r:id="rId304" w:history="1">
        <w:r w:rsidRPr="00301E11">
          <w:rPr>
            <w:rFonts w:ascii="Arial" w:hAnsi="Arial" w:cs="Arial"/>
            <w:color w:val="0000FF"/>
            <w:u w:val="single"/>
          </w:rPr>
          <w:t>R4-1714299</w:t>
        </w:r>
      </w:hyperlink>
      <w:r w:rsidRPr="00301E11">
        <w:rPr>
          <w:rFonts w:ascii="Arial" w:hAnsi="Arial" w:cs="Arial" w:hint="eastAsia"/>
          <w:lang w:eastAsia="ja-JP"/>
        </w:rPr>
        <w:t xml:space="preserve">, </w:t>
      </w:r>
      <w:hyperlink r:id="rId305" w:history="1">
        <w:r w:rsidRPr="00301E11">
          <w:rPr>
            <w:rFonts w:ascii="Arial" w:hAnsi="Arial" w:cs="Arial"/>
            <w:color w:val="0000FF"/>
            <w:u w:val="single"/>
          </w:rPr>
          <w:t>R4-1714429</w:t>
        </w:r>
      </w:hyperlink>
      <w:r w:rsidRPr="00301E11">
        <w:rPr>
          <w:rFonts w:ascii="Arial" w:hAnsi="Arial" w:cs="Arial" w:hint="eastAsia"/>
          <w:lang w:eastAsia="ja-JP"/>
        </w:rPr>
        <w:t xml:space="preserve">, </w:t>
      </w:r>
      <w:hyperlink r:id="rId306" w:history="1">
        <w:r w:rsidRPr="00301E11">
          <w:rPr>
            <w:rFonts w:ascii="Arial" w:hAnsi="Arial" w:cs="Arial"/>
            <w:color w:val="0000FF"/>
            <w:u w:val="single"/>
          </w:rPr>
          <w:t>R4-1714301</w:t>
        </w:r>
      </w:hyperlink>
      <w:r w:rsidRPr="00301E11">
        <w:rPr>
          <w:rFonts w:ascii="Arial" w:hAnsi="Arial" w:cs="Arial" w:hint="eastAsia"/>
          <w:lang w:eastAsia="ja-JP"/>
        </w:rPr>
        <w:t xml:space="preserve">, </w:t>
      </w:r>
      <w:hyperlink r:id="rId307" w:history="1">
        <w:r w:rsidRPr="00301E11">
          <w:rPr>
            <w:rFonts w:ascii="Arial" w:hAnsi="Arial" w:cs="Arial"/>
            <w:color w:val="0000FF"/>
            <w:u w:val="single"/>
            <w:lang w:eastAsia="x-none"/>
          </w:rPr>
          <w:t>R4-1714302</w:t>
        </w:r>
      </w:hyperlink>
      <w:r w:rsidRPr="00301E11">
        <w:rPr>
          <w:rFonts w:ascii="Arial" w:hAnsi="Arial" w:cs="Arial"/>
          <w:lang w:eastAsia="ja-JP"/>
        </w:rPr>
        <w:t xml:space="preserve">] </w:t>
      </w:r>
      <w:r w:rsidRPr="00301E11">
        <w:rPr>
          <w:rFonts w:ascii="Arial" w:hAnsi="Arial" w:cs="Arial"/>
          <w:kern w:val="2"/>
          <w:lang w:val="en-US" w:eastAsia="ja-JP"/>
        </w:rPr>
        <w:t>where the following agreements were captured.</w:t>
      </w:r>
    </w:p>
    <w:p w:rsidR="00301E11" w:rsidRPr="00301E11" w:rsidRDefault="00301E11" w:rsidP="00301E11">
      <w:pPr>
        <w:numPr>
          <w:ilvl w:val="0"/>
          <w:numId w:val="67"/>
        </w:numPr>
        <w:overflowPunct/>
        <w:autoSpaceDE/>
        <w:autoSpaceDN/>
        <w:adjustRightInd/>
        <w:spacing w:after="0"/>
        <w:textAlignment w:val="auto"/>
        <w:rPr>
          <w:rFonts w:ascii="Arial" w:hAnsi="Arial" w:cs="Arial"/>
          <w:kern w:val="2"/>
          <w:lang w:val="en-US" w:eastAsia="ja-JP"/>
        </w:rPr>
      </w:pPr>
      <w:r w:rsidRPr="00301E11">
        <w:rPr>
          <w:rFonts w:ascii="Arial" w:hAnsi="Arial" w:cs="Arial"/>
        </w:rPr>
        <w:t>TP to TS 38.113 ESD test level</w:t>
      </w:r>
      <w:r w:rsidRPr="00301E11">
        <w:rPr>
          <w:rFonts w:ascii="Arial" w:hAnsi="Arial" w:cs="Arial"/>
          <w:lang w:eastAsia="ja-JP"/>
        </w:rPr>
        <w:t xml:space="preserve"> in [</w:t>
      </w:r>
      <w:hyperlink r:id="rId308" w:history="1">
        <w:r w:rsidRPr="00301E11">
          <w:rPr>
            <w:rFonts w:ascii="Arial" w:hAnsi="Arial" w:cs="Arial"/>
            <w:color w:val="0000FF"/>
            <w:u w:val="single"/>
          </w:rPr>
          <w:t>R4-1714297</w:t>
        </w:r>
      </w:hyperlink>
      <w:r w:rsidRPr="00301E11">
        <w:rPr>
          <w:rFonts w:ascii="Arial" w:hAnsi="Arial" w:cs="Arial"/>
          <w:lang w:eastAsia="ja-JP"/>
        </w:rPr>
        <w:t>]</w:t>
      </w:r>
    </w:p>
    <w:p w:rsidR="00301E11" w:rsidRPr="00301E11" w:rsidRDefault="00301E11" w:rsidP="00301E11">
      <w:pPr>
        <w:numPr>
          <w:ilvl w:val="0"/>
          <w:numId w:val="67"/>
        </w:numPr>
        <w:overflowPunct/>
        <w:autoSpaceDE/>
        <w:autoSpaceDN/>
        <w:adjustRightInd/>
        <w:spacing w:after="0"/>
        <w:textAlignment w:val="auto"/>
        <w:rPr>
          <w:rFonts w:ascii="Arial" w:hAnsi="Arial" w:cs="Arial"/>
          <w:kern w:val="2"/>
          <w:lang w:val="en-US" w:eastAsia="ja-JP"/>
        </w:rPr>
      </w:pPr>
      <w:r w:rsidRPr="00301E11">
        <w:rPr>
          <w:rFonts w:ascii="Arial" w:hAnsi="Arial" w:cs="Arial"/>
        </w:rPr>
        <w:t>TP to TS 38.113 Radiated emission</w:t>
      </w:r>
      <w:r w:rsidRPr="00301E11">
        <w:rPr>
          <w:rFonts w:ascii="Arial" w:hAnsi="Arial" w:cs="Arial"/>
          <w:lang w:eastAsia="ja-JP"/>
        </w:rPr>
        <w:t xml:space="preserve"> in [</w:t>
      </w:r>
      <w:hyperlink r:id="rId309" w:history="1">
        <w:r w:rsidRPr="00301E11">
          <w:rPr>
            <w:rFonts w:ascii="Arial" w:hAnsi="Arial" w:cs="Arial"/>
            <w:color w:val="0000FF"/>
            <w:u w:val="single"/>
          </w:rPr>
          <w:t>R4-1714299</w:t>
        </w:r>
      </w:hyperlink>
      <w:r w:rsidRPr="00301E11">
        <w:rPr>
          <w:rFonts w:ascii="Arial" w:hAnsi="Arial" w:cs="Arial"/>
          <w:lang w:eastAsia="ja-JP"/>
        </w:rPr>
        <w:t>]</w:t>
      </w:r>
    </w:p>
    <w:p w:rsidR="00301E11" w:rsidRPr="00301E11" w:rsidRDefault="00301E11" w:rsidP="00301E11">
      <w:pPr>
        <w:numPr>
          <w:ilvl w:val="0"/>
          <w:numId w:val="67"/>
        </w:numPr>
        <w:overflowPunct/>
        <w:autoSpaceDE/>
        <w:autoSpaceDN/>
        <w:adjustRightInd/>
        <w:spacing w:after="0"/>
        <w:textAlignment w:val="auto"/>
        <w:rPr>
          <w:rFonts w:ascii="Arial" w:hAnsi="Arial" w:cs="Arial"/>
          <w:kern w:val="2"/>
          <w:lang w:val="en-US" w:eastAsia="ja-JP"/>
        </w:rPr>
      </w:pPr>
      <w:r w:rsidRPr="00301E11">
        <w:rPr>
          <w:rFonts w:ascii="Arial" w:hAnsi="Arial" w:cs="Arial"/>
        </w:rPr>
        <w:t>TP to Section 4.4 in TS 38.113 (NR) Receiver exclusion bands (radiated immunity)</w:t>
      </w:r>
      <w:r w:rsidRPr="00301E11">
        <w:rPr>
          <w:rFonts w:ascii="Arial" w:hAnsi="Arial" w:cs="Arial" w:hint="eastAsia"/>
          <w:lang w:eastAsia="ja-JP"/>
        </w:rPr>
        <w:t xml:space="preserve"> </w:t>
      </w:r>
      <w:r w:rsidRPr="00301E11">
        <w:rPr>
          <w:rFonts w:ascii="Arial" w:hAnsi="Arial" w:cs="Arial"/>
          <w:lang w:eastAsia="ja-JP"/>
        </w:rPr>
        <w:t>in</w:t>
      </w:r>
      <w:r w:rsidRPr="00301E11">
        <w:rPr>
          <w:rFonts w:ascii="Arial" w:hAnsi="Arial" w:cs="Arial" w:hint="eastAsia"/>
          <w:lang w:eastAsia="ja-JP"/>
        </w:rPr>
        <w:t xml:space="preserve"> </w:t>
      </w:r>
      <w:r w:rsidRPr="00301E11">
        <w:rPr>
          <w:rFonts w:ascii="Arial" w:hAnsi="Arial" w:cs="Arial"/>
          <w:lang w:eastAsia="ja-JP"/>
        </w:rPr>
        <w:t>[</w:t>
      </w:r>
      <w:hyperlink r:id="rId310" w:history="1">
        <w:r w:rsidRPr="00301E11">
          <w:rPr>
            <w:rFonts w:ascii="Arial" w:hAnsi="Arial" w:cs="Arial"/>
            <w:color w:val="0000FF"/>
            <w:u w:val="single"/>
          </w:rPr>
          <w:t>R4-1714429</w:t>
        </w:r>
      </w:hyperlink>
      <w:r w:rsidRPr="00301E11">
        <w:rPr>
          <w:rFonts w:ascii="Arial" w:hAnsi="Arial" w:cs="Arial"/>
          <w:lang w:eastAsia="ja-JP"/>
        </w:rPr>
        <w:t>]</w:t>
      </w:r>
    </w:p>
    <w:p w:rsidR="00301E11" w:rsidRPr="00301E11" w:rsidRDefault="00301E11" w:rsidP="00301E11">
      <w:pPr>
        <w:numPr>
          <w:ilvl w:val="0"/>
          <w:numId w:val="67"/>
        </w:numPr>
        <w:overflowPunct/>
        <w:autoSpaceDE/>
        <w:autoSpaceDN/>
        <w:adjustRightInd/>
        <w:spacing w:after="0"/>
        <w:textAlignment w:val="auto"/>
        <w:rPr>
          <w:rFonts w:ascii="Arial" w:hAnsi="Arial" w:cs="Arial"/>
          <w:lang w:val="en-US" w:eastAsia="ja-JP"/>
        </w:rPr>
      </w:pPr>
      <w:r w:rsidRPr="00301E11">
        <w:rPr>
          <w:rFonts w:ascii="Arial" w:hAnsi="Arial" w:cs="Arial"/>
        </w:rPr>
        <w:t>TP to section 8.2 (Radiated Emission) in TS 38.113</w:t>
      </w:r>
      <w:r w:rsidRPr="00301E11">
        <w:rPr>
          <w:rFonts w:ascii="Arial" w:hAnsi="Arial" w:cs="Arial"/>
          <w:lang w:eastAsia="ja-JP"/>
        </w:rPr>
        <w:t xml:space="preserve"> in [</w:t>
      </w:r>
      <w:hyperlink r:id="rId311" w:history="1">
        <w:r w:rsidRPr="00301E11">
          <w:rPr>
            <w:rFonts w:ascii="Arial" w:hAnsi="Arial" w:cs="Arial"/>
            <w:color w:val="0000FF"/>
            <w:u w:val="single"/>
          </w:rPr>
          <w:t>R4-1714301</w:t>
        </w:r>
      </w:hyperlink>
      <w:r w:rsidRPr="00301E11">
        <w:rPr>
          <w:rFonts w:ascii="Arial" w:hAnsi="Arial" w:cs="Arial"/>
          <w:lang w:eastAsia="ja-JP"/>
        </w:rPr>
        <w:t>]</w:t>
      </w:r>
    </w:p>
    <w:p w:rsidR="00301E11" w:rsidRPr="00301E11" w:rsidRDefault="00301E11" w:rsidP="00301E11">
      <w:pPr>
        <w:numPr>
          <w:ilvl w:val="0"/>
          <w:numId w:val="67"/>
        </w:numPr>
        <w:overflowPunct/>
        <w:autoSpaceDE/>
        <w:autoSpaceDN/>
        <w:adjustRightInd/>
        <w:spacing w:after="0"/>
        <w:textAlignment w:val="auto"/>
        <w:rPr>
          <w:rFonts w:ascii="Arial" w:hAnsi="Arial" w:cs="Arial"/>
          <w:lang w:val="en-US" w:eastAsia="ja-JP"/>
        </w:rPr>
      </w:pPr>
      <w:r w:rsidRPr="00301E11">
        <w:rPr>
          <w:rFonts w:ascii="Arial" w:hAnsi="Arial" w:cs="Arial"/>
          <w:lang w:eastAsia="x-none"/>
        </w:rPr>
        <w:t>WF on the test arrangement for radiated immunity testing for eAAS and NR BS</w:t>
      </w:r>
      <w:r w:rsidRPr="00301E11">
        <w:rPr>
          <w:rFonts w:ascii="Arial" w:hAnsi="Arial" w:cs="Arial"/>
          <w:lang w:eastAsia="ja-JP"/>
        </w:rPr>
        <w:t xml:space="preserve"> in [</w:t>
      </w:r>
      <w:hyperlink r:id="rId312" w:history="1">
        <w:r w:rsidRPr="00301E11">
          <w:rPr>
            <w:rFonts w:ascii="Arial" w:hAnsi="Arial" w:cs="Arial"/>
            <w:color w:val="0000FF"/>
            <w:u w:val="single"/>
            <w:lang w:eastAsia="x-none"/>
          </w:rPr>
          <w:t>R4-1714302</w:t>
        </w:r>
      </w:hyperlink>
      <w:r w:rsidRPr="00301E11">
        <w:rPr>
          <w:rFonts w:ascii="Arial" w:hAnsi="Arial" w:cs="Arial"/>
          <w:lang w:eastAsia="ja-JP"/>
        </w:rPr>
        <w:t>]</w:t>
      </w:r>
    </w:p>
    <w:p w:rsidR="00301E11" w:rsidRPr="00301E11" w:rsidRDefault="00301E11" w:rsidP="00301E11">
      <w:pPr>
        <w:spacing w:after="0"/>
        <w:rPr>
          <w:rFonts w:ascii="Arial" w:hAnsi="Arial" w:cs="Arial"/>
          <w:lang w:val="en-US" w:eastAsia="ja-JP"/>
        </w:rPr>
      </w:pPr>
    </w:p>
    <w:p w:rsidR="00301E11" w:rsidRPr="00301E11" w:rsidRDefault="00301E11" w:rsidP="00301E11">
      <w:pPr>
        <w:keepNext/>
        <w:keepLines/>
        <w:spacing w:before="120"/>
        <w:ind w:left="1985" w:hanging="1985"/>
        <w:outlineLvl w:val="6"/>
        <w:rPr>
          <w:rFonts w:ascii="Arial" w:hAnsi="Arial"/>
          <w:b/>
          <w:lang w:eastAsia="ja-JP"/>
        </w:rPr>
      </w:pPr>
      <w:r w:rsidRPr="00301E11">
        <w:rPr>
          <w:rFonts w:ascii="Arial" w:hAnsi="Arial" w:hint="eastAsia"/>
          <w:b/>
          <w:lang w:eastAsia="ja-JP"/>
        </w:rPr>
        <w:t>For UE RRM perspective</w:t>
      </w:r>
    </w:p>
    <w:p w:rsidR="00301E11" w:rsidRPr="00301E11" w:rsidRDefault="00301E11" w:rsidP="00301E11">
      <w:pPr>
        <w:widowControl w:val="0"/>
        <w:tabs>
          <w:tab w:val="left" w:pos="567"/>
        </w:tabs>
        <w:snapToGrid w:val="0"/>
        <w:spacing w:after="0"/>
        <w:jc w:val="both"/>
        <w:rPr>
          <w:rFonts w:ascii="Arial" w:hAnsi="Arial" w:cs="Arial"/>
          <w:kern w:val="2"/>
          <w:sz w:val="21"/>
          <w:szCs w:val="22"/>
          <w:lang w:val="en-US" w:eastAsia="ja-JP"/>
        </w:rPr>
      </w:pPr>
      <w:r w:rsidRPr="00301E11">
        <w:rPr>
          <w:rFonts w:ascii="Arial" w:hAnsi="Arial" w:cs="Arial"/>
          <w:kern w:val="2"/>
          <w:sz w:val="21"/>
          <w:szCs w:val="22"/>
          <w:lang w:eastAsia="ja-JP"/>
        </w:rPr>
        <w:t>40</w:t>
      </w:r>
      <w:r w:rsidRPr="00301E11">
        <w:rPr>
          <w:rFonts w:ascii="Arial" w:hAnsi="Arial" w:cs="Arial" w:hint="eastAsia"/>
          <w:kern w:val="2"/>
          <w:sz w:val="21"/>
          <w:szCs w:val="22"/>
          <w:lang w:val="en-US" w:eastAsia="ja-JP"/>
        </w:rPr>
        <w:t xml:space="preserve"> </w:t>
      </w:r>
      <w:r w:rsidRPr="00301E11">
        <w:rPr>
          <w:rFonts w:ascii="Arial" w:hAnsi="Arial" w:cs="Arial"/>
          <w:kern w:val="2"/>
          <w:sz w:val="21"/>
          <w:szCs w:val="22"/>
          <w:lang w:val="en-US" w:eastAsia="ja-JP"/>
        </w:rPr>
        <w:t>contribution</w:t>
      </w:r>
      <w:r w:rsidRPr="00301E11">
        <w:rPr>
          <w:rFonts w:ascii="Arial" w:hAnsi="Arial" w:cs="Arial" w:hint="eastAsia"/>
          <w:kern w:val="2"/>
          <w:sz w:val="21"/>
          <w:szCs w:val="22"/>
          <w:lang w:val="en-US" w:eastAsia="ja-JP"/>
        </w:rPr>
        <w:t>s</w:t>
      </w:r>
      <w:r w:rsidRPr="00301E11">
        <w:rPr>
          <w:rFonts w:ascii="Arial" w:hAnsi="Arial" w:cs="Arial"/>
          <w:kern w:val="2"/>
          <w:sz w:val="21"/>
          <w:szCs w:val="22"/>
          <w:lang w:val="en-US" w:eastAsia="ja-JP"/>
        </w:rPr>
        <w:t xml:space="preserve"> on </w:t>
      </w:r>
      <w:r w:rsidRPr="00301E11">
        <w:rPr>
          <w:rFonts w:ascii="Arial" w:hAnsi="Arial" w:cs="Arial" w:hint="eastAsia"/>
          <w:kern w:val="2"/>
          <w:sz w:val="21"/>
          <w:szCs w:val="22"/>
          <w:lang w:val="en-US" w:eastAsia="ja-JP"/>
        </w:rPr>
        <w:t>UE</w:t>
      </w:r>
      <w:r w:rsidRPr="00301E11">
        <w:rPr>
          <w:rFonts w:ascii="Arial" w:hAnsi="Arial" w:cs="Arial"/>
          <w:kern w:val="2"/>
          <w:sz w:val="21"/>
          <w:szCs w:val="22"/>
          <w:lang w:val="en-US" w:eastAsia="ja-JP"/>
        </w:rPr>
        <w:t xml:space="preserve"> </w:t>
      </w:r>
      <w:r w:rsidRPr="00301E11">
        <w:rPr>
          <w:rFonts w:ascii="Arial" w:hAnsi="Arial" w:cs="Arial" w:hint="eastAsia"/>
          <w:kern w:val="2"/>
          <w:sz w:val="21"/>
          <w:szCs w:val="22"/>
          <w:lang w:val="en-US" w:eastAsia="ja-JP"/>
        </w:rPr>
        <w:t>RRM</w:t>
      </w:r>
      <w:r w:rsidRPr="00301E11">
        <w:rPr>
          <w:rFonts w:ascii="Arial" w:hAnsi="Arial" w:cs="Arial"/>
          <w:kern w:val="2"/>
          <w:sz w:val="21"/>
          <w:szCs w:val="22"/>
          <w:lang w:val="en-US" w:eastAsia="ja-JP"/>
        </w:rPr>
        <w:t xml:space="preserve"> </w:t>
      </w:r>
      <w:r w:rsidRPr="00301E11">
        <w:rPr>
          <w:rFonts w:ascii="Arial" w:hAnsi="Arial" w:cs="Arial" w:hint="eastAsia"/>
          <w:kern w:val="2"/>
          <w:sz w:val="21"/>
          <w:szCs w:val="22"/>
          <w:lang w:val="en-US" w:eastAsia="ja-JP"/>
        </w:rPr>
        <w:t xml:space="preserve">perspective were </w:t>
      </w:r>
      <w:r w:rsidRPr="00301E11">
        <w:rPr>
          <w:rFonts w:ascii="Arial" w:hAnsi="Arial" w:cs="Arial"/>
          <w:kern w:val="2"/>
          <w:sz w:val="21"/>
          <w:szCs w:val="22"/>
          <w:lang w:val="en-US" w:eastAsia="ja-JP"/>
        </w:rPr>
        <w:t xml:space="preserve">approved in [R4-1713437, R4-1713770, R4-1713929, R4-1713930, R4-1713931, R4-1713932, R4-1713934, R4-1713939, R4-1713940, R4-1713941, R4-1713942, R4-1713943, R4-1713945, R4-1714251, R4-1714253, R4-1714255, R4-1714257, R4-1714258, R4-1714259, R4-1714286, R4-1714289, R4-1714290, R4-1714291, R4-1714395, R4-1714396, R4-1714483, R4-1714484, R4-1714487, R4-1714488, R4-1714490, R4-1714491, R4-1714494, R4-1714496, R4-1714497, R4-1714499, R4-1714500, R4-1714501, R4-1714502, R4-1714503, R4-1714506]where </w:t>
      </w:r>
      <w:r w:rsidRPr="00301E11">
        <w:rPr>
          <w:rFonts w:ascii="Arial" w:hAnsi="Arial" w:cs="Arial" w:hint="eastAsia"/>
          <w:kern w:val="2"/>
          <w:sz w:val="21"/>
          <w:szCs w:val="22"/>
          <w:lang w:val="en-US" w:eastAsia="ja-JP"/>
        </w:rPr>
        <w:t xml:space="preserve">the </w:t>
      </w:r>
      <w:r w:rsidRPr="00301E11">
        <w:rPr>
          <w:rFonts w:ascii="Arial" w:hAnsi="Arial" w:cs="Arial"/>
          <w:kern w:val="2"/>
          <w:sz w:val="21"/>
          <w:szCs w:val="22"/>
          <w:lang w:val="en-US" w:eastAsia="ja-JP"/>
        </w:rPr>
        <w:t xml:space="preserve">following agreements </w:t>
      </w:r>
      <w:r w:rsidRPr="00301E11">
        <w:rPr>
          <w:rFonts w:ascii="Arial" w:hAnsi="Arial" w:cs="Arial" w:hint="eastAsia"/>
          <w:kern w:val="2"/>
          <w:sz w:val="21"/>
          <w:szCs w:val="22"/>
          <w:lang w:val="en-US" w:eastAsia="ja-JP"/>
        </w:rPr>
        <w:t>were</w:t>
      </w:r>
      <w:r w:rsidRPr="00301E11">
        <w:rPr>
          <w:rFonts w:ascii="Arial" w:hAnsi="Arial" w:cs="Arial"/>
          <w:kern w:val="2"/>
          <w:sz w:val="21"/>
          <w:szCs w:val="22"/>
          <w:lang w:val="en-US" w:eastAsia="ja-JP"/>
        </w:rPr>
        <w:t xml:space="preserve"> </w:t>
      </w:r>
      <w:r w:rsidRPr="00301E11">
        <w:rPr>
          <w:rFonts w:ascii="Arial" w:hAnsi="Arial" w:cs="Arial" w:hint="eastAsia"/>
          <w:kern w:val="2"/>
          <w:sz w:val="21"/>
          <w:szCs w:val="22"/>
          <w:lang w:val="en-US" w:eastAsia="ja-JP"/>
        </w:rPr>
        <w:t>captured</w:t>
      </w:r>
      <w:r w:rsidRPr="00301E11">
        <w:rPr>
          <w:rFonts w:ascii="Arial" w:hAnsi="Arial" w:cs="Arial"/>
          <w:kern w:val="2"/>
          <w:sz w:val="21"/>
          <w:szCs w:val="22"/>
          <w:lang w:val="en-US" w:eastAsia="ja-JP"/>
        </w:rPr>
        <w:t>.</w:t>
      </w:r>
    </w:p>
    <w:p w:rsidR="00301E11" w:rsidRPr="00301E11" w:rsidRDefault="00301E11" w:rsidP="00301E11">
      <w:pPr>
        <w:widowControl w:val="0"/>
        <w:numPr>
          <w:ilvl w:val="0"/>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Following</w:t>
      </w:r>
      <w:r w:rsidRPr="00301E11">
        <w:rPr>
          <w:rFonts w:ascii="Arial" w:hAnsi="Arial" w:cs="Arial" w:hint="eastAsia"/>
          <w:kern w:val="2"/>
          <w:sz w:val="21"/>
          <w:szCs w:val="22"/>
          <w:lang w:val="en-US" w:eastAsia="ja-JP"/>
        </w:rPr>
        <w:t xml:space="preserve"> </w:t>
      </w:r>
      <w:r w:rsidRPr="00301E11">
        <w:rPr>
          <w:rFonts w:ascii="Arial" w:hAnsi="Arial" w:cs="Arial"/>
          <w:kern w:val="2"/>
          <w:sz w:val="21"/>
          <w:szCs w:val="22"/>
          <w:lang w:val="en-US" w:eastAsia="ja-JP"/>
        </w:rPr>
        <w:t>adhoc minutes were agreed</w:t>
      </w:r>
      <w:r w:rsidRPr="00301E11">
        <w:rPr>
          <w:rFonts w:ascii="Arial" w:hAnsi="Arial" w:cs="Arial" w:hint="eastAsia"/>
          <w:kern w:val="2"/>
          <w:sz w:val="21"/>
          <w:szCs w:val="22"/>
          <w:lang w:val="en-US" w:eastAsia="ja-JP"/>
        </w:rPr>
        <w:t>.</w:t>
      </w:r>
    </w:p>
    <w:p w:rsidR="00301E11" w:rsidRPr="00301E11" w:rsidRDefault="00301E11" w:rsidP="00301E11">
      <w:pPr>
        <w:widowControl w:val="0"/>
        <w:numPr>
          <w:ilvl w:val="1"/>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Ad hoc minutes for NR measurement gap, capability and SSTD in [R4-1713942]</w:t>
      </w:r>
    </w:p>
    <w:p w:rsidR="00301E11" w:rsidRPr="00301E11" w:rsidRDefault="00301E11" w:rsidP="00301E11">
      <w:pPr>
        <w:widowControl w:val="0"/>
        <w:numPr>
          <w:ilvl w:val="1"/>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Ad hoc minutes for NR RRM on interruption and measurement in [R4-1713943]</w:t>
      </w:r>
    </w:p>
    <w:p w:rsidR="00301E11" w:rsidRPr="00301E11" w:rsidRDefault="00301E11" w:rsidP="00301E11">
      <w:pPr>
        <w:widowControl w:val="0"/>
        <w:numPr>
          <w:ilvl w:val="0"/>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Updated PBCH simulation assumptions after redesign in [R4-1713437</w:t>
      </w:r>
      <w:r w:rsidRPr="00301E11">
        <w:rPr>
          <w:rFonts w:ascii="Arial" w:hAnsi="Arial" w:cs="Arial"/>
          <w:kern w:val="2"/>
          <w:sz w:val="21"/>
          <w:szCs w:val="22"/>
          <w:lang w:val="en-US" w:eastAsia="ja-JP"/>
        </w:rPr>
        <w:tab/>
        <w:t>]</w:t>
      </w:r>
    </w:p>
    <w:p w:rsidR="00301E11" w:rsidRPr="00301E11" w:rsidRDefault="00301E11" w:rsidP="00301E11">
      <w:pPr>
        <w:widowControl w:val="0"/>
        <w:numPr>
          <w:ilvl w:val="0"/>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Way forward on the SSB time index acquisition time in [R4-1714251]</w:t>
      </w:r>
    </w:p>
    <w:p w:rsidR="00301E11" w:rsidRPr="00301E11" w:rsidRDefault="00301E11" w:rsidP="00301E11">
      <w:pPr>
        <w:widowControl w:val="0"/>
        <w:numPr>
          <w:ilvl w:val="1"/>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Companies are encouraged to provide further link simulation results based on the simulation assumption R4-1713437 in order to derive the required attempts to acquire SSB index.</w:t>
      </w:r>
    </w:p>
    <w:p w:rsidR="00301E11" w:rsidRPr="00301E11" w:rsidRDefault="00301E11" w:rsidP="00301E11">
      <w:pPr>
        <w:widowControl w:val="0"/>
        <w:numPr>
          <w:ilvl w:val="1"/>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Simulation results with soft-combining receiver are not precluded.</w:t>
      </w:r>
    </w:p>
    <w:p w:rsidR="00301E11" w:rsidRPr="00301E11" w:rsidRDefault="00301E11" w:rsidP="00301E11">
      <w:pPr>
        <w:widowControl w:val="0"/>
        <w:numPr>
          <w:ilvl w:val="0"/>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Way forward on Cell Naming Principles in [R4-1713930]</w:t>
      </w:r>
    </w:p>
    <w:p w:rsidR="00301E11" w:rsidRPr="00301E11" w:rsidRDefault="00301E11" w:rsidP="00301E11">
      <w:pPr>
        <w:widowControl w:val="0"/>
        <w:numPr>
          <w:ilvl w:val="1"/>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In 36.133:</w:t>
      </w:r>
    </w:p>
    <w:p w:rsidR="00301E11" w:rsidRPr="00301E11" w:rsidRDefault="00301E11" w:rsidP="00301E11">
      <w:pPr>
        <w:widowControl w:val="0"/>
        <w:numPr>
          <w:ilvl w:val="2"/>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NR cells: NR cells are referred to and named as ‘NR cell’, ‘NR SCell’ and ‘NR PSCell’.</w:t>
      </w:r>
    </w:p>
    <w:p w:rsidR="00301E11" w:rsidRPr="00301E11" w:rsidRDefault="00301E11" w:rsidP="00301E11">
      <w:pPr>
        <w:widowControl w:val="0"/>
        <w:numPr>
          <w:ilvl w:val="2"/>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LTE cells: the current terms ”cell”, ”PCell”, etc. are used</w:t>
      </w:r>
    </w:p>
    <w:p w:rsidR="00301E11" w:rsidRPr="00301E11" w:rsidRDefault="00301E11" w:rsidP="00301E11">
      <w:pPr>
        <w:widowControl w:val="0"/>
        <w:numPr>
          <w:ilvl w:val="2"/>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DC: the current term ”dual connectivity” is used</w:t>
      </w:r>
    </w:p>
    <w:p w:rsidR="00301E11" w:rsidRPr="00301E11" w:rsidRDefault="00301E11" w:rsidP="00301E11">
      <w:pPr>
        <w:widowControl w:val="0"/>
        <w:numPr>
          <w:ilvl w:val="2"/>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EN-DC: E-UTRA-NR dual connectivity is referred to and named as ‘E-UTRA-NR dual connectivity’</w:t>
      </w:r>
    </w:p>
    <w:p w:rsidR="00301E11" w:rsidRPr="00301E11" w:rsidRDefault="00301E11" w:rsidP="00301E11">
      <w:pPr>
        <w:widowControl w:val="0"/>
        <w:numPr>
          <w:ilvl w:val="1"/>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In 38.133:</w:t>
      </w:r>
    </w:p>
    <w:p w:rsidR="00301E11" w:rsidRPr="00301E11" w:rsidRDefault="00301E11" w:rsidP="00301E11">
      <w:pPr>
        <w:widowControl w:val="0"/>
        <w:numPr>
          <w:ilvl w:val="2"/>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NR cells: NR cells are referred to and named as ‘cell’, ‘SCell’ and ‘PSCell’.</w:t>
      </w:r>
    </w:p>
    <w:p w:rsidR="00301E11" w:rsidRPr="00301E11" w:rsidRDefault="00301E11" w:rsidP="00301E11">
      <w:pPr>
        <w:widowControl w:val="0"/>
        <w:numPr>
          <w:ilvl w:val="2"/>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Note: NR cells that are currently named as ‘NG-RAN cells’ shall be changed to ‘cells’.</w:t>
      </w:r>
    </w:p>
    <w:p w:rsidR="00301E11" w:rsidRPr="00301E11" w:rsidRDefault="00301E11" w:rsidP="00301E11">
      <w:pPr>
        <w:widowControl w:val="0"/>
        <w:numPr>
          <w:ilvl w:val="2"/>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LTE cells: LTE cells are referred to and named as ‘E-UTRA cell’, ‘E-UTRA PCell’ and ‘E-UTRA SCell’</w:t>
      </w:r>
    </w:p>
    <w:p w:rsidR="00301E11" w:rsidRPr="00301E11" w:rsidRDefault="00301E11" w:rsidP="00301E11">
      <w:pPr>
        <w:widowControl w:val="0"/>
        <w:numPr>
          <w:ilvl w:val="2"/>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EN-DC: E-UTRA-NR dual connectivity is referred to and named as ‘E-UTRA-NR dual connectivity’.</w:t>
      </w:r>
    </w:p>
    <w:p w:rsidR="00301E11" w:rsidRPr="00301E11" w:rsidRDefault="00301E11" w:rsidP="00301E11">
      <w:pPr>
        <w:widowControl w:val="0"/>
        <w:numPr>
          <w:ilvl w:val="0"/>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Following TPs were endorsed:</w:t>
      </w:r>
    </w:p>
    <w:p w:rsidR="00301E11" w:rsidRPr="00301E11" w:rsidRDefault="00301E11" w:rsidP="00301E11">
      <w:pPr>
        <w:widowControl w:val="0"/>
        <w:numPr>
          <w:ilvl w:val="1"/>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TP to TS 38.133: NR definitions in [R4-1713770]</w:t>
      </w:r>
    </w:p>
    <w:p w:rsidR="00301E11" w:rsidRPr="00301E11" w:rsidRDefault="00301E11" w:rsidP="00301E11">
      <w:pPr>
        <w:widowControl w:val="0"/>
        <w:numPr>
          <w:ilvl w:val="1"/>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TP to TS 38.133: LTE and NR cell naming convention in [R4-1713932]</w:t>
      </w:r>
    </w:p>
    <w:p w:rsidR="00301E11" w:rsidRPr="00301E11" w:rsidRDefault="00301E11" w:rsidP="00301E11">
      <w:pPr>
        <w:widowControl w:val="0"/>
        <w:numPr>
          <w:ilvl w:val="1"/>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TP for TS38.133 on timing advance requirements in [R4-1713945]</w:t>
      </w:r>
    </w:p>
    <w:p w:rsidR="00301E11" w:rsidRPr="00301E11" w:rsidRDefault="00301E11" w:rsidP="00301E11">
      <w:pPr>
        <w:widowControl w:val="0"/>
        <w:numPr>
          <w:ilvl w:val="1"/>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TP to TS 38.133: Intrafrequency NR measurement requirements in [R4-1714253]</w:t>
      </w:r>
    </w:p>
    <w:p w:rsidR="00301E11" w:rsidRPr="00301E11" w:rsidRDefault="00301E11" w:rsidP="00301E11">
      <w:pPr>
        <w:widowControl w:val="0"/>
        <w:numPr>
          <w:ilvl w:val="1"/>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TP to TS 38.133 v0.3.0: Applicability of Requirements in DRX in [R4-1714258[</w:t>
      </w:r>
    </w:p>
    <w:p w:rsidR="00301E11" w:rsidRPr="00301E11" w:rsidRDefault="00301E11" w:rsidP="00301E11">
      <w:pPr>
        <w:widowControl w:val="0"/>
        <w:numPr>
          <w:ilvl w:val="1"/>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TP to TS 38.133: Random access in [R4-1714259]</w:t>
      </w:r>
    </w:p>
    <w:p w:rsidR="00301E11" w:rsidRPr="00301E11" w:rsidRDefault="00301E11" w:rsidP="00301E11">
      <w:pPr>
        <w:widowControl w:val="0"/>
        <w:numPr>
          <w:ilvl w:val="1"/>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TP forTS38.133 on applicability requirements for uplink sharing in [R4-1714291]</w:t>
      </w:r>
    </w:p>
    <w:p w:rsidR="00301E11" w:rsidRPr="00301E11" w:rsidRDefault="00301E11" w:rsidP="00301E11">
      <w:pPr>
        <w:widowControl w:val="0"/>
        <w:numPr>
          <w:ilvl w:val="1"/>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TP on TS38.133 for NR SCell activation and deactivation in [R4-1714396]</w:t>
      </w:r>
    </w:p>
    <w:p w:rsidR="00301E11" w:rsidRPr="00301E11" w:rsidRDefault="00301E11" w:rsidP="00301E11">
      <w:pPr>
        <w:widowControl w:val="0"/>
        <w:numPr>
          <w:ilvl w:val="1"/>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TP to TS 38133 Reporting criteria in NR in [R4-1714484]</w:t>
      </w:r>
    </w:p>
    <w:p w:rsidR="00301E11" w:rsidRPr="00301E11" w:rsidRDefault="00301E11" w:rsidP="00301E11">
      <w:pPr>
        <w:widowControl w:val="0"/>
        <w:numPr>
          <w:ilvl w:val="1"/>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TP on TS38.133 Section 7.6 MRTD in E-UTRA-NR DC in [R4-1714487]</w:t>
      </w:r>
    </w:p>
    <w:p w:rsidR="00301E11" w:rsidRPr="00301E11" w:rsidRDefault="00301E11" w:rsidP="00301E11">
      <w:pPr>
        <w:widowControl w:val="0"/>
        <w:numPr>
          <w:ilvl w:val="1"/>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TP on RLM in [R4-1714488]</w:t>
      </w:r>
    </w:p>
    <w:p w:rsidR="00301E11" w:rsidRPr="00301E11" w:rsidRDefault="00301E11" w:rsidP="00301E11">
      <w:pPr>
        <w:widowControl w:val="0"/>
        <w:numPr>
          <w:ilvl w:val="1"/>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TP for inter-frequency in [R4-1714491]</w:t>
      </w:r>
    </w:p>
    <w:p w:rsidR="00301E11" w:rsidRPr="00301E11" w:rsidRDefault="00301E11" w:rsidP="00301E11">
      <w:pPr>
        <w:widowControl w:val="0"/>
        <w:numPr>
          <w:ilvl w:val="1"/>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TP on measurement capability in TS38.133 section 9.1.3 in [R4-1714496]</w:t>
      </w:r>
    </w:p>
    <w:p w:rsidR="00301E11" w:rsidRPr="00301E11" w:rsidRDefault="00301E11" w:rsidP="00301E11">
      <w:pPr>
        <w:widowControl w:val="0"/>
        <w:numPr>
          <w:ilvl w:val="1"/>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TP on measurement gap in TS38.133 section 9.1.2 in [R4-1714497]</w:t>
      </w:r>
    </w:p>
    <w:p w:rsidR="00301E11" w:rsidRPr="00301E11" w:rsidRDefault="00301E11" w:rsidP="00301E11">
      <w:pPr>
        <w:widowControl w:val="0"/>
        <w:numPr>
          <w:ilvl w:val="1"/>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TP on PUSCH/PUCCH carrier configuration and deconfiguration delay for uplink sharing in [R4-1714499]</w:t>
      </w:r>
    </w:p>
    <w:p w:rsidR="00301E11" w:rsidRPr="00301E11" w:rsidRDefault="00301E11" w:rsidP="00301E11">
      <w:pPr>
        <w:widowControl w:val="0"/>
        <w:numPr>
          <w:ilvl w:val="1"/>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TP for TS38.133 on UE transmit timing requirement in [R4-1714500]</w:t>
      </w:r>
    </w:p>
    <w:p w:rsidR="00301E11" w:rsidRPr="00301E11" w:rsidRDefault="00301E11" w:rsidP="00301E11">
      <w:pPr>
        <w:widowControl w:val="0"/>
        <w:numPr>
          <w:ilvl w:val="1"/>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TP to TS 38.133 v0.3.0: UE Timing Offset Requirements for NR TDD in [R4-1714501]</w:t>
      </w:r>
    </w:p>
    <w:p w:rsidR="00301E11" w:rsidRPr="00301E11" w:rsidRDefault="00301E11" w:rsidP="00301E11">
      <w:pPr>
        <w:widowControl w:val="0"/>
        <w:numPr>
          <w:ilvl w:val="1"/>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TP to TS 38.133 v0.3.0: MRTD for CA in [R4-1714506]</w:t>
      </w:r>
    </w:p>
    <w:p w:rsidR="00301E11" w:rsidRPr="00301E11" w:rsidRDefault="00301E11" w:rsidP="00301E11">
      <w:pPr>
        <w:widowControl w:val="0"/>
        <w:numPr>
          <w:ilvl w:val="0"/>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Following CRs were endorsed:</w:t>
      </w:r>
    </w:p>
    <w:p w:rsidR="00301E11" w:rsidRPr="00301E11" w:rsidRDefault="00301E11" w:rsidP="00301E11">
      <w:pPr>
        <w:widowControl w:val="0"/>
        <w:numPr>
          <w:ilvl w:val="1"/>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Introduction of NR references, definitions and abbreviations in 36.133 in [R4-1713929]</w:t>
      </w:r>
    </w:p>
    <w:p w:rsidR="00301E11" w:rsidRPr="00301E11" w:rsidRDefault="00301E11" w:rsidP="00301E11">
      <w:pPr>
        <w:widowControl w:val="0"/>
        <w:numPr>
          <w:ilvl w:val="1"/>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LTE and NR cell naming convention in 36.133 in [R4-1713931]</w:t>
      </w:r>
    </w:p>
    <w:p w:rsidR="00301E11" w:rsidRPr="00301E11" w:rsidRDefault="00301E11" w:rsidP="00301E11">
      <w:pPr>
        <w:widowControl w:val="0"/>
        <w:numPr>
          <w:ilvl w:val="1"/>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CR for 36.133 on Number of carriers being monitored in [R4-1713934]</w:t>
      </w:r>
    </w:p>
    <w:p w:rsidR="00301E11" w:rsidRPr="00301E11" w:rsidRDefault="00301E11" w:rsidP="00301E11">
      <w:pPr>
        <w:widowControl w:val="0"/>
        <w:numPr>
          <w:ilvl w:val="1"/>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CR on measurement gap patterns in TS 36.133 in [R4-1713939]</w:t>
      </w:r>
    </w:p>
    <w:p w:rsidR="00301E11" w:rsidRPr="00301E11" w:rsidRDefault="00301E11" w:rsidP="00301E11">
      <w:pPr>
        <w:widowControl w:val="0"/>
        <w:numPr>
          <w:ilvl w:val="1"/>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E-UTRA Inter-frequency Measurement Requirements for NSA Operation in [R4-1714255]</w:t>
      </w:r>
    </w:p>
    <w:p w:rsidR="00301E11" w:rsidRPr="00301E11" w:rsidRDefault="00301E11" w:rsidP="00301E11">
      <w:pPr>
        <w:widowControl w:val="0"/>
        <w:numPr>
          <w:ilvl w:val="1"/>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CR on introduction of measurement requirements for EN-DC SSTD in [R4-1714290]</w:t>
      </w:r>
    </w:p>
    <w:p w:rsidR="00301E11" w:rsidRPr="00301E11" w:rsidRDefault="00301E11" w:rsidP="00301E11">
      <w:pPr>
        <w:widowControl w:val="0"/>
        <w:numPr>
          <w:ilvl w:val="1"/>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CR on TS36.133 on interruptions for NSA LTE NR EN-DC in [R4-1714395]</w:t>
      </w:r>
    </w:p>
    <w:p w:rsidR="00301E11" w:rsidRPr="00301E11" w:rsidRDefault="00301E11" w:rsidP="00301E11">
      <w:pPr>
        <w:widowControl w:val="0"/>
        <w:numPr>
          <w:ilvl w:val="1"/>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Endorsed CR on NR PSCell Addition and Release Delay with modifications in [R4-1714483]</w:t>
      </w:r>
    </w:p>
    <w:p w:rsidR="00301E11" w:rsidRPr="00301E11" w:rsidRDefault="00301E11" w:rsidP="00301E11">
      <w:pPr>
        <w:widowControl w:val="0"/>
        <w:numPr>
          <w:ilvl w:val="1"/>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CR for TS36.133 on inter-RAT measurement requirement for NR in [R4-1714490]</w:t>
      </w:r>
    </w:p>
    <w:p w:rsidR="00301E11" w:rsidRPr="00301E11" w:rsidRDefault="00301E11" w:rsidP="00301E11">
      <w:pPr>
        <w:widowControl w:val="0"/>
        <w:numPr>
          <w:ilvl w:val="1"/>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CR on TS36.133 on event triggering and reporting criteria for NR in [R4-1714494]</w:t>
      </w:r>
    </w:p>
    <w:p w:rsidR="00301E11" w:rsidRPr="00301E11" w:rsidRDefault="00301E11" w:rsidP="00301E11">
      <w:pPr>
        <w:widowControl w:val="0"/>
        <w:numPr>
          <w:ilvl w:val="0"/>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Following</w:t>
      </w:r>
      <w:r w:rsidRPr="00301E11">
        <w:rPr>
          <w:rFonts w:ascii="Arial" w:hAnsi="Arial" w:cs="Arial" w:hint="eastAsia"/>
          <w:kern w:val="2"/>
          <w:sz w:val="21"/>
          <w:szCs w:val="22"/>
          <w:lang w:val="en-US" w:eastAsia="ja-JP"/>
        </w:rPr>
        <w:t xml:space="preserve"> </w:t>
      </w:r>
      <w:r w:rsidRPr="00301E11">
        <w:rPr>
          <w:rFonts w:ascii="Arial" w:hAnsi="Arial" w:cs="Arial"/>
          <w:kern w:val="2"/>
          <w:sz w:val="21"/>
          <w:szCs w:val="22"/>
          <w:lang w:val="en-US" w:eastAsia="ja-JP"/>
        </w:rPr>
        <w:t>liaisons were agreed</w:t>
      </w:r>
      <w:r w:rsidRPr="00301E11">
        <w:rPr>
          <w:rFonts w:ascii="Arial" w:hAnsi="Arial" w:cs="Arial" w:hint="eastAsia"/>
          <w:kern w:val="2"/>
          <w:sz w:val="21"/>
          <w:szCs w:val="22"/>
          <w:lang w:val="en-US" w:eastAsia="ja-JP"/>
        </w:rPr>
        <w:t>.</w:t>
      </w:r>
    </w:p>
    <w:p w:rsidR="00301E11" w:rsidRPr="00301E11" w:rsidRDefault="00301E11" w:rsidP="00301E11">
      <w:pPr>
        <w:widowControl w:val="0"/>
        <w:numPr>
          <w:ilvl w:val="1"/>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LS on further clarification on definitions of reference points in [R4-1713940]</w:t>
      </w:r>
    </w:p>
    <w:p w:rsidR="00301E11" w:rsidRPr="00301E11" w:rsidRDefault="00301E11" w:rsidP="00301E11">
      <w:pPr>
        <w:widowControl w:val="0"/>
        <w:numPr>
          <w:ilvl w:val="2"/>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For FR1, the definition of the measurement reference point for RSRP, RSRQ, SINR and any other UE measurements shall be the antenna connector.</w:t>
      </w:r>
    </w:p>
    <w:p w:rsidR="00301E11" w:rsidRPr="00301E11" w:rsidRDefault="00301E11" w:rsidP="00301E11">
      <w:pPr>
        <w:widowControl w:val="0"/>
        <w:numPr>
          <w:ilvl w:val="2"/>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For FR2, RAN4 concludes that there is no physical reference point for UE measurement. Thus RAN4 recommends a functional description of how measurements are performed by the UE rather than defining a physical reference point. The recommend description is shown below:</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For FR2, RSRP, RSRQ, SINR and any other UE measurements shall be measured based on the combined signal from antenna elements corresponding to a given receiver branch. If receiver diversity is in use by the UE, the reported measurement value shall not be lower than the corresponding value of any of the individual receiver branches.</w:t>
      </w:r>
    </w:p>
    <w:p w:rsidR="00301E11" w:rsidRPr="00301E11" w:rsidRDefault="00301E11" w:rsidP="00301E11">
      <w:pPr>
        <w:widowControl w:val="0"/>
        <w:numPr>
          <w:ilvl w:val="1"/>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LS on RSRP/RSRQ Report Mapping in [R4-1713941]</w:t>
      </w:r>
    </w:p>
    <w:p w:rsidR="00301E11" w:rsidRPr="00301E11" w:rsidRDefault="00301E11" w:rsidP="00301E11">
      <w:pPr>
        <w:widowControl w:val="0"/>
        <w:numPr>
          <w:ilvl w:val="2"/>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Reporting range of SS-RSRP and CSI RSRP can be represented with up to 128 reported values (7 bits) and the granularity shall be 1dB.</w:t>
      </w:r>
    </w:p>
    <w:p w:rsidR="00301E11" w:rsidRPr="00301E11" w:rsidRDefault="00301E11" w:rsidP="00301E11">
      <w:pPr>
        <w:widowControl w:val="0"/>
        <w:numPr>
          <w:ilvl w:val="2"/>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Reporting range of SS-RSRQ, CSI-RSRQ, SS-SINR and CSI-SINR can be represented with up to 128 reported values (7 bits) and the granularity shall be 0.5dB</w:t>
      </w:r>
    </w:p>
    <w:p w:rsidR="00301E11" w:rsidRPr="00301E11" w:rsidRDefault="00301E11" w:rsidP="00301E11">
      <w:pPr>
        <w:widowControl w:val="0"/>
        <w:numPr>
          <w:ilvl w:val="2"/>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The range in the signaling may be larger than the guaranteed accuracy range.</w:t>
      </w:r>
    </w:p>
    <w:p w:rsidR="00301E11" w:rsidRPr="00301E11" w:rsidRDefault="00301E11" w:rsidP="00301E11">
      <w:pPr>
        <w:widowControl w:val="0"/>
        <w:numPr>
          <w:ilvl w:val="2"/>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RAN4 will specify the mapping between reported value and measured quantity value in the NR performance work item.</w:t>
      </w:r>
    </w:p>
    <w:p w:rsidR="00301E11" w:rsidRPr="00301E11" w:rsidRDefault="00301E11" w:rsidP="00301E11">
      <w:pPr>
        <w:widowControl w:val="0"/>
        <w:numPr>
          <w:ilvl w:val="1"/>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LS reply on MIMO layers UE capabilities in [R4-1714257]</w:t>
      </w:r>
    </w:p>
    <w:p w:rsidR="00301E11" w:rsidRPr="00301E11" w:rsidRDefault="00301E11" w:rsidP="00301E11">
      <w:pPr>
        <w:widowControl w:val="0"/>
        <w:numPr>
          <w:ilvl w:val="2"/>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RAN4 discussed the RAN2 agreements and working assumptions MIMO layers signalling structure for EN-DC NR/LTE and NR SA and came to the following conclusions:</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 xml:space="preserve">For RAN2 working assumption “MIMO layers capability will not be included into the band combination signalling” </w:t>
      </w:r>
    </w:p>
    <w:p w:rsidR="00301E11" w:rsidRPr="00301E11" w:rsidRDefault="00301E11" w:rsidP="00301E11">
      <w:pPr>
        <w:widowControl w:val="0"/>
        <w:numPr>
          <w:ilvl w:val="4"/>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RAN4 observed that for some CA combinations there may be constraints on how the number of RF chains can be assigned to different bands and UE may not support the maximum number of MIMO layers indicated as a part of per-band reporting in all bands in a CA combination.</w:t>
      </w:r>
    </w:p>
    <w:p w:rsidR="00301E11" w:rsidRPr="00301E11" w:rsidRDefault="00301E11" w:rsidP="00301E11">
      <w:pPr>
        <w:widowControl w:val="0"/>
        <w:numPr>
          <w:ilvl w:val="4"/>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RAN4 discussed two options on the possible signalling of MIMO layer capabilities for the CA band combinations that have such constraints</w:t>
      </w:r>
    </w:p>
    <w:p w:rsidR="00301E11" w:rsidRPr="00301E11" w:rsidRDefault="00301E11" w:rsidP="00301E11">
      <w:pPr>
        <w:widowControl w:val="0"/>
        <w:numPr>
          <w:ilvl w:val="5"/>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Option 1: Signal the number of MIMO layers per band per CA band combination for the combinations that have constraints</w:t>
      </w:r>
    </w:p>
    <w:p w:rsidR="00301E11" w:rsidRPr="00301E11" w:rsidRDefault="00301E11" w:rsidP="00301E11">
      <w:pPr>
        <w:widowControl w:val="0"/>
        <w:numPr>
          <w:ilvl w:val="5"/>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Option 2: Signal the maximum number of MIMO layers per CA band combination for the combinations that have constraints</w:t>
      </w:r>
    </w:p>
    <w:p w:rsidR="00301E11" w:rsidRPr="00301E11" w:rsidRDefault="00301E11" w:rsidP="00301E11">
      <w:pPr>
        <w:widowControl w:val="0"/>
        <w:numPr>
          <w:ilvl w:val="5"/>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Other options not precluded</w:t>
      </w:r>
    </w:p>
    <w:p w:rsidR="00301E11" w:rsidRPr="00301E11" w:rsidRDefault="00301E11" w:rsidP="00301E11">
      <w:pPr>
        <w:widowControl w:val="0"/>
        <w:numPr>
          <w:ilvl w:val="5"/>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RAN4 will make conclusion in RAN4 AH-1801 and inform RAN2 on the preferred solution.</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RAN2 working assumption “MIMO layers capability will be signaled with per CC granularity as a part of the baseband processing capabilities (BPC) signalling” is aligned with RAN4 understanding and was already recommended to be used in the previous LS R4-1711888 to handle UE baseband implementation constraints.</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RAN2 agreement that “UE can report the number of MIMO layers per band” is aligned with RAN4 understanding.</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The signalling details are up to RAN2.</w:t>
      </w:r>
    </w:p>
    <w:p w:rsidR="00301E11" w:rsidRPr="00301E11" w:rsidRDefault="00301E11" w:rsidP="00301E11">
      <w:pPr>
        <w:widowControl w:val="0"/>
        <w:numPr>
          <w:ilvl w:val="1"/>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LS to RAN1 on RSSI evaluation resource for SS-RSRQ measurement in [R4-1714286]</w:t>
      </w:r>
    </w:p>
    <w:p w:rsidR="00301E11" w:rsidRPr="00301E11" w:rsidRDefault="00301E11" w:rsidP="00301E11">
      <w:pPr>
        <w:widowControl w:val="0"/>
        <w:numPr>
          <w:ilvl w:val="2"/>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RAN4 has discussed the definition of quality based measurement for NR and following is RAN4’s recommendation for the by-default RSSI evaluation period design if UE doesn’t get indication of RSSI estimation period from network:</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RSSI in SSB based RSRQ</w:t>
      </w:r>
    </w:p>
    <w:p w:rsidR="00301E11" w:rsidRPr="00301E11" w:rsidRDefault="00301E11" w:rsidP="00301E11">
      <w:pPr>
        <w:widowControl w:val="0"/>
        <w:numPr>
          <w:ilvl w:val="4"/>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RSSI comprises the linear average of the total received power (in [W]) observed over time duration TRSSI, in the measurement bandwidth, over N number of resource blocks by the UE from all sources, including co-channel serving and non-serving cells, adjacent channel interference, thermal noise etc. The time duration, TRSSI, is defined as follows:</w:t>
      </w:r>
    </w:p>
    <w:p w:rsidR="00301E11" w:rsidRPr="00301E11" w:rsidRDefault="00301E11" w:rsidP="00301E11">
      <w:pPr>
        <w:widowControl w:val="0"/>
        <w:numPr>
          <w:ilvl w:val="4"/>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lang w:val="en-US"/>
        </w:rPr>
        <w:t>T</w:t>
      </w:r>
      <w:r w:rsidRPr="00301E11">
        <w:rPr>
          <w:rFonts w:ascii="Arial" w:hAnsi="Arial" w:cs="Arial"/>
          <w:vertAlign w:val="subscript"/>
          <w:lang w:val="en-US"/>
        </w:rPr>
        <w:t xml:space="preserve">RSSI </w:t>
      </w:r>
      <w:r w:rsidRPr="00301E11">
        <w:rPr>
          <w:rFonts w:ascii="Arial" w:hAnsi="Arial" w:cs="Arial"/>
          <w:lang w:val="en-US"/>
        </w:rPr>
        <w:t>=</w:t>
      </w:r>
      <w:r w:rsidRPr="00301E11" w:rsidDel="00FF71F3">
        <w:rPr>
          <w:rFonts w:ascii="Arial" w:hAnsi="Arial" w:cs="Arial"/>
          <w:lang w:val="en-US"/>
        </w:rPr>
        <w:t xml:space="preserve"> </w:t>
      </w:r>
      <w:r w:rsidRPr="00301E11">
        <w:rPr>
          <w:rFonts w:ascii="Arial" w:hAnsi="Arial" w:cs="Arial"/>
          <w:vertAlign w:val="subscript"/>
          <w:lang w:val="en-US"/>
        </w:rPr>
        <w:t xml:space="preserve"> </w:t>
      </w:r>
      <w:r w:rsidRPr="00301E11">
        <w:rPr>
          <w:rFonts w:ascii="Arial" w:hAnsi="Arial" w:cs="Arial"/>
          <w:kern w:val="2"/>
          <w:sz w:val="21"/>
          <w:szCs w:val="22"/>
          <w:lang w:val="en-US" w:eastAsia="ja-JP"/>
        </w:rPr>
        <w:t xml:space="preserve"> Configured SMTC measurement window (if gap is not used)</w:t>
      </w:r>
    </w:p>
    <w:p w:rsidR="00301E11" w:rsidRPr="00301E11" w:rsidRDefault="00301E11" w:rsidP="00301E11">
      <w:pPr>
        <w:widowControl w:val="0"/>
        <w:numPr>
          <w:ilvl w:val="4"/>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lang w:val="en-US"/>
        </w:rPr>
        <w:t>T</w:t>
      </w:r>
      <w:r w:rsidRPr="00301E11">
        <w:rPr>
          <w:rFonts w:ascii="Arial" w:hAnsi="Arial" w:cs="Arial"/>
          <w:vertAlign w:val="subscript"/>
          <w:lang w:val="en-US"/>
        </w:rPr>
        <w:t xml:space="preserve">RSSI </w:t>
      </w:r>
      <w:r w:rsidRPr="00301E11">
        <w:rPr>
          <w:rFonts w:ascii="Arial" w:hAnsi="Arial" w:cs="Arial"/>
          <w:lang w:val="en-US"/>
        </w:rPr>
        <w:t>=</w:t>
      </w:r>
      <w:r w:rsidRPr="00301E11" w:rsidDel="00FF71F3">
        <w:rPr>
          <w:rFonts w:ascii="Arial" w:hAnsi="Arial" w:cs="Arial"/>
          <w:lang w:val="en-US"/>
        </w:rPr>
        <w:t xml:space="preserve"> </w:t>
      </w:r>
      <w:r w:rsidRPr="00301E11">
        <w:rPr>
          <w:rFonts w:ascii="Arial" w:hAnsi="Arial" w:cs="Arial"/>
          <w:kern w:val="2"/>
          <w:sz w:val="21"/>
          <w:szCs w:val="22"/>
          <w:lang w:val="en-US" w:eastAsia="ja-JP"/>
        </w:rPr>
        <w:t>Overlapped time span between configured SMTC measurement window and minimum measurement time within measurement gap (if gap is used)</w:t>
      </w:r>
    </w:p>
    <w:p w:rsidR="00301E11" w:rsidRPr="00301E11" w:rsidRDefault="00301E11" w:rsidP="00301E11">
      <w:pPr>
        <w:widowControl w:val="0"/>
        <w:numPr>
          <w:ilvl w:val="1"/>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LS reply on SSTD measurements for EN-DC in [R4-1714289]</w:t>
      </w:r>
    </w:p>
    <w:p w:rsidR="00301E11" w:rsidRPr="00301E11" w:rsidRDefault="00301E11" w:rsidP="00301E11">
      <w:pPr>
        <w:widowControl w:val="0"/>
        <w:numPr>
          <w:ilvl w:val="2"/>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RAN4 has identified the following:</w:t>
      </w:r>
    </w:p>
    <w:p w:rsidR="00301E11" w:rsidRPr="00301E11" w:rsidRDefault="00301E11" w:rsidP="00301E11">
      <w:pPr>
        <w:widowControl w:val="0"/>
        <w:numPr>
          <w:ilvl w:val="3"/>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The RAN1 EN-DC SSTD measurement definition shall preferably comprise two elements:</w:t>
      </w:r>
    </w:p>
    <w:p w:rsidR="00301E11" w:rsidRPr="00301E11" w:rsidRDefault="00301E11" w:rsidP="00301E11">
      <w:pPr>
        <w:widowControl w:val="0"/>
        <w:numPr>
          <w:ilvl w:val="4"/>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SFN offset (same as for LTE SSTD; INTEGER (0..1023))</w:t>
      </w:r>
    </w:p>
    <w:p w:rsidR="00301E11" w:rsidRPr="00301E11" w:rsidRDefault="00301E11" w:rsidP="00301E11">
      <w:pPr>
        <w:widowControl w:val="0"/>
        <w:numPr>
          <w:ilvl w:val="4"/>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Frame boundary offset (offset between border of LTE radio frame and closest NR radio frame, in resolution of 5Ts; INTEGER (-30720..30719))</w:t>
      </w:r>
    </w:p>
    <w:p w:rsidR="00301E11" w:rsidRPr="00301E11" w:rsidRDefault="00301E11" w:rsidP="00301E11">
      <w:pPr>
        <w:widowControl w:val="0"/>
        <w:numPr>
          <w:ilvl w:val="2"/>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A tentative measurement definition is provided in Appendix.</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951"/>
        <w:gridCol w:w="7787"/>
      </w:tblGrid>
      <w:tr w:rsidR="00301E11" w:rsidRPr="00301E11" w:rsidTr="00666534">
        <w:trPr>
          <w:cantSplit/>
          <w:jc w:val="center"/>
        </w:trPr>
        <w:tc>
          <w:tcPr>
            <w:tcW w:w="1951" w:type="dxa"/>
          </w:tcPr>
          <w:p w:rsidR="00301E11" w:rsidRPr="00301E11" w:rsidRDefault="00301E11" w:rsidP="00301E11">
            <w:pPr>
              <w:keepNext/>
              <w:keepLines/>
              <w:spacing w:after="0"/>
              <w:rPr>
                <w:rFonts w:ascii="Arial" w:hAnsi="Arial" w:cs="Arial"/>
                <w:b/>
                <w:sz w:val="18"/>
              </w:rPr>
            </w:pPr>
            <w:r w:rsidRPr="00301E11">
              <w:rPr>
                <w:rFonts w:ascii="Arial" w:hAnsi="Arial" w:cs="Arial"/>
                <w:b/>
                <w:sz w:val="18"/>
              </w:rPr>
              <w:t>Definition</w:t>
            </w:r>
          </w:p>
        </w:tc>
        <w:tc>
          <w:tcPr>
            <w:tcW w:w="7787" w:type="dxa"/>
          </w:tcPr>
          <w:p w:rsidR="00301E11" w:rsidRPr="00301E11" w:rsidRDefault="00301E11" w:rsidP="00301E11">
            <w:pPr>
              <w:keepNext/>
              <w:keepLines/>
              <w:spacing w:after="0"/>
              <w:rPr>
                <w:rFonts w:ascii="Arial" w:hAnsi="Arial" w:cs="Arial"/>
                <w:sz w:val="18"/>
                <w:lang w:eastAsia="ja-JP"/>
              </w:rPr>
            </w:pPr>
            <w:r w:rsidRPr="00301E11">
              <w:rPr>
                <w:rFonts w:ascii="Arial" w:hAnsi="Arial" w:cs="Arial"/>
                <w:sz w:val="18"/>
                <w:lang w:eastAsia="ja-JP"/>
              </w:rPr>
              <w:t xml:space="preserve">The observed </w:t>
            </w:r>
            <w:r w:rsidRPr="00301E11">
              <w:rPr>
                <w:rFonts w:ascii="Arial" w:hAnsi="Arial" w:cs="Arial"/>
                <w:sz w:val="18"/>
              </w:rPr>
              <w:t>SFN and frame timing difference (SFTD)</w:t>
            </w:r>
            <w:r w:rsidRPr="00301E11">
              <w:rPr>
                <w:rFonts w:ascii="Arial" w:hAnsi="Arial" w:cs="Arial"/>
                <w:sz w:val="18"/>
                <w:lang w:eastAsia="ja-JP"/>
              </w:rPr>
              <w:t xml:space="preserve"> between an E-UTRA PCell and an NR PSCell is defined as comprising the following two components;</w:t>
            </w:r>
          </w:p>
          <w:p w:rsidR="00301E11" w:rsidRPr="00301E11" w:rsidRDefault="00301E11" w:rsidP="00301E11">
            <w:pPr>
              <w:ind w:left="568" w:hanging="284"/>
              <w:rPr>
                <w:rFonts w:cs="Arial"/>
                <w:sz w:val="18"/>
                <w:szCs w:val="18"/>
                <w:lang w:val="en-US"/>
              </w:rPr>
            </w:pPr>
            <w:r w:rsidRPr="00301E11">
              <w:t>-</w:t>
            </w:r>
            <w:r w:rsidRPr="00301E11">
              <w:tab/>
            </w:r>
            <w:r w:rsidRPr="00301E11">
              <w:rPr>
                <w:rFonts w:cs="Arial"/>
                <w:sz w:val="18"/>
                <w:szCs w:val="18"/>
              </w:rPr>
              <w:t>SFN offset = (SFN</w:t>
            </w:r>
            <w:r w:rsidRPr="00301E11">
              <w:rPr>
                <w:rFonts w:cs="Arial"/>
                <w:sz w:val="18"/>
                <w:szCs w:val="18"/>
                <w:vertAlign w:val="subscript"/>
              </w:rPr>
              <w:t>PCell</w:t>
            </w:r>
            <w:r w:rsidRPr="00301E11">
              <w:rPr>
                <w:rFonts w:cs="Arial"/>
                <w:sz w:val="18"/>
                <w:szCs w:val="18"/>
              </w:rPr>
              <w:t xml:space="preserve"> - SFN</w:t>
            </w:r>
            <w:r w:rsidRPr="00301E11">
              <w:rPr>
                <w:rFonts w:cs="Arial"/>
                <w:sz w:val="18"/>
                <w:szCs w:val="18"/>
                <w:vertAlign w:val="subscript"/>
              </w:rPr>
              <w:t>PSCell</w:t>
            </w:r>
            <w:r w:rsidRPr="00301E11">
              <w:rPr>
                <w:rFonts w:cs="Arial"/>
                <w:sz w:val="18"/>
                <w:szCs w:val="18"/>
              </w:rPr>
              <w:t>) mod 1024, where SFN</w:t>
            </w:r>
            <w:r w:rsidRPr="00301E11">
              <w:rPr>
                <w:rFonts w:cs="Arial"/>
                <w:sz w:val="18"/>
                <w:szCs w:val="18"/>
                <w:vertAlign w:val="subscript"/>
              </w:rPr>
              <w:t>PCell</w:t>
            </w:r>
            <w:r w:rsidRPr="00301E11">
              <w:rPr>
                <w:rFonts w:cs="Arial"/>
                <w:sz w:val="18"/>
                <w:szCs w:val="18"/>
              </w:rPr>
              <w:t xml:space="preserve"> is the SFN of a E-UTRA PCell radio frame and SFN</w:t>
            </w:r>
            <w:r w:rsidRPr="00301E11">
              <w:rPr>
                <w:rFonts w:cs="Arial"/>
                <w:sz w:val="18"/>
                <w:szCs w:val="18"/>
                <w:vertAlign w:val="subscript"/>
              </w:rPr>
              <w:t>PSCell</w:t>
            </w:r>
            <w:r w:rsidRPr="00301E11">
              <w:rPr>
                <w:rFonts w:cs="Arial"/>
                <w:sz w:val="18"/>
                <w:szCs w:val="18"/>
              </w:rPr>
              <w:t xml:space="preserve"> is the SFN of the NR PSCell radio frame of which the UE receives the start closest in time to the time when it receives the start of the PCell radio frame.</w:t>
            </w:r>
          </w:p>
          <w:p w:rsidR="00301E11" w:rsidRPr="00301E11" w:rsidRDefault="00301E11" w:rsidP="00301E11">
            <w:pPr>
              <w:ind w:left="568" w:hanging="284"/>
              <w:rPr>
                <w:rFonts w:cs="Arial"/>
                <w:sz w:val="18"/>
                <w:szCs w:val="18"/>
                <w:lang w:val="en-US"/>
              </w:rPr>
            </w:pPr>
            <w:r w:rsidRPr="00301E11">
              <w:rPr>
                <w:rFonts w:cs="Arial"/>
                <w:sz w:val="18"/>
                <w:szCs w:val="18"/>
              </w:rPr>
              <w:t>-</w:t>
            </w:r>
            <w:r w:rsidRPr="00301E11">
              <w:rPr>
                <w:rFonts w:cs="Arial"/>
                <w:sz w:val="18"/>
                <w:szCs w:val="18"/>
              </w:rPr>
              <w:tab/>
              <w:t xml:space="preserve">Frame boundary offset = </w:t>
            </w:r>
            <w:r w:rsidRPr="00301E11">
              <w:rPr>
                <w:rFonts w:cs="Arial"/>
                <w:position w:val="-14"/>
              </w:rPr>
              <w:object w:dxaOrig="3480" w:dyaOrig="340">
                <v:shape id="_x0000_i1028" type="#_x0000_t75" style="width:156.5pt;height:15.05pt" o:ole="">
                  <v:imagedata r:id="rId313" o:title=""/>
                </v:shape>
                <o:OLEObject Type="Embed" ProgID="Equation.3" ShapeID="_x0000_i1028" DrawAspect="Content" ObjectID="_1574608628" r:id="rId314"/>
              </w:object>
            </w:r>
            <w:r w:rsidRPr="00301E11">
              <w:rPr>
                <w:rFonts w:cs="Arial"/>
                <w:sz w:val="18"/>
                <w:szCs w:val="18"/>
              </w:rPr>
              <w:t>, where T</w:t>
            </w:r>
            <w:r w:rsidRPr="00301E11">
              <w:rPr>
                <w:rFonts w:cs="Arial"/>
                <w:sz w:val="18"/>
                <w:szCs w:val="18"/>
                <w:vertAlign w:val="subscript"/>
              </w:rPr>
              <w:t>FrameBoundaryPCell</w:t>
            </w:r>
            <w:r w:rsidRPr="00301E11">
              <w:rPr>
                <w:rFonts w:cs="Arial"/>
                <w:sz w:val="18"/>
                <w:szCs w:val="18"/>
              </w:rPr>
              <w:t xml:space="preserve"> is the time when the UE receives the start of a radio frame from the PCell, T</w:t>
            </w:r>
            <w:r w:rsidRPr="00301E11">
              <w:rPr>
                <w:rFonts w:cs="Arial"/>
                <w:sz w:val="18"/>
                <w:szCs w:val="18"/>
                <w:vertAlign w:val="subscript"/>
              </w:rPr>
              <w:t>FrameBoundaryPSCell</w:t>
            </w:r>
            <w:r w:rsidRPr="00301E11">
              <w:rPr>
                <w:rFonts w:cs="Arial"/>
                <w:sz w:val="18"/>
                <w:szCs w:val="18"/>
              </w:rPr>
              <w:t xml:space="preserve"> is the time when the UE receives the start of the radio frame, from the PSCell, that is closest in time to the radio frame received from the PCell. The unit of </w:t>
            </w:r>
            <w:r w:rsidRPr="00301E11">
              <w:rPr>
                <w:rFonts w:cs="Arial"/>
                <w:sz w:val="18"/>
                <w:szCs w:val="18"/>
                <w:lang w:val="en-US"/>
              </w:rPr>
              <w:t>(</w:t>
            </w:r>
            <w:r w:rsidRPr="00301E11">
              <w:rPr>
                <w:rFonts w:cs="Arial"/>
                <w:sz w:val="18"/>
                <w:szCs w:val="18"/>
              </w:rPr>
              <w:t>T</w:t>
            </w:r>
            <w:r w:rsidRPr="00301E11">
              <w:rPr>
                <w:rFonts w:cs="Arial"/>
                <w:sz w:val="18"/>
                <w:szCs w:val="18"/>
                <w:vertAlign w:val="subscript"/>
              </w:rPr>
              <w:t>FrameBoundaryPCell</w:t>
            </w:r>
            <w:r w:rsidRPr="00301E11">
              <w:rPr>
                <w:rFonts w:cs="Arial"/>
                <w:sz w:val="18"/>
                <w:szCs w:val="18"/>
              </w:rPr>
              <w:t xml:space="preserve"> - T</w:t>
            </w:r>
            <w:r w:rsidRPr="00301E11">
              <w:rPr>
                <w:rFonts w:cs="Arial"/>
                <w:sz w:val="18"/>
                <w:szCs w:val="18"/>
                <w:vertAlign w:val="subscript"/>
              </w:rPr>
              <w:t>FrameBoundaryPSCell</w:t>
            </w:r>
            <w:r w:rsidRPr="00301E11">
              <w:rPr>
                <w:rFonts w:cs="Arial"/>
                <w:sz w:val="18"/>
                <w:szCs w:val="18"/>
              </w:rPr>
              <w:t>) is Ts</w:t>
            </w:r>
            <w:r w:rsidRPr="00301E11">
              <w:rPr>
                <w:rFonts w:cs="Arial"/>
                <w:sz w:val="18"/>
                <w:szCs w:val="18"/>
                <w:lang w:val="en-US"/>
              </w:rPr>
              <w:t>.</w:t>
            </w:r>
          </w:p>
        </w:tc>
      </w:tr>
      <w:tr w:rsidR="00301E11" w:rsidRPr="00301E11" w:rsidTr="00666534">
        <w:trPr>
          <w:cantSplit/>
          <w:jc w:val="center"/>
        </w:trPr>
        <w:tc>
          <w:tcPr>
            <w:tcW w:w="1951" w:type="dxa"/>
          </w:tcPr>
          <w:p w:rsidR="00301E11" w:rsidRPr="00301E11" w:rsidRDefault="00301E11" w:rsidP="00301E11">
            <w:pPr>
              <w:keepNext/>
              <w:keepLines/>
              <w:spacing w:after="0"/>
              <w:rPr>
                <w:rFonts w:ascii="Arial" w:hAnsi="Arial" w:cs="Arial"/>
                <w:b/>
                <w:sz w:val="18"/>
              </w:rPr>
            </w:pPr>
            <w:r w:rsidRPr="00301E11">
              <w:rPr>
                <w:rFonts w:ascii="Arial" w:hAnsi="Arial" w:cs="Arial"/>
                <w:b/>
                <w:sz w:val="18"/>
              </w:rPr>
              <w:t>Applicable for</w:t>
            </w:r>
          </w:p>
        </w:tc>
        <w:tc>
          <w:tcPr>
            <w:tcW w:w="7787" w:type="dxa"/>
          </w:tcPr>
          <w:p w:rsidR="00301E11" w:rsidRPr="00301E11" w:rsidRDefault="00301E11" w:rsidP="00301E11">
            <w:pPr>
              <w:keepNext/>
              <w:keepLines/>
              <w:spacing w:after="0"/>
              <w:rPr>
                <w:rFonts w:ascii="Arial" w:hAnsi="Arial" w:cs="Arial"/>
                <w:sz w:val="18"/>
              </w:rPr>
            </w:pPr>
            <w:r w:rsidRPr="00301E11">
              <w:rPr>
                <w:rFonts w:ascii="Arial" w:hAnsi="Arial" w:cs="Arial"/>
                <w:sz w:val="18"/>
              </w:rPr>
              <w:t>RRC_CONNECTED intra-frequency</w:t>
            </w:r>
          </w:p>
        </w:tc>
      </w:tr>
    </w:tbl>
    <w:p w:rsidR="00301E11" w:rsidRPr="00301E11" w:rsidRDefault="00301E11" w:rsidP="00301E11">
      <w:pPr>
        <w:widowControl w:val="0"/>
        <w:tabs>
          <w:tab w:val="left" w:pos="567"/>
        </w:tabs>
        <w:snapToGrid w:val="0"/>
        <w:spacing w:after="0"/>
        <w:ind w:left="840"/>
        <w:jc w:val="both"/>
        <w:rPr>
          <w:rFonts w:ascii="Arial" w:hAnsi="Arial" w:cs="Arial"/>
          <w:kern w:val="2"/>
          <w:sz w:val="21"/>
          <w:szCs w:val="22"/>
          <w:lang w:val="en-US" w:eastAsia="ja-JP"/>
        </w:rPr>
      </w:pPr>
    </w:p>
    <w:p w:rsidR="00301E11" w:rsidRPr="00301E11" w:rsidRDefault="00301E11" w:rsidP="00301E11">
      <w:pPr>
        <w:widowControl w:val="0"/>
        <w:numPr>
          <w:ilvl w:val="1"/>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LS on Signalling of TA_Offset in [R4-1714502]</w:t>
      </w:r>
    </w:p>
    <w:p w:rsidR="00301E11" w:rsidRPr="00301E11" w:rsidRDefault="00301E11" w:rsidP="00301E11">
      <w:pPr>
        <w:widowControl w:val="0"/>
        <w:numPr>
          <w:ilvl w:val="2"/>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RAN4 has discussed the values of N_(TA_Offset) defined in TS 38.211. RAN4 has agreed the following values of N_(TA_Offset) expressed in Tc for different frequency ranges (FR):</w:t>
      </w:r>
    </w:p>
    <w:p w:rsidR="00301E11" w:rsidRPr="00301E11" w:rsidRDefault="00301E11" w:rsidP="00301E11">
      <w:pPr>
        <w:widowControl w:val="0"/>
        <w:tabs>
          <w:tab w:val="left" w:pos="567"/>
        </w:tabs>
        <w:snapToGrid w:val="0"/>
        <w:spacing w:after="0"/>
        <w:jc w:val="both"/>
        <w:rPr>
          <w:rFonts w:ascii="Arial" w:hAnsi="Arial" w:cs="Arial"/>
          <w:kern w:val="2"/>
          <w:sz w:val="21"/>
          <w:szCs w:val="22"/>
          <w:lang w:val="en-US" w:eastAsia="ja-JP"/>
        </w:rPr>
      </w:pPr>
    </w:p>
    <w:p w:rsidR="00301E11" w:rsidRPr="00301E11" w:rsidRDefault="00301E11" w:rsidP="00301E11">
      <w:pPr>
        <w:keepNext/>
        <w:keepLines/>
        <w:jc w:val="center"/>
        <w:rPr>
          <w:rFonts w:ascii="Arial" w:hAnsi="Arial" w:cs="Arial"/>
          <w:b/>
          <w:snapToGrid w:val="0"/>
        </w:rPr>
      </w:pPr>
      <w:r w:rsidRPr="00301E11">
        <w:rPr>
          <w:rFonts w:ascii="Arial" w:hAnsi="Arial" w:cs="Arial"/>
          <w:b/>
          <w:snapToGrid w:val="0"/>
        </w:rPr>
        <w:t xml:space="preserve">Table 1: The Value of </w:t>
      </w:r>
      <w:r w:rsidRPr="00301E11">
        <w:rPr>
          <w:rFonts w:ascii="Arial" w:eastAsia="Times New Roman" w:hAnsi="Arial" w:cs="Arial"/>
          <w:b/>
          <w:position w:val="-10"/>
        </w:rPr>
        <w:object w:dxaOrig="780" w:dyaOrig="300">
          <v:shape id="_x0000_i1029" type="#_x0000_t75" style="width:39.45pt;height:15.05pt" o:ole="">
            <v:imagedata r:id="rId315" o:title=""/>
          </v:shape>
          <o:OLEObject Type="Embed" ProgID="Equation.3" ShapeID="_x0000_i1029" DrawAspect="Content" ObjectID="_1574608629" r:id="rId316"/>
        </w:object>
      </w:r>
      <w:r w:rsidRPr="00301E11">
        <w:rPr>
          <w:rFonts w:ascii="Arial" w:eastAsia="Times New Roman" w:hAnsi="Arial" w:cs="Arial"/>
          <w:b/>
        </w:rPr>
        <w:t xml:space="preserve"> [Tc]</w:t>
      </w:r>
    </w:p>
    <w:tbl>
      <w:tblPr>
        <w:tblW w:w="369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059"/>
        <w:gridCol w:w="2639"/>
      </w:tblGrid>
      <w:tr w:rsidR="00301E11" w:rsidRPr="00301E11" w:rsidTr="00666534">
        <w:trPr>
          <w:cantSplit/>
          <w:jc w:val="center"/>
        </w:trPr>
        <w:tc>
          <w:tcPr>
            <w:tcW w:w="3286" w:type="pct"/>
          </w:tcPr>
          <w:p w:rsidR="00301E11" w:rsidRPr="00301E11" w:rsidRDefault="00301E11" w:rsidP="00301E11">
            <w:pPr>
              <w:keepNext/>
              <w:keepLines/>
              <w:rPr>
                <w:rFonts w:ascii="Arial" w:hAnsi="Arial" w:cs="Arial"/>
                <w:b/>
                <w:sz w:val="18"/>
              </w:rPr>
            </w:pPr>
            <w:r w:rsidRPr="00301E11">
              <w:rPr>
                <w:rFonts w:ascii="Arial" w:hAnsi="Arial" w:cs="Arial"/>
                <w:b/>
                <w:sz w:val="18"/>
              </w:rPr>
              <w:t>Duplex Mode of cell used for uplink transmission</w:t>
            </w:r>
          </w:p>
        </w:tc>
        <w:tc>
          <w:tcPr>
            <w:tcW w:w="1714" w:type="pct"/>
          </w:tcPr>
          <w:p w:rsidR="00301E11" w:rsidRPr="00301E11" w:rsidRDefault="00301E11" w:rsidP="00301E11">
            <w:pPr>
              <w:keepNext/>
              <w:keepLines/>
              <w:rPr>
                <w:rFonts w:ascii="Arial" w:hAnsi="Arial" w:cs="Arial"/>
                <w:b/>
                <w:sz w:val="18"/>
              </w:rPr>
            </w:pPr>
            <w:r w:rsidRPr="00301E11">
              <w:rPr>
                <w:rFonts w:eastAsia="Times New Roman"/>
                <w:b/>
                <w:position w:val="-10"/>
              </w:rPr>
              <w:object w:dxaOrig="780" w:dyaOrig="300">
                <v:shape id="_x0000_i1030" type="#_x0000_t75" style="width:39.45pt;height:15.05pt" o:ole="">
                  <v:imagedata r:id="rId315" o:title=""/>
                </v:shape>
                <o:OLEObject Type="Embed" ProgID="Equation.3" ShapeID="_x0000_i1030" DrawAspect="Content" ObjectID="_1574608630" r:id="rId317"/>
              </w:object>
            </w:r>
          </w:p>
        </w:tc>
      </w:tr>
      <w:tr w:rsidR="00301E11" w:rsidRPr="00301E11" w:rsidTr="00666534">
        <w:trPr>
          <w:cantSplit/>
          <w:jc w:val="center"/>
        </w:trPr>
        <w:tc>
          <w:tcPr>
            <w:tcW w:w="3286" w:type="pct"/>
          </w:tcPr>
          <w:p w:rsidR="00301E11" w:rsidRPr="00301E11" w:rsidRDefault="00301E11" w:rsidP="00301E11">
            <w:pPr>
              <w:keepNext/>
              <w:keepLines/>
              <w:rPr>
                <w:rFonts w:ascii="Arial" w:hAnsi="Arial" w:cs="Arial"/>
                <w:sz w:val="18"/>
              </w:rPr>
            </w:pPr>
            <w:r w:rsidRPr="00301E11">
              <w:rPr>
                <w:rFonts w:ascii="Arial" w:hAnsi="Arial" w:cs="Arial"/>
                <w:sz w:val="18"/>
                <w:lang w:eastAsia="zh-CN"/>
              </w:rPr>
              <w:t>FDD in FR1 or FR2</w:t>
            </w:r>
          </w:p>
        </w:tc>
        <w:tc>
          <w:tcPr>
            <w:tcW w:w="1714" w:type="pct"/>
          </w:tcPr>
          <w:p w:rsidR="00301E11" w:rsidRPr="00301E11" w:rsidRDefault="00301E11" w:rsidP="00301E11">
            <w:pPr>
              <w:keepNext/>
              <w:keepLines/>
              <w:rPr>
                <w:rFonts w:ascii="Arial" w:hAnsi="Arial" w:cs="Arial"/>
                <w:sz w:val="18"/>
              </w:rPr>
            </w:pPr>
            <w:r w:rsidRPr="00301E11">
              <w:rPr>
                <w:rFonts w:ascii="Arial" w:hAnsi="Arial" w:cs="v4.2.0"/>
                <w:sz w:val="18"/>
              </w:rPr>
              <w:t>0 (Note)</w:t>
            </w:r>
          </w:p>
        </w:tc>
      </w:tr>
      <w:tr w:rsidR="00301E11" w:rsidRPr="00301E11" w:rsidTr="00666534">
        <w:trPr>
          <w:cantSplit/>
          <w:jc w:val="center"/>
        </w:trPr>
        <w:tc>
          <w:tcPr>
            <w:tcW w:w="3286" w:type="pct"/>
          </w:tcPr>
          <w:p w:rsidR="00301E11" w:rsidRPr="00301E11" w:rsidRDefault="00301E11" w:rsidP="00301E11">
            <w:pPr>
              <w:keepNext/>
              <w:keepLines/>
              <w:rPr>
                <w:rFonts w:ascii="Arial" w:hAnsi="Arial" w:cs="Arial"/>
                <w:sz w:val="18"/>
              </w:rPr>
            </w:pPr>
            <w:r w:rsidRPr="00301E11">
              <w:rPr>
                <w:rFonts w:ascii="Arial" w:hAnsi="Arial" w:cs="Arial"/>
                <w:sz w:val="18"/>
              </w:rPr>
              <w:t>TDD in FR1 without LTE-NR coexistence</w:t>
            </w:r>
            <w:r w:rsidRPr="00301E11" w:rsidDel="00E06E79">
              <w:rPr>
                <w:rFonts w:ascii="Arial" w:hAnsi="Arial" w:cs="Arial"/>
                <w:sz w:val="18"/>
              </w:rPr>
              <w:t xml:space="preserve"> </w:t>
            </w:r>
          </w:p>
        </w:tc>
        <w:tc>
          <w:tcPr>
            <w:tcW w:w="1714" w:type="pct"/>
          </w:tcPr>
          <w:p w:rsidR="00301E11" w:rsidRPr="00301E11" w:rsidRDefault="00301E11" w:rsidP="00301E11">
            <w:pPr>
              <w:keepNext/>
              <w:keepLines/>
              <w:rPr>
                <w:rFonts w:ascii="Arial" w:hAnsi="Arial" w:cs="v4.2.0"/>
                <w:sz w:val="18"/>
              </w:rPr>
            </w:pPr>
            <w:r w:rsidRPr="00301E11">
              <w:rPr>
                <w:rFonts w:ascii="Arial" w:hAnsi="Arial" w:cs="v4.2.0"/>
                <w:sz w:val="18"/>
              </w:rPr>
              <w:t xml:space="preserve">25560 (correspond to 13 </w:t>
            </w:r>
            <w:r w:rsidRPr="00301E11">
              <w:rPr>
                <w:rFonts w:ascii="Arial" w:hAnsi="Arial" w:cs="Arial"/>
                <w:sz w:val="18"/>
              </w:rPr>
              <w:t>µ</w:t>
            </w:r>
            <w:r w:rsidRPr="00301E11">
              <w:rPr>
                <w:rFonts w:ascii="Arial" w:hAnsi="Arial" w:cs="v4.2.0"/>
                <w:sz w:val="18"/>
              </w:rPr>
              <w:t>s)</w:t>
            </w:r>
          </w:p>
        </w:tc>
      </w:tr>
      <w:tr w:rsidR="00301E11" w:rsidRPr="00301E11" w:rsidTr="00666534">
        <w:trPr>
          <w:cantSplit/>
          <w:jc w:val="center"/>
        </w:trPr>
        <w:tc>
          <w:tcPr>
            <w:tcW w:w="3286" w:type="pct"/>
          </w:tcPr>
          <w:p w:rsidR="00301E11" w:rsidRPr="00301E11" w:rsidDel="00E06E79" w:rsidRDefault="00301E11" w:rsidP="00301E11">
            <w:pPr>
              <w:keepNext/>
              <w:keepLines/>
              <w:rPr>
                <w:rFonts w:ascii="Arial" w:hAnsi="Arial" w:cs="Arial"/>
                <w:sz w:val="18"/>
              </w:rPr>
            </w:pPr>
            <w:r w:rsidRPr="00301E11">
              <w:rPr>
                <w:rFonts w:ascii="Arial" w:hAnsi="Arial" w:cs="Arial"/>
                <w:sz w:val="18"/>
              </w:rPr>
              <w:t>TDD in FR2</w:t>
            </w:r>
          </w:p>
        </w:tc>
        <w:tc>
          <w:tcPr>
            <w:tcW w:w="1714" w:type="pct"/>
          </w:tcPr>
          <w:p w:rsidR="00301E11" w:rsidRPr="00301E11" w:rsidDel="00E06E79" w:rsidRDefault="00301E11" w:rsidP="00301E11">
            <w:pPr>
              <w:keepNext/>
              <w:keepLines/>
              <w:rPr>
                <w:rFonts w:ascii="Arial" w:hAnsi="Arial" w:cs="v4.2.0"/>
                <w:sz w:val="18"/>
              </w:rPr>
            </w:pPr>
            <w:r w:rsidRPr="00301E11">
              <w:rPr>
                <w:rFonts w:ascii="Arial" w:hAnsi="Arial" w:cs="v4.2.0"/>
                <w:sz w:val="18"/>
              </w:rPr>
              <w:t xml:space="preserve">13763 (correspond to 7 </w:t>
            </w:r>
            <w:r w:rsidRPr="00301E11">
              <w:rPr>
                <w:rFonts w:ascii="Arial" w:hAnsi="Arial" w:cs="Arial"/>
                <w:sz w:val="18"/>
              </w:rPr>
              <w:t>µ</w:t>
            </w:r>
            <w:r w:rsidRPr="00301E11">
              <w:rPr>
                <w:rFonts w:ascii="Arial" w:hAnsi="Arial" w:cs="v4.2.0"/>
                <w:sz w:val="18"/>
              </w:rPr>
              <w:t>s)</w:t>
            </w:r>
          </w:p>
        </w:tc>
      </w:tr>
      <w:tr w:rsidR="00301E11" w:rsidRPr="00301E11" w:rsidTr="00666534">
        <w:trPr>
          <w:cantSplit/>
          <w:jc w:val="center"/>
        </w:trPr>
        <w:tc>
          <w:tcPr>
            <w:tcW w:w="5000" w:type="pct"/>
            <w:gridSpan w:val="2"/>
          </w:tcPr>
          <w:p w:rsidR="00301E11" w:rsidRPr="00301E11" w:rsidRDefault="00301E11" w:rsidP="00301E11">
            <w:pPr>
              <w:keepNext/>
              <w:keepLines/>
              <w:rPr>
                <w:rFonts w:ascii="Arial" w:hAnsi="Arial" w:cs="v4.2.0"/>
                <w:sz w:val="18"/>
              </w:rPr>
            </w:pPr>
            <w:r w:rsidRPr="00301E11">
              <w:rPr>
                <w:rFonts w:ascii="Arial" w:hAnsi="Arial" w:cs="v4.2.0"/>
                <w:sz w:val="18"/>
              </w:rPr>
              <w:t xml:space="preserve">Note: Regardless of whether </w:t>
            </w:r>
            <w:r w:rsidRPr="00301E11">
              <w:rPr>
                <w:rFonts w:ascii="Arial" w:hAnsi="Arial" w:cs="Arial"/>
                <w:sz w:val="18"/>
              </w:rPr>
              <w:t>LTE-NR coexistence</w:t>
            </w:r>
            <w:r w:rsidRPr="00301E11">
              <w:rPr>
                <w:rFonts w:ascii="Arial" w:hAnsi="Arial" w:cs="v4.2.0"/>
                <w:sz w:val="18"/>
              </w:rPr>
              <w:t xml:space="preserve"> is configured or not in FR1</w:t>
            </w:r>
          </w:p>
        </w:tc>
      </w:tr>
    </w:tbl>
    <w:p w:rsidR="00301E11" w:rsidRPr="00301E11" w:rsidRDefault="00301E11" w:rsidP="00301E11">
      <w:pPr>
        <w:widowControl w:val="0"/>
        <w:tabs>
          <w:tab w:val="left" w:pos="567"/>
        </w:tabs>
        <w:snapToGrid w:val="0"/>
        <w:spacing w:after="0"/>
        <w:ind w:left="1260"/>
        <w:jc w:val="both"/>
        <w:rPr>
          <w:rFonts w:ascii="Arial" w:hAnsi="Arial" w:cs="Arial"/>
          <w:kern w:val="2"/>
          <w:sz w:val="21"/>
          <w:szCs w:val="22"/>
          <w:lang w:val="en-US" w:eastAsia="ja-JP"/>
        </w:rPr>
      </w:pPr>
    </w:p>
    <w:p w:rsidR="00301E11" w:rsidRPr="00301E11" w:rsidRDefault="00301E11" w:rsidP="00301E11">
      <w:pPr>
        <w:widowControl w:val="0"/>
        <w:numPr>
          <w:ilvl w:val="2"/>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 xml:space="preserve">RAN4 has not yet defined N_(TA_Offset) for uplink transmission on a TDD carrier in frequency range#1 (FR1) when the NR co-exist with LTE because currently there is no corresponding TDD band. However if such band is defined in future then N_(TA_Offset) for this case shall also be defined. </w:t>
      </w:r>
    </w:p>
    <w:p w:rsidR="00301E11" w:rsidRPr="00301E11" w:rsidRDefault="00301E11" w:rsidP="00301E11">
      <w:pPr>
        <w:widowControl w:val="0"/>
        <w:numPr>
          <w:ilvl w:val="2"/>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In LTE the N_(TA_Offset) for uplink transmission on a TDD carrier is 624Ts (</w:t>
      </w:r>
      <w:r w:rsidRPr="00301E11">
        <w:rPr>
          <w:rFonts w:ascii="Arial" w:hAnsi="Arial" w:cs="Arial"/>
          <w:kern w:val="2"/>
          <w:sz w:val="21"/>
          <w:szCs w:val="22"/>
          <w:lang w:val="en-US" w:eastAsia="ja-JP"/>
        </w:rPr>
        <w:t> 20 µs). RAN4 would like to ask RAN1 to evaluate if there is any impact on the performance if the same N_(TA_Offset) is used regardless of whether or not the NR co-exist with LTE on a TDD carrier in FR1. RAN4 would also like to seek guidance from RAN1 regarding N_(TA_Offset) for uplink transmission on a TDD carrier in FR1 when the NR co-exist with LTE.</w:t>
      </w:r>
    </w:p>
    <w:p w:rsidR="00301E11" w:rsidRPr="00301E11" w:rsidRDefault="00301E11" w:rsidP="00301E11">
      <w:pPr>
        <w:widowControl w:val="0"/>
        <w:numPr>
          <w:ilvl w:val="2"/>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The UE shall apply a certain N_(TA_Offset) value for any uplink transmission including a random access during an initial access procedure.</w:t>
      </w:r>
    </w:p>
    <w:p w:rsidR="00301E11" w:rsidRPr="00301E11" w:rsidRDefault="00301E11" w:rsidP="00301E11">
      <w:pPr>
        <w:widowControl w:val="0"/>
        <w:numPr>
          <w:ilvl w:val="1"/>
          <w:numId w:val="27"/>
        </w:numPr>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r w:rsidRPr="00301E11">
        <w:rPr>
          <w:rFonts w:ascii="Arial" w:hAnsi="Arial" w:cs="Arial"/>
          <w:kern w:val="2"/>
          <w:sz w:val="21"/>
          <w:szCs w:val="22"/>
          <w:lang w:val="en-US" w:eastAsia="ja-JP"/>
        </w:rPr>
        <w:t>LS on measurement gap in NR in [R4-1714503]</w:t>
      </w:r>
    </w:p>
    <w:p w:rsidR="00301E11" w:rsidRPr="00301E11" w:rsidRDefault="00301E11" w:rsidP="00301E11">
      <w:pPr>
        <w:numPr>
          <w:ilvl w:val="2"/>
          <w:numId w:val="27"/>
        </w:numPr>
        <w:overflowPunct/>
        <w:autoSpaceDE/>
        <w:autoSpaceDN/>
        <w:adjustRightInd/>
        <w:spacing w:afterLines="50" w:after="120"/>
        <w:jc w:val="both"/>
        <w:textAlignment w:val="auto"/>
        <w:rPr>
          <w:rFonts w:ascii="Arial" w:hAnsi="Arial" w:cs="Arial"/>
          <w:kern w:val="2"/>
          <w:sz w:val="21"/>
          <w:szCs w:val="22"/>
          <w:lang w:val="en-US" w:eastAsia="ja-JP"/>
        </w:rPr>
      </w:pPr>
      <w:r w:rsidRPr="00301E11">
        <w:rPr>
          <w:rFonts w:ascii="Arial" w:hAnsi="Arial" w:cs="Arial" w:hint="eastAsia"/>
          <w:kern w:val="2"/>
          <w:sz w:val="21"/>
          <w:szCs w:val="22"/>
          <w:lang w:val="en-US" w:eastAsia="ja-JP"/>
        </w:rPr>
        <w:t xml:space="preserve">RAN4 has discussed </w:t>
      </w:r>
      <w:r w:rsidRPr="00301E11">
        <w:rPr>
          <w:rFonts w:ascii="Arial" w:hAnsi="Arial" w:cs="Arial"/>
          <w:kern w:val="2"/>
          <w:sz w:val="21"/>
          <w:szCs w:val="22"/>
          <w:lang w:val="en-US" w:eastAsia="ja-JP"/>
        </w:rPr>
        <w:t>the measurement gaps and made the following consensus in RAN4#85.</w:t>
      </w:r>
    </w:p>
    <w:p w:rsidR="00301E11" w:rsidRPr="00301E11" w:rsidRDefault="00301E11" w:rsidP="00301E11">
      <w:pPr>
        <w:numPr>
          <w:ilvl w:val="0"/>
          <w:numId w:val="27"/>
        </w:numPr>
        <w:overflowPunct/>
        <w:autoSpaceDE/>
        <w:autoSpaceDN/>
        <w:adjustRightInd/>
        <w:spacing w:afterLines="50" w:after="120"/>
        <w:jc w:val="center"/>
        <w:textAlignment w:val="auto"/>
        <w:rPr>
          <w:rFonts w:eastAsia="SimSun"/>
          <w:b/>
          <w:lang w:eastAsia="zh-CN"/>
        </w:rPr>
      </w:pPr>
      <w:r w:rsidRPr="00301E11">
        <w:rPr>
          <w:rFonts w:eastAsia="SimSun"/>
          <w:b/>
          <w:lang w:eastAsia="zh-CN"/>
        </w:rPr>
        <w:t>Table 1. Measurement gap patterns configuration</w:t>
      </w:r>
    </w:p>
    <w:tbl>
      <w:tblPr>
        <w:tblW w:w="2519" w:type="pct"/>
        <w:jc w:val="center"/>
        <w:tblInd w:w="-4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32"/>
        <w:gridCol w:w="1924"/>
        <w:gridCol w:w="1894"/>
      </w:tblGrid>
      <w:tr w:rsidR="00301E11" w:rsidRPr="00301E11" w:rsidTr="00666534">
        <w:trPr>
          <w:cantSplit/>
          <w:jc w:val="center"/>
        </w:trPr>
        <w:tc>
          <w:tcPr>
            <w:tcW w:w="1364" w:type="pct"/>
          </w:tcPr>
          <w:p w:rsidR="00301E11" w:rsidRPr="00301E11" w:rsidRDefault="00301E11" w:rsidP="00301E11">
            <w:pPr>
              <w:keepNext/>
              <w:keepLines/>
              <w:spacing w:after="0"/>
              <w:jc w:val="center"/>
              <w:rPr>
                <w:rFonts w:ascii="Arial" w:hAnsi="Arial"/>
                <w:b/>
                <w:sz w:val="18"/>
              </w:rPr>
            </w:pPr>
            <w:r w:rsidRPr="00301E11">
              <w:rPr>
                <w:rFonts w:ascii="Arial" w:hAnsi="Arial"/>
                <w:b/>
                <w:sz w:val="18"/>
              </w:rPr>
              <w:t>Gap Pattern Id</w:t>
            </w:r>
          </w:p>
        </w:tc>
        <w:tc>
          <w:tcPr>
            <w:tcW w:w="1832" w:type="pct"/>
          </w:tcPr>
          <w:p w:rsidR="00301E11" w:rsidRPr="00301E11" w:rsidRDefault="00301E11" w:rsidP="00301E11">
            <w:pPr>
              <w:keepNext/>
              <w:keepLines/>
              <w:spacing w:after="0"/>
              <w:jc w:val="center"/>
              <w:rPr>
                <w:rFonts w:ascii="Arial" w:hAnsi="Arial"/>
                <w:b/>
                <w:sz w:val="18"/>
              </w:rPr>
            </w:pPr>
            <w:r w:rsidRPr="00301E11">
              <w:rPr>
                <w:rFonts w:ascii="Arial" w:hAnsi="Arial"/>
                <w:b/>
                <w:sz w:val="18"/>
                <w:lang w:eastAsia="zh-CN"/>
              </w:rPr>
              <w:t xml:space="preserve">Measurement </w:t>
            </w:r>
            <w:r w:rsidRPr="00301E11">
              <w:rPr>
                <w:rFonts w:ascii="Arial" w:hAnsi="Arial"/>
                <w:b/>
                <w:sz w:val="18"/>
              </w:rPr>
              <w:t>Gap Length (MGL, ms)</w:t>
            </w:r>
          </w:p>
        </w:tc>
        <w:tc>
          <w:tcPr>
            <w:tcW w:w="1804" w:type="pct"/>
          </w:tcPr>
          <w:p w:rsidR="00301E11" w:rsidRPr="00301E11" w:rsidRDefault="00301E11" w:rsidP="00301E11">
            <w:pPr>
              <w:keepNext/>
              <w:keepLines/>
              <w:spacing w:after="0"/>
              <w:jc w:val="center"/>
              <w:rPr>
                <w:rFonts w:ascii="Arial" w:hAnsi="Arial"/>
                <w:b/>
                <w:sz w:val="18"/>
              </w:rPr>
            </w:pPr>
            <w:r w:rsidRPr="00301E11">
              <w:rPr>
                <w:rFonts w:ascii="Arial" w:hAnsi="Arial"/>
                <w:b/>
                <w:sz w:val="18"/>
                <w:lang w:eastAsia="zh-CN"/>
              </w:rPr>
              <w:t>Measurement</w:t>
            </w:r>
            <w:r w:rsidRPr="00301E11">
              <w:rPr>
                <w:rFonts w:ascii="Arial" w:hAnsi="Arial"/>
                <w:b/>
                <w:sz w:val="18"/>
              </w:rPr>
              <w:t xml:space="preserve"> Gap Repetition Period</w:t>
            </w:r>
          </w:p>
          <w:p w:rsidR="00301E11" w:rsidRPr="00301E11" w:rsidRDefault="00301E11" w:rsidP="00301E11">
            <w:pPr>
              <w:keepNext/>
              <w:keepLines/>
              <w:spacing w:after="0"/>
              <w:jc w:val="center"/>
              <w:rPr>
                <w:rFonts w:ascii="Arial" w:hAnsi="Arial"/>
                <w:b/>
                <w:sz w:val="18"/>
              </w:rPr>
            </w:pPr>
            <w:r w:rsidRPr="00301E11">
              <w:rPr>
                <w:rFonts w:ascii="Arial" w:hAnsi="Arial"/>
                <w:b/>
                <w:sz w:val="18"/>
              </w:rPr>
              <w:t>(MGRP, ms)</w:t>
            </w:r>
          </w:p>
        </w:tc>
      </w:tr>
      <w:tr w:rsidR="00301E11" w:rsidRPr="00301E11" w:rsidTr="00666534">
        <w:trPr>
          <w:cantSplit/>
          <w:jc w:val="center"/>
        </w:trPr>
        <w:tc>
          <w:tcPr>
            <w:tcW w:w="1364" w:type="pct"/>
          </w:tcPr>
          <w:p w:rsidR="00301E11" w:rsidRPr="00301E11" w:rsidRDefault="00301E11" w:rsidP="00301E11">
            <w:pPr>
              <w:keepNext/>
              <w:keepLines/>
              <w:spacing w:after="0"/>
              <w:jc w:val="center"/>
              <w:rPr>
                <w:rFonts w:ascii="Arial" w:hAnsi="Arial"/>
                <w:snapToGrid w:val="0"/>
                <w:sz w:val="18"/>
              </w:rPr>
            </w:pPr>
            <w:r w:rsidRPr="00301E11">
              <w:rPr>
                <w:rFonts w:ascii="Arial" w:hAnsi="Arial"/>
                <w:snapToGrid w:val="0"/>
                <w:sz w:val="18"/>
              </w:rPr>
              <w:t>0</w:t>
            </w:r>
          </w:p>
        </w:tc>
        <w:tc>
          <w:tcPr>
            <w:tcW w:w="1832" w:type="pct"/>
          </w:tcPr>
          <w:p w:rsidR="00301E11" w:rsidRPr="00301E11" w:rsidRDefault="00301E11" w:rsidP="00301E11">
            <w:pPr>
              <w:keepNext/>
              <w:keepLines/>
              <w:spacing w:after="0"/>
              <w:jc w:val="center"/>
              <w:rPr>
                <w:rFonts w:ascii="Arial" w:hAnsi="Arial"/>
                <w:snapToGrid w:val="0"/>
                <w:sz w:val="18"/>
              </w:rPr>
            </w:pPr>
            <w:r w:rsidRPr="00301E11">
              <w:rPr>
                <w:rFonts w:ascii="Arial" w:hAnsi="Arial"/>
                <w:snapToGrid w:val="0"/>
                <w:sz w:val="18"/>
              </w:rPr>
              <w:t>6</w:t>
            </w:r>
          </w:p>
        </w:tc>
        <w:tc>
          <w:tcPr>
            <w:tcW w:w="1804" w:type="pct"/>
          </w:tcPr>
          <w:p w:rsidR="00301E11" w:rsidRPr="00301E11" w:rsidRDefault="00301E11" w:rsidP="00301E11">
            <w:pPr>
              <w:keepNext/>
              <w:keepLines/>
              <w:spacing w:after="0"/>
              <w:jc w:val="center"/>
              <w:rPr>
                <w:rFonts w:ascii="Arial" w:hAnsi="Arial"/>
                <w:snapToGrid w:val="0"/>
                <w:sz w:val="18"/>
              </w:rPr>
            </w:pPr>
            <w:r w:rsidRPr="00301E11">
              <w:rPr>
                <w:rFonts w:ascii="Arial" w:hAnsi="Arial"/>
                <w:snapToGrid w:val="0"/>
                <w:sz w:val="18"/>
              </w:rPr>
              <w:t>40</w:t>
            </w:r>
          </w:p>
        </w:tc>
      </w:tr>
      <w:tr w:rsidR="00301E11" w:rsidRPr="00301E11" w:rsidTr="00666534">
        <w:trPr>
          <w:cantSplit/>
          <w:jc w:val="center"/>
        </w:trPr>
        <w:tc>
          <w:tcPr>
            <w:tcW w:w="1364" w:type="pct"/>
          </w:tcPr>
          <w:p w:rsidR="00301E11" w:rsidRPr="00301E11" w:rsidRDefault="00301E11" w:rsidP="00301E11">
            <w:pPr>
              <w:keepNext/>
              <w:keepLines/>
              <w:spacing w:after="0"/>
              <w:jc w:val="center"/>
              <w:rPr>
                <w:rFonts w:ascii="Arial" w:hAnsi="Arial"/>
                <w:snapToGrid w:val="0"/>
                <w:sz w:val="18"/>
              </w:rPr>
            </w:pPr>
            <w:r w:rsidRPr="00301E11">
              <w:rPr>
                <w:rFonts w:ascii="Arial" w:hAnsi="Arial"/>
                <w:snapToGrid w:val="0"/>
                <w:sz w:val="18"/>
              </w:rPr>
              <w:t>1</w:t>
            </w:r>
          </w:p>
        </w:tc>
        <w:tc>
          <w:tcPr>
            <w:tcW w:w="1832" w:type="pct"/>
          </w:tcPr>
          <w:p w:rsidR="00301E11" w:rsidRPr="00301E11" w:rsidRDefault="00301E11" w:rsidP="00301E11">
            <w:pPr>
              <w:keepNext/>
              <w:keepLines/>
              <w:spacing w:after="0"/>
              <w:jc w:val="center"/>
              <w:rPr>
                <w:rFonts w:ascii="Arial" w:hAnsi="Arial"/>
                <w:snapToGrid w:val="0"/>
                <w:sz w:val="18"/>
              </w:rPr>
            </w:pPr>
            <w:r w:rsidRPr="00301E11">
              <w:rPr>
                <w:rFonts w:ascii="Arial" w:hAnsi="Arial"/>
                <w:snapToGrid w:val="0"/>
                <w:sz w:val="18"/>
              </w:rPr>
              <w:t>6</w:t>
            </w:r>
          </w:p>
        </w:tc>
        <w:tc>
          <w:tcPr>
            <w:tcW w:w="1804" w:type="pct"/>
          </w:tcPr>
          <w:p w:rsidR="00301E11" w:rsidRPr="00301E11" w:rsidRDefault="00301E11" w:rsidP="00301E11">
            <w:pPr>
              <w:keepNext/>
              <w:keepLines/>
              <w:spacing w:after="0"/>
              <w:jc w:val="center"/>
              <w:rPr>
                <w:rFonts w:ascii="Arial" w:hAnsi="Arial"/>
                <w:snapToGrid w:val="0"/>
                <w:sz w:val="18"/>
              </w:rPr>
            </w:pPr>
            <w:r w:rsidRPr="00301E11">
              <w:rPr>
                <w:rFonts w:ascii="Arial" w:hAnsi="Arial"/>
                <w:snapToGrid w:val="0"/>
                <w:sz w:val="18"/>
              </w:rPr>
              <w:t>80</w:t>
            </w:r>
          </w:p>
        </w:tc>
      </w:tr>
      <w:tr w:rsidR="00301E11" w:rsidRPr="00301E11" w:rsidTr="00666534">
        <w:trPr>
          <w:cantSplit/>
          <w:jc w:val="center"/>
        </w:trPr>
        <w:tc>
          <w:tcPr>
            <w:tcW w:w="1364" w:type="pct"/>
          </w:tcPr>
          <w:p w:rsidR="00301E11" w:rsidRPr="00301E11" w:rsidRDefault="00301E11" w:rsidP="00301E11">
            <w:pPr>
              <w:keepNext/>
              <w:keepLines/>
              <w:spacing w:after="0"/>
              <w:jc w:val="center"/>
              <w:rPr>
                <w:rFonts w:ascii="Arial" w:hAnsi="Arial"/>
                <w:snapToGrid w:val="0"/>
                <w:sz w:val="18"/>
              </w:rPr>
            </w:pPr>
            <w:r w:rsidRPr="00301E11">
              <w:rPr>
                <w:rFonts w:ascii="Arial" w:hAnsi="Arial"/>
                <w:snapToGrid w:val="0"/>
                <w:sz w:val="18"/>
              </w:rPr>
              <w:t>2</w:t>
            </w:r>
          </w:p>
        </w:tc>
        <w:tc>
          <w:tcPr>
            <w:tcW w:w="1832" w:type="pct"/>
          </w:tcPr>
          <w:p w:rsidR="00301E11" w:rsidRPr="00301E11" w:rsidRDefault="00301E11" w:rsidP="00301E11">
            <w:pPr>
              <w:keepNext/>
              <w:keepLines/>
              <w:spacing w:after="0"/>
              <w:jc w:val="center"/>
              <w:rPr>
                <w:rFonts w:ascii="Arial" w:hAnsi="Arial"/>
                <w:snapToGrid w:val="0"/>
                <w:sz w:val="18"/>
              </w:rPr>
            </w:pPr>
            <w:r w:rsidRPr="00301E11">
              <w:rPr>
                <w:rFonts w:ascii="Arial" w:hAnsi="Arial"/>
                <w:snapToGrid w:val="0"/>
                <w:sz w:val="18"/>
              </w:rPr>
              <w:t>3</w:t>
            </w:r>
          </w:p>
        </w:tc>
        <w:tc>
          <w:tcPr>
            <w:tcW w:w="1804" w:type="pct"/>
          </w:tcPr>
          <w:p w:rsidR="00301E11" w:rsidRPr="00301E11" w:rsidRDefault="00301E11" w:rsidP="00301E11">
            <w:pPr>
              <w:keepNext/>
              <w:keepLines/>
              <w:spacing w:after="0"/>
              <w:jc w:val="center"/>
              <w:rPr>
                <w:rFonts w:ascii="Arial" w:hAnsi="Arial"/>
                <w:snapToGrid w:val="0"/>
                <w:sz w:val="18"/>
              </w:rPr>
            </w:pPr>
            <w:r w:rsidRPr="00301E11">
              <w:rPr>
                <w:rFonts w:ascii="Arial" w:hAnsi="Arial"/>
                <w:snapToGrid w:val="0"/>
                <w:sz w:val="18"/>
              </w:rPr>
              <w:t>40</w:t>
            </w:r>
          </w:p>
        </w:tc>
      </w:tr>
      <w:tr w:rsidR="00301E11" w:rsidRPr="00301E11" w:rsidTr="00666534">
        <w:trPr>
          <w:cantSplit/>
          <w:jc w:val="center"/>
        </w:trPr>
        <w:tc>
          <w:tcPr>
            <w:tcW w:w="1364" w:type="pct"/>
          </w:tcPr>
          <w:p w:rsidR="00301E11" w:rsidRPr="00301E11" w:rsidRDefault="00301E11" w:rsidP="00301E11">
            <w:pPr>
              <w:keepNext/>
              <w:keepLines/>
              <w:spacing w:after="0"/>
              <w:jc w:val="center"/>
              <w:rPr>
                <w:rFonts w:ascii="Arial" w:hAnsi="Arial"/>
                <w:snapToGrid w:val="0"/>
                <w:sz w:val="18"/>
              </w:rPr>
            </w:pPr>
            <w:r w:rsidRPr="00301E11">
              <w:rPr>
                <w:rFonts w:ascii="Arial" w:hAnsi="Arial"/>
                <w:snapToGrid w:val="0"/>
                <w:sz w:val="18"/>
              </w:rPr>
              <w:t>3</w:t>
            </w:r>
          </w:p>
        </w:tc>
        <w:tc>
          <w:tcPr>
            <w:tcW w:w="1832" w:type="pct"/>
          </w:tcPr>
          <w:p w:rsidR="00301E11" w:rsidRPr="00301E11" w:rsidRDefault="00301E11" w:rsidP="00301E11">
            <w:pPr>
              <w:keepNext/>
              <w:keepLines/>
              <w:spacing w:after="0"/>
              <w:jc w:val="center"/>
              <w:rPr>
                <w:rFonts w:ascii="Arial" w:hAnsi="Arial"/>
                <w:snapToGrid w:val="0"/>
                <w:sz w:val="18"/>
              </w:rPr>
            </w:pPr>
            <w:r w:rsidRPr="00301E11">
              <w:rPr>
                <w:rFonts w:ascii="Arial" w:hAnsi="Arial"/>
                <w:snapToGrid w:val="0"/>
                <w:sz w:val="18"/>
              </w:rPr>
              <w:t>3</w:t>
            </w:r>
          </w:p>
        </w:tc>
        <w:tc>
          <w:tcPr>
            <w:tcW w:w="1804" w:type="pct"/>
          </w:tcPr>
          <w:p w:rsidR="00301E11" w:rsidRPr="00301E11" w:rsidRDefault="00301E11" w:rsidP="00301E11">
            <w:pPr>
              <w:keepNext/>
              <w:keepLines/>
              <w:spacing w:after="0"/>
              <w:jc w:val="center"/>
              <w:rPr>
                <w:rFonts w:ascii="Arial" w:hAnsi="Arial"/>
                <w:snapToGrid w:val="0"/>
                <w:sz w:val="18"/>
              </w:rPr>
            </w:pPr>
            <w:r w:rsidRPr="00301E11">
              <w:rPr>
                <w:rFonts w:ascii="Arial" w:hAnsi="Arial"/>
                <w:snapToGrid w:val="0"/>
                <w:sz w:val="18"/>
              </w:rPr>
              <w:t>80</w:t>
            </w:r>
          </w:p>
        </w:tc>
      </w:tr>
      <w:tr w:rsidR="00301E11" w:rsidRPr="00301E11" w:rsidTr="00666534">
        <w:trPr>
          <w:cantSplit/>
          <w:jc w:val="center"/>
        </w:trPr>
        <w:tc>
          <w:tcPr>
            <w:tcW w:w="1364" w:type="pct"/>
          </w:tcPr>
          <w:p w:rsidR="00301E11" w:rsidRPr="00301E11" w:rsidRDefault="00301E11" w:rsidP="00301E11">
            <w:pPr>
              <w:keepNext/>
              <w:keepLines/>
              <w:spacing w:after="0"/>
              <w:jc w:val="center"/>
              <w:rPr>
                <w:rFonts w:ascii="Arial" w:hAnsi="Arial"/>
                <w:snapToGrid w:val="0"/>
                <w:sz w:val="18"/>
              </w:rPr>
            </w:pPr>
            <w:r w:rsidRPr="00301E11">
              <w:rPr>
                <w:rFonts w:ascii="Arial" w:hAnsi="Arial"/>
                <w:snapToGrid w:val="0"/>
                <w:sz w:val="18"/>
              </w:rPr>
              <w:t>FFS: [4]</w:t>
            </w:r>
          </w:p>
        </w:tc>
        <w:tc>
          <w:tcPr>
            <w:tcW w:w="1832" w:type="pct"/>
          </w:tcPr>
          <w:p w:rsidR="00301E11" w:rsidRPr="00301E11" w:rsidRDefault="00301E11" w:rsidP="00301E11">
            <w:pPr>
              <w:keepNext/>
              <w:keepLines/>
              <w:spacing w:after="0"/>
              <w:jc w:val="center"/>
              <w:rPr>
                <w:rFonts w:ascii="Arial" w:hAnsi="Arial"/>
                <w:snapToGrid w:val="0"/>
                <w:sz w:val="18"/>
              </w:rPr>
            </w:pPr>
            <w:r w:rsidRPr="00301E11">
              <w:rPr>
                <w:rFonts w:ascii="Arial" w:hAnsi="Arial"/>
                <w:snapToGrid w:val="0"/>
                <w:sz w:val="18"/>
              </w:rPr>
              <w:t>[6]</w:t>
            </w:r>
          </w:p>
        </w:tc>
        <w:tc>
          <w:tcPr>
            <w:tcW w:w="1804" w:type="pct"/>
          </w:tcPr>
          <w:p w:rsidR="00301E11" w:rsidRPr="00301E11" w:rsidRDefault="00301E11" w:rsidP="00301E11">
            <w:pPr>
              <w:keepNext/>
              <w:keepLines/>
              <w:spacing w:after="0"/>
              <w:jc w:val="center"/>
              <w:rPr>
                <w:rFonts w:ascii="Arial" w:hAnsi="Arial"/>
                <w:snapToGrid w:val="0"/>
                <w:sz w:val="18"/>
              </w:rPr>
            </w:pPr>
            <w:r w:rsidRPr="00301E11">
              <w:rPr>
                <w:rFonts w:ascii="Arial" w:hAnsi="Arial"/>
                <w:snapToGrid w:val="0"/>
                <w:sz w:val="18"/>
              </w:rPr>
              <w:t>[20]</w:t>
            </w:r>
          </w:p>
        </w:tc>
      </w:tr>
      <w:tr w:rsidR="00301E11" w:rsidRPr="00301E11" w:rsidTr="00666534">
        <w:trPr>
          <w:cantSplit/>
          <w:jc w:val="center"/>
        </w:trPr>
        <w:tc>
          <w:tcPr>
            <w:tcW w:w="1364" w:type="pct"/>
          </w:tcPr>
          <w:p w:rsidR="00301E11" w:rsidRPr="00301E11" w:rsidRDefault="00301E11" w:rsidP="00301E11">
            <w:pPr>
              <w:keepNext/>
              <w:keepLines/>
              <w:spacing w:after="0"/>
              <w:jc w:val="center"/>
              <w:rPr>
                <w:rFonts w:ascii="Arial" w:hAnsi="Arial"/>
                <w:snapToGrid w:val="0"/>
                <w:sz w:val="18"/>
              </w:rPr>
            </w:pPr>
            <w:r w:rsidRPr="00301E11">
              <w:rPr>
                <w:rFonts w:ascii="Arial" w:hAnsi="Arial"/>
                <w:snapToGrid w:val="0"/>
                <w:sz w:val="18"/>
              </w:rPr>
              <w:t>[5]</w:t>
            </w:r>
          </w:p>
        </w:tc>
        <w:tc>
          <w:tcPr>
            <w:tcW w:w="1832" w:type="pct"/>
          </w:tcPr>
          <w:p w:rsidR="00301E11" w:rsidRPr="00301E11" w:rsidRDefault="00301E11" w:rsidP="00301E11">
            <w:pPr>
              <w:keepNext/>
              <w:keepLines/>
              <w:spacing w:after="0"/>
              <w:jc w:val="center"/>
              <w:rPr>
                <w:rFonts w:ascii="Arial" w:hAnsi="Arial"/>
                <w:snapToGrid w:val="0"/>
                <w:sz w:val="18"/>
              </w:rPr>
            </w:pPr>
            <w:r w:rsidRPr="00301E11">
              <w:rPr>
                <w:rFonts w:ascii="Arial" w:hAnsi="Arial"/>
                <w:snapToGrid w:val="0"/>
                <w:sz w:val="18"/>
              </w:rPr>
              <w:t>6</w:t>
            </w:r>
          </w:p>
        </w:tc>
        <w:tc>
          <w:tcPr>
            <w:tcW w:w="1804" w:type="pct"/>
          </w:tcPr>
          <w:p w:rsidR="00301E11" w:rsidRPr="00301E11" w:rsidDel="0053690A" w:rsidRDefault="00301E11" w:rsidP="00301E11">
            <w:pPr>
              <w:keepNext/>
              <w:keepLines/>
              <w:spacing w:after="0"/>
              <w:jc w:val="center"/>
              <w:rPr>
                <w:rFonts w:ascii="Arial" w:hAnsi="Arial"/>
                <w:snapToGrid w:val="0"/>
                <w:sz w:val="18"/>
              </w:rPr>
            </w:pPr>
            <w:r w:rsidRPr="00301E11">
              <w:rPr>
                <w:rFonts w:ascii="Arial" w:hAnsi="Arial"/>
                <w:snapToGrid w:val="0"/>
                <w:sz w:val="18"/>
              </w:rPr>
              <w:t>160</w:t>
            </w:r>
          </w:p>
        </w:tc>
      </w:tr>
      <w:tr w:rsidR="00301E11" w:rsidRPr="00301E11" w:rsidTr="00666534">
        <w:trPr>
          <w:cantSplit/>
          <w:jc w:val="center"/>
        </w:trPr>
        <w:tc>
          <w:tcPr>
            <w:tcW w:w="1364" w:type="pct"/>
          </w:tcPr>
          <w:p w:rsidR="00301E11" w:rsidRPr="00301E11" w:rsidRDefault="00301E11" w:rsidP="00301E11">
            <w:pPr>
              <w:keepNext/>
              <w:keepLines/>
              <w:spacing w:after="0"/>
              <w:jc w:val="center"/>
              <w:rPr>
                <w:rFonts w:ascii="Arial" w:hAnsi="Arial"/>
                <w:snapToGrid w:val="0"/>
                <w:sz w:val="18"/>
              </w:rPr>
            </w:pPr>
            <w:r w:rsidRPr="00301E11">
              <w:rPr>
                <w:rFonts w:ascii="Arial" w:hAnsi="Arial"/>
                <w:snapToGrid w:val="0"/>
                <w:sz w:val="18"/>
              </w:rPr>
              <w:t>FFS: [6]</w:t>
            </w:r>
          </w:p>
        </w:tc>
        <w:tc>
          <w:tcPr>
            <w:tcW w:w="1832" w:type="pct"/>
          </w:tcPr>
          <w:p w:rsidR="00301E11" w:rsidRPr="00301E11" w:rsidRDefault="00301E11" w:rsidP="00301E11">
            <w:pPr>
              <w:keepNext/>
              <w:keepLines/>
              <w:spacing w:after="0"/>
              <w:jc w:val="center"/>
              <w:rPr>
                <w:rFonts w:ascii="Arial" w:hAnsi="Arial"/>
                <w:snapToGrid w:val="0"/>
                <w:sz w:val="18"/>
              </w:rPr>
            </w:pPr>
            <w:r w:rsidRPr="00301E11">
              <w:rPr>
                <w:rFonts w:ascii="Arial" w:hAnsi="Arial"/>
                <w:snapToGrid w:val="0"/>
                <w:sz w:val="18"/>
              </w:rPr>
              <w:t>[4]</w:t>
            </w:r>
          </w:p>
        </w:tc>
        <w:tc>
          <w:tcPr>
            <w:tcW w:w="1804" w:type="pct"/>
          </w:tcPr>
          <w:p w:rsidR="00301E11" w:rsidRPr="00301E11" w:rsidRDefault="00301E11" w:rsidP="00301E11">
            <w:pPr>
              <w:keepNext/>
              <w:keepLines/>
              <w:spacing w:after="0"/>
              <w:jc w:val="center"/>
              <w:rPr>
                <w:rFonts w:ascii="Arial" w:hAnsi="Arial"/>
                <w:snapToGrid w:val="0"/>
                <w:sz w:val="18"/>
              </w:rPr>
            </w:pPr>
            <w:r w:rsidRPr="00301E11">
              <w:rPr>
                <w:rFonts w:ascii="Arial" w:hAnsi="Arial"/>
                <w:snapToGrid w:val="0"/>
                <w:sz w:val="18"/>
              </w:rPr>
              <w:t>[20]</w:t>
            </w:r>
          </w:p>
        </w:tc>
      </w:tr>
      <w:tr w:rsidR="00301E11" w:rsidRPr="00301E11" w:rsidTr="00666534">
        <w:trPr>
          <w:cantSplit/>
          <w:jc w:val="center"/>
        </w:trPr>
        <w:tc>
          <w:tcPr>
            <w:tcW w:w="1364" w:type="pct"/>
          </w:tcPr>
          <w:p w:rsidR="00301E11" w:rsidRPr="00301E11" w:rsidRDefault="00301E11" w:rsidP="00301E11">
            <w:pPr>
              <w:keepNext/>
              <w:keepLines/>
              <w:spacing w:after="0"/>
              <w:jc w:val="center"/>
              <w:rPr>
                <w:rFonts w:ascii="Arial" w:hAnsi="Arial"/>
                <w:snapToGrid w:val="0"/>
                <w:sz w:val="18"/>
              </w:rPr>
            </w:pPr>
            <w:r w:rsidRPr="00301E11">
              <w:rPr>
                <w:rFonts w:ascii="Arial" w:hAnsi="Arial"/>
                <w:snapToGrid w:val="0"/>
                <w:sz w:val="18"/>
              </w:rPr>
              <w:t>[7]</w:t>
            </w:r>
          </w:p>
        </w:tc>
        <w:tc>
          <w:tcPr>
            <w:tcW w:w="1832" w:type="pct"/>
          </w:tcPr>
          <w:p w:rsidR="00301E11" w:rsidRPr="00301E11" w:rsidRDefault="00301E11" w:rsidP="00301E11">
            <w:pPr>
              <w:keepNext/>
              <w:keepLines/>
              <w:spacing w:after="0"/>
              <w:jc w:val="center"/>
              <w:rPr>
                <w:rFonts w:ascii="Arial" w:hAnsi="Arial"/>
                <w:snapToGrid w:val="0"/>
                <w:sz w:val="18"/>
              </w:rPr>
            </w:pPr>
            <w:r w:rsidRPr="00301E11">
              <w:rPr>
                <w:rFonts w:ascii="Arial" w:hAnsi="Arial"/>
                <w:snapToGrid w:val="0"/>
                <w:sz w:val="18"/>
              </w:rPr>
              <w:t>4</w:t>
            </w:r>
          </w:p>
        </w:tc>
        <w:tc>
          <w:tcPr>
            <w:tcW w:w="1804" w:type="pct"/>
          </w:tcPr>
          <w:p w:rsidR="00301E11" w:rsidRPr="00301E11" w:rsidRDefault="00301E11" w:rsidP="00301E11">
            <w:pPr>
              <w:keepNext/>
              <w:keepLines/>
              <w:spacing w:after="0"/>
              <w:jc w:val="center"/>
              <w:rPr>
                <w:rFonts w:ascii="Arial" w:hAnsi="Arial"/>
                <w:snapToGrid w:val="0"/>
                <w:sz w:val="18"/>
              </w:rPr>
            </w:pPr>
            <w:r w:rsidRPr="00301E11">
              <w:rPr>
                <w:rFonts w:ascii="Arial" w:hAnsi="Arial"/>
                <w:snapToGrid w:val="0"/>
                <w:sz w:val="18"/>
              </w:rPr>
              <w:t>40</w:t>
            </w:r>
          </w:p>
        </w:tc>
      </w:tr>
      <w:tr w:rsidR="00301E11" w:rsidRPr="00301E11" w:rsidTr="00666534">
        <w:trPr>
          <w:cantSplit/>
          <w:jc w:val="center"/>
        </w:trPr>
        <w:tc>
          <w:tcPr>
            <w:tcW w:w="1364" w:type="pct"/>
          </w:tcPr>
          <w:p w:rsidR="00301E11" w:rsidRPr="00301E11" w:rsidRDefault="00301E11" w:rsidP="00301E11">
            <w:pPr>
              <w:keepNext/>
              <w:keepLines/>
              <w:spacing w:after="0"/>
              <w:jc w:val="center"/>
              <w:rPr>
                <w:rFonts w:ascii="Arial" w:hAnsi="Arial"/>
                <w:snapToGrid w:val="0"/>
                <w:sz w:val="18"/>
              </w:rPr>
            </w:pPr>
            <w:r w:rsidRPr="00301E11">
              <w:rPr>
                <w:rFonts w:ascii="Arial" w:hAnsi="Arial"/>
                <w:snapToGrid w:val="0"/>
                <w:sz w:val="18"/>
              </w:rPr>
              <w:t>[8]</w:t>
            </w:r>
          </w:p>
        </w:tc>
        <w:tc>
          <w:tcPr>
            <w:tcW w:w="1832" w:type="pct"/>
          </w:tcPr>
          <w:p w:rsidR="00301E11" w:rsidRPr="00301E11" w:rsidRDefault="00301E11" w:rsidP="00301E11">
            <w:pPr>
              <w:keepNext/>
              <w:keepLines/>
              <w:spacing w:after="0"/>
              <w:jc w:val="center"/>
              <w:rPr>
                <w:rFonts w:ascii="Arial" w:hAnsi="Arial"/>
                <w:snapToGrid w:val="0"/>
                <w:sz w:val="18"/>
              </w:rPr>
            </w:pPr>
            <w:r w:rsidRPr="00301E11">
              <w:rPr>
                <w:rFonts w:ascii="Arial" w:hAnsi="Arial"/>
                <w:snapToGrid w:val="0"/>
                <w:sz w:val="18"/>
              </w:rPr>
              <w:t>4</w:t>
            </w:r>
          </w:p>
        </w:tc>
        <w:tc>
          <w:tcPr>
            <w:tcW w:w="1804" w:type="pct"/>
          </w:tcPr>
          <w:p w:rsidR="00301E11" w:rsidRPr="00301E11" w:rsidRDefault="00301E11" w:rsidP="00301E11">
            <w:pPr>
              <w:keepNext/>
              <w:keepLines/>
              <w:spacing w:after="0"/>
              <w:jc w:val="center"/>
              <w:rPr>
                <w:rFonts w:ascii="Arial" w:hAnsi="Arial"/>
                <w:snapToGrid w:val="0"/>
                <w:sz w:val="18"/>
              </w:rPr>
            </w:pPr>
            <w:r w:rsidRPr="00301E11">
              <w:rPr>
                <w:rFonts w:ascii="Arial" w:hAnsi="Arial"/>
                <w:snapToGrid w:val="0"/>
                <w:sz w:val="18"/>
              </w:rPr>
              <w:t>80</w:t>
            </w:r>
          </w:p>
        </w:tc>
      </w:tr>
      <w:tr w:rsidR="00301E11" w:rsidRPr="00301E11" w:rsidTr="00666534">
        <w:trPr>
          <w:cantSplit/>
          <w:jc w:val="center"/>
        </w:trPr>
        <w:tc>
          <w:tcPr>
            <w:tcW w:w="1364" w:type="pct"/>
          </w:tcPr>
          <w:p w:rsidR="00301E11" w:rsidRPr="00301E11" w:rsidRDefault="00301E11" w:rsidP="00301E11">
            <w:pPr>
              <w:keepNext/>
              <w:keepLines/>
              <w:spacing w:after="0"/>
              <w:jc w:val="center"/>
              <w:rPr>
                <w:rFonts w:ascii="Arial" w:hAnsi="Arial"/>
                <w:snapToGrid w:val="0"/>
                <w:sz w:val="18"/>
              </w:rPr>
            </w:pPr>
            <w:r w:rsidRPr="00301E11">
              <w:rPr>
                <w:rFonts w:ascii="Arial" w:hAnsi="Arial"/>
                <w:snapToGrid w:val="0"/>
                <w:sz w:val="18"/>
              </w:rPr>
              <w:t>[9]</w:t>
            </w:r>
          </w:p>
        </w:tc>
        <w:tc>
          <w:tcPr>
            <w:tcW w:w="1832" w:type="pct"/>
          </w:tcPr>
          <w:p w:rsidR="00301E11" w:rsidRPr="00301E11" w:rsidRDefault="00301E11" w:rsidP="00301E11">
            <w:pPr>
              <w:keepNext/>
              <w:keepLines/>
              <w:spacing w:after="0"/>
              <w:jc w:val="center"/>
              <w:rPr>
                <w:rFonts w:ascii="Arial" w:hAnsi="Arial"/>
                <w:snapToGrid w:val="0"/>
                <w:sz w:val="18"/>
              </w:rPr>
            </w:pPr>
            <w:r w:rsidRPr="00301E11">
              <w:rPr>
                <w:rFonts w:ascii="Arial" w:hAnsi="Arial"/>
                <w:snapToGrid w:val="0"/>
                <w:sz w:val="18"/>
              </w:rPr>
              <w:t>[4]</w:t>
            </w:r>
          </w:p>
        </w:tc>
        <w:tc>
          <w:tcPr>
            <w:tcW w:w="1804" w:type="pct"/>
          </w:tcPr>
          <w:p w:rsidR="00301E11" w:rsidRPr="00301E11" w:rsidRDefault="00301E11" w:rsidP="00301E11">
            <w:pPr>
              <w:keepNext/>
              <w:keepLines/>
              <w:spacing w:after="0"/>
              <w:jc w:val="center"/>
              <w:rPr>
                <w:rFonts w:ascii="Arial" w:hAnsi="Arial"/>
                <w:snapToGrid w:val="0"/>
                <w:sz w:val="18"/>
              </w:rPr>
            </w:pPr>
            <w:r w:rsidRPr="00301E11">
              <w:rPr>
                <w:rFonts w:ascii="Arial" w:hAnsi="Arial"/>
                <w:snapToGrid w:val="0"/>
                <w:sz w:val="18"/>
              </w:rPr>
              <w:t>[160]</w:t>
            </w:r>
          </w:p>
        </w:tc>
      </w:tr>
      <w:tr w:rsidR="00301E11" w:rsidRPr="00301E11" w:rsidTr="00666534">
        <w:trPr>
          <w:cantSplit/>
          <w:jc w:val="center"/>
        </w:trPr>
        <w:tc>
          <w:tcPr>
            <w:tcW w:w="1364" w:type="pct"/>
          </w:tcPr>
          <w:p w:rsidR="00301E11" w:rsidRPr="00301E11" w:rsidRDefault="00301E11" w:rsidP="00301E11">
            <w:pPr>
              <w:keepNext/>
              <w:keepLines/>
              <w:spacing w:after="0"/>
              <w:jc w:val="center"/>
              <w:rPr>
                <w:rFonts w:ascii="Arial" w:hAnsi="Arial"/>
                <w:snapToGrid w:val="0"/>
                <w:sz w:val="18"/>
              </w:rPr>
            </w:pPr>
            <w:r w:rsidRPr="00301E11">
              <w:rPr>
                <w:rFonts w:ascii="Arial" w:hAnsi="Arial"/>
                <w:snapToGrid w:val="0"/>
                <w:sz w:val="18"/>
              </w:rPr>
              <w:t>[10]</w:t>
            </w:r>
          </w:p>
        </w:tc>
        <w:tc>
          <w:tcPr>
            <w:tcW w:w="1832" w:type="pct"/>
          </w:tcPr>
          <w:p w:rsidR="00301E11" w:rsidRPr="00301E11" w:rsidRDefault="00301E11" w:rsidP="00301E11">
            <w:pPr>
              <w:keepNext/>
              <w:keepLines/>
              <w:spacing w:after="0"/>
              <w:jc w:val="center"/>
              <w:rPr>
                <w:rFonts w:ascii="Arial" w:hAnsi="Arial"/>
                <w:snapToGrid w:val="0"/>
                <w:sz w:val="18"/>
              </w:rPr>
            </w:pPr>
            <w:r w:rsidRPr="00301E11">
              <w:rPr>
                <w:rFonts w:ascii="Arial" w:hAnsi="Arial"/>
                <w:snapToGrid w:val="0"/>
                <w:sz w:val="18"/>
              </w:rPr>
              <w:t>3</w:t>
            </w:r>
          </w:p>
        </w:tc>
        <w:tc>
          <w:tcPr>
            <w:tcW w:w="1804" w:type="pct"/>
          </w:tcPr>
          <w:p w:rsidR="00301E11" w:rsidRPr="00301E11" w:rsidRDefault="00301E11" w:rsidP="00301E11">
            <w:pPr>
              <w:keepNext/>
              <w:keepLines/>
              <w:spacing w:after="0"/>
              <w:jc w:val="center"/>
              <w:rPr>
                <w:rFonts w:ascii="Arial" w:hAnsi="Arial"/>
                <w:snapToGrid w:val="0"/>
                <w:sz w:val="18"/>
              </w:rPr>
            </w:pPr>
            <w:r w:rsidRPr="00301E11">
              <w:rPr>
                <w:rFonts w:ascii="Arial" w:hAnsi="Arial"/>
                <w:snapToGrid w:val="0"/>
                <w:sz w:val="18"/>
              </w:rPr>
              <w:t>20</w:t>
            </w:r>
          </w:p>
        </w:tc>
      </w:tr>
      <w:tr w:rsidR="00301E11" w:rsidRPr="00301E11" w:rsidTr="00666534">
        <w:trPr>
          <w:cantSplit/>
          <w:jc w:val="center"/>
        </w:trPr>
        <w:tc>
          <w:tcPr>
            <w:tcW w:w="1364" w:type="pct"/>
          </w:tcPr>
          <w:p w:rsidR="00301E11" w:rsidRPr="00301E11" w:rsidRDefault="00301E11" w:rsidP="00301E11">
            <w:pPr>
              <w:keepNext/>
              <w:keepLines/>
              <w:spacing w:after="0"/>
              <w:jc w:val="center"/>
              <w:rPr>
                <w:rFonts w:ascii="Arial" w:hAnsi="Arial"/>
                <w:snapToGrid w:val="0"/>
                <w:sz w:val="18"/>
              </w:rPr>
            </w:pPr>
            <w:r w:rsidRPr="00301E11">
              <w:rPr>
                <w:rFonts w:ascii="Arial" w:hAnsi="Arial"/>
                <w:snapToGrid w:val="0"/>
                <w:sz w:val="18"/>
              </w:rPr>
              <w:t>[11]</w:t>
            </w:r>
          </w:p>
        </w:tc>
        <w:tc>
          <w:tcPr>
            <w:tcW w:w="1832" w:type="pct"/>
          </w:tcPr>
          <w:p w:rsidR="00301E11" w:rsidRPr="00301E11" w:rsidRDefault="00301E11" w:rsidP="00301E11">
            <w:pPr>
              <w:keepNext/>
              <w:keepLines/>
              <w:spacing w:after="0"/>
              <w:jc w:val="center"/>
              <w:rPr>
                <w:rFonts w:ascii="Arial" w:hAnsi="Arial"/>
                <w:snapToGrid w:val="0"/>
                <w:sz w:val="18"/>
              </w:rPr>
            </w:pPr>
            <w:r w:rsidRPr="00301E11">
              <w:rPr>
                <w:rFonts w:ascii="Arial" w:hAnsi="Arial"/>
                <w:snapToGrid w:val="0"/>
                <w:sz w:val="18"/>
              </w:rPr>
              <w:t>3</w:t>
            </w:r>
          </w:p>
        </w:tc>
        <w:tc>
          <w:tcPr>
            <w:tcW w:w="1804" w:type="pct"/>
          </w:tcPr>
          <w:p w:rsidR="00301E11" w:rsidRPr="00301E11" w:rsidRDefault="00301E11" w:rsidP="00301E11">
            <w:pPr>
              <w:keepNext/>
              <w:keepLines/>
              <w:spacing w:after="0"/>
              <w:jc w:val="center"/>
              <w:rPr>
                <w:rFonts w:ascii="Arial" w:hAnsi="Arial"/>
                <w:snapToGrid w:val="0"/>
                <w:sz w:val="18"/>
              </w:rPr>
            </w:pPr>
            <w:r w:rsidRPr="00301E11">
              <w:rPr>
                <w:rFonts w:ascii="Arial" w:hAnsi="Arial"/>
                <w:snapToGrid w:val="0"/>
                <w:sz w:val="18"/>
              </w:rPr>
              <w:t>160</w:t>
            </w:r>
          </w:p>
        </w:tc>
      </w:tr>
      <w:tr w:rsidR="00301E11" w:rsidRPr="00301E11" w:rsidTr="00666534">
        <w:trPr>
          <w:cantSplit/>
          <w:jc w:val="center"/>
        </w:trPr>
        <w:tc>
          <w:tcPr>
            <w:tcW w:w="1364" w:type="pct"/>
          </w:tcPr>
          <w:p w:rsidR="00301E11" w:rsidRPr="00301E11" w:rsidRDefault="00301E11" w:rsidP="00301E11">
            <w:pPr>
              <w:keepNext/>
              <w:keepLines/>
              <w:spacing w:after="0"/>
              <w:jc w:val="center"/>
              <w:rPr>
                <w:rFonts w:ascii="Arial" w:hAnsi="Arial"/>
                <w:snapToGrid w:val="0"/>
                <w:sz w:val="18"/>
              </w:rPr>
            </w:pPr>
            <w:r w:rsidRPr="00301E11">
              <w:rPr>
                <w:rFonts w:ascii="Arial" w:hAnsi="Arial"/>
                <w:snapToGrid w:val="0"/>
                <w:sz w:val="18"/>
              </w:rPr>
              <w:t>FFS: [12]</w:t>
            </w:r>
          </w:p>
        </w:tc>
        <w:tc>
          <w:tcPr>
            <w:tcW w:w="1832" w:type="pct"/>
          </w:tcPr>
          <w:p w:rsidR="00301E11" w:rsidRPr="00301E11" w:rsidRDefault="00301E11" w:rsidP="00301E11">
            <w:pPr>
              <w:keepNext/>
              <w:keepLines/>
              <w:spacing w:after="0"/>
              <w:jc w:val="center"/>
              <w:rPr>
                <w:rFonts w:ascii="Arial" w:hAnsi="Arial"/>
                <w:snapToGrid w:val="0"/>
                <w:sz w:val="18"/>
              </w:rPr>
            </w:pPr>
            <w:r w:rsidRPr="00301E11">
              <w:rPr>
                <w:rFonts w:ascii="Arial" w:hAnsi="Arial"/>
                <w:snapToGrid w:val="0"/>
                <w:sz w:val="18"/>
              </w:rPr>
              <w:t>[5.5]</w:t>
            </w:r>
          </w:p>
        </w:tc>
        <w:tc>
          <w:tcPr>
            <w:tcW w:w="1804" w:type="pct"/>
          </w:tcPr>
          <w:p w:rsidR="00301E11" w:rsidRPr="00301E11" w:rsidRDefault="00301E11" w:rsidP="00301E11">
            <w:pPr>
              <w:keepNext/>
              <w:keepLines/>
              <w:spacing w:after="0"/>
              <w:jc w:val="center"/>
              <w:rPr>
                <w:rFonts w:ascii="Arial" w:hAnsi="Arial"/>
                <w:snapToGrid w:val="0"/>
                <w:sz w:val="18"/>
              </w:rPr>
            </w:pPr>
            <w:r w:rsidRPr="00301E11">
              <w:rPr>
                <w:rFonts w:ascii="Arial" w:hAnsi="Arial"/>
                <w:snapToGrid w:val="0"/>
                <w:sz w:val="18"/>
              </w:rPr>
              <w:t>[20]</w:t>
            </w:r>
          </w:p>
        </w:tc>
      </w:tr>
      <w:tr w:rsidR="00301E11" w:rsidRPr="00301E11" w:rsidTr="00666534">
        <w:trPr>
          <w:cantSplit/>
          <w:trHeight w:val="172"/>
          <w:jc w:val="center"/>
        </w:trPr>
        <w:tc>
          <w:tcPr>
            <w:tcW w:w="1364" w:type="pct"/>
          </w:tcPr>
          <w:p w:rsidR="00301E11" w:rsidRPr="00301E11" w:rsidRDefault="00301E11" w:rsidP="00301E11">
            <w:pPr>
              <w:keepNext/>
              <w:keepLines/>
              <w:spacing w:after="0"/>
              <w:jc w:val="center"/>
              <w:rPr>
                <w:rFonts w:ascii="Arial" w:hAnsi="Arial"/>
                <w:snapToGrid w:val="0"/>
                <w:sz w:val="18"/>
              </w:rPr>
            </w:pPr>
            <w:r w:rsidRPr="00301E11">
              <w:rPr>
                <w:rFonts w:ascii="Arial" w:hAnsi="Arial"/>
                <w:snapToGrid w:val="0"/>
                <w:sz w:val="18"/>
              </w:rPr>
              <w:t>[13]</w:t>
            </w:r>
          </w:p>
        </w:tc>
        <w:tc>
          <w:tcPr>
            <w:tcW w:w="1832" w:type="pct"/>
          </w:tcPr>
          <w:p w:rsidR="00301E11" w:rsidRPr="00301E11" w:rsidRDefault="00301E11" w:rsidP="00301E11">
            <w:pPr>
              <w:keepNext/>
              <w:keepLines/>
              <w:spacing w:after="0"/>
              <w:jc w:val="center"/>
              <w:rPr>
                <w:rFonts w:ascii="Arial" w:hAnsi="Arial"/>
                <w:snapToGrid w:val="0"/>
                <w:sz w:val="18"/>
              </w:rPr>
            </w:pPr>
            <w:r w:rsidRPr="00301E11">
              <w:rPr>
                <w:rFonts w:ascii="Arial" w:hAnsi="Arial"/>
                <w:snapToGrid w:val="0"/>
                <w:sz w:val="18"/>
              </w:rPr>
              <w:t>[5.5]</w:t>
            </w:r>
          </w:p>
        </w:tc>
        <w:tc>
          <w:tcPr>
            <w:tcW w:w="1804" w:type="pct"/>
          </w:tcPr>
          <w:p w:rsidR="00301E11" w:rsidRPr="00301E11" w:rsidRDefault="00301E11" w:rsidP="00301E11">
            <w:pPr>
              <w:keepNext/>
              <w:keepLines/>
              <w:spacing w:after="0"/>
              <w:jc w:val="center"/>
              <w:rPr>
                <w:rFonts w:ascii="Arial" w:hAnsi="Arial"/>
                <w:snapToGrid w:val="0"/>
                <w:sz w:val="18"/>
              </w:rPr>
            </w:pPr>
            <w:r w:rsidRPr="00301E11">
              <w:rPr>
                <w:rFonts w:ascii="Arial" w:hAnsi="Arial"/>
                <w:snapToGrid w:val="0"/>
                <w:sz w:val="18"/>
              </w:rPr>
              <w:t>40</w:t>
            </w:r>
          </w:p>
        </w:tc>
      </w:tr>
      <w:tr w:rsidR="00301E11" w:rsidRPr="00301E11" w:rsidTr="00666534">
        <w:trPr>
          <w:cantSplit/>
          <w:jc w:val="center"/>
        </w:trPr>
        <w:tc>
          <w:tcPr>
            <w:tcW w:w="1364" w:type="pct"/>
          </w:tcPr>
          <w:p w:rsidR="00301E11" w:rsidRPr="00301E11" w:rsidRDefault="00301E11" w:rsidP="00301E11">
            <w:pPr>
              <w:keepNext/>
              <w:keepLines/>
              <w:spacing w:after="0"/>
              <w:jc w:val="center"/>
              <w:rPr>
                <w:rFonts w:ascii="Arial" w:hAnsi="Arial"/>
                <w:snapToGrid w:val="0"/>
                <w:sz w:val="18"/>
              </w:rPr>
            </w:pPr>
            <w:r w:rsidRPr="00301E11">
              <w:rPr>
                <w:rFonts w:ascii="Arial" w:hAnsi="Arial"/>
                <w:snapToGrid w:val="0"/>
                <w:sz w:val="18"/>
              </w:rPr>
              <w:t>[14]</w:t>
            </w:r>
          </w:p>
        </w:tc>
        <w:tc>
          <w:tcPr>
            <w:tcW w:w="1832" w:type="pct"/>
          </w:tcPr>
          <w:p w:rsidR="00301E11" w:rsidRPr="00301E11" w:rsidRDefault="00301E11" w:rsidP="00301E11">
            <w:pPr>
              <w:keepNext/>
              <w:keepLines/>
              <w:spacing w:after="0"/>
              <w:jc w:val="center"/>
              <w:rPr>
                <w:rFonts w:ascii="Arial" w:hAnsi="Arial"/>
                <w:snapToGrid w:val="0"/>
                <w:sz w:val="18"/>
              </w:rPr>
            </w:pPr>
            <w:r w:rsidRPr="00301E11">
              <w:rPr>
                <w:rFonts w:ascii="Arial" w:hAnsi="Arial"/>
                <w:snapToGrid w:val="0"/>
                <w:sz w:val="18"/>
              </w:rPr>
              <w:t>[5.5]</w:t>
            </w:r>
          </w:p>
        </w:tc>
        <w:tc>
          <w:tcPr>
            <w:tcW w:w="1804" w:type="pct"/>
          </w:tcPr>
          <w:p w:rsidR="00301E11" w:rsidRPr="00301E11" w:rsidRDefault="00301E11" w:rsidP="00301E11">
            <w:pPr>
              <w:keepNext/>
              <w:keepLines/>
              <w:spacing w:after="0"/>
              <w:jc w:val="center"/>
              <w:rPr>
                <w:rFonts w:ascii="Arial" w:hAnsi="Arial"/>
                <w:snapToGrid w:val="0"/>
                <w:sz w:val="18"/>
              </w:rPr>
            </w:pPr>
            <w:r w:rsidRPr="00301E11">
              <w:rPr>
                <w:rFonts w:ascii="Arial" w:hAnsi="Arial"/>
                <w:snapToGrid w:val="0"/>
                <w:sz w:val="18"/>
              </w:rPr>
              <w:t>80</w:t>
            </w:r>
          </w:p>
        </w:tc>
      </w:tr>
      <w:tr w:rsidR="00301E11" w:rsidRPr="00301E11" w:rsidTr="00666534">
        <w:trPr>
          <w:cantSplit/>
          <w:jc w:val="center"/>
        </w:trPr>
        <w:tc>
          <w:tcPr>
            <w:tcW w:w="1364" w:type="pct"/>
          </w:tcPr>
          <w:p w:rsidR="00301E11" w:rsidRPr="00301E11" w:rsidRDefault="00301E11" w:rsidP="00301E11">
            <w:pPr>
              <w:keepNext/>
              <w:keepLines/>
              <w:spacing w:after="0"/>
              <w:jc w:val="center"/>
              <w:rPr>
                <w:rFonts w:ascii="Arial" w:hAnsi="Arial"/>
                <w:snapToGrid w:val="0"/>
                <w:sz w:val="18"/>
              </w:rPr>
            </w:pPr>
            <w:r w:rsidRPr="00301E11">
              <w:rPr>
                <w:rFonts w:ascii="Arial" w:hAnsi="Arial"/>
                <w:snapToGrid w:val="0"/>
                <w:sz w:val="18"/>
              </w:rPr>
              <w:t>[15]</w:t>
            </w:r>
          </w:p>
        </w:tc>
        <w:tc>
          <w:tcPr>
            <w:tcW w:w="1832" w:type="pct"/>
          </w:tcPr>
          <w:p w:rsidR="00301E11" w:rsidRPr="00301E11" w:rsidRDefault="00301E11" w:rsidP="00301E11">
            <w:pPr>
              <w:keepNext/>
              <w:keepLines/>
              <w:spacing w:after="0"/>
              <w:jc w:val="center"/>
              <w:rPr>
                <w:rFonts w:ascii="Arial" w:hAnsi="Arial"/>
                <w:snapToGrid w:val="0"/>
                <w:sz w:val="18"/>
              </w:rPr>
            </w:pPr>
            <w:r w:rsidRPr="00301E11">
              <w:rPr>
                <w:rFonts w:ascii="Arial" w:hAnsi="Arial"/>
                <w:snapToGrid w:val="0"/>
                <w:sz w:val="18"/>
              </w:rPr>
              <w:t>[5.5]</w:t>
            </w:r>
          </w:p>
        </w:tc>
        <w:tc>
          <w:tcPr>
            <w:tcW w:w="1804" w:type="pct"/>
          </w:tcPr>
          <w:p w:rsidR="00301E11" w:rsidRPr="00301E11" w:rsidRDefault="00301E11" w:rsidP="00301E11">
            <w:pPr>
              <w:keepNext/>
              <w:keepLines/>
              <w:spacing w:after="0"/>
              <w:jc w:val="center"/>
              <w:rPr>
                <w:rFonts w:ascii="Arial" w:hAnsi="Arial"/>
                <w:snapToGrid w:val="0"/>
                <w:sz w:val="18"/>
              </w:rPr>
            </w:pPr>
            <w:r w:rsidRPr="00301E11">
              <w:rPr>
                <w:rFonts w:ascii="Arial" w:hAnsi="Arial"/>
                <w:snapToGrid w:val="0"/>
                <w:sz w:val="18"/>
              </w:rPr>
              <w:t>160</w:t>
            </w:r>
          </w:p>
        </w:tc>
      </w:tr>
      <w:tr w:rsidR="00301E11" w:rsidRPr="00301E11" w:rsidTr="00666534">
        <w:trPr>
          <w:cantSplit/>
          <w:jc w:val="center"/>
        </w:trPr>
        <w:tc>
          <w:tcPr>
            <w:tcW w:w="1364" w:type="pct"/>
          </w:tcPr>
          <w:p w:rsidR="00301E11" w:rsidRPr="00301E11" w:rsidRDefault="00301E11" w:rsidP="00301E11">
            <w:pPr>
              <w:keepNext/>
              <w:keepLines/>
              <w:spacing w:after="0"/>
              <w:jc w:val="center"/>
              <w:rPr>
                <w:rFonts w:ascii="Arial" w:hAnsi="Arial"/>
                <w:snapToGrid w:val="0"/>
                <w:sz w:val="18"/>
              </w:rPr>
            </w:pPr>
            <w:r w:rsidRPr="00301E11">
              <w:rPr>
                <w:rFonts w:ascii="Arial" w:hAnsi="Arial"/>
                <w:snapToGrid w:val="0"/>
                <w:sz w:val="18"/>
              </w:rPr>
              <w:t>[16]</w:t>
            </w:r>
          </w:p>
        </w:tc>
        <w:tc>
          <w:tcPr>
            <w:tcW w:w="1832" w:type="pct"/>
          </w:tcPr>
          <w:p w:rsidR="00301E11" w:rsidRPr="00301E11" w:rsidRDefault="00301E11" w:rsidP="00301E11">
            <w:pPr>
              <w:keepNext/>
              <w:keepLines/>
              <w:spacing w:after="0"/>
              <w:jc w:val="center"/>
              <w:rPr>
                <w:rFonts w:ascii="Arial" w:hAnsi="Arial"/>
                <w:snapToGrid w:val="0"/>
                <w:sz w:val="18"/>
              </w:rPr>
            </w:pPr>
            <w:r w:rsidRPr="00301E11">
              <w:rPr>
                <w:rFonts w:ascii="Arial" w:hAnsi="Arial"/>
                <w:snapToGrid w:val="0"/>
                <w:sz w:val="18"/>
              </w:rPr>
              <w:t>[3.5]</w:t>
            </w:r>
          </w:p>
        </w:tc>
        <w:tc>
          <w:tcPr>
            <w:tcW w:w="1804" w:type="pct"/>
          </w:tcPr>
          <w:p w:rsidR="00301E11" w:rsidRPr="00301E11" w:rsidRDefault="00301E11" w:rsidP="00301E11">
            <w:pPr>
              <w:keepNext/>
              <w:keepLines/>
              <w:spacing w:after="0"/>
              <w:jc w:val="center"/>
              <w:rPr>
                <w:rFonts w:ascii="Arial" w:hAnsi="Arial"/>
                <w:snapToGrid w:val="0"/>
                <w:sz w:val="18"/>
              </w:rPr>
            </w:pPr>
            <w:r w:rsidRPr="00301E11">
              <w:rPr>
                <w:rFonts w:ascii="Arial" w:hAnsi="Arial"/>
                <w:snapToGrid w:val="0"/>
                <w:sz w:val="18"/>
              </w:rPr>
              <w:t>20</w:t>
            </w:r>
          </w:p>
        </w:tc>
      </w:tr>
      <w:tr w:rsidR="00301E11" w:rsidRPr="00301E11" w:rsidTr="00666534">
        <w:trPr>
          <w:cantSplit/>
          <w:jc w:val="center"/>
        </w:trPr>
        <w:tc>
          <w:tcPr>
            <w:tcW w:w="1364" w:type="pct"/>
          </w:tcPr>
          <w:p w:rsidR="00301E11" w:rsidRPr="00301E11" w:rsidRDefault="00301E11" w:rsidP="00301E11">
            <w:pPr>
              <w:keepNext/>
              <w:keepLines/>
              <w:spacing w:after="0"/>
              <w:jc w:val="center"/>
              <w:rPr>
                <w:rFonts w:ascii="Arial" w:hAnsi="Arial"/>
                <w:snapToGrid w:val="0"/>
                <w:sz w:val="18"/>
              </w:rPr>
            </w:pPr>
            <w:r w:rsidRPr="00301E11">
              <w:rPr>
                <w:rFonts w:ascii="Arial" w:hAnsi="Arial"/>
                <w:snapToGrid w:val="0"/>
                <w:sz w:val="18"/>
              </w:rPr>
              <w:t>[17]</w:t>
            </w:r>
          </w:p>
        </w:tc>
        <w:tc>
          <w:tcPr>
            <w:tcW w:w="1832" w:type="pct"/>
          </w:tcPr>
          <w:p w:rsidR="00301E11" w:rsidRPr="00301E11" w:rsidRDefault="00301E11" w:rsidP="00301E11">
            <w:pPr>
              <w:keepNext/>
              <w:keepLines/>
              <w:spacing w:after="0"/>
              <w:jc w:val="center"/>
              <w:rPr>
                <w:rFonts w:ascii="Arial" w:hAnsi="Arial"/>
                <w:snapToGrid w:val="0"/>
                <w:sz w:val="18"/>
              </w:rPr>
            </w:pPr>
            <w:r w:rsidRPr="00301E11">
              <w:rPr>
                <w:rFonts w:ascii="Arial" w:hAnsi="Arial"/>
                <w:snapToGrid w:val="0"/>
                <w:sz w:val="18"/>
              </w:rPr>
              <w:t>[3.5]</w:t>
            </w:r>
          </w:p>
        </w:tc>
        <w:tc>
          <w:tcPr>
            <w:tcW w:w="1804" w:type="pct"/>
          </w:tcPr>
          <w:p w:rsidR="00301E11" w:rsidRPr="00301E11" w:rsidRDefault="00301E11" w:rsidP="00301E11">
            <w:pPr>
              <w:keepNext/>
              <w:keepLines/>
              <w:spacing w:after="0"/>
              <w:jc w:val="center"/>
              <w:rPr>
                <w:rFonts w:ascii="Arial" w:hAnsi="Arial"/>
                <w:snapToGrid w:val="0"/>
                <w:sz w:val="18"/>
              </w:rPr>
            </w:pPr>
            <w:r w:rsidRPr="00301E11">
              <w:rPr>
                <w:rFonts w:ascii="Arial" w:hAnsi="Arial"/>
                <w:snapToGrid w:val="0"/>
                <w:sz w:val="18"/>
              </w:rPr>
              <w:t>40</w:t>
            </w:r>
          </w:p>
        </w:tc>
      </w:tr>
      <w:tr w:rsidR="00301E11" w:rsidRPr="00301E11" w:rsidTr="00666534">
        <w:trPr>
          <w:cantSplit/>
          <w:jc w:val="center"/>
        </w:trPr>
        <w:tc>
          <w:tcPr>
            <w:tcW w:w="1364" w:type="pct"/>
          </w:tcPr>
          <w:p w:rsidR="00301E11" w:rsidRPr="00301E11" w:rsidRDefault="00301E11" w:rsidP="00301E11">
            <w:pPr>
              <w:keepNext/>
              <w:keepLines/>
              <w:spacing w:after="0"/>
              <w:jc w:val="center"/>
              <w:rPr>
                <w:rFonts w:ascii="Arial" w:hAnsi="Arial"/>
                <w:snapToGrid w:val="0"/>
                <w:sz w:val="18"/>
              </w:rPr>
            </w:pPr>
            <w:r w:rsidRPr="00301E11">
              <w:rPr>
                <w:rFonts w:ascii="Arial" w:hAnsi="Arial"/>
                <w:snapToGrid w:val="0"/>
                <w:sz w:val="18"/>
              </w:rPr>
              <w:t>[18]</w:t>
            </w:r>
          </w:p>
        </w:tc>
        <w:tc>
          <w:tcPr>
            <w:tcW w:w="1832" w:type="pct"/>
          </w:tcPr>
          <w:p w:rsidR="00301E11" w:rsidRPr="00301E11" w:rsidRDefault="00301E11" w:rsidP="00301E11">
            <w:pPr>
              <w:keepNext/>
              <w:keepLines/>
              <w:spacing w:after="0"/>
              <w:jc w:val="center"/>
              <w:rPr>
                <w:rFonts w:ascii="Arial" w:hAnsi="Arial"/>
                <w:snapToGrid w:val="0"/>
                <w:sz w:val="18"/>
              </w:rPr>
            </w:pPr>
            <w:r w:rsidRPr="00301E11">
              <w:rPr>
                <w:rFonts w:ascii="Arial" w:hAnsi="Arial"/>
                <w:snapToGrid w:val="0"/>
                <w:sz w:val="18"/>
              </w:rPr>
              <w:t>[3.5]</w:t>
            </w:r>
          </w:p>
        </w:tc>
        <w:tc>
          <w:tcPr>
            <w:tcW w:w="1804" w:type="pct"/>
          </w:tcPr>
          <w:p w:rsidR="00301E11" w:rsidRPr="00301E11" w:rsidRDefault="00301E11" w:rsidP="00301E11">
            <w:pPr>
              <w:keepNext/>
              <w:keepLines/>
              <w:spacing w:after="0"/>
              <w:jc w:val="center"/>
              <w:rPr>
                <w:rFonts w:ascii="Arial" w:hAnsi="Arial"/>
                <w:snapToGrid w:val="0"/>
                <w:sz w:val="18"/>
              </w:rPr>
            </w:pPr>
            <w:r w:rsidRPr="00301E11">
              <w:rPr>
                <w:rFonts w:ascii="Arial" w:hAnsi="Arial"/>
                <w:snapToGrid w:val="0"/>
                <w:sz w:val="18"/>
              </w:rPr>
              <w:t>80</w:t>
            </w:r>
          </w:p>
        </w:tc>
      </w:tr>
      <w:tr w:rsidR="00301E11" w:rsidRPr="00301E11" w:rsidTr="00666534">
        <w:trPr>
          <w:cantSplit/>
          <w:jc w:val="center"/>
        </w:trPr>
        <w:tc>
          <w:tcPr>
            <w:tcW w:w="1364" w:type="pct"/>
          </w:tcPr>
          <w:p w:rsidR="00301E11" w:rsidRPr="00301E11" w:rsidRDefault="00301E11" w:rsidP="00301E11">
            <w:pPr>
              <w:keepNext/>
              <w:keepLines/>
              <w:spacing w:after="0"/>
              <w:jc w:val="center"/>
              <w:rPr>
                <w:rFonts w:ascii="Arial" w:hAnsi="Arial"/>
                <w:snapToGrid w:val="0"/>
                <w:sz w:val="18"/>
              </w:rPr>
            </w:pPr>
            <w:r w:rsidRPr="00301E11">
              <w:rPr>
                <w:rFonts w:ascii="Arial" w:hAnsi="Arial"/>
                <w:snapToGrid w:val="0"/>
                <w:sz w:val="18"/>
              </w:rPr>
              <w:t>[19]</w:t>
            </w:r>
          </w:p>
        </w:tc>
        <w:tc>
          <w:tcPr>
            <w:tcW w:w="1832" w:type="pct"/>
          </w:tcPr>
          <w:p w:rsidR="00301E11" w:rsidRPr="00301E11" w:rsidRDefault="00301E11" w:rsidP="00301E11">
            <w:pPr>
              <w:keepNext/>
              <w:keepLines/>
              <w:spacing w:after="0"/>
              <w:jc w:val="center"/>
              <w:rPr>
                <w:rFonts w:ascii="Arial" w:hAnsi="Arial"/>
                <w:snapToGrid w:val="0"/>
                <w:sz w:val="18"/>
              </w:rPr>
            </w:pPr>
            <w:r w:rsidRPr="00301E11">
              <w:rPr>
                <w:rFonts w:ascii="Arial" w:hAnsi="Arial"/>
                <w:snapToGrid w:val="0"/>
                <w:sz w:val="18"/>
              </w:rPr>
              <w:t>[3.5]</w:t>
            </w:r>
          </w:p>
        </w:tc>
        <w:tc>
          <w:tcPr>
            <w:tcW w:w="1804" w:type="pct"/>
          </w:tcPr>
          <w:p w:rsidR="00301E11" w:rsidRPr="00301E11" w:rsidRDefault="00301E11" w:rsidP="00301E11">
            <w:pPr>
              <w:keepNext/>
              <w:keepLines/>
              <w:spacing w:after="0"/>
              <w:jc w:val="center"/>
              <w:rPr>
                <w:rFonts w:ascii="Arial" w:hAnsi="Arial"/>
                <w:snapToGrid w:val="0"/>
                <w:sz w:val="18"/>
              </w:rPr>
            </w:pPr>
            <w:r w:rsidRPr="00301E11">
              <w:rPr>
                <w:rFonts w:ascii="Arial" w:hAnsi="Arial"/>
                <w:snapToGrid w:val="0"/>
                <w:sz w:val="18"/>
              </w:rPr>
              <w:t>160</w:t>
            </w:r>
          </w:p>
        </w:tc>
      </w:tr>
      <w:tr w:rsidR="00301E11" w:rsidRPr="00301E11" w:rsidTr="00666534">
        <w:trPr>
          <w:cantSplit/>
          <w:jc w:val="center"/>
        </w:trPr>
        <w:tc>
          <w:tcPr>
            <w:tcW w:w="1364" w:type="pct"/>
          </w:tcPr>
          <w:p w:rsidR="00301E11" w:rsidRPr="00301E11" w:rsidRDefault="00301E11" w:rsidP="00301E11">
            <w:pPr>
              <w:keepNext/>
              <w:keepLines/>
              <w:spacing w:after="0"/>
              <w:jc w:val="center"/>
              <w:rPr>
                <w:rFonts w:ascii="Arial" w:hAnsi="Arial"/>
                <w:snapToGrid w:val="0"/>
                <w:sz w:val="18"/>
              </w:rPr>
            </w:pPr>
            <w:r w:rsidRPr="00301E11">
              <w:rPr>
                <w:rFonts w:ascii="Arial" w:hAnsi="Arial"/>
                <w:snapToGrid w:val="0"/>
                <w:sz w:val="18"/>
              </w:rPr>
              <w:t>[20]</w:t>
            </w:r>
          </w:p>
        </w:tc>
        <w:tc>
          <w:tcPr>
            <w:tcW w:w="1832" w:type="pct"/>
          </w:tcPr>
          <w:p w:rsidR="00301E11" w:rsidRPr="00301E11" w:rsidRDefault="00301E11" w:rsidP="00301E11">
            <w:pPr>
              <w:keepNext/>
              <w:keepLines/>
              <w:spacing w:after="0"/>
              <w:jc w:val="center"/>
              <w:rPr>
                <w:rFonts w:ascii="Arial" w:hAnsi="Arial"/>
                <w:snapToGrid w:val="0"/>
                <w:sz w:val="18"/>
              </w:rPr>
            </w:pPr>
            <w:r w:rsidRPr="00301E11">
              <w:rPr>
                <w:rFonts w:ascii="Arial" w:hAnsi="Arial"/>
                <w:snapToGrid w:val="0"/>
                <w:sz w:val="18"/>
              </w:rPr>
              <w:t>[1.5]</w:t>
            </w:r>
          </w:p>
        </w:tc>
        <w:tc>
          <w:tcPr>
            <w:tcW w:w="1804" w:type="pct"/>
          </w:tcPr>
          <w:p w:rsidR="00301E11" w:rsidRPr="00301E11" w:rsidRDefault="00301E11" w:rsidP="00301E11">
            <w:pPr>
              <w:keepNext/>
              <w:keepLines/>
              <w:spacing w:after="0"/>
              <w:jc w:val="center"/>
              <w:rPr>
                <w:rFonts w:ascii="Arial" w:hAnsi="Arial"/>
                <w:snapToGrid w:val="0"/>
                <w:sz w:val="18"/>
              </w:rPr>
            </w:pPr>
            <w:r w:rsidRPr="00301E11">
              <w:rPr>
                <w:rFonts w:ascii="Arial" w:hAnsi="Arial"/>
                <w:snapToGrid w:val="0"/>
                <w:sz w:val="18"/>
              </w:rPr>
              <w:t>20</w:t>
            </w:r>
          </w:p>
        </w:tc>
      </w:tr>
      <w:tr w:rsidR="00301E11" w:rsidRPr="00301E11" w:rsidTr="00666534">
        <w:trPr>
          <w:cantSplit/>
          <w:jc w:val="center"/>
        </w:trPr>
        <w:tc>
          <w:tcPr>
            <w:tcW w:w="1364" w:type="pct"/>
          </w:tcPr>
          <w:p w:rsidR="00301E11" w:rsidRPr="00301E11" w:rsidRDefault="00301E11" w:rsidP="00301E11">
            <w:pPr>
              <w:keepNext/>
              <w:keepLines/>
              <w:spacing w:after="0"/>
              <w:jc w:val="center"/>
              <w:rPr>
                <w:rFonts w:ascii="Arial" w:hAnsi="Arial"/>
                <w:snapToGrid w:val="0"/>
                <w:sz w:val="18"/>
              </w:rPr>
            </w:pPr>
            <w:r w:rsidRPr="00301E11">
              <w:rPr>
                <w:rFonts w:ascii="Arial" w:hAnsi="Arial"/>
                <w:snapToGrid w:val="0"/>
                <w:sz w:val="18"/>
              </w:rPr>
              <w:t>[21]</w:t>
            </w:r>
          </w:p>
        </w:tc>
        <w:tc>
          <w:tcPr>
            <w:tcW w:w="1832" w:type="pct"/>
          </w:tcPr>
          <w:p w:rsidR="00301E11" w:rsidRPr="00301E11" w:rsidRDefault="00301E11" w:rsidP="00301E11">
            <w:pPr>
              <w:keepNext/>
              <w:keepLines/>
              <w:spacing w:after="0"/>
              <w:jc w:val="center"/>
              <w:rPr>
                <w:rFonts w:ascii="Arial" w:hAnsi="Arial"/>
                <w:snapToGrid w:val="0"/>
                <w:sz w:val="18"/>
              </w:rPr>
            </w:pPr>
            <w:r w:rsidRPr="00301E11">
              <w:rPr>
                <w:rFonts w:ascii="Arial" w:hAnsi="Arial"/>
                <w:snapToGrid w:val="0"/>
                <w:sz w:val="18"/>
              </w:rPr>
              <w:t>[1.5]</w:t>
            </w:r>
          </w:p>
        </w:tc>
        <w:tc>
          <w:tcPr>
            <w:tcW w:w="1804" w:type="pct"/>
          </w:tcPr>
          <w:p w:rsidR="00301E11" w:rsidRPr="00301E11" w:rsidRDefault="00301E11" w:rsidP="00301E11">
            <w:pPr>
              <w:keepNext/>
              <w:keepLines/>
              <w:spacing w:after="0"/>
              <w:jc w:val="center"/>
              <w:rPr>
                <w:rFonts w:ascii="Arial" w:hAnsi="Arial"/>
                <w:snapToGrid w:val="0"/>
                <w:sz w:val="18"/>
              </w:rPr>
            </w:pPr>
            <w:r w:rsidRPr="00301E11">
              <w:rPr>
                <w:rFonts w:ascii="Arial" w:hAnsi="Arial"/>
                <w:snapToGrid w:val="0"/>
                <w:sz w:val="18"/>
              </w:rPr>
              <w:t>40</w:t>
            </w:r>
          </w:p>
        </w:tc>
      </w:tr>
      <w:tr w:rsidR="00301E11" w:rsidRPr="00301E11" w:rsidTr="00666534">
        <w:trPr>
          <w:cantSplit/>
          <w:jc w:val="center"/>
        </w:trPr>
        <w:tc>
          <w:tcPr>
            <w:tcW w:w="1364" w:type="pct"/>
          </w:tcPr>
          <w:p w:rsidR="00301E11" w:rsidRPr="00301E11" w:rsidRDefault="00301E11" w:rsidP="00301E11">
            <w:pPr>
              <w:keepNext/>
              <w:keepLines/>
              <w:spacing w:after="0"/>
              <w:jc w:val="center"/>
              <w:rPr>
                <w:rFonts w:ascii="Arial" w:hAnsi="Arial"/>
                <w:snapToGrid w:val="0"/>
                <w:sz w:val="18"/>
              </w:rPr>
            </w:pPr>
            <w:r w:rsidRPr="00301E11">
              <w:rPr>
                <w:rFonts w:ascii="Arial" w:hAnsi="Arial"/>
                <w:snapToGrid w:val="0"/>
                <w:sz w:val="18"/>
              </w:rPr>
              <w:t>[22]</w:t>
            </w:r>
          </w:p>
        </w:tc>
        <w:tc>
          <w:tcPr>
            <w:tcW w:w="1832" w:type="pct"/>
          </w:tcPr>
          <w:p w:rsidR="00301E11" w:rsidRPr="00301E11" w:rsidRDefault="00301E11" w:rsidP="00301E11">
            <w:pPr>
              <w:keepNext/>
              <w:keepLines/>
              <w:spacing w:after="0"/>
              <w:jc w:val="center"/>
              <w:rPr>
                <w:rFonts w:ascii="Arial" w:hAnsi="Arial"/>
                <w:snapToGrid w:val="0"/>
                <w:sz w:val="18"/>
              </w:rPr>
            </w:pPr>
            <w:r w:rsidRPr="00301E11">
              <w:rPr>
                <w:rFonts w:ascii="Arial" w:hAnsi="Arial"/>
                <w:snapToGrid w:val="0"/>
                <w:sz w:val="18"/>
              </w:rPr>
              <w:t>[1.5]</w:t>
            </w:r>
          </w:p>
        </w:tc>
        <w:tc>
          <w:tcPr>
            <w:tcW w:w="1804" w:type="pct"/>
          </w:tcPr>
          <w:p w:rsidR="00301E11" w:rsidRPr="00301E11" w:rsidRDefault="00301E11" w:rsidP="00301E11">
            <w:pPr>
              <w:keepNext/>
              <w:keepLines/>
              <w:spacing w:after="0"/>
              <w:jc w:val="center"/>
              <w:rPr>
                <w:rFonts w:ascii="Arial" w:hAnsi="Arial"/>
                <w:snapToGrid w:val="0"/>
                <w:sz w:val="18"/>
              </w:rPr>
            </w:pPr>
            <w:r w:rsidRPr="00301E11">
              <w:rPr>
                <w:rFonts w:ascii="Arial" w:hAnsi="Arial"/>
                <w:snapToGrid w:val="0"/>
                <w:sz w:val="18"/>
              </w:rPr>
              <w:t>80</w:t>
            </w:r>
          </w:p>
        </w:tc>
      </w:tr>
      <w:tr w:rsidR="00301E11" w:rsidRPr="00301E11" w:rsidTr="00666534">
        <w:trPr>
          <w:cantSplit/>
          <w:jc w:val="center"/>
        </w:trPr>
        <w:tc>
          <w:tcPr>
            <w:tcW w:w="1364" w:type="pct"/>
          </w:tcPr>
          <w:p w:rsidR="00301E11" w:rsidRPr="00301E11" w:rsidRDefault="00301E11" w:rsidP="00301E11">
            <w:pPr>
              <w:keepNext/>
              <w:keepLines/>
              <w:spacing w:after="0"/>
              <w:jc w:val="center"/>
              <w:rPr>
                <w:rFonts w:ascii="Arial" w:hAnsi="Arial"/>
                <w:snapToGrid w:val="0"/>
                <w:sz w:val="18"/>
              </w:rPr>
            </w:pPr>
            <w:r w:rsidRPr="00301E11">
              <w:rPr>
                <w:rFonts w:ascii="Arial" w:hAnsi="Arial"/>
                <w:snapToGrid w:val="0"/>
                <w:sz w:val="18"/>
              </w:rPr>
              <w:t>[23]</w:t>
            </w:r>
          </w:p>
        </w:tc>
        <w:tc>
          <w:tcPr>
            <w:tcW w:w="1832" w:type="pct"/>
          </w:tcPr>
          <w:p w:rsidR="00301E11" w:rsidRPr="00301E11" w:rsidRDefault="00301E11" w:rsidP="00301E11">
            <w:pPr>
              <w:keepNext/>
              <w:keepLines/>
              <w:spacing w:after="0"/>
              <w:jc w:val="center"/>
              <w:rPr>
                <w:rFonts w:ascii="Arial" w:hAnsi="Arial"/>
                <w:snapToGrid w:val="0"/>
                <w:sz w:val="18"/>
              </w:rPr>
            </w:pPr>
            <w:r w:rsidRPr="00301E11">
              <w:rPr>
                <w:rFonts w:ascii="Arial" w:hAnsi="Arial"/>
                <w:snapToGrid w:val="0"/>
                <w:sz w:val="18"/>
              </w:rPr>
              <w:t>[1.5]</w:t>
            </w:r>
          </w:p>
        </w:tc>
        <w:tc>
          <w:tcPr>
            <w:tcW w:w="1804" w:type="pct"/>
          </w:tcPr>
          <w:p w:rsidR="00301E11" w:rsidRPr="00301E11" w:rsidRDefault="00301E11" w:rsidP="00301E11">
            <w:pPr>
              <w:keepNext/>
              <w:keepLines/>
              <w:spacing w:after="0"/>
              <w:jc w:val="center"/>
              <w:rPr>
                <w:rFonts w:ascii="Arial" w:hAnsi="Arial"/>
                <w:snapToGrid w:val="0"/>
                <w:sz w:val="18"/>
              </w:rPr>
            </w:pPr>
            <w:r w:rsidRPr="00301E11">
              <w:rPr>
                <w:rFonts w:ascii="Arial" w:hAnsi="Arial"/>
                <w:snapToGrid w:val="0"/>
                <w:sz w:val="18"/>
              </w:rPr>
              <w:t>[160]</w:t>
            </w:r>
          </w:p>
        </w:tc>
      </w:tr>
    </w:tbl>
    <w:p w:rsidR="00301E11" w:rsidRPr="00301E11" w:rsidRDefault="00301E11" w:rsidP="00301E11">
      <w:pPr>
        <w:numPr>
          <w:ilvl w:val="0"/>
          <w:numId w:val="27"/>
        </w:numPr>
        <w:overflowPunct/>
        <w:autoSpaceDE/>
        <w:autoSpaceDN/>
        <w:adjustRightInd/>
        <w:spacing w:afterLines="50" w:after="120"/>
        <w:jc w:val="both"/>
        <w:textAlignment w:val="auto"/>
        <w:rPr>
          <w:rFonts w:eastAsia="SimSun"/>
          <w:lang w:eastAsia="zh-CN"/>
        </w:rPr>
      </w:pPr>
    </w:p>
    <w:p w:rsidR="00301E11" w:rsidRPr="00301E11" w:rsidRDefault="00301E11" w:rsidP="00301E11">
      <w:pPr>
        <w:keepNext/>
        <w:keepLines/>
        <w:numPr>
          <w:ilvl w:val="0"/>
          <w:numId w:val="27"/>
        </w:numPr>
        <w:overflowPunct/>
        <w:autoSpaceDE/>
        <w:autoSpaceDN/>
        <w:adjustRightInd/>
        <w:spacing w:before="60"/>
        <w:jc w:val="center"/>
        <w:textAlignment w:val="auto"/>
      </w:pPr>
      <w:r w:rsidRPr="00301E11">
        <w:rPr>
          <w:rFonts w:ascii="Arial" w:hAnsi="Arial"/>
          <w:b/>
          <w:snapToGrid w:val="0"/>
        </w:rPr>
        <w:t xml:space="preserve">Table 2. Applicability for </w:t>
      </w:r>
      <w:r w:rsidRPr="00301E11">
        <w:rPr>
          <w:rFonts w:ascii="Arial" w:hAnsi="Arial"/>
          <w:b/>
        </w:rPr>
        <w:t>Gap Pattern Configurations supported by the UE</w:t>
      </w:r>
    </w:p>
    <w:tbl>
      <w:tblPr>
        <w:tblW w:w="4086" w:type="pct"/>
        <w:jc w:val="center"/>
        <w:tblInd w:w="-6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59"/>
        <w:gridCol w:w="1621"/>
        <w:gridCol w:w="1866"/>
        <w:gridCol w:w="3569"/>
      </w:tblGrid>
      <w:tr w:rsidR="00301E11" w:rsidRPr="00301E11" w:rsidTr="00666534">
        <w:trPr>
          <w:cantSplit/>
          <w:jc w:val="center"/>
        </w:trPr>
        <w:tc>
          <w:tcPr>
            <w:tcW w:w="856" w:type="pct"/>
          </w:tcPr>
          <w:p w:rsidR="00301E11" w:rsidRPr="00301E11" w:rsidRDefault="00301E11" w:rsidP="00301E11">
            <w:pPr>
              <w:keepNext/>
              <w:keepLines/>
              <w:spacing w:after="0"/>
              <w:rPr>
                <w:rFonts w:ascii="Arial" w:hAnsi="Arial"/>
                <w:b/>
                <w:sz w:val="18"/>
              </w:rPr>
            </w:pPr>
            <w:r w:rsidRPr="00301E11">
              <w:rPr>
                <w:rFonts w:ascii="Arial" w:eastAsia="SimSun" w:hAnsi="Arial" w:hint="eastAsia"/>
                <w:b/>
                <w:sz w:val="18"/>
                <w:lang w:eastAsia="zh-CN"/>
              </w:rPr>
              <w:t>Measurement gap pattern</w:t>
            </w:r>
            <w:r w:rsidRPr="00301E11">
              <w:rPr>
                <w:rFonts w:ascii="Arial" w:hAnsi="Arial"/>
                <w:b/>
                <w:sz w:val="18"/>
              </w:rPr>
              <w:t xml:space="preserve"> configuration</w:t>
            </w:r>
          </w:p>
        </w:tc>
        <w:tc>
          <w:tcPr>
            <w:tcW w:w="949" w:type="pct"/>
          </w:tcPr>
          <w:p w:rsidR="00301E11" w:rsidRPr="00301E11" w:rsidRDefault="00301E11" w:rsidP="00301E11">
            <w:pPr>
              <w:keepNext/>
              <w:keepLines/>
              <w:spacing w:after="0"/>
              <w:rPr>
                <w:rFonts w:ascii="Arial" w:hAnsi="Arial"/>
                <w:b/>
                <w:sz w:val="18"/>
              </w:rPr>
            </w:pPr>
            <w:r w:rsidRPr="00301E11">
              <w:rPr>
                <w:rFonts w:ascii="Arial" w:hAnsi="Arial"/>
                <w:b/>
                <w:sz w:val="18"/>
              </w:rPr>
              <w:t>Serving cell</w:t>
            </w:r>
          </w:p>
        </w:tc>
        <w:tc>
          <w:tcPr>
            <w:tcW w:w="1094" w:type="pct"/>
          </w:tcPr>
          <w:p w:rsidR="00301E11" w:rsidRPr="00301E11" w:rsidRDefault="00301E11" w:rsidP="00301E11">
            <w:pPr>
              <w:keepNext/>
              <w:keepLines/>
              <w:spacing w:after="0"/>
              <w:rPr>
                <w:rFonts w:ascii="Arial" w:hAnsi="Arial"/>
                <w:b/>
                <w:sz w:val="18"/>
              </w:rPr>
            </w:pPr>
            <w:r w:rsidRPr="00301E11">
              <w:rPr>
                <w:rFonts w:ascii="Arial" w:hAnsi="Arial"/>
                <w:b/>
                <w:sz w:val="18"/>
              </w:rPr>
              <w:t>Measurement Purpose</w:t>
            </w:r>
          </w:p>
        </w:tc>
        <w:tc>
          <w:tcPr>
            <w:tcW w:w="2101" w:type="pct"/>
          </w:tcPr>
          <w:p w:rsidR="00301E11" w:rsidRPr="00301E11" w:rsidRDefault="00301E11" w:rsidP="00301E11">
            <w:pPr>
              <w:keepNext/>
              <w:keepLines/>
              <w:spacing w:after="0"/>
              <w:rPr>
                <w:rFonts w:ascii="Arial" w:hAnsi="Arial"/>
                <w:b/>
                <w:sz w:val="18"/>
              </w:rPr>
            </w:pPr>
            <w:r w:rsidRPr="00301E11">
              <w:rPr>
                <w:rFonts w:ascii="Arial" w:hAnsi="Arial"/>
                <w:b/>
                <w:sz w:val="18"/>
              </w:rPr>
              <w:t>Applicable Gap Pattern Id</w:t>
            </w:r>
          </w:p>
        </w:tc>
      </w:tr>
      <w:tr w:rsidR="00301E11" w:rsidRPr="00301E11" w:rsidTr="00666534">
        <w:trPr>
          <w:cantSplit/>
          <w:jc w:val="center"/>
        </w:trPr>
        <w:tc>
          <w:tcPr>
            <w:tcW w:w="849" w:type="pct"/>
            <w:vMerge w:val="restart"/>
            <w:vAlign w:val="center"/>
          </w:tcPr>
          <w:p w:rsidR="00301E11" w:rsidRPr="00301E11" w:rsidRDefault="00301E11" w:rsidP="00301E11">
            <w:pPr>
              <w:keepNext/>
              <w:keepLines/>
              <w:spacing w:after="0"/>
              <w:jc w:val="center"/>
              <w:rPr>
                <w:rFonts w:ascii="Arial" w:hAnsi="Arial"/>
                <w:snapToGrid w:val="0"/>
                <w:sz w:val="18"/>
              </w:rPr>
            </w:pPr>
            <w:r w:rsidRPr="00301E11">
              <w:rPr>
                <w:rFonts w:ascii="Arial" w:hAnsi="Arial"/>
                <w:snapToGrid w:val="0"/>
                <w:sz w:val="18"/>
              </w:rPr>
              <w:t xml:space="preserve">Per-UE </w:t>
            </w:r>
            <w:r w:rsidRPr="00301E11">
              <w:rPr>
                <w:rFonts w:ascii="Arial" w:eastAsia="SimSun" w:hAnsi="Arial"/>
                <w:snapToGrid w:val="0"/>
                <w:sz w:val="18"/>
                <w:lang w:eastAsia="zh-CN"/>
              </w:rPr>
              <w:t>measurement</w:t>
            </w:r>
            <w:r w:rsidRPr="00301E11">
              <w:rPr>
                <w:rFonts w:ascii="Arial" w:eastAsia="SimSun" w:hAnsi="Arial" w:hint="eastAsia"/>
                <w:snapToGrid w:val="0"/>
                <w:sz w:val="18"/>
                <w:lang w:eastAsia="zh-CN"/>
              </w:rPr>
              <w:t xml:space="preserve"> </w:t>
            </w:r>
            <w:r w:rsidRPr="00301E11">
              <w:rPr>
                <w:rFonts w:ascii="Arial" w:hAnsi="Arial"/>
                <w:snapToGrid w:val="0"/>
                <w:sz w:val="18"/>
              </w:rPr>
              <w:t>gap</w:t>
            </w:r>
          </w:p>
        </w:tc>
        <w:tc>
          <w:tcPr>
            <w:tcW w:w="952" w:type="pct"/>
            <w:vMerge w:val="restart"/>
            <w:vAlign w:val="center"/>
          </w:tcPr>
          <w:p w:rsidR="00301E11" w:rsidRPr="00301E11" w:rsidRDefault="00301E11" w:rsidP="00301E11">
            <w:pPr>
              <w:keepNext/>
              <w:keepLines/>
              <w:spacing w:after="0"/>
              <w:jc w:val="center"/>
              <w:rPr>
                <w:rFonts w:ascii="Arial" w:hAnsi="Arial"/>
                <w:snapToGrid w:val="0"/>
                <w:sz w:val="18"/>
              </w:rPr>
            </w:pPr>
            <w:r w:rsidRPr="00301E11">
              <w:rPr>
                <w:rFonts w:ascii="Arial" w:hAnsi="Arial"/>
                <w:snapToGrid w:val="0"/>
                <w:sz w:val="18"/>
              </w:rPr>
              <w:t>E-UTRA only, or</w:t>
            </w:r>
          </w:p>
          <w:p w:rsidR="00301E11" w:rsidRPr="00301E11" w:rsidRDefault="00301E11" w:rsidP="00301E11">
            <w:pPr>
              <w:keepNext/>
              <w:keepLines/>
              <w:spacing w:after="0"/>
              <w:jc w:val="center"/>
              <w:rPr>
                <w:rFonts w:ascii="Arial" w:hAnsi="Arial"/>
                <w:snapToGrid w:val="0"/>
                <w:sz w:val="18"/>
              </w:rPr>
            </w:pPr>
            <w:r w:rsidRPr="00301E11">
              <w:rPr>
                <w:rFonts w:ascii="Arial" w:hAnsi="Arial"/>
                <w:snapToGrid w:val="0"/>
                <w:sz w:val="18"/>
              </w:rPr>
              <w:t xml:space="preserve"> E-UTRA and FR1, or</w:t>
            </w:r>
          </w:p>
          <w:p w:rsidR="00301E11" w:rsidRPr="00301E11" w:rsidRDefault="00301E11" w:rsidP="00301E11">
            <w:pPr>
              <w:keepNext/>
              <w:keepLines/>
              <w:spacing w:after="0"/>
              <w:jc w:val="center"/>
              <w:rPr>
                <w:rFonts w:ascii="Arial" w:hAnsi="Arial"/>
                <w:snapToGrid w:val="0"/>
                <w:sz w:val="18"/>
              </w:rPr>
            </w:pPr>
            <w:r w:rsidRPr="00301E11">
              <w:rPr>
                <w:rFonts w:ascii="Arial" w:hAnsi="Arial"/>
                <w:snapToGrid w:val="0"/>
                <w:sz w:val="18"/>
              </w:rPr>
              <w:t>E-UTRA and FR2, or</w:t>
            </w:r>
          </w:p>
          <w:p w:rsidR="00301E11" w:rsidRPr="00301E11" w:rsidRDefault="00301E11" w:rsidP="00301E11">
            <w:pPr>
              <w:keepNext/>
              <w:keepLines/>
              <w:spacing w:after="0"/>
              <w:rPr>
                <w:rFonts w:ascii="Arial" w:hAnsi="Arial"/>
                <w:snapToGrid w:val="0"/>
                <w:sz w:val="18"/>
              </w:rPr>
            </w:pPr>
            <w:r w:rsidRPr="00301E11">
              <w:rPr>
                <w:rFonts w:ascii="Arial" w:hAnsi="Arial"/>
                <w:snapToGrid w:val="0"/>
                <w:sz w:val="18"/>
              </w:rPr>
              <w:t>E-UTRA and FR1 and FR2</w:t>
            </w:r>
          </w:p>
        </w:tc>
        <w:tc>
          <w:tcPr>
            <w:tcW w:w="1096" w:type="pct"/>
          </w:tcPr>
          <w:p w:rsidR="00301E11" w:rsidRPr="00301E11" w:rsidRDefault="00301E11" w:rsidP="00301E11">
            <w:pPr>
              <w:keepNext/>
              <w:keepLines/>
              <w:spacing w:after="0"/>
              <w:jc w:val="center"/>
              <w:rPr>
                <w:rFonts w:ascii="Arial" w:hAnsi="Arial"/>
                <w:snapToGrid w:val="0"/>
                <w:sz w:val="18"/>
              </w:rPr>
            </w:pPr>
            <w:r w:rsidRPr="00301E11">
              <w:rPr>
                <w:rFonts w:ascii="Arial" w:hAnsi="Arial"/>
                <w:sz w:val="18"/>
              </w:rPr>
              <w:t>E-UTRA only</w:t>
            </w:r>
          </w:p>
        </w:tc>
        <w:tc>
          <w:tcPr>
            <w:tcW w:w="2103" w:type="pct"/>
          </w:tcPr>
          <w:p w:rsidR="00301E11" w:rsidRPr="00301E11" w:rsidRDefault="00301E11" w:rsidP="00301E11">
            <w:pPr>
              <w:keepNext/>
              <w:keepLines/>
              <w:spacing w:after="0"/>
              <w:jc w:val="center"/>
              <w:rPr>
                <w:rFonts w:ascii="Arial" w:hAnsi="Arial"/>
                <w:snapToGrid w:val="0"/>
                <w:sz w:val="18"/>
              </w:rPr>
            </w:pPr>
            <w:r w:rsidRPr="00301E11">
              <w:rPr>
                <w:rFonts w:ascii="Arial" w:hAnsi="Arial"/>
                <w:snapToGrid w:val="0"/>
                <w:sz w:val="18"/>
              </w:rPr>
              <w:t>[0,1,2,3]</w:t>
            </w:r>
          </w:p>
        </w:tc>
      </w:tr>
      <w:tr w:rsidR="00301E11" w:rsidRPr="00301E11" w:rsidTr="00666534">
        <w:trPr>
          <w:cantSplit/>
          <w:jc w:val="center"/>
        </w:trPr>
        <w:tc>
          <w:tcPr>
            <w:tcW w:w="849" w:type="pct"/>
            <w:vMerge/>
            <w:vAlign w:val="center"/>
          </w:tcPr>
          <w:p w:rsidR="00301E11" w:rsidRPr="00301E11" w:rsidRDefault="00301E11" w:rsidP="00301E11">
            <w:pPr>
              <w:keepNext/>
              <w:keepLines/>
              <w:spacing w:after="0"/>
              <w:jc w:val="center"/>
              <w:rPr>
                <w:rFonts w:ascii="Arial" w:hAnsi="Arial"/>
                <w:snapToGrid w:val="0"/>
                <w:sz w:val="18"/>
              </w:rPr>
            </w:pPr>
          </w:p>
        </w:tc>
        <w:tc>
          <w:tcPr>
            <w:tcW w:w="952" w:type="pct"/>
            <w:vMerge/>
          </w:tcPr>
          <w:p w:rsidR="00301E11" w:rsidRPr="00301E11" w:rsidRDefault="00301E11" w:rsidP="00301E11">
            <w:pPr>
              <w:keepNext/>
              <w:keepLines/>
              <w:spacing w:after="0"/>
              <w:jc w:val="center"/>
              <w:rPr>
                <w:rFonts w:ascii="Arial" w:hAnsi="Arial"/>
                <w:snapToGrid w:val="0"/>
                <w:sz w:val="18"/>
              </w:rPr>
            </w:pPr>
          </w:p>
        </w:tc>
        <w:tc>
          <w:tcPr>
            <w:tcW w:w="1096" w:type="pct"/>
          </w:tcPr>
          <w:p w:rsidR="00301E11" w:rsidRPr="00301E11" w:rsidRDefault="00301E11" w:rsidP="00301E11">
            <w:pPr>
              <w:keepNext/>
              <w:keepLines/>
              <w:spacing w:after="0"/>
              <w:jc w:val="center"/>
              <w:rPr>
                <w:rFonts w:ascii="Arial" w:hAnsi="Arial"/>
                <w:sz w:val="18"/>
              </w:rPr>
            </w:pPr>
            <w:r w:rsidRPr="00301E11">
              <w:rPr>
                <w:rFonts w:ascii="Arial" w:hAnsi="Arial"/>
                <w:sz w:val="18"/>
              </w:rPr>
              <w:t xml:space="preserve">FR1 and/or FR2 </w:t>
            </w:r>
          </w:p>
        </w:tc>
        <w:tc>
          <w:tcPr>
            <w:tcW w:w="2103" w:type="pct"/>
          </w:tcPr>
          <w:p w:rsidR="00301E11" w:rsidRPr="00301E11" w:rsidRDefault="00301E11" w:rsidP="00301E11">
            <w:pPr>
              <w:keepNext/>
              <w:keepLines/>
              <w:spacing w:after="0"/>
              <w:jc w:val="center"/>
              <w:rPr>
                <w:rFonts w:ascii="Arial" w:hAnsi="Arial"/>
                <w:snapToGrid w:val="0"/>
                <w:sz w:val="18"/>
              </w:rPr>
            </w:pPr>
            <w:r w:rsidRPr="00301E11">
              <w:rPr>
                <w:rFonts w:ascii="Arial" w:hAnsi="Arial"/>
                <w:snapToGrid w:val="0"/>
                <w:sz w:val="18"/>
              </w:rPr>
              <w:t>[0-11]</w:t>
            </w:r>
          </w:p>
        </w:tc>
      </w:tr>
      <w:tr w:rsidR="00301E11" w:rsidRPr="00301E11" w:rsidTr="00666534">
        <w:trPr>
          <w:cantSplit/>
          <w:jc w:val="center"/>
        </w:trPr>
        <w:tc>
          <w:tcPr>
            <w:tcW w:w="849" w:type="pct"/>
            <w:vMerge/>
          </w:tcPr>
          <w:p w:rsidR="00301E11" w:rsidRPr="00301E11" w:rsidRDefault="00301E11" w:rsidP="00301E11">
            <w:pPr>
              <w:keepNext/>
              <w:keepLines/>
              <w:spacing w:after="0"/>
              <w:jc w:val="center"/>
              <w:rPr>
                <w:rFonts w:ascii="Arial" w:hAnsi="Arial"/>
                <w:snapToGrid w:val="0"/>
                <w:sz w:val="18"/>
              </w:rPr>
            </w:pPr>
          </w:p>
        </w:tc>
        <w:tc>
          <w:tcPr>
            <w:tcW w:w="952" w:type="pct"/>
            <w:vMerge/>
          </w:tcPr>
          <w:p w:rsidR="00301E11" w:rsidRPr="00301E11" w:rsidRDefault="00301E11" w:rsidP="00301E11">
            <w:pPr>
              <w:keepNext/>
              <w:keepLines/>
              <w:spacing w:after="0"/>
              <w:jc w:val="center"/>
              <w:rPr>
                <w:rFonts w:ascii="Arial" w:hAnsi="Arial"/>
                <w:snapToGrid w:val="0"/>
                <w:sz w:val="18"/>
              </w:rPr>
            </w:pPr>
          </w:p>
        </w:tc>
        <w:tc>
          <w:tcPr>
            <w:tcW w:w="1096" w:type="pct"/>
          </w:tcPr>
          <w:p w:rsidR="00301E11" w:rsidRPr="00301E11" w:rsidRDefault="00301E11" w:rsidP="00301E11">
            <w:pPr>
              <w:keepNext/>
              <w:keepLines/>
              <w:spacing w:after="0"/>
              <w:jc w:val="center"/>
              <w:rPr>
                <w:rFonts w:ascii="Arial" w:hAnsi="Arial"/>
                <w:snapToGrid w:val="0"/>
                <w:sz w:val="18"/>
              </w:rPr>
            </w:pPr>
            <w:r w:rsidRPr="00301E11">
              <w:rPr>
                <w:rFonts w:ascii="Arial" w:hAnsi="Arial"/>
                <w:snapToGrid w:val="0"/>
                <w:sz w:val="18"/>
              </w:rPr>
              <w:t>E-UTRA and FR1 and/or FR2</w:t>
            </w:r>
          </w:p>
        </w:tc>
        <w:tc>
          <w:tcPr>
            <w:tcW w:w="2103" w:type="pct"/>
          </w:tcPr>
          <w:p w:rsidR="00301E11" w:rsidRPr="00301E11" w:rsidRDefault="00301E11" w:rsidP="00301E11">
            <w:pPr>
              <w:keepNext/>
              <w:keepLines/>
              <w:spacing w:after="0"/>
              <w:jc w:val="center"/>
              <w:rPr>
                <w:rFonts w:ascii="Arial" w:hAnsi="Arial"/>
                <w:snapToGrid w:val="0"/>
                <w:sz w:val="18"/>
              </w:rPr>
            </w:pPr>
            <w:r w:rsidRPr="00301E11">
              <w:rPr>
                <w:rFonts w:ascii="Arial" w:hAnsi="Arial"/>
                <w:snapToGrid w:val="0"/>
                <w:sz w:val="18"/>
              </w:rPr>
              <w:t>[0,1,2,3]</w:t>
            </w:r>
          </w:p>
        </w:tc>
      </w:tr>
      <w:tr w:rsidR="00301E11" w:rsidRPr="00301E11" w:rsidTr="00666534">
        <w:trPr>
          <w:cantSplit/>
          <w:trHeight w:val="257"/>
          <w:jc w:val="center"/>
        </w:trPr>
        <w:tc>
          <w:tcPr>
            <w:tcW w:w="849" w:type="pct"/>
            <w:vMerge w:val="restart"/>
            <w:vAlign w:val="center"/>
          </w:tcPr>
          <w:p w:rsidR="00301E11" w:rsidRPr="00301E11" w:rsidDel="0019125A" w:rsidRDefault="00301E11" w:rsidP="00301E11">
            <w:pPr>
              <w:keepNext/>
              <w:keepLines/>
              <w:spacing w:after="0"/>
              <w:jc w:val="center"/>
              <w:rPr>
                <w:rFonts w:ascii="Arial" w:hAnsi="Arial"/>
                <w:snapToGrid w:val="0"/>
                <w:sz w:val="18"/>
              </w:rPr>
            </w:pPr>
            <w:r w:rsidRPr="00301E11">
              <w:rPr>
                <w:rFonts w:ascii="Arial" w:hAnsi="Arial"/>
                <w:snapToGrid w:val="0"/>
                <w:sz w:val="18"/>
              </w:rPr>
              <w:t xml:space="preserve">Per FR </w:t>
            </w:r>
            <w:r w:rsidRPr="00301E11">
              <w:rPr>
                <w:rFonts w:ascii="Arial" w:eastAsia="SimSun" w:hAnsi="Arial" w:hint="eastAsia"/>
                <w:snapToGrid w:val="0"/>
                <w:sz w:val="18"/>
                <w:lang w:eastAsia="zh-CN"/>
              </w:rPr>
              <w:t xml:space="preserve">measurement </w:t>
            </w:r>
            <w:r w:rsidRPr="00301E11">
              <w:rPr>
                <w:rFonts w:ascii="Arial" w:hAnsi="Arial"/>
                <w:snapToGrid w:val="0"/>
                <w:sz w:val="18"/>
              </w:rPr>
              <w:t>gap</w:t>
            </w:r>
          </w:p>
        </w:tc>
        <w:tc>
          <w:tcPr>
            <w:tcW w:w="952" w:type="pct"/>
            <w:vAlign w:val="center"/>
          </w:tcPr>
          <w:p w:rsidR="00301E11" w:rsidRPr="00301E11" w:rsidRDefault="00301E11" w:rsidP="00301E11">
            <w:pPr>
              <w:keepNext/>
              <w:keepLines/>
              <w:spacing w:after="0"/>
              <w:jc w:val="center"/>
              <w:rPr>
                <w:rFonts w:ascii="Arial" w:hAnsi="Arial"/>
                <w:snapToGrid w:val="0"/>
                <w:sz w:val="18"/>
              </w:rPr>
            </w:pPr>
            <w:r w:rsidRPr="00301E11">
              <w:rPr>
                <w:rFonts w:ascii="Arial" w:hAnsi="Arial"/>
                <w:snapToGrid w:val="0"/>
                <w:sz w:val="18"/>
              </w:rPr>
              <w:t>E-UTRA and, FR1 if configured</w:t>
            </w:r>
          </w:p>
        </w:tc>
        <w:tc>
          <w:tcPr>
            <w:tcW w:w="1096" w:type="pct"/>
            <w:vMerge w:val="restart"/>
          </w:tcPr>
          <w:p w:rsidR="00301E11" w:rsidRPr="00301E11" w:rsidRDefault="00301E11" w:rsidP="00301E11">
            <w:pPr>
              <w:keepNext/>
              <w:keepLines/>
              <w:spacing w:after="0"/>
              <w:jc w:val="center"/>
              <w:rPr>
                <w:rFonts w:ascii="Arial" w:hAnsi="Arial"/>
                <w:snapToGrid w:val="0"/>
                <w:sz w:val="18"/>
              </w:rPr>
            </w:pPr>
            <w:r w:rsidRPr="00301E11">
              <w:rPr>
                <w:rFonts w:ascii="Arial" w:hAnsi="Arial"/>
                <w:sz w:val="18"/>
              </w:rPr>
              <w:t>E-UTRA only</w:t>
            </w:r>
          </w:p>
        </w:tc>
        <w:tc>
          <w:tcPr>
            <w:tcW w:w="2103" w:type="pct"/>
          </w:tcPr>
          <w:p w:rsidR="00301E11" w:rsidRPr="00301E11" w:rsidRDefault="00301E11" w:rsidP="00301E11">
            <w:pPr>
              <w:keepNext/>
              <w:keepLines/>
              <w:spacing w:after="0"/>
              <w:jc w:val="center"/>
              <w:rPr>
                <w:rFonts w:ascii="Arial" w:hAnsi="Arial"/>
                <w:snapToGrid w:val="0"/>
                <w:sz w:val="18"/>
              </w:rPr>
            </w:pPr>
            <w:r w:rsidRPr="00301E11">
              <w:rPr>
                <w:rFonts w:ascii="Arial" w:hAnsi="Arial"/>
                <w:snapToGrid w:val="0"/>
                <w:sz w:val="18"/>
              </w:rPr>
              <w:t xml:space="preserve">[0,1,2,3] </w:t>
            </w:r>
          </w:p>
          <w:p w:rsidR="00301E11" w:rsidRPr="00301E11" w:rsidRDefault="00301E11" w:rsidP="00301E11">
            <w:pPr>
              <w:keepNext/>
              <w:keepLines/>
              <w:spacing w:after="0"/>
              <w:jc w:val="center"/>
              <w:rPr>
                <w:rFonts w:ascii="Arial" w:hAnsi="Arial"/>
                <w:snapToGrid w:val="0"/>
                <w:sz w:val="18"/>
              </w:rPr>
            </w:pPr>
          </w:p>
        </w:tc>
      </w:tr>
      <w:tr w:rsidR="00301E11" w:rsidRPr="00301E11" w:rsidTr="00666534">
        <w:trPr>
          <w:cantSplit/>
          <w:trHeight w:val="257"/>
          <w:jc w:val="center"/>
        </w:trPr>
        <w:tc>
          <w:tcPr>
            <w:tcW w:w="849" w:type="pct"/>
            <w:vMerge/>
            <w:vAlign w:val="center"/>
          </w:tcPr>
          <w:p w:rsidR="00301E11" w:rsidRPr="00301E11" w:rsidRDefault="00301E11" w:rsidP="00301E11">
            <w:pPr>
              <w:keepNext/>
              <w:keepLines/>
              <w:spacing w:after="0"/>
              <w:jc w:val="center"/>
              <w:rPr>
                <w:rFonts w:ascii="Arial" w:hAnsi="Arial"/>
                <w:snapToGrid w:val="0"/>
                <w:sz w:val="18"/>
              </w:rPr>
            </w:pPr>
          </w:p>
        </w:tc>
        <w:tc>
          <w:tcPr>
            <w:tcW w:w="952" w:type="pct"/>
            <w:vAlign w:val="center"/>
          </w:tcPr>
          <w:p w:rsidR="00301E11" w:rsidRPr="00301E11" w:rsidRDefault="00301E11" w:rsidP="00301E11">
            <w:pPr>
              <w:keepNext/>
              <w:keepLines/>
              <w:spacing w:after="0"/>
              <w:jc w:val="center"/>
              <w:rPr>
                <w:rFonts w:ascii="Arial" w:hAnsi="Arial"/>
                <w:snapToGrid w:val="0"/>
                <w:sz w:val="18"/>
              </w:rPr>
            </w:pPr>
            <w:r w:rsidRPr="00301E11">
              <w:rPr>
                <w:rFonts w:ascii="Arial" w:hAnsi="Arial"/>
                <w:snapToGrid w:val="0"/>
                <w:sz w:val="18"/>
              </w:rPr>
              <w:t>FR2</w:t>
            </w:r>
            <w:r w:rsidRPr="00301E11">
              <w:rPr>
                <w:rFonts w:ascii="Arial" w:eastAsia="SimSun" w:hAnsi="Arial" w:cs="Arial"/>
                <w:sz w:val="18"/>
                <w:szCs w:val="18"/>
              </w:rPr>
              <w:t>, if configured</w:t>
            </w:r>
          </w:p>
        </w:tc>
        <w:tc>
          <w:tcPr>
            <w:tcW w:w="1096" w:type="pct"/>
            <w:vMerge/>
          </w:tcPr>
          <w:p w:rsidR="00301E11" w:rsidRPr="00301E11" w:rsidRDefault="00301E11" w:rsidP="00301E11">
            <w:pPr>
              <w:keepNext/>
              <w:keepLines/>
              <w:spacing w:after="0"/>
              <w:jc w:val="center"/>
              <w:rPr>
                <w:rFonts w:ascii="Arial" w:hAnsi="Arial"/>
                <w:sz w:val="18"/>
              </w:rPr>
            </w:pPr>
          </w:p>
        </w:tc>
        <w:tc>
          <w:tcPr>
            <w:tcW w:w="2103" w:type="pct"/>
          </w:tcPr>
          <w:p w:rsidR="00301E11" w:rsidRPr="00301E11" w:rsidRDefault="00301E11" w:rsidP="00301E11">
            <w:pPr>
              <w:keepNext/>
              <w:keepLines/>
              <w:spacing w:after="0"/>
              <w:jc w:val="center"/>
              <w:rPr>
                <w:rFonts w:ascii="Arial" w:hAnsi="Arial"/>
                <w:snapToGrid w:val="0"/>
                <w:sz w:val="18"/>
              </w:rPr>
            </w:pPr>
            <w:r w:rsidRPr="00301E11">
              <w:rPr>
                <w:rFonts w:ascii="Arial" w:hAnsi="Arial"/>
                <w:snapToGrid w:val="0"/>
                <w:sz w:val="18"/>
              </w:rPr>
              <w:t xml:space="preserve">No gap </w:t>
            </w:r>
          </w:p>
        </w:tc>
      </w:tr>
      <w:tr w:rsidR="00301E11" w:rsidRPr="00301E11" w:rsidTr="00666534">
        <w:trPr>
          <w:cantSplit/>
          <w:trHeight w:val="192"/>
          <w:jc w:val="center"/>
        </w:trPr>
        <w:tc>
          <w:tcPr>
            <w:tcW w:w="849" w:type="pct"/>
            <w:vMerge/>
            <w:vAlign w:val="center"/>
          </w:tcPr>
          <w:p w:rsidR="00301E11" w:rsidRPr="00301E11" w:rsidRDefault="00301E11" w:rsidP="00301E11">
            <w:pPr>
              <w:keepNext/>
              <w:keepLines/>
              <w:spacing w:after="0"/>
              <w:jc w:val="center"/>
              <w:rPr>
                <w:rFonts w:ascii="Arial" w:hAnsi="Arial"/>
                <w:snapToGrid w:val="0"/>
                <w:sz w:val="18"/>
              </w:rPr>
            </w:pPr>
          </w:p>
        </w:tc>
        <w:tc>
          <w:tcPr>
            <w:tcW w:w="952" w:type="pct"/>
            <w:vAlign w:val="center"/>
          </w:tcPr>
          <w:p w:rsidR="00301E11" w:rsidRPr="00301E11" w:rsidRDefault="00301E11" w:rsidP="00301E11">
            <w:pPr>
              <w:keepNext/>
              <w:keepLines/>
              <w:spacing w:after="0"/>
              <w:jc w:val="center"/>
              <w:rPr>
                <w:rFonts w:ascii="Arial" w:hAnsi="Arial"/>
                <w:snapToGrid w:val="0"/>
                <w:sz w:val="18"/>
              </w:rPr>
            </w:pPr>
            <w:r w:rsidRPr="00301E11">
              <w:rPr>
                <w:rFonts w:ascii="Arial" w:hAnsi="Arial"/>
                <w:snapToGrid w:val="0"/>
                <w:sz w:val="18"/>
              </w:rPr>
              <w:t>E-UTRA and, FR1 if configured</w:t>
            </w:r>
            <w:r w:rsidRPr="00301E11" w:rsidDel="00EA11BC">
              <w:rPr>
                <w:rFonts w:ascii="Arial" w:hAnsi="Arial"/>
                <w:snapToGrid w:val="0"/>
                <w:sz w:val="18"/>
              </w:rPr>
              <w:t xml:space="preserve"> </w:t>
            </w:r>
          </w:p>
        </w:tc>
        <w:tc>
          <w:tcPr>
            <w:tcW w:w="1096" w:type="pct"/>
            <w:vMerge w:val="restart"/>
          </w:tcPr>
          <w:p w:rsidR="00301E11" w:rsidRPr="00301E11" w:rsidRDefault="00301E11" w:rsidP="00301E11">
            <w:pPr>
              <w:keepNext/>
              <w:keepLines/>
              <w:spacing w:after="0"/>
              <w:jc w:val="center"/>
              <w:rPr>
                <w:rFonts w:ascii="Arial" w:hAnsi="Arial"/>
                <w:snapToGrid w:val="0"/>
                <w:sz w:val="18"/>
              </w:rPr>
            </w:pPr>
            <w:r w:rsidRPr="00301E11">
              <w:rPr>
                <w:rFonts w:ascii="Arial" w:hAnsi="Arial"/>
                <w:snapToGrid w:val="0"/>
                <w:sz w:val="18"/>
              </w:rPr>
              <w:t xml:space="preserve">FR1 only </w:t>
            </w:r>
          </w:p>
        </w:tc>
        <w:tc>
          <w:tcPr>
            <w:tcW w:w="2103" w:type="pct"/>
          </w:tcPr>
          <w:p w:rsidR="00301E11" w:rsidRPr="00301E11" w:rsidRDefault="00301E11" w:rsidP="00301E11">
            <w:pPr>
              <w:keepNext/>
              <w:keepLines/>
              <w:spacing w:after="0"/>
              <w:jc w:val="center"/>
              <w:rPr>
                <w:rFonts w:ascii="Arial" w:hAnsi="Arial"/>
                <w:snapToGrid w:val="0"/>
                <w:sz w:val="18"/>
              </w:rPr>
            </w:pPr>
            <w:r w:rsidRPr="00301E11">
              <w:rPr>
                <w:rFonts w:ascii="Arial" w:hAnsi="Arial"/>
                <w:snapToGrid w:val="0"/>
                <w:sz w:val="18"/>
              </w:rPr>
              <w:t xml:space="preserve">[0-11] </w:t>
            </w:r>
          </w:p>
        </w:tc>
      </w:tr>
      <w:tr w:rsidR="00301E11" w:rsidRPr="00301E11" w:rsidTr="00666534">
        <w:trPr>
          <w:cantSplit/>
          <w:trHeight w:val="191"/>
          <w:jc w:val="center"/>
        </w:trPr>
        <w:tc>
          <w:tcPr>
            <w:tcW w:w="849" w:type="pct"/>
            <w:vMerge/>
            <w:vAlign w:val="center"/>
          </w:tcPr>
          <w:p w:rsidR="00301E11" w:rsidRPr="00301E11" w:rsidRDefault="00301E11" w:rsidP="00301E11">
            <w:pPr>
              <w:keepNext/>
              <w:keepLines/>
              <w:spacing w:after="0"/>
              <w:jc w:val="center"/>
              <w:rPr>
                <w:rFonts w:ascii="Arial" w:hAnsi="Arial"/>
                <w:snapToGrid w:val="0"/>
                <w:sz w:val="18"/>
              </w:rPr>
            </w:pPr>
          </w:p>
        </w:tc>
        <w:tc>
          <w:tcPr>
            <w:tcW w:w="952" w:type="pct"/>
            <w:vAlign w:val="center"/>
          </w:tcPr>
          <w:p w:rsidR="00301E11" w:rsidRPr="00301E11" w:rsidRDefault="00301E11" w:rsidP="00301E11">
            <w:pPr>
              <w:keepNext/>
              <w:keepLines/>
              <w:spacing w:after="0"/>
              <w:jc w:val="center"/>
              <w:rPr>
                <w:rFonts w:ascii="Arial" w:hAnsi="Arial"/>
                <w:snapToGrid w:val="0"/>
                <w:sz w:val="18"/>
              </w:rPr>
            </w:pPr>
            <w:r w:rsidRPr="00301E11">
              <w:rPr>
                <w:rFonts w:ascii="Arial" w:hAnsi="Arial"/>
                <w:snapToGrid w:val="0"/>
                <w:sz w:val="18"/>
              </w:rPr>
              <w:t>FR2</w:t>
            </w:r>
            <w:r w:rsidRPr="00301E11">
              <w:rPr>
                <w:rFonts w:ascii="Arial" w:eastAsia="SimSun" w:hAnsi="Arial" w:cs="Arial"/>
                <w:sz w:val="18"/>
                <w:szCs w:val="18"/>
              </w:rPr>
              <w:t>, if configured</w:t>
            </w:r>
          </w:p>
        </w:tc>
        <w:tc>
          <w:tcPr>
            <w:tcW w:w="1096" w:type="pct"/>
            <w:vMerge/>
          </w:tcPr>
          <w:p w:rsidR="00301E11" w:rsidRPr="00301E11" w:rsidRDefault="00301E11" w:rsidP="00301E11">
            <w:pPr>
              <w:keepNext/>
              <w:keepLines/>
              <w:spacing w:after="0"/>
              <w:jc w:val="center"/>
              <w:rPr>
                <w:rFonts w:ascii="Arial" w:hAnsi="Arial"/>
                <w:snapToGrid w:val="0"/>
                <w:sz w:val="18"/>
              </w:rPr>
            </w:pPr>
          </w:p>
        </w:tc>
        <w:tc>
          <w:tcPr>
            <w:tcW w:w="2103" w:type="pct"/>
          </w:tcPr>
          <w:p w:rsidR="00301E11" w:rsidRPr="00301E11" w:rsidRDefault="00301E11" w:rsidP="00301E11">
            <w:pPr>
              <w:keepNext/>
              <w:keepLines/>
              <w:spacing w:after="0"/>
              <w:jc w:val="center"/>
              <w:rPr>
                <w:rFonts w:ascii="Arial" w:hAnsi="Arial"/>
                <w:snapToGrid w:val="0"/>
                <w:sz w:val="18"/>
              </w:rPr>
            </w:pPr>
            <w:r w:rsidRPr="00301E11">
              <w:rPr>
                <w:rFonts w:ascii="Arial" w:hAnsi="Arial"/>
                <w:snapToGrid w:val="0"/>
                <w:sz w:val="18"/>
              </w:rPr>
              <w:t>No gap</w:t>
            </w:r>
          </w:p>
        </w:tc>
      </w:tr>
      <w:tr w:rsidR="00301E11" w:rsidRPr="00301E11" w:rsidTr="00666534">
        <w:trPr>
          <w:cantSplit/>
          <w:trHeight w:val="257"/>
          <w:jc w:val="center"/>
        </w:trPr>
        <w:tc>
          <w:tcPr>
            <w:tcW w:w="849" w:type="pct"/>
            <w:vMerge/>
          </w:tcPr>
          <w:p w:rsidR="00301E11" w:rsidRPr="00301E11" w:rsidRDefault="00301E11" w:rsidP="00301E11">
            <w:pPr>
              <w:keepNext/>
              <w:keepLines/>
              <w:spacing w:after="0"/>
              <w:jc w:val="center"/>
              <w:rPr>
                <w:rFonts w:ascii="Arial" w:hAnsi="Arial"/>
                <w:snapToGrid w:val="0"/>
                <w:sz w:val="18"/>
              </w:rPr>
            </w:pPr>
          </w:p>
        </w:tc>
        <w:tc>
          <w:tcPr>
            <w:tcW w:w="952" w:type="pct"/>
            <w:vAlign w:val="center"/>
          </w:tcPr>
          <w:p w:rsidR="00301E11" w:rsidRPr="00301E11" w:rsidRDefault="00301E11" w:rsidP="00301E11">
            <w:pPr>
              <w:keepNext/>
              <w:keepLines/>
              <w:spacing w:after="0"/>
              <w:jc w:val="center"/>
              <w:rPr>
                <w:rFonts w:ascii="Arial" w:hAnsi="Arial"/>
                <w:snapToGrid w:val="0"/>
                <w:sz w:val="18"/>
              </w:rPr>
            </w:pPr>
            <w:r w:rsidRPr="00301E11">
              <w:rPr>
                <w:rFonts w:ascii="Arial" w:hAnsi="Arial"/>
                <w:snapToGrid w:val="0"/>
                <w:sz w:val="18"/>
              </w:rPr>
              <w:t>E-UTRA and, FR1 if configured</w:t>
            </w:r>
            <w:r w:rsidRPr="00301E11" w:rsidDel="00EA11BC">
              <w:rPr>
                <w:rFonts w:ascii="Arial" w:hAnsi="Arial"/>
                <w:snapToGrid w:val="0"/>
                <w:sz w:val="18"/>
              </w:rPr>
              <w:t xml:space="preserve"> </w:t>
            </w:r>
          </w:p>
        </w:tc>
        <w:tc>
          <w:tcPr>
            <w:tcW w:w="1096" w:type="pct"/>
            <w:vMerge w:val="restart"/>
          </w:tcPr>
          <w:p w:rsidR="00301E11" w:rsidRPr="00301E11" w:rsidRDefault="00301E11" w:rsidP="00301E11">
            <w:pPr>
              <w:keepNext/>
              <w:keepLines/>
              <w:spacing w:after="0"/>
              <w:jc w:val="center"/>
              <w:rPr>
                <w:rFonts w:ascii="Arial" w:hAnsi="Arial"/>
                <w:snapToGrid w:val="0"/>
                <w:sz w:val="18"/>
              </w:rPr>
            </w:pPr>
            <w:r w:rsidRPr="00301E11">
              <w:rPr>
                <w:rFonts w:ascii="Arial" w:hAnsi="Arial"/>
                <w:snapToGrid w:val="0"/>
                <w:sz w:val="18"/>
              </w:rPr>
              <w:t>FR2 only</w:t>
            </w:r>
          </w:p>
        </w:tc>
        <w:tc>
          <w:tcPr>
            <w:tcW w:w="2103" w:type="pct"/>
          </w:tcPr>
          <w:p w:rsidR="00301E11" w:rsidRPr="00301E11" w:rsidRDefault="00301E11" w:rsidP="00301E11">
            <w:pPr>
              <w:keepNext/>
              <w:keepLines/>
              <w:spacing w:after="0"/>
              <w:jc w:val="center"/>
              <w:rPr>
                <w:rFonts w:ascii="Arial" w:hAnsi="Arial"/>
                <w:snapToGrid w:val="0"/>
                <w:sz w:val="18"/>
              </w:rPr>
            </w:pPr>
            <w:r w:rsidRPr="00301E11">
              <w:rPr>
                <w:rFonts w:ascii="Arial" w:hAnsi="Arial"/>
                <w:snapToGrid w:val="0"/>
                <w:sz w:val="18"/>
              </w:rPr>
              <w:t>No gap</w:t>
            </w:r>
          </w:p>
        </w:tc>
      </w:tr>
      <w:tr w:rsidR="00301E11" w:rsidRPr="00301E11" w:rsidTr="00666534">
        <w:trPr>
          <w:cantSplit/>
          <w:trHeight w:val="257"/>
          <w:jc w:val="center"/>
        </w:trPr>
        <w:tc>
          <w:tcPr>
            <w:tcW w:w="849" w:type="pct"/>
            <w:vMerge/>
          </w:tcPr>
          <w:p w:rsidR="00301E11" w:rsidRPr="00301E11" w:rsidRDefault="00301E11" w:rsidP="00301E11">
            <w:pPr>
              <w:keepNext/>
              <w:keepLines/>
              <w:spacing w:after="0"/>
              <w:jc w:val="center"/>
              <w:rPr>
                <w:rFonts w:ascii="Arial" w:hAnsi="Arial"/>
                <w:snapToGrid w:val="0"/>
                <w:sz w:val="18"/>
              </w:rPr>
            </w:pPr>
          </w:p>
        </w:tc>
        <w:tc>
          <w:tcPr>
            <w:tcW w:w="952" w:type="pct"/>
            <w:vAlign w:val="center"/>
          </w:tcPr>
          <w:p w:rsidR="00301E11" w:rsidRPr="00301E11" w:rsidRDefault="00301E11" w:rsidP="00301E11">
            <w:pPr>
              <w:keepNext/>
              <w:keepLines/>
              <w:spacing w:after="0"/>
              <w:jc w:val="center"/>
              <w:rPr>
                <w:rFonts w:ascii="Arial" w:hAnsi="Arial"/>
                <w:snapToGrid w:val="0"/>
                <w:sz w:val="18"/>
              </w:rPr>
            </w:pPr>
            <w:r w:rsidRPr="00301E11">
              <w:rPr>
                <w:rFonts w:ascii="Arial" w:hAnsi="Arial"/>
                <w:snapToGrid w:val="0"/>
                <w:sz w:val="18"/>
              </w:rPr>
              <w:t>FR2</w:t>
            </w:r>
            <w:r w:rsidRPr="00301E11">
              <w:rPr>
                <w:rFonts w:ascii="Arial" w:eastAsia="SimSun" w:hAnsi="Arial" w:cs="Arial"/>
                <w:sz w:val="18"/>
                <w:szCs w:val="18"/>
              </w:rPr>
              <w:t>, if configured</w:t>
            </w:r>
          </w:p>
        </w:tc>
        <w:tc>
          <w:tcPr>
            <w:tcW w:w="1096" w:type="pct"/>
            <w:vMerge/>
          </w:tcPr>
          <w:p w:rsidR="00301E11" w:rsidRPr="00301E11" w:rsidRDefault="00301E11" w:rsidP="00301E11">
            <w:pPr>
              <w:keepNext/>
              <w:keepLines/>
              <w:spacing w:after="0"/>
              <w:jc w:val="center"/>
              <w:rPr>
                <w:rFonts w:ascii="Arial" w:hAnsi="Arial"/>
                <w:snapToGrid w:val="0"/>
                <w:sz w:val="18"/>
              </w:rPr>
            </w:pPr>
          </w:p>
        </w:tc>
        <w:tc>
          <w:tcPr>
            <w:tcW w:w="2103" w:type="pct"/>
          </w:tcPr>
          <w:p w:rsidR="00301E11" w:rsidRPr="00301E11" w:rsidRDefault="00301E11" w:rsidP="00301E11">
            <w:pPr>
              <w:keepNext/>
              <w:keepLines/>
              <w:spacing w:after="0"/>
              <w:jc w:val="center"/>
              <w:rPr>
                <w:rFonts w:ascii="Arial" w:hAnsi="Arial"/>
                <w:snapToGrid w:val="0"/>
                <w:sz w:val="18"/>
              </w:rPr>
            </w:pPr>
            <w:r w:rsidRPr="00301E11">
              <w:rPr>
                <w:rFonts w:ascii="Arial" w:hAnsi="Arial"/>
                <w:snapToGrid w:val="0"/>
                <w:sz w:val="18"/>
              </w:rPr>
              <w:t>[12-23]</w:t>
            </w:r>
          </w:p>
        </w:tc>
      </w:tr>
      <w:tr w:rsidR="00301E11" w:rsidRPr="00301E11" w:rsidTr="00666534">
        <w:trPr>
          <w:cantSplit/>
          <w:trHeight w:val="221"/>
          <w:jc w:val="center"/>
        </w:trPr>
        <w:tc>
          <w:tcPr>
            <w:tcW w:w="849" w:type="pct"/>
            <w:vMerge/>
          </w:tcPr>
          <w:p w:rsidR="00301E11" w:rsidRPr="00301E11" w:rsidRDefault="00301E11" w:rsidP="00301E11">
            <w:pPr>
              <w:keepNext/>
              <w:keepLines/>
              <w:spacing w:after="0"/>
              <w:jc w:val="center"/>
              <w:rPr>
                <w:rFonts w:ascii="Arial" w:hAnsi="Arial"/>
                <w:snapToGrid w:val="0"/>
                <w:sz w:val="18"/>
              </w:rPr>
            </w:pPr>
          </w:p>
        </w:tc>
        <w:tc>
          <w:tcPr>
            <w:tcW w:w="952" w:type="pct"/>
            <w:vAlign w:val="center"/>
          </w:tcPr>
          <w:p w:rsidR="00301E11" w:rsidRPr="00301E11" w:rsidRDefault="00301E11" w:rsidP="00301E11">
            <w:pPr>
              <w:keepNext/>
              <w:keepLines/>
              <w:spacing w:after="0"/>
              <w:jc w:val="center"/>
              <w:rPr>
                <w:rFonts w:ascii="Arial" w:hAnsi="Arial"/>
                <w:snapToGrid w:val="0"/>
                <w:sz w:val="18"/>
              </w:rPr>
            </w:pPr>
            <w:r w:rsidRPr="00301E11">
              <w:rPr>
                <w:rFonts w:ascii="Arial" w:hAnsi="Arial"/>
                <w:snapToGrid w:val="0"/>
                <w:sz w:val="18"/>
              </w:rPr>
              <w:t>E-UTRA and, FR1 if configured</w:t>
            </w:r>
            <w:r w:rsidRPr="00301E11" w:rsidDel="00EA11BC">
              <w:rPr>
                <w:rFonts w:ascii="Arial" w:hAnsi="Arial"/>
                <w:snapToGrid w:val="0"/>
                <w:sz w:val="18"/>
              </w:rPr>
              <w:t xml:space="preserve"> </w:t>
            </w:r>
          </w:p>
        </w:tc>
        <w:tc>
          <w:tcPr>
            <w:tcW w:w="1096" w:type="pct"/>
            <w:vMerge w:val="restart"/>
          </w:tcPr>
          <w:p w:rsidR="00301E11" w:rsidRPr="00301E11" w:rsidRDefault="00301E11" w:rsidP="00301E11">
            <w:pPr>
              <w:keepNext/>
              <w:keepLines/>
              <w:spacing w:after="0"/>
              <w:jc w:val="center"/>
              <w:rPr>
                <w:rFonts w:ascii="Arial" w:hAnsi="Arial"/>
                <w:snapToGrid w:val="0"/>
                <w:sz w:val="18"/>
              </w:rPr>
            </w:pPr>
            <w:r w:rsidRPr="00301E11">
              <w:rPr>
                <w:rFonts w:ascii="Arial" w:hAnsi="Arial"/>
                <w:snapToGrid w:val="0"/>
                <w:sz w:val="18"/>
              </w:rPr>
              <w:t xml:space="preserve">E-UTRA and FR1 </w:t>
            </w:r>
          </w:p>
        </w:tc>
        <w:tc>
          <w:tcPr>
            <w:tcW w:w="2103" w:type="pct"/>
          </w:tcPr>
          <w:p w:rsidR="00301E11" w:rsidRPr="00301E11" w:rsidRDefault="00301E11" w:rsidP="00301E11">
            <w:pPr>
              <w:keepNext/>
              <w:keepLines/>
              <w:spacing w:after="0"/>
              <w:jc w:val="center"/>
              <w:rPr>
                <w:rFonts w:ascii="Arial" w:hAnsi="Arial"/>
                <w:snapToGrid w:val="0"/>
                <w:sz w:val="18"/>
              </w:rPr>
            </w:pPr>
            <w:r w:rsidRPr="00301E11">
              <w:rPr>
                <w:rFonts w:ascii="Arial" w:hAnsi="Arial"/>
                <w:snapToGrid w:val="0"/>
                <w:sz w:val="18"/>
              </w:rPr>
              <w:t>[0,1,2,3]</w:t>
            </w:r>
          </w:p>
        </w:tc>
      </w:tr>
      <w:tr w:rsidR="00301E11" w:rsidRPr="00301E11" w:rsidTr="00666534">
        <w:trPr>
          <w:cantSplit/>
          <w:trHeight w:val="220"/>
          <w:jc w:val="center"/>
        </w:trPr>
        <w:tc>
          <w:tcPr>
            <w:tcW w:w="849" w:type="pct"/>
            <w:vMerge/>
          </w:tcPr>
          <w:p w:rsidR="00301E11" w:rsidRPr="00301E11" w:rsidRDefault="00301E11" w:rsidP="00301E11">
            <w:pPr>
              <w:keepNext/>
              <w:keepLines/>
              <w:spacing w:after="0"/>
              <w:jc w:val="center"/>
              <w:rPr>
                <w:rFonts w:ascii="Arial" w:hAnsi="Arial"/>
                <w:snapToGrid w:val="0"/>
                <w:sz w:val="18"/>
              </w:rPr>
            </w:pPr>
          </w:p>
        </w:tc>
        <w:tc>
          <w:tcPr>
            <w:tcW w:w="952" w:type="pct"/>
            <w:vAlign w:val="center"/>
          </w:tcPr>
          <w:p w:rsidR="00301E11" w:rsidRPr="00301E11" w:rsidRDefault="00301E11" w:rsidP="00301E11">
            <w:pPr>
              <w:keepNext/>
              <w:keepLines/>
              <w:spacing w:after="0"/>
              <w:jc w:val="center"/>
              <w:rPr>
                <w:rFonts w:ascii="Arial" w:hAnsi="Arial"/>
                <w:snapToGrid w:val="0"/>
                <w:sz w:val="18"/>
              </w:rPr>
            </w:pPr>
            <w:r w:rsidRPr="00301E11">
              <w:rPr>
                <w:rFonts w:ascii="Arial" w:hAnsi="Arial"/>
                <w:snapToGrid w:val="0"/>
                <w:sz w:val="18"/>
              </w:rPr>
              <w:t>FR2</w:t>
            </w:r>
            <w:r w:rsidRPr="00301E11">
              <w:rPr>
                <w:rFonts w:ascii="Arial" w:eastAsia="SimSun" w:hAnsi="Arial" w:cs="Arial"/>
                <w:sz w:val="18"/>
                <w:szCs w:val="18"/>
              </w:rPr>
              <w:t>, if configured</w:t>
            </w:r>
          </w:p>
        </w:tc>
        <w:tc>
          <w:tcPr>
            <w:tcW w:w="1096" w:type="pct"/>
            <w:vMerge/>
          </w:tcPr>
          <w:p w:rsidR="00301E11" w:rsidRPr="00301E11" w:rsidRDefault="00301E11" w:rsidP="00301E11">
            <w:pPr>
              <w:keepNext/>
              <w:keepLines/>
              <w:spacing w:after="0"/>
              <w:jc w:val="center"/>
              <w:rPr>
                <w:rFonts w:ascii="Arial" w:hAnsi="Arial"/>
                <w:snapToGrid w:val="0"/>
                <w:sz w:val="18"/>
              </w:rPr>
            </w:pPr>
          </w:p>
        </w:tc>
        <w:tc>
          <w:tcPr>
            <w:tcW w:w="2103" w:type="pct"/>
          </w:tcPr>
          <w:p w:rsidR="00301E11" w:rsidRPr="00301E11" w:rsidRDefault="00301E11" w:rsidP="00301E11">
            <w:pPr>
              <w:keepNext/>
              <w:keepLines/>
              <w:spacing w:after="0"/>
              <w:jc w:val="center"/>
              <w:rPr>
                <w:rFonts w:ascii="Arial" w:hAnsi="Arial"/>
                <w:snapToGrid w:val="0"/>
                <w:sz w:val="18"/>
              </w:rPr>
            </w:pPr>
            <w:r w:rsidRPr="00301E11">
              <w:rPr>
                <w:rFonts w:ascii="Arial" w:hAnsi="Arial"/>
                <w:snapToGrid w:val="0"/>
                <w:sz w:val="18"/>
              </w:rPr>
              <w:t>No gap</w:t>
            </w:r>
          </w:p>
        </w:tc>
      </w:tr>
      <w:tr w:rsidR="00301E11" w:rsidRPr="00301E11" w:rsidTr="00666534">
        <w:trPr>
          <w:cantSplit/>
          <w:trHeight w:val="221"/>
          <w:jc w:val="center"/>
        </w:trPr>
        <w:tc>
          <w:tcPr>
            <w:tcW w:w="849" w:type="pct"/>
            <w:vMerge/>
          </w:tcPr>
          <w:p w:rsidR="00301E11" w:rsidRPr="00301E11" w:rsidRDefault="00301E11" w:rsidP="00301E11">
            <w:pPr>
              <w:keepNext/>
              <w:keepLines/>
              <w:spacing w:after="0"/>
              <w:jc w:val="center"/>
              <w:rPr>
                <w:rFonts w:ascii="Arial" w:hAnsi="Arial"/>
                <w:snapToGrid w:val="0"/>
                <w:sz w:val="18"/>
              </w:rPr>
            </w:pPr>
          </w:p>
        </w:tc>
        <w:tc>
          <w:tcPr>
            <w:tcW w:w="952" w:type="pct"/>
            <w:vAlign w:val="center"/>
          </w:tcPr>
          <w:p w:rsidR="00301E11" w:rsidRPr="00301E11" w:rsidRDefault="00301E11" w:rsidP="00301E11">
            <w:pPr>
              <w:keepNext/>
              <w:keepLines/>
              <w:spacing w:after="0"/>
              <w:jc w:val="center"/>
              <w:rPr>
                <w:rFonts w:ascii="Arial" w:hAnsi="Arial"/>
                <w:snapToGrid w:val="0"/>
                <w:sz w:val="18"/>
              </w:rPr>
            </w:pPr>
            <w:r w:rsidRPr="00301E11">
              <w:rPr>
                <w:rFonts w:ascii="Arial" w:hAnsi="Arial"/>
                <w:snapToGrid w:val="0"/>
                <w:sz w:val="18"/>
              </w:rPr>
              <w:t>E-UTRA and, FR1 if configured</w:t>
            </w:r>
            <w:r w:rsidRPr="00301E11" w:rsidDel="00EA11BC">
              <w:rPr>
                <w:rFonts w:ascii="Arial" w:hAnsi="Arial"/>
                <w:snapToGrid w:val="0"/>
                <w:sz w:val="18"/>
              </w:rPr>
              <w:t xml:space="preserve"> </w:t>
            </w:r>
          </w:p>
        </w:tc>
        <w:tc>
          <w:tcPr>
            <w:tcW w:w="1096" w:type="pct"/>
            <w:vMerge w:val="restart"/>
          </w:tcPr>
          <w:p w:rsidR="00301E11" w:rsidRPr="00301E11" w:rsidRDefault="00301E11" w:rsidP="00301E11">
            <w:pPr>
              <w:keepNext/>
              <w:keepLines/>
              <w:spacing w:after="0"/>
              <w:jc w:val="center"/>
              <w:rPr>
                <w:rFonts w:ascii="Arial" w:hAnsi="Arial"/>
                <w:snapToGrid w:val="0"/>
                <w:sz w:val="18"/>
              </w:rPr>
            </w:pPr>
            <w:r w:rsidRPr="00301E11">
              <w:rPr>
                <w:rFonts w:ascii="Arial" w:hAnsi="Arial"/>
                <w:snapToGrid w:val="0"/>
                <w:sz w:val="18"/>
              </w:rPr>
              <w:t>FR1 and FR2</w:t>
            </w:r>
          </w:p>
        </w:tc>
        <w:tc>
          <w:tcPr>
            <w:tcW w:w="2103" w:type="pct"/>
          </w:tcPr>
          <w:p w:rsidR="00301E11" w:rsidRPr="00301E11" w:rsidRDefault="00301E11" w:rsidP="00301E11">
            <w:pPr>
              <w:keepNext/>
              <w:keepLines/>
              <w:spacing w:after="0"/>
              <w:jc w:val="center"/>
              <w:rPr>
                <w:rFonts w:ascii="Arial" w:hAnsi="Arial"/>
                <w:snapToGrid w:val="0"/>
                <w:sz w:val="18"/>
              </w:rPr>
            </w:pPr>
            <w:r w:rsidRPr="00301E11">
              <w:rPr>
                <w:rFonts w:ascii="Arial" w:hAnsi="Arial"/>
                <w:snapToGrid w:val="0"/>
                <w:sz w:val="18"/>
              </w:rPr>
              <w:t xml:space="preserve">[0-11] </w:t>
            </w:r>
          </w:p>
        </w:tc>
      </w:tr>
      <w:tr w:rsidR="00301E11" w:rsidRPr="00301E11" w:rsidTr="00666534">
        <w:trPr>
          <w:cantSplit/>
          <w:trHeight w:val="220"/>
          <w:jc w:val="center"/>
        </w:trPr>
        <w:tc>
          <w:tcPr>
            <w:tcW w:w="849" w:type="pct"/>
            <w:vMerge/>
          </w:tcPr>
          <w:p w:rsidR="00301E11" w:rsidRPr="00301E11" w:rsidRDefault="00301E11" w:rsidP="00301E11">
            <w:pPr>
              <w:keepNext/>
              <w:keepLines/>
              <w:spacing w:after="0"/>
              <w:jc w:val="center"/>
              <w:rPr>
                <w:rFonts w:ascii="Arial" w:hAnsi="Arial"/>
                <w:snapToGrid w:val="0"/>
                <w:sz w:val="18"/>
              </w:rPr>
            </w:pPr>
          </w:p>
        </w:tc>
        <w:tc>
          <w:tcPr>
            <w:tcW w:w="952" w:type="pct"/>
            <w:vAlign w:val="center"/>
          </w:tcPr>
          <w:p w:rsidR="00301E11" w:rsidRPr="00301E11" w:rsidRDefault="00301E11" w:rsidP="00301E11">
            <w:pPr>
              <w:keepNext/>
              <w:keepLines/>
              <w:spacing w:after="0"/>
              <w:jc w:val="center"/>
              <w:rPr>
                <w:rFonts w:ascii="Arial" w:hAnsi="Arial"/>
                <w:snapToGrid w:val="0"/>
                <w:sz w:val="18"/>
              </w:rPr>
            </w:pPr>
            <w:r w:rsidRPr="00301E11">
              <w:rPr>
                <w:rFonts w:ascii="Arial" w:hAnsi="Arial"/>
                <w:snapToGrid w:val="0"/>
                <w:sz w:val="18"/>
              </w:rPr>
              <w:t>FR2</w:t>
            </w:r>
            <w:r w:rsidRPr="00301E11">
              <w:rPr>
                <w:rFonts w:ascii="Arial" w:eastAsia="SimSun" w:hAnsi="Arial" w:cs="Arial"/>
                <w:sz w:val="18"/>
                <w:szCs w:val="18"/>
              </w:rPr>
              <w:t>, if configured</w:t>
            </w:r>
          </w:p>
        </w:tc>
        <w:tc>
          <w:tcPr>
            <w:tcW w:w="1096" w:type="pct"/>
            <w:vMerge/>
          </w:tcPr>
          <w:p w:rsidR="00301E11" w:rsidRPr="00301E11" w:rsidRDefault="00301E11" w:rsidP="00301E11">
            <w:pPr>
              <w:keepNext/>
              <w:keepLines/>
              <w:spacing w:after="0"/>
              <w:jc w:val="center"/>
              <w:rPr>
                <w:rFonts w:ascii="Arial" w:hAnsi="Arial"/>
                <w:snapToGrid w:val="0"/>
                <w:sz w:val="18"/>
              </w:rPr>
            </w:pPr>
          </w:p>
        </w:tc>
        <w:tc>
          <w:tcPr>
            <w:tcW w:w="2103" w:type="pct"/>
          </w:tcPr>
          <w:p w:rsidR="00301E11" w:rsidRPr="00301E11" w:rsidRDefault="00301E11" w:rsidP="00301E11">
            <w:pPr>
              <w:keepNext/>
              <w:keepLines/>
              <w:spacing w:after="0"/>
              <w:jc w:val="center"/>
              <w:rPr>
                <w:rFonts w:ascii="Arial" w:hAnsi="Arial"/>
                <w:snapToGrid w:val="0"/>
                <w:sz w:val="18"/>
              </w:rPr>
            </w:pPr>
            <w:r w:rsidRPr="00301E11">
              <w:rPr>
                <w:rFonts w:ascii="Arial" w:hAnsi="Arial"/>
                <w:snapToGrid w:val="0"/>
                <w:sz w:val="18"/>
              </w:rPr>
              <w:t>[12-23]</w:t>
            </w:r>
          </w:p>
        </w:tc>
      </w:tr>
      <w:tr w:rsidR="00301E11" w:rsidRPr="00301E11" w:rsidTr="00666534">
        <w:trPr>
          <w:cantSplit/>
          <w:trHeight w:val="231"/>
          <w:jc w:val="center"/>
        </w:trPr>
        <w:tc>
          <w:tcPr>
            <w:tcW w:w="849" w:type="pct"/>
            <w:vMerge/>
          </w:tcPr>
          <w:p w:rsidR="00301E11" w:rsidRPr="00301E11" w:rsidRDefault="00301E11" w:rsidP="00301E11">
            <w:pPr>
              <w:keepNext/>
              <w:keepLines/>
              <w:spacing w:after="0"/>
              <w:jc w:val="center"/>
              <w:rPr>
                <w:rFonts w:ascii="Arial" w:hAnsi="Arial"/>
                <w:snapToGrid w:val="0"/>
                <w:sz w:val="18"/>
              </w:rPr>
            </w:pPr>
          </w:p>
        </w:tc>
        <w:tc>
          <w:tcPr>
            <w:tcW w:w="952" w:type="pct"/>
            <w:vAlign w:val="center"/>
          </w:tcPr>
          <w:p w:rsidR="00301E11" w:rsidRPr="00301E11" w:rsidRDefault="00301E11" w:rsidP="00301E11">
            <w:pPr>
              <w:keepNext/>
              <w:keepLines/>
              <w:spacing w:after="0"/>
              <w:jc w:val="center"/>
              <w:rPr>
                <w:rFonts w:ascii="Arial" w:hAnsi="Arial"/>
                <w:snapToGrid w:val="0"/>
                <w:sz w:val="18"/>
              </w:rPr>
            </w:pPr>
            <w:r w:rsidRPr="00301E11">
              <w:rPr>
                <w:rFonts w:ascii="Arial" w:hAnsi="Arial"/>
                <w:snapToGrid w:val="0"/>
                <w:sz w:val="18"/>
              </w:rPr>
              <w:t>E-UTRA and, FR1 if configured</w:t>
            </w:r>
            <w:r w:rsidRPr="00301E11" w:rsidDel="00EA11BC">
              <w:rPr>
                <w:rFonts w:ascii="Arial" w:hAnsi="Arial"/>
                <w:snapToGrid w:val="0"/>
                <w:sz w:val="18"/>
              </w:rPr>
              <w:t xml:space="preserve"> </w:t>
            </w:r>
          </w:p>
        </w:tc>
        <w:tc>
          <w:tcPr>
            <w:tcW w:w="1096" w:type="pct"/>
            <w:vMerge w:val="restart"/>
          </w:tcPr>
          <w:p w:rsidR="00301E11" w:rsidRPr="00301E11" w:rsidRDefault="00301E11" w:rsidP="00301E11">
            <w:pPr>
              <w:keepNext/>
              <w:keepLines/>
              <w:spacing w:after="0"/>
              <w:jc w:val="center"/>
              <w:rPr>
                <w:rFonts w:ascii="Arial" w:hAnsi="Arial"/>
                <w:snapToGrid w:val="0"/>
                <w:sz w:val="18"/>
              </w:rPr>
            </w:pPr>
            <w:r w:rsidRPr="00301E11">
              <w:rPr>
                <w:rFonts w:ascii="Arial" w:hAnsi="Arial"/>
                <w:snapToGrid w:val="0"/>
                <w:sz w:val="18"/>
              </w:rPr>
              <w:t>E-UTRA and FR2</w:t>
            </w:r>
          </w:p>
        </w:tc>
        <w:tc>
          <w:tcPr>
            <w:tcW w:w="2103" w:type="pct"/>
          </w:tcPr>
          <w:p w:rsidR="00301E11" w:rsidRPr="00301E11" w:rsidRDefault="00301E11" w:rsidP="00301E11">
            <w:pPr>
              <w:keepNext/>
              <w:keepLines/>
              <w:spacing w:after="0"/>
              <w:jc w:val="center"/>
              <w:rPr>
                <w:rFonts w:ascii="Arial" w:hAnsi="Arial"/>
                <w:snapToGrid w:val="0"/>
                <w:sz w:val="18"/>
              </w:rPr>
            </w:pPr>
            <w:r w:rsidRPr="00301E11">
              <w:rPr>
                <w:rFonts w:ascii="Arial" w:hAnsi="Arial"/>
                <w:snapToGrid w:val="0"/>
                <w:sz w:val="18"/>
              </w:rPr>
              <w:t xml:space="preserve">[0,1,2,3] </w:t>
            </w:r>
          </w:p>
        </w:tc>
      </w:tr>
      <w:tr w:rsidR="00301E11" w:rsidRPr="00301E11" w:rsidTr="00666534">
        <w:trPr>
          <w:cantSplit/>
          <w:trHeight w:val="231"/>
          <w:jc w:val="center"/>
        </w:trPr>
        <w:tc>
          <w:tcPr>
            <w:tcW w:w="849" w:type="pct"/>
            <w:vMerge/>
          </w:tcPr>
          <w:p w:rsidR="00301E11" w:rsidRPr="00301E11" w:rsidRDefault="00301E11" w:rsidP="00301E11">
            <w:pPr>
              <w:keepNext/>
              <w:keepLines/>
              <w:spacing w:after="0"/>
              <w:jc w:val="center"/>
              <w:rPr>
                <w:rFonts w:ascii="Arial" w:hAnsi="Arial"/>
                <w:snapToGrid w:val="0"/>
                <w:sz w:val="18"/>
              </w:rPr>
            </w:pPr>
          </w:p>
        </w:tc>
        <w:tc>
          <w:tcPr>
            <w:tcW w:w="952" w:type="pct"/>
            <w:vAlign w:val="center"/>
          </w:tcPr>
          <w:p w:rsidR="00301E11" w:rsidRPr="00301E11" w:rsidRDefault="00301E11" w:rsidP="00301E11">
            <w:pPr>
              <w:keepNext/>
              <w:keepLines/>
              <w:spacing w:after="0"/>
              <w:jc w:val="center"/>
              <w:rPr>
                <w:rFonts w:ascii="Arial" w:hAnsi="Arial"/>
                <w:snapToGrid w:val="0"/>
                <w:sz w:val="18"/>
              </w:rPr>
            </w:pPr>
            <w:r w:rsidRPr="00301E11">
              <w:rPr>
                <w:rFonts w:ascii="Arial" w:hAnsi="Arial"/>
                <w:snapToGrid w:val="0"/>
                <w:sz w:val="18"/>
              </w:rPr>
              <w:t>FR2</w:t>
            </w:r>
            <w:r w:rsidRPr="00301E11">
              <w:rPr>
                <w:rFonts w:ascii="Arial" w:eastAsia="SimSun" w:hAnsi="Arial" w:cs="Arial"/>
                <w:sz w:val="18"/>
                <w:szCs w:val="18"/>
              </w:rPr>
              <w:t>, if configured</w:t>
            </w:r>
          </w:p>
        </w:tc>
        <w:tc>
          <w:tcPr>
            <w:tcW w:w="1096" w:type="pct"/>
            <w:vMerge/>
          </w:tcPr>
          <w:p w:rsidR="00301E11" w:rsidRPr="00301E11" w:rsidRDefault="00301E11" w:rsidP="00301E11">
            <w:pPr>
              <w:keepNext/>
              <w:keepLines/>
              <w:spacing w:after="0"/>
              <w:jc w:val="center"/>
              <w:rPr>
                <w:rFonts w:ascii="Arial" w:hAnsi="Arial"/>
                <w:snapToGrid w:val="0"/>
                <w:sz w:val="18"/>
              </w:rPr>
            </w:pPr>
          </w:p>
        </w:tc>
        <w:tc>
          <w:tcPr>
            <w:tcW w:w="2103" w:type="pct"/>
          </w:tcPr>
          <w:p w:rsidR="00301E11" w:rsidRPr="00301E11" w:rsidRDefault="00301E11" w:rsidP="00301E11">
            <w:pPr>
              <w:keepNext/>
              <w:keepLines/>
              <w:spacing w:after="0"/>
              <w:jc w:val="center"/>
              <w:rPr>
                <w:rFonts w:ascii="Arial" w:hAnsi="Arial"/>
                <w:snapToGrid w:val="0"/>
                <w:sz w:val="18"/>
              </w:rPr>
            </w:pPr>
            <w:r w:rsidRPr="00301E11">
              <w:rPr>
                <w:rFonts w:ascii="Arial" w:hAnsi="Arial"/>
                <w:snapToGrid w:val="0"/>
                <w:sz w:val="18"/>
              </w:rPr>
              <w:t>[12-23]</w:t>
            </w:r>
          </w:p>
        </w:tc>
      </w:tr>
      <w:tr w:rsidR="00301E11" w:rsidRPr="00301E11" w:rsidTr="00666534">
        <w:trPr>
          <w:cantSplit/>
          <w:trHeight w:val="221"/>
          <w:jc w:val="center"/>
        </w:trPr>
        <w:tc>
          <w:tcPr>
            <w:tcW w:w="849" w:type="pct"/>
            <w:vMerge/>
          </w:tcPr>
          <w:p w:rsidR="00301E11" w:rsidRPr="00301E11" w:rsidRDefault="00301E11" w:rsidP="00301E11">
            <w:pPr>
              <w:keepNext/>
              <w:keepLines/>
              <w:spacing w:after="0"/>
              <w:jc w:val="center"/>
              <w:rPr>
                <w:rFonts w:ascii="Arial" w:hAnsi="Arial"/>
                <w:snapToGrid w:val="0"/>
                <w:sz w:val="18"/>
              </w:rPr>
            </w:pPr>
          </w:p>
        </w:tc>
        <w:tc>
          <w:tcPr>
            <w:tcW w:w="952" w:type="pct"/>
            <w:vAlign w:val="center"/>
          </w:tcPr>
          <w:p w:rsidR="00301E11" w:rsidRPr="00301E11" w:rsidRDefault="00301E11" w:rsidP="00301E11">
            <w:pPr>
              <w:keepNext/>
              <w:keepLines/>
              <w:spacing w:after="0"/>
              <w:jc w:val="center"/>
              <w:rPr>
                <w:rFonts w:ascii="Arial" w:hAnsi="Arial"/>
                <w:snapToGrid w:val="0"/>
                <w:sz w:val="18"/>
              </w:rPr>
            </w:pPr>
            <w:r w:rsidRPr="00301E11">
              <w:rPr>
                <w:rFonts w:ascii="Arial" w:hAnsi="Arial"/>
                <w:snapToGrid w:val="0"/>
                <w:sz w:val="18"/>
              </w:rPr>
              <w:t>E-UTRA and, FR1 if configured</w:t>
            </w:r>
            <w:r w:rsidRPr="00301E11" w:rsidDel="00EA11BC">
              <w:rPr>
                <w:rFonts w:ascii="Arial" w:hAnsi="Arial"/>
                <w:snapToGrid w:val="0"/>
                <w:sz w:val="18"/>
              </w:rPr>
              <w:t xml:space="preserve"> </w:t>
            </w:r>
          </w:p>
        </w:tc>
        <w:tc>
          <w:tcPr>
            <w:tcW w:w="1096" w:type="pct"/>
            <w:vMerge w:val="restart"/>
          </w:tcPr>
          <w:p w:rsidR="00301E11" w:rsidRPr="00301E11" w:rsidRDefault="00301E11" w:rsidP="00301E11">
            <w:pPr>
              <w:keepNext/>
              <w:keepLines/>
              <w:spacing w:after="0"/>
              <w:jc w:val="center"/>
              <w:rPr>
                <w:rFonts w:ascii="Arial" w:hAnsi="Arial"/>
                <w:snapToGrid w:val="0"/>
                <w:sz w:val="18"/>
              </w:rPr>
            </w:pPr>
            <w:r w:rsidRPr="00301E11">
              <w:rPr>
                <w:rFonts w:ascii="Arial" w:hAnsi="Arial"/>
                <w:snapToGrid w:val="0"/>
                <w:sz w:val="18"/>
              </w:rPr>
              <w:t>E-UTRA and FR1 and FR2</w:t>
            </w:r>
          </w:p>
        </w:tc>
        <w:tc>
          <w:tcPr>
            <w:tcW w:w="2103" w:type="pct"/>
          </w:tcPr>
          <w:p w:rsidR="00301E11" w:rsidRPr="00301E11" w:rsidRDefault="00301E11" w:rsidP="00301E11">
            <w:pPr>
              <w:keepNext/>
              <w:keepLines/>
              <w:spacing w:after="0"/>
              <w:jc w:val="center"/>
              <w:rPr>
                <w:rFonts w:ascii="Arial" w:hAnsi="Arial"/>
                <w:snapToGrid w:val="0"/>
                <w:sz w:val="18"/>
              </w:rPr>
            </w:pPr>
            <w:r w:rsidRPr="00301E11">
              <w:rPr>
                <w:rFonts w:ascii="Arial" w:hAnsi="Arial"/>
                <w:snapToGrid w:val="0"/>
                <w:sz w:val="18"/>
              </w:rPr>
              <w:t xml:space="preserve">[0,1,2,3] </w:t>
            </w:r>
          </w:p>
        </w:tc>
      </w:tr>
      <w:tr w:rsidR="00301E11" w:rsidRPr="00301E11" w:rsidTr="00666534">
        <w:trPr>
          <w:cantSplit/>
          <w:trHeight w:val="220"/>
          <w:jc w:val="center"/>
        </w:trPr>
        <w:tc>
          <w:tcPr>
            <w:tcW w:w="849" w:type="pct"/>
            <w:vMerge/>
          </w:tcPr>
          <w:p w:rsidR="00301E11" w:rsidRPr="00301E11" w:rsidRDefault="00301E11" w:rsidP="00301E11">
            <w:pPr>
              <w:keepNext/>
              <w:keepLines/>
              <w:spacing w:after="0"/>
              <w:jc w:val="center"/>
              <w:rPr>
                <w:rFonts w:ascii="Arial" w:hAnsi="Arial"/>
                <w:snapToGrid w:val="0"/>
                <w:sz w:val="18"/>
              </w:rPr>
            </w:pPr>
          </w:p>
        </w:tc>
        <w:tc>
          <w:tcPr>
            <w:tcW w:w="952" w:type="pct"/>
            <w:vAlign w:val="center"/>
          </w:tcPr>
          <w:p w:rsidR="00301E11" w:rsidRPr="00301E11" w:rsidRDefault="00301E11" w:rsidP="00301E11">
            <w:pPr>
              <w:keepNext/>
              <w:keepLines/>
              <w:spacing w:after="0"/>
              <w:jc w:val="center"/>
              <w:rPr>
                <w:rFonts w:ascii="Arial" w:hAnsi="Arial"/>
                <w:snapToGrid w:val="0"/>
                <w:sz w:val="18"/>
              </w:rPr>
            </w:pPr>
            <w:r w:rsidRPr="00301E11">
              <w:rPr>
                <w:rFonts w:ascii="Arial" w:hAnsi="Arial"/>
                <w:snapToGrid w:val="0"/>
                <w:sz w:val="18"/>
              </w:rPr>
              <w:t>FR2</w:t>
            </w:r>
            <w:r w:rsidRPr="00301E11">
              <w:rPr>
                <w:rFonts w:ascii="Arial" w:eastAsia="SimSun" w:hAnsi="Arial" w:cs="Arial"/>
                <w:sz w:val="18"/>
                <w:szCs w:val="18"/>
              </w:rPr>
              <w:t>, if configured</w:t>
            </w:r>
          </w:p>
        </w:tc>
        <w:tc>
          <w:tcPr>
            <w:tcW w:w="1096" w:type="pct"/>
            <w:vMerge/>
          </w:tcPr>
          <w:p w:rsidR="00301E11" w:rsidRPr="00301E11" w:rsidRDefault="00301E11" w:rsidP="00301E11">
            <w:pPr>
              <w:keepNext/>
              <w:keepLines/>
              <w:spacing w:after="0"/>
              <w:jc w:val="center"/>
              <w:rPr>
                <w:rFonts w:ascii="Arial" w:hAnsi="Arial"/>
                <w:snapToGrid w:val="0"/>
                <w:sz w:val="18"/>
              </w:rPr>
            </w:pPr>
          </w:p>
        </w:tc>
        <w:tc>
          <w:tcPr>
            <w:tcW w:w="2103" w:type="pct"/>
          </w:tcPr>
          <w:p w:rsidR="00301E11" w:rsidRPr="00301E11" w:rsidRDefault="00301E11" w:rsidP="00301E11">
            <w:pPr>
              <w:keepNext/>
              <w:keepLines/>
              <w:spacing w:after="0"/>
              <w:jc w:val="center"/>
              <w:rPr>
                <w:rFonts w:ascii="Arial" w:hAnsi="Arial"/>
                <w:snapToGrid w:val="0"/>
                <w:sz w:val="18"/>
              </w:rPr>
            </w:pPr>
            <w:r w:rsidRPr="00301E11">
              <w:rPr>
                <w:rFonts w:ascii="Arial" w:hAnsi="Arial"/>
                <w:snapToGrid w:val="0"/>
                <w:sz w:val="18"/>
              </w:rPr>
              <w:t>[12-23]</w:t>
            </w:r>
          </w:p>
        </w:tc>
      </w:tr>
      <w:tr w:rsidR="00301E11" w:rsidRPr="00301E11" w:rsidTr="00666534">
        <w:trPr>
          <w:cantSplit/>
          <w:trHeight w:val="220"/>
          <w:jc w:val="center"/>
        </w:trPr>
        <w:tc>
          <w:tcPr>
            <w:tcW w:w="1" w:type="pct"/>
            <w:gridSpan w:val="4"/>
          </w:tcPr>
          <w:p w:rsidR="00301E11" w:rsidRPr="00301E11" w:rsidRDefault="00301E11" w:rsidP="00301E11">
            <w:pPr>
              <w:keepNext/>
              <w:keepLines/>
              <w:spacing w:after="0"/>
              <w:rPr>
                <w:rFonts w:ascii="Arial" w:hAnsi="Arial"/>
                <w:snapToGrid w:val="0"/>
                <w:sz w:val="18"/>
              </w:rPr>
            </w:pPr>
            <w:r w:rsidRPr="00301E11">
              <w:rPr>
                <w:rFonts w:ascii="Arial" w:hAnsi="Arial"/>
                <w:snapToGrid w:val="0"/>
                <w:sz w:val="18"/>
              </w:rPr>
              <w:t xml:space="preserve">Notes: this applicability table might need revise according to any change made on Table 1: </w:t>
            </w:r>
            <w:r w:rsidRPr="00301E11">
              <w:rPr>
                <w:rFonts w:ascii="Arial" w:hAnsi="Arial"/>
                <w:sz w:val="18"/>
              </w:rPr>
              <w:t>Gap Pattern Configurations supported by the UE</w:t>
            </w:r>
          </w:p>
        </w:tc>
      </w:tr>
    </w:tbl>
    <w:p w:rsidR="00301E11" w:rsidRPr="00301E11" w:rsidRDefault="00301E11" w:rsidP="00301E11">
      <w:pPr>
        <w:widowControl w:val="0"/>
        <w:tabs>
          <w:tab w:val="left" w:pos="567"/>
        </w:tabs>
        <w:overflowPunct/>
        <w:autoSpaceDE/>
        <w:autoSpaceDN/>
        <w:adjustRightInd/>
        <w:snapToGrid w:val="0"/>
        <w:spacing w:after="0"/>
        <w:jc w:val="both"/>
        <w:textAlignment w:val="auto"/>
        <w:rPr>
          <w:rFonts w:ascii="Arial" w:hAnsi="Arial" w:cs="Arial"/>
          <w:kern w:val="2"/>
          <w:sz w:val="21"/>
          <w:szCs w:val="22"/>
          <w:lang w:val="en-US" w:eastAsia="ja-JP"/>
        </w:rPr>
      </w:pPr>
    </w:p>
    <w:p w:rsidR="003C0C84" w:rsidRPr="005A6C96" w:rsidRDefault="003C0C84" w:rsidP="005A6C96">
      <w:pPr>
        <w:tabs>
          <w:tab w:val="left" w:pos="567"/>
        </w:tabs>
        <w:overflowPunct/>
        <w:autoSpaceDE/>
        <w:autoSpaceDN/>
        <w:snapToGrid w:val="0"/>
        <w:spacing w:after="0"/>
        <w:textAlignment w:val="auto"/>
        <w:rPr>
          <w:rFonts w:ascii="Arial" w:hAnsi="Arial" w:cs="Arial"/>
          <w:lang w:eastAsia="ja-JP"/>
        </w:rPr>
      </w:pPr>
    </w:p>
    <w:p w:rsidR="00D35E6C" w:rsidRPr="005A6C96" w:rsidRDefault="00D35E6C" w:rsidP="00D35E6C">
      <w:pPr>
        <w:pStyle w:val="40"/>
      </w:pPr>
      <w:r>
        <w:t>2.1.2</w:t>
      </w:r>
      <w:r>
        <w:tab/>
        <w:t>Progress of the Performance part</w:t>
      </w:r>
      <w:r w:rsidR="007A4370">
        <w:t xml:space="preserve"> WI</w:t>
      </w:r>
    </w:p>
    <w:p w:rsidR="005A6C96" w:rsidRPr="005A6C96" w:rsidRDefault="00D35E6C" w:rsidP="00662313">
      <w:pPr>
        <w:pStyle w:val="NO"/>
        <w:snapToGrid w:val="0"/>
        <w:spacing w:before="180"/>
        <w:rPr>
          <w:rFonts w:ascii="Arial" w:hAnsi="Arial" w:cs="Arial"/>
        </w:rPr>
      </w:pPr>
      <w:r>
        <w:rPr>
          <w:rFonts w:ascii="Arial" w:hAnsi="Arial" w:cs="Arial"/>
        </w:rPr>
        <w:t>NOTE:</w:t>
      </w:r>
      <w:r>
        <w:rPr>
          <w:rFonts w:ascii="Arial" w:hAnsi="Arial" w:cs="Arial"/>
        </w:rPr>
        <w:tab/>
        <w:t xml:space="preserve">Please </w:t>
      </w:r>
      <w:r w:rsidR="00662313">
        <w:rPr>
          <w:rFonts w:ascii="Arial" w:hAnsi="Arial" w:cs="Arial"/>
        </w:rPr>
        <w:t>leave this section empty if not applicable</w:t>
      </w:r>
      <w:r>
        <w:rPr>
          <w:rFonts w:ascii="Arial" w:hAnsi="Arial" w:cs="Arial"/>
        </w:rPr>
        <w:t xml:space="preserve"> to this status report.</w:t>
      </w:r>
    </w:p>
    <w:p w:rsidR="005A6C96" w:rsidRDefault="005A6C96" w:rsidP="005A6C96">
      <w:pPr>
        <w:tabs>
          <w:tab w:val="left" w:pos="567"/>
        </w:tabs>
        <w:overflowPunct/>
        <w:autoSpaceDE/>
        <w:autoSpaceDN/>
        <w:snapToGrid w:val="0"/>
        <w:spacing w:after="0"/>
        <w:textAlignment w:val="auto"/>
        <w:rPr>
          <w:rFonts w:ascii="Arial" w:hAnsi="Arial" w:cs="Arial"/>
        </w:rPr>
      </w:pPr>
    </w:p>
    <w:p w:rsidR="00C44CBA" w:rsidRDefault="00C44CBA" w:rsidP="005A6C96">
      <w:pPr>
        <w:tabs>
          <w:tab w:val="left" w:pos="567"/>
        </w:tabs>
        <w:overflowPunct/>
        <w:autoSpaceDE/>
        <w:autoSpaceDN/>
        <w:snapToGrid w:val="0"/>
        <w:spacing w:after="0"/>
        <w:textAlignment w:val="auto"/>
        <w:rPr>
          <w:rFonts w:ascii="Arial" w:hAnsi="Arial" w:cs="Arial"/>
        </w:rPr>
      </w:pPr>
    </w:p>
    <w:p w:rsidR="00C44CBA" w:rsidRPr="005A6C96" w:rsidRDefault="00C44CBA" w:rsidP="005A6C96">
      <w:pPr>
        <w:tabs>
          <w:tab w:val="left" w:pos="567"/>
        </w:tabs>
        <w:overflowPunct/>
        <w:autoSpaceDE/>
        <w:autoSpaceDN/>
        <w:snapToGrid w:val="0"/>
        <w:spacing w:after="0"/>
        <w:textAlignment w:val="auto"/>
        <w:rPr>
          <w:rFonts w:ascii="Arial" w:hAnsi="Arial" w:cs="Arial"/>
        </w:rPr>
      </w:pPr>
    </w:p>
    <w:p w:rsidR="00F86A73" w:rsidRDefault="005A6C96" w:rsidP="005A6C96">
      <w:pPr>
        <w:pStyle w:val="30"/>
      </w:pPr>
      <w:r>
        <w:t>2.2</w:t>
      </w:r>
      <w:r>
        <w:tab/>
      </w:r>
      <w:r w:rsidR="00F86A73">
        <w:t>List</w:t>
      </w:r>
      <w:r w:rsidR="007E1DEA">
        <w:t xml:space="preserve"> of c</w:t>
      </w:r>
      <w:r w:rsidR="00F86A73">
        <w:t>ompleted el</w:t>
      </w:r>
      <w:r>
        <w:t>ements (compare with open issues of last TSG)</w:t>
      </w:r>
    </w:p>
    <w:p w:rsidR="00DE2A08" w:rsidRPr="005A6C96" w:rsidRDefault="00DE2A08" w:rsidP="00DE2A08">
      <w:pPr>
        <w:pStyle w:val="40"/>
      </w:pPr>
      <w:r>
        <w:t>2.2.1</w:t>
      </w:r>
      <w:r>
        <w:tab/>
        <w:t xml:space="preserve">Completed elements of the </w:t>
      </w:r>
      <w:r w:rsidR="00A53118">
        <w:t>SI or Core p</w:t>
      </w:r>
      <w:r w:rsidR="00662313">
        <w:t xml:space="preserve">art </w:t>
      </w:r>
      <w:r w:rsidR="007A4370">
        <w:t xml:space="preserve">WI </w:t>
      </w:r>
      <w:r w:rsidR="00662313">
        <w:t>or Testing part</w:t>
      </w:r>
      <w:r w:rsidR="007A4370">
        <w:t xml:space="preserve"> WI</w:t>
      </w:r>
    </w:p>
    <w:p w:rsidR="00C518DE" w:rsidRDefault="00C518DE" w:rsidP="00C518DE">
      <w:pPr>
        <w:numPr>
          <w:ilvl w:val="0"/>
          <w:numId w:val="1"/>
        </w:numPr>
        <w:tabs>
          <w:tab w:val="left" w:pos="567"/>
        </w:tabs>
        <w:overflowPunct/>
        <w:autoSpaceDE/>
        <w:autoSpaceDN/>
        <w:snapToGrid w:val="0"/>
        <w:spacing w:after="0"/>
        <w:textAlignment w:val="auto"/>
        <w:rPr>
          <w:rFonts w:ascii="Arial" w:hAnsi="Arial" w:cs="Arial"/>
        </w:rPr>
      </w:pPr>
      <w:r w:rsidRPr="004534A5">
        <w:rPr>
          <w:rFonts w:ascii="Arial" w:hAnsi="Arial" w:cs="Arial"/>
        </w:rPr>
        <w:t>Physical layer aspects</w:t>
      </w:r>
    </w:p>
    <w:p w:rsidR="00C518DE" w:rsidRPr="003C01E5" w:rsidRDefault="00C518DE" w:rsidP="00C518DE">
      <w:pPr>
        <w:numPr>
          <w:ilvl w:val="1"/>
          <w:numId w:val="1"/>
        </w:numPr>
        <w:tabs>
          <w:tab w:val="left" w:pos="567"/>
        </w:tabs>
        <w:overflowPunct/>
        <w:autoSpaceDE/>
        <w:autoSpaceDN/>
        <w:snapToGrid w:val="0"/>
        <w:spacing w:after="0"/>
        <w:textAlignment w:val="auto"/>
        <w:rPr>
          <w:rFonts w:ascii="Arial" w:hAnsi="Arial" w:cs="Arial"/>
        </w:rPr>
      </w:pPr>
      <w:r w:rsidRPr="003C01E5">
        <w:rPr>
          <w:rFonts w:ascii="Arial" w:hAnsi="Arial" w:cs="Arial"/>
        </w:rPr>
        <w:t>Channel coding and modulation;</w:t>
      </w:r>
    </w:p>
    <w:p w:rsidR="00C518DE" w:rsidRPr="003C01E5" w:rsidRDefault="00C518DE" w:rsidP="00C518DE">
      <w:pPr>
        <w:numPr>
          <w:ilvl w:val="1"/>
          <w:numId w:val="1"/>
        </w:numPr>
        <w:tabs>
          <w:tab w:val="left" w:pos="567"/>
        </w:tabs>
        <w:overflowPunct/>
        <w:autoSpaceDE/>
        <w:autoSpaceDN/>
        <w:snapToGrid w:val="0"/>
        <w:spacing w:after="0"/>
        <w:textAlignment w:val="auto"/>
        <w:rPr>
          <w:rFonts w:ascii="Arial" w:hAnsi="Arial" w:cs="Arial"/>
        </w:rPr>
      </w:pPr>
      <w:r w:rsidRPr="003C01E5">
        <w:rPr>
          <w:rFonts w:ascii="Arial" w:hAnsi="Arial" w:cs="Arial"/>
        </w:rPr>
        <w:t>Physical layer channels for control and data based on associated waveform,  numerologies and frame structure in line with the conclusions of the study item, including mini-slot design;</w:t>
      </w:r>
    </w:p>
    <w:p w:rsidR="00C518DE" w:rsidRPr="003C01E5" w:rsidRDefault="00C518DE" w:rsidP="00C518DE">
      <w:pPr>
        <w:numPr>
          <w:ilvl w:val="1"/>
          <w:numId w:val="1"/>
        </w:numPr>
        <w:tabs>
          <w:tab w:val="left" w:pos="567"/>
        </w:tabs>
        <w:overflowPunct/>
        <w:autoSpaceDE/>
        <w:autoSpaceDN/>
        <w:snapToGrid w:val="0"/>
        <w:spacing w:after="0"/>
        <w:textAlignment w:val="auto"/>
        <w:rPr>
          <w:rFonts w:ascii="Arial" w:hAnsi="Arial" w:cs="Arial"/>
        </w:rPr>
      </w:pPr>
      <w:r w:rsidRPr="003C01E5">
        <w:rPr>
          <w:rFonts w:ascii="Arial" w:hAnsi="Arial" w:cs="Arial"/>
        </w:rPr>
        <w:t>Synchronization and broadcast channels/signals related to initial access and mobility and channel/signals related to random access, including multi-beam support;</w:t>
      </w:r>
    </w:p>
    <w:p w:rsidR="00C518DE" w:rsidRPr="003C01E5" w:rsidRDefault="00C518DE" w:rsidP="00C518DE">
      <w:pPr>
        <w:numPr>
          <w:ilvl w:val="1"/>
          <w:numId w:val="1"/>
        </w:numPr>
        <w:tabs>
          <w:tab w:val="left" w:pos="567"/>
        </w:tabs>
        <w:overflowPunct/>
        <w:autoSpaceDE/>
        <w:autoSpaceDN/>
        <w:snapToGrid w:val="0"/>
        <w:spacing w:after="0"/>
        <w:textAlignment w:val="auto"/>
        <w:rPr>
          <w:rFonts w:ascii="Arial" w:hAnsi="Arial" w:cs="Arial"/>
        </w:rPr>
      </w:pPr>
      <w:r w:rsidRPr="003C01E5">
        <w:rPr>
          <w:rFonts w:ascii="Arial" w:hAnsi="Arial" w:cs="Arial"/>
        </w:rPr>
        <w:t>Downlink and uplink functionality related to multi-antenna transmission/reception enabling closed loop and open/semi-open loop transmissions, beam management, interference measurement, Type I codebook-based CSI acquisition and Type II CSI acquisition as well as CSI acquisition for reciprocity-based operation, the associated reference signal designs, and related quasi-colocation assumptions.</w:t>
      </w:r>
    </w:p>
    <w:p w:rsidR="00C518DE" w:rsidRDefault="00C518DE" w:rsidP="00C518DE">
      <w:pPr>
        <w:numPr>
          <w:ilvl w:val="0"/>
          <w:numId w:val="1"/>
        </w:numPr>
        <w:tabs>
          <w:tab w:val="left" w:pos="567"/>
        </w:tabs>
        <w:overflowPunct/>
        <w:autoSpaceDE/>
        <w:autoSpaceDN/>
        <w:snapToGrid w:val="0"/>
        <w:spacing w:after="0"/>
        <w:textAlignment w:val="auto"/>
        <w:rPr>
          <w:rFonts w:ascii="Arial" w:hAnsi="Arial" w:cs="Arial"/>
        </w:rPr>
      </w:pPr>
      <w:r w:rsidRPr="004534A5">
        <w:rPr>
          <w:rFonts w:ascii="Arial" w:hAnsi="Arial" w:cs="Arial"/>
        </w:rPr>
        <w:t>Physical layer procedure(s)</w:t>
      </w:r>
    </w:p>
    <w:p w:rsidR="00C518DE" w:rsidRPr="003C01E5" w:rsidRDefault="00C518DE" w:rsidP="00C518DE">
      <w:pPr>
        <w:numPr>
          <w:ilvl w:val="1"/>
          <w:numId w:val="1"/>
        </w:numPr>
        <w:tabs>
          <w:tab w:val="left" w:pos="567"/>
        </w:tabs>
        <w:overflowPunct/>
        <w:autoSpaceDE/>
        <w:autoSpaceDN/>
        <w:snapToGrid w:val="0"/>
        <w:spacing w:after="0"/>
        <w:textAlignment w:val="auto"/>
        <w:rPr>
          <w:rFonts w:ascii="Arial" w:hAnsi="Arial" w:cs="Arial"/>
        </w:rPr>
      </w:pPr>
      <w:r w:rsidRPr="003C01E5">
        <w:rPr>
          <w:rFonts w:ascii="Arial" w:hAnsi="Arial" w:cs="Arial"/>
        </w:rPr>
        <w:t>Procedures related to initial access, paging, and mobility;</w:t>
      </w:r>
    </w:p>
    <w:p w:rsidR="00C518DE" w:rsidRPr="003C01E5" w:rsidRDefault="00C518DE" w:rsidP="00C518DE">
      <w:pPr>
        <w:numPr>
          <w:ilvl w:val="1"/>
          <w:numId w:val="1"/>
        </w:numPr>
        <w:tabs>
          <w:tab w:val="left" w:pos="567"/>
        </w:tabs>
        <w:overflowPunct/>
        <w:autoSpaceDE/>
        <w:autoSpaceDN/>
        <w:snapToGrid w:val="0"/>
        <w:spacing w:after="0"/>
        <w:textAlignment w:val="auto"/>
        <w:rPr>
          <w:rFonts w:ascii="Arial" w:hAnsi="Arial" w:cs="Arial"/>
        </w:rPr>
      </w:pPr>
      <w:r w:rsidRPr="003C01E5">
        <w:rPr>
          <w:rFonts w:ascii="Arial" w:hAnsi="Arial" w:cs="Arial"/>
        </w:rPr>
        <w:t>Scheduling /HARQ mechanisms.</w:t>
      </w:r>
    </w:p>
    <w:p w:rsidR="00C518DE" w:rsidRDefault="00C518DE" w:rsidP="00C518DE">
      <w:pPr>
        <w:numPr>
          <w:ilvl w:val="0"/>
          <w:numId w:val="1"/>
        </w:numPr>
        <w:tabs>
          <w:tab w:val="left" w:pos="567"/>
        </w:tabs>
        <w:overflowPunct/>
        <w:autoSpaceDE/>
        <w:autoSpaceDN/>
        <w:snapToGrid w:val="0"/>
        <w:spacing w:after="0"/>
        <w:textAlignment w:val="auto"/>
        <w:rPr>
          <w:rFonts w:ascii="Arial" w:hAnsi="Arial" w:cs="Arial"/>
        </w:rPr>
      </w:pPr>
      <w:r w:rsidRPr="004534A5">
        <w:rPr>
          <w:rFonts w:ascii="Arial" w:hAnsi="Arial" w:cs="Arial"/>
        </w:rPr>
        <w:t xml:space="preserve">Duplexing </w:t>
      </w:r>
    </w:p>
    <w:p w:rsidR="00C518DE" w:rsidRPr="003C01E5" w:rsidRDefault="00C518DE" w:rsidP="00C518DE">
      <w:pPr>
        <w:numPr>
          <w:ilvl w:val="0"/>
          <w:numId w:val="1"/>
        </w:numPr>
        <w:tabs>
          <w:tab w:val="left" w:pos="567"/>
        </w:tabs>
        <w:overflowPunct/>
        <w:autoSpaceDE/>
        <w:autoSpaceDN/>
        <w:snapToGrid w:val="0"/>
        <w:spacing w:after="0"/>
        <w:textAlignment w:val="auto"/>
        <w:rPr>
          <w:rFonts w:ascii="Arial" w:hAnsi="Arial" w:cs="Arial"/>
        </w:rPr>
      </w:pPr>
      <w:r w:rsidRPr="003C01E5">
        <w:rPr>
          <w:rFonts w:ascii="Arial" w:hAnsi="Arial" w:cs="Arial"/>
        </w:rPr>
        <w:t>Mechanisms to ensure forward compatibility to support</w:t>
      </w:r>
    </w:p>
    <w:p w:rsidR="00C518DE" w:rsidRDefault="00C518DE" w:rsidP="00C518DE">
      <w:pPr>
        <w:numPr>
          <w:ilvl w:val="0"/>
          <w:numId w:val="1"/>
        </w:numPr>
        <w:tabs>
          <w:tab w:val="left" w:pos="567"/>
        </w:tabs>
        <w:overflowPunct/>
        <w:autoSpaceDE/>
        <w:autoSpaceDN/>
        <w:snapToGrid w:val="0"/>
        <w:spacing w:after="0"/>
        <w:textAlignment w:val="auto"/>
        <w:rPr>
          <w:rFonts w:ascii="Arial" w:hAnsi="Arial" w:cs="Arial"/>
        </w:rPr>
      </w:pPr>
      <w:r w:rsidRPr="004534A5">
        <w:rPr>
          <w:rFonts w:ascii="Arial" w:hAnsi="Arial" w:cs="Arial"/>
        </w:rPr>
        <w:t>NR-LTE co-existence mechanisms</w:t>
      </w:r>
      <w:r w:rsidR="00001A92" w:rsidRPr="00A11BF2">
        <w:rPr>
          <w:rFonts w:ascii="Arial" w:hAnsi="Arial" w:cs="Arial"/>
        </w:rPr>
        <w:t>, including SUL (supplementary uplink)</w:t>
      </w:r>
    </w:p>
    <w:p w:rsidR="00C518DE" w:rsidRDefault="00C518DE" w:rsidP="00C518DE">
      <w:pPr>
        <w:numPr>
          <w:ilvl w:val="0"/>
          <w:numId w:val="1"/>
        </w:numPr>
        <w:tabs>
          <w:tab w:val="left" w:pos="567"/>
        </w:tabs>
        <w:overflowPunct/>
        <w:autoSpaceDE/>
        <w:autoSpaceDN/>
        <w:snapToGrid w:val="0"/>
        <w:spacing w:after="0"/>
        <w:textAlignment w:val="auto"/>
        <w:rPr>
          <w:rFonts w:ascii="Arial" w:hAnsi="Arial" w:cs="Arial"/>
        </w:rPr>
      </w:pPr>
      <w:r>
        <w:rPr>
          <w:rFonts w:ascii="Arial" w:hAnsi="Arial" w:cs="Arial" w:hint="eastAsia"/>
          <w:lang w:eastAsia="ja-JP"/>
        </w:rPr>
        <w:t>C</w:t>
      </w:r>
      <w:r w:rsidRPr="003C01E5">
        <w:rPr>
          <w:rFonts w:ascii="Arial" w:hAnsi="Arial" w:cs="Arial"/>
        </w:rPr>
        <w:t>o-existence of LTE UL and NR UL within the bandwidth of an LTE component carrier and co-existence of LTE DL and NR DL within the bandwidth of an LTE component carrier</w:t>
      </w:r>
    </w:p>
    <w:p w:rsidR="003C0C84" w:rsidRPr="0082278A" w:rsidRDefault="003C0C84" w:rsidP="003C0C84">
      <w:pPr>
        <w:numPr>
          <w:ilvl w:val="0"/>
          <w:numId w:val="1"/>
        </w:numPr>
        <w:tabs>
          <w:tab w:val="left" w:pos="567"/>
        </w:tabs>
        <w:overflowPunct/>
        <w:autoSpaceDE/>
        <w:autoSpaceDN/>
        <w:snapToGrid w:val="0"/>
        <w:spacing w:after="0"/>
        <w:textAlignment w:val="auto"/>
        <w:rPr>
          <w:rFonts w:ascii="Arial" w:hAnsi="Arial" w:cs="Arial"/>
        </w:rPr>
      </w:pPr>
      <w:r w:rsidRPr="0082278A">
        <w:rPr>
          <w:rFonts w:ascii="Arial" w:hAnsi="Arial" w:cs="Arial" w:hint="eastAsia"/>
          <w:lang w:eastAsia="ja-JP"/>
        </w:rPr>
        <w:t>Stage-2 aspects on radio interface protocols, including:</w:t>
      </w:r>
    </w:p>
    <w:p w:rsidR="003C0C84" w:rsidRPr="0082278A" w:rsidRDefault="003C0C84" w:rsidP="003C0C84">
      <w:pPr>
        <w:numPr>
          <w:ilvl w:val="1"/>
          <w:numId w:val="1"/>
        </w:numPr>
        <w:tabs>
          <w:tab w:val="left" w:pos="567"/>
        </w:tabs>
        <w:overflowPunct/>
        <w:autoSpaceDE/>
        <w:autoSpaceDN/>
        <w:snapToGrid w:val="0"/>
        <w:spacing w:after="0"/>
        <w:textAlignment w:val="auto"/>
        <w:rPr>
          <w:rFonts w:ascii="Arial" w:hAnsi="Arial" w:cs="Arial"/>
        </w:rPr>
      </w:pPr>
      <w:r w:rsidRPr="0082278A">
        <w:rPr>
          <w:rFonts w:ascii="Arial" w:hAnsi="Arial" w:cs="Arial" w:hint="eastAsia"/>
          <w:lang w:eastAsia="ja-JP"/>
        </w:rPr>
        <w:t>Bearer type unification for EN-DC</w:t>
      </w:r>
    </w:p>
    <w:p w:rsidR="003C0C84" w:rsidRPr="0082278A" w:rsidRDefault="003C0C84" w:rsidP="003C0C84">
      <w:pPr>
        <w:numPr>
          <w:ilvl w:val="1"/>
          <w:numId w:val="1"/>
        </w:numPr>
        <w:tabs>
          <w:tab w:val="left" w:pos="567"/>
        </w:tabs>
        <w:overflowPunct/>
        <w:autoSpaceDE/>
        <w:autoSpaceDN/>
        <w:snapToGrid w:val="0"/>
        <w:spacing w:after="0"/>
        <w:textAlignment w:val="auto"/>
        <w:rPr>
          <w:rFonts w:ascii="Arial" w:hAnsi="Arial" w:cs="Arial"/>
        </w:rPr>
      </w:pPr>
      <w:r w:rsidRPr="0082278A">
        <w:rPr>
          <w:rFonts w:ascii="Arial" w:hAnsi="Arial" w:cs="Arial" w:hint="eastAsia"/>
          <w:lang w:eastAsia="ja-JP"/>
        </w:rPr>
        <w:t>Measurements and UE capability coordination between MN and SN</w:t>
      </w:r>
      <w:r>
        <w:rPr>
          <w:rFonts w:ascii="Arial" w:hAnsi="Arial" w:cs="Arial" w:hint="eastAsia"/>
          <w:lang w:eastAsia="ja-JP"/>
        </w:rPr>
        <w:t xml:space="preserve"> on EN-DC</w:t>
      </w:r>
    </w:p>
    <w:p w:rsidR="003C0C84" w:rsidRDefault="003C0C84" w:rsidP="003C0C84">
      <w:pPr>
        <w:numPr>
          <w:ilvl w:val="0"/>
          <w:numId w:val="1"/>
        </w:numPr>
        <w:tabs>
          <w:tab w:val="left" w:pos="567"/>
        </w:tabs>
        <w:overflowPunct/>
        <w:autoSpaceDE/>
        <w:autoSpaceDN/>
        <w:snapToGrid w:val="0"/>
        <w:spacing w:after="0"/>
        <w:textAlignment w:val="auto"/>
        <w:rPr>
          <w:rFonts w:ascii="Arial" w:hAnsi="Arial" w:cs="Arial"/>
        </w:rPr>
      </w:pPr>
      <w:r w:rsidRPr="00DB56EC">
        <w:rPr>
          <w:rFonts w:ascii="Arial" w:hAnsi="Arial" w:cs="Arial"/>
        </w:rPr>
        <w:t xml:space="preserve">Stage-3 </w:t>
      </w:r>
      <w:r w:rsidRPr="00DB56EC">
        <w:rPr>
          <w:rFonts w:ascii="Arial" w:hAnsi="Arial" w:cs="Arial" w:hint="eastAsia"/>
          <w:lang w:eastAsia="ja-JP"/>
        </w:rPr>
        <w:t>functionality</w:t>
      </w:r>
      <w:r w:rsidRPr="00DB56EC">
        <w:rPr>
          <w:rFonts w:ascii="Arial" w:hAnsi="Arial" w:cs="Arial"/>
        </w:rPr>
        <w:t xml:space="preserve"> </w:t>
      </w:r>
      <w:r w:rsidRPr="00DB56EC">
        <w:rPr>
          <w:rFonts w:ascii="Arial" w:hAnsi="Arial" w:cs="Arial" w:hint="eastAsia"/>
          <w:lang w:eastAsia="ja-JP"/>
        </w:rPr>
        <w:t xml:space="preserve">on </w:t>
      </w:r>
      <w:r w:rsidRPr="00DB56EC">
        <w:rPr>
          <w:rFonts w:ascii="Arial" w:hAnsi="Arial" w:cs="Arial"/>
        </w:rPr>
        <w:t>each radio protocol (RRC/PDCP/RLC/MAC)</w:t>
      </w:r>
      <w:r w:rsidRPr="00DB56EC">
        <w:rPr>
          <w:rFonts w:ascii="Arial" w:hAnsi="Arial" w:cs="Arial" w:hint="eastAsia"/>
          <w:lang w:eastAsia="ja-JP"/>
        </w:rPr>
        <w:t xml:space="preserve"> for NSA</w:t>
      </w:r>
    </w:p>
    <w:p w:rsidR="003C0C84" w:rsidRDefault="003C0C84" w:rsidP="003C0C84">
      <w:pPr>
        <w:numPr>
          <w:ilvl w:val="0"/>
          <w:numId w:val="1"/>
        </w:numPr>
        <w:tabs>
          <w:tab w:val="left" w:pos="567"/>
        </w:tabs>
        <w:overflowPunct/>
        <w:autoSpaceDE/>
        <w:autoSpaceDN/>
        <w:snapToGrid w:val="0"/>
        <w:spacing w:after="0"/>
        <w:textAlignment w:val="auto"/>
        <w:rPr>
          <w:rFonts w:ascii="Arial" w:hAnsi="Arial" w:cs="Arial"/>
        </w:rPr>
      </w:pPr>
      <w:r w:rsidRPr="00DB56EC">
        <w:rPr>
          <w:rFonts w:ascii="Arial" w:hAnsi="Arial" w:cs="Arial"/>
        </w:rPr>
        <w:t xml:space="preserve">Stage-3 </w:t>
      </w:r>
      <w:r w:rsidRPr="00DB56EC">
        <w:rPr>
          <w:rFonts w:ascii="Arial" w:hAnsi="Arial" w:cs="Arial" w:hint="eastAsia"/>
          <w:lang w:eastAsia="ja-JP"/>
        </w:rPr>
        <w:t>functionality</w:t>
      </w:r>
      <w:r w:rsidRPr="00DB56EC">
        <w:rPr>
          <w:rFonts w:ascii="Arial" w:hAnsi="Arial" w:cs="Arial"/>
        </w:rPr>
        <w:t xml:space="preserve"> </w:t>
      </w:r>
      <w:r w:rsidRPr="00DB56EC">
        <w:rPr>
          <w:rFonts w:ascii="Arial" w:hAnsi="Arial" w:cs="Arial" w:hint="eastAsia"/>
          <w:lang w:eastAsia="ja-JP"/>
        </w:rPr>
        <w:t xml:space="preserve">on </w:t>
      </w:r>
      <w:r w:rsidRPr="00DB56EC">
        <w:rPr>
          <w:rFonts w:ascii="Arial" w:hAnsi="Arial" w:cs="Arial"/>
        </w:rPr>
        <w:t xml:space="preserve">each </w:t>
      </w:r>
      <w:r>
        <w:rPr>
          <w:rFonts w:ascii="Arial" w:hAnsi="Arial" w:cs="Arial" w:hint="eastAsia"/>
          <w:lang w:eastAsia="ja-JP"/>
        </w:rPr>
        <w:t>interface</w:t>
      </w:r>
      <w:r w:rsidRPr="00DB56EC">
        <w:rPr>
          <w:rFonts w:ascii="Arial" w:hAnsi="Arial" w:cs="Arial"/>
        </w:rPr>
        <w:t xml:space="preserve"> protocol (</w:t>
      </w:r>
      <w:r>
        <w:rPr>
          <w:rFonts w:ascii="Arial" w:hAnsi="Arial" w:cs="Arial" w:hint="eastAsia"/>
          <w:lang w:eastAsia="ja-JP"/>
        </w:rPr>
        <w:t>X2/S1/F1</w:t>
      </w:r>
      <w:r w:rsidRPr="00DB56EC">
        <w:rPr>
          <w:rFonts w:ascii="Arial" w:hAnsi="Arial" w:cs="Arial"/>
        </w:rPr>
        <w:t>)</w:t>
      </w:r>
      <w:r w:rsidRPr="00DB56EC">
        <w:rPr>
          <w:rFonts w:ascii="Arial" w:hAnsi="Arial" w:cs="Arial" w:hint="eastAsia"/>
          <w:lang w:eastAsia="ja-JP"/>
        </w:rPr>
        <w:t xml:space="preserve"> for NSA</w:t>
      </w:r>
    </w:p>
    <w:p w:rsidR="00A9286A" w:rsidRPr="00666534" w:rsidRDefault="00A9286A" w:rsidP="00A9286A">
      <w:pPr>
        <w:numPr>
          <w:ilvl w:val="0"/>
          <w:numId w:val="1"/>
        </w:numPr>
        <w:tabs>
          <w:tab w:val="left" w:pos="567"/>
        </w:tabs>
        <w:overflowPunct/>
        <w:autoSpaceDE/>
        <w:autoSpaceDN/>
        <w:snapToGrid w:val="0"/>
        <w:spacing w:after="0"/>
        <w:textAlignment w:val="auto"/>
        <w:rPr>
          <w:rFonts w:ascii="Arial" w:hAnsi="Arial" w:cs="Arial"/>
          <w:lang w:eastAsia="ja-JP"/>
        </w:rPr>
      </w:pPr>
      <w:r w:rsidRPr="00835807">
        <w:rPr>
          <w:rFonts w:ascii="Arial" w:hAnsi="Arial" w:cs="Arial" w:hint="eastAsia"/>
          <w:lang w:eastAsia="ja-JP"/>
        </w:rPr>
        <w:t>Notation of LTE-NR DC and NR CA band combination</w:t>
      </w:r>
    </w:p>
    <w:p w:rsidR="00A9286A" w:rsidRPr="00666534" w:rsidRDefault="00A9286A" w:rsidP="00A9286A">
      <w:pPr>
        <w:numPr>
          <w:ilvl w:val="0"/>
          <w:numId w:val="1"/>
        </w:numPr>
        <w:tabs>
          <w:tab w:val="left" w:pos="567"/>
        </w:tabs>
        <w:overflowPunct/>
        <w:autoSpaceDE/>
        <w:autoSpaceDN/>
        <w:snapToGrid w:val="0"/>
        <w:spacing w:after="0"/>
        <w:textAlignment w:val="auto"/>
        <w:rPr>
          <w:rFonts w:ascii="Arial" w:hAnsi="Arial" w:cs="Arial"/>
          <w:lang w:eastAsia="ja-JP"/>
        </w:rPr>
      </w:pPr>
      <w:r w:rsidRPr="00666534">
        <w:rPr>
          <w:rFonts w:ascii="Arial" w:hAnsi="Arial" w:cs="Arial" w:hint="eastAsia"/>
          <w:lang w:eastAsia="ja-JP"/>
        </w:rPr>
        <w:t>Channel raster and synchronization raster</w:t>
      </w:r>
      <w:r w:rsidRPr="00666534" w:rsidDel="00F91473">
        <w:rPr>
          <w:rFonts w:ascii="Arial" w:hAnsi="Arial" w:cs="Arial" w:hint="eastAsia"/>
          <w:lang w:eastAsia="ja-JP"/>
        </w:rPr>
        <w:t xml:space="preserve"> </w:t>
      </w:r>
    </w:p>
    <w:p w:rsidR="00A9286A" w:rsidRPr="00666534" w:rsidRDefault="00A9286A" w:rsidP="00A9286A">
      <w:pPr>
        <w:numPr>
          <w:ilvl w:val="0"/>
          <w:numId w:val="1"/>
        </w:numPr>
        <w:tabs>
          <w:tab w:val="left" w:pos="567"/>
        </w:tabs>
        <w:overflowPunct/>
        <w:autoSpaceDE/>
        <w:autoSpaceDN/>
        <w:snapToGrid w:val="0"/>
        <w:spacing w:after="0"/>
        <w:textAlignment w:val="auto"/>
        <w:rPr>
          <w:rFonts w:ascii="Arial" w:hAnsi="Arial" w:cs="Arial"/>
          <w:lang w:eastAsia="ja-JP"/>
        </w:rPr>
      </w:pPr>
      <w:r w:rsidRPr="00666534">
        <w:rPr>
          <w:rFonts w:ascii="Arial" w:hAnsi="Arial" w:cs="Arial"/>
          <w:lang w:eastAsia="ja-JP"/>
        </w:rPr>
        <w:t xml:space="preserve">The following specifications </w:t>
      </w:r>
      <w:r w:rsidRPr="00666534">
        <w:rPr>
          <w:rFonts w:ascii="Arial" w:hAnsi="Arial" w:cs="Arial" w:hint="eastAsia"/>
          <w:lang w:eastAsia="ja-JP"/>
        </w:rPr>
        <w:t xml:space="preserve">for </w:t>
      </w:r>
      <w:r w:rsidRPr="00666534">
        <w:rPr>
          <w:rFonts w:ascii="Arial" w:hAnsi="Arial" w:cs="Arial"/>
          <w:lang w:eastAsia="ja-JP"/>
        </w:rPr>
        <w:t>identified</w:t>
      </w:r>
      <w:r w:rsidRPr="00666534">
        <w:rPr>
          <w:rFonts w:ascii="Arial" w:hAnsi="Arial" w:cs="Arial" w:hint="eastAsia"/>
          <w:lang w:eastAsia="ja-JP"/>
        </w:rPr>
        <w:t xml:space="preserve"> </w:t>
      </w:r>
      <w:r w:rsidRPr="00666534">
        <w:rPr>
          <w:rFonts w:ascii="Arial" w:hAnsi="Arial" w:cs="Arial"/>
          <w:lang w:eastAsia="ja-JP"/>
        </w:rPr>
        <w:t xml:space="preserve">frequency bands/their DC/CA </w:t>
      </w:r>
      <w:r w:rsidRPr="00666534">
        <w:rPr>
          <w:rFonts w:ascii="Arial" w:hAnsi="Arial" w:cs="Arial" w:hint="eastAsia"/>
          <w:lang w:eastAsia="ja-JP"/>
        </w:rPr>
        <w:t xml:space="preserve">band </w:t>
      </w:r>
      <w:r w:rsidRPr="00666534">
        <w:rPr>
          <w:rFonts w:ascii="Arial" w:hAnsi="Arial" w:cs="Arial"/>
          <w:lang w:eastAsia="ja-JP"/>
        </w:rPr>
        <w:t>combinations and Layer 1/2 specifications</w:t>
      </w:r>
    </w:p>
    <w:p w:rsidR="00A9286A" w:rsidRPr="00666534" w:rsidRDefault="00A9286A" w:rsidP="00A9286A">
      <w:pPr>
        <w:numPr>
          <w:ilvl w:val="1"/>
          <w:numId w:val="1"/>
        </w:numPr>
        <w:tabs>
          <w:tab w:val="left" w:pos="567"/>
        </w:tabs>
        <w:overflowPunct/>
        <w:autoSpaceDE/>
        <w:autoSpaceDN/>
        <w:snapToGrid w:val="0"/>
        <w:spacing w:after="0"/>
        <w:textAlignment w:val="auto"/>
        <w:rPr>
          <w:rFonts w:ascii="Arial" w:hAnsi="Arial" w:cs="Arial"/>
          <w:lang w:eastAsia="ja-JP"/>
        </w:rPr>
      </w:pPr>
      <w:r w:rsidRPr="00666534">
        <w:rPr>
          <w:rFonts w:ascii="Arial" w:hAnsi="Arial" w:cs="Arial"/>
          <w:lang w:eastAsia="ja-JP"/>
        </w:rPr>
        <w:t>Base station radio transmission and reception</w:t>
      </w:r>
    </w:p>
    <w:p w:rsidR="00A9286A" w:rsidRPr="00666534" w:rsidRDefault="00A9286A" w:rsidP="00A9286A">
      <w:pPr>
        <w:numPr>
          <w:ilvl w:val="2"/>
          <w:numId w:val="1"/>
        </w:numPr>
        <w:tabs>
          <w:tab w:val="left" w:pos="567"/>
        </w:tabs>
        <w:overflowPunct/>
        <w:autoSpaceDE/>
        <w:autoSpaceDN/>
        <w:snapToGrid w:val="0"/>
        <w:spacing w:after="0"/>
        <w:textAlignment w:val="auto"/>
        <w:rPr>
          <w:rFonts w:ascii="Arial" w:hAnsi="Arial" w:cs="Arial"/>
          <w:lang w:eastAsia="ja-JP"/>
        </w:rPr>
      </w:pPr>
      <w:r w:rsidRPr="00666534">
        <w:rPr>
          <w:rFonts w:ascii="Arial" w:hAnsi="Arial" w:cs="Arial"/>
          <w:lang w:eastAsia="ja-JP"/>
        </w:rPr>
        <w:t xml:space="preserve">Conducted </w:t>
      </w:r>
      <w:r w:rsidRPr="00666534">
        <w:rPr>
          <w:rFonts w:ascii="Arial" w:hAnsi="Arial" w:cs="Arial" w:hint="eastAsia"/>
          <w:lang w:eastAsia="ja-JP"/>
        </w:rPr>
        <w:t xml:space="preserve">or conducted and </w:t>
      </w:r>
      <w:r w:rsidRPr="00666534">
        <w:rPr>
          <w:rFonts w:ascii="Arial" w:hAnsi="Arial" w:cs="Arial"/>
          <w:lang w:eastAsia="ja-JP"/>
        </w:rPr>
        <w:t>OTA RF requirements for below 6GHz</w:t>
      </w:r>
    </w:p>
    <w:p w:rsidR="00A9286A" w:rsidRPr="00666534" w:rsidRDefault="00A9286A" w:rsidP="00A9286A">
      <w:pPr>
        <w:numPr>
          <w:ilvl w:val="2"/>
          <w:numId w:val="1"/>
        </w:numPr>
        <w:tabs>
          <w:tab w:val="left" w:pos="567"/>
        </w:tabs>
        <w:overflowPunct/>
        <w:autoSpaceDE/>
        <w:autoSpaceDN/>
        <w:snapToGrid w:val="0"/>
        <w:spacing w:after="0"/>
        <w:textAlignment w:val="auto"/>
        <w:rPr>
          <w:rFonts w:ascii="Arial" w:hAnsi="Arial" w:cs="Arial"/>
          <w:lang w:eastAsia="ja-JP"/>
        </w:rPr>
      </w:pPr>
      <w:r w:rsidRPr="00666534">
        <w:rPr>
          <w:rFonts w:ascii="Arial" w:hAnsi="Arial" w:cs="Arial"/>
          <w:lang w:eastAsia="ja-JP"/>
        </w:rPr>
        <w:t>OTA RF requirements for above 24GHz.</w:t>
      </w:r>
    </w:p>
    <w:p w:rsidR="00A9286A" w:rsidRPr="00666534" w:rsidRDefault="00A9286A" w:rsidP="00A9286A">
      <w:pPr>
        <w:numPr>
          <w:ilvl w:val="2"/>
          <w:numId w:val="1"/>
        </w:numPr>
        <w:tabs>
          <w:tab w:val="left" w:pos="567"/>
        </w:tabs>
        <w:overflowPunct/>
        <w:autoSpaceDE/>
        <w:autoSpaceDN/>
        <w:snapToGrid w:val="0"/>
        <w:spacing w:after="0"/>
        <w:textAlignment w:val="auto"/>
        <w:rPr>
          <w:rFonts w:ascii="Arial" w:hAnsi="Arial" w:cs="Arial"/>
          <w:lang w:eastAsia="ja-JP"/>
        </w:rPr>
      </w:pPr>
      <w:r w:rsidRPr="00666534">
        <w:rPr>
          <w:rFonts w:ascii="Arial" w:hAnsi="Arial" w:cs="Arial"/>
          <w:lang w:eastAsia="ja-JP"/>
        </w:rPr>
        <w:t>EMC requirements</w:t>
      </w:r>
    </w:p>
    <w:p w:rsidR="00A9286A" w:rsidRPr="00666534" w:rsidRDefault="00A9286A" w:rsidP="00A9286A">
      <w:pPr>
        <w:numPr>
          <w:ilvl w:val="1"/>
          <w:numId w:val="1"/>
        </w:numPr>
        <w:tabs>
          <w:tab w:val="left" w:pos="567"/>
        </w:tabs>
        <w:overflowPunct/>
        <w:autoSpaceDE/>
        <w:autoSpaceDN/>
        <w:snapToGrid w:val="0"/>
        <w:spacing w:after="0"/>
        <w:textAlignment w:val="auto"/>
        <w:rPr>
          <w:rFonts w:ascii="Arial" w:hAnsi="Arial" w:cs="Arial"/>
          <w:lang w:eastAsia="ja-JP"/>
        </w:rPr>
      </w:pPr>
      <w:r w:rsidRPr="00666534">
        <w:rPr>
          <w:rFonts w:ascii="Arial" w:hAnsi="Arial" w:cs="Arial"/>
          <w:lang w:eastAsia="ja-JP"/>
        </w:rPr>
        <w:t>UE radio transmission and reception</w:t>
      </w:r>
      <w:r w:rsidRPr="00666534">
        <w:rPr>
          <w:rFonts w:ascii="Arial" w:hAnsi="Arial" w:cs="Arial" w:hint="eastAsia"/>
          <w:lang w:eastAsia="ja-JP"/>
        </w:rPr>
        <w:t xml:space="preserve"> for NSA and SA</w:t>
      </w:r>
    </w:p>
    <w:p w:rsidR="00A9286A" w:rsidRPr="00666534" w:rsidRDefault="00A9286A" w:rsidP="00A9286A">
      <w:pPr>
        <w:numPr>
          <w:ilvl w:val="2"/>
          <w:numId w:val="1"/>
        </w:numPr>
        <w:tabs>
          <w:tab w:val="left" w:pos="567"/>
        </w:tabs>
        <w:overflowPunct/>
        <w:autoSpaceDE/>
        <w:autoSpaceDN/>
        <w:snapToGrid w:val="0"/>
        <w:spacing w:after="0"/>
        <w:textAlignment w:val="auto"/>
        <w:rPr>
          <w:rFonts w:ascii="Arial" w:hAnsi="Arial" w:cs="Arial"/>
          <w:lang w:eastAsia="ja-JP"/>
        </w:rPr>
      </w:pPr>
      <w:r w:rsidRPr="00666534">
        <w:rPr>
          <w:rFonts w:ascii="Arial" w:hAnsi="Arial" w:cs="Arial"/>
          <w:lang w:eastAsia="ja-JP"/>
        </w:rPr>
        <w:t>Conducted RF requirements for below 6GHz</w:t>
      </w:r>
    </w:p>
    <w:p w:rsidR="00A9286A" w:rsidRPr="00666534" w:rsidRDefault="00A9286A" w:rsidP="00A9286A">
      <w:pPr>
        <w:numPr>
          <w:ilvl w:val="2"/>
          <w:numId w:val="1"/>
        </w:numPr>
        <w:tabs>
          <w:tab w:val="left" w:pos="567"/>
        </w:tabs>
        <w:overflowPunct/>
        <w:autoSpaceDE/>
        <w:autoSpaceDN/>
        <w:snapToGrid w:val="0"/>
        <w:spacing w:after="0"/>
        <w:textAlignment w:val="auto"/>
        <w:rPr>
          <w:rFonts w:ascii="Arial" w:hAnsi="Arial" w:cs="Arial"/>
          <w:lang w:eastAsia="ja-JP"/>
        </w:rPr>
      </w:pPr>
      <w:r w:rsidRPr="00666534">
        <w:rPr>
          <w:rFonts w:ascii="Arial" w:hAnsi="Arial" w:cs="Arial"/>
          <w:lang w:eastAsia="ja-JP"/>
        </w:rPr>
        <w:t>OTA RF requirements for above 24GHz</w:t>
      </w:r>
    </w:p>
    <w:p w:rsidR="00A9286A" w:rsidRPr="00666534" w:rsidRDefault="00A9286A" w:rsidP="00A9286A">
      <w:pPr>
        <w:numPr>
          <w:ilvl w:val="2"/>
          <w:numId w:val="1"/>
        </w:numPr>
        <w:tabs>
          <w:tab w:val="left" w:pos="567"/>
        </w:tabs>
        <w:overflowPunct/>
        <w:autoSpaceDE/>
        <w:autoSpaceDN/>
        <w:snapToGrid w:val="0"/>
        <w:spacing w:after="0"/>
        <w:textAlignment w:val="auto"/>
        <w:rPr>
          <w:rFonts w:ascii="Arial" w:hAnsi="Arial" w:cs="Arial"/>
          <w:lang w:eastAsia="ja-JP"/>
        </w:rPr>
      </w:pPr>
      <w:r w:rsidRPr="00666534">
        <w:rPr>
          <w:rFonts w:ascii="Arial" w:hAnsi="Arial" w:cs="Arial"/>
          <w:lang w:eastAsia="ja-JP"/>
        </w:rPr>
        <w:t>EMC requirements</w:t>
      </w:r>
    </w:p>
    <w:p w:rsidR="00A9286A" w:rsidRPr="00666534" w:rsidRDefault="00A9286A" w:rsidP="00A9286A">
      <w:pPr>
        <w:numPr>
          <w:ilvl w:val="1"/>
          <w:numId w:val="1"/>
        </w:numPr>
        <w:tabs>
          <w:tab w:val="left" w:pos="567"/>
        </w:tabs>
        <w:overflowPunct/>
        <w:autoSpaceDE/>
        <w:autoSpaceDN/>
        <w:snapToGrid w:val="0"/>
        <w:spacing w:after="0"/>
        <w:textAlignment w:val="auto"/>
        <w:rPr>
          <w:rFonts w:ascii="Arial" w:hAnsi="Arial" w:cs="Arial"/>
          <w:lang w:eastAsia="ja-JP"/>
        </w:rPr>
      </w:pPr>
      <w:r w:rsidRPr="00666534">
        <w:rPr>
          <w:rFonts w:ascii="Arial" w:hAnsi="Arial" w:cs="Arial"/>
          <w:lang w:eastAsia="ja-JP"/>
        </w:rPr>
        <w:t>Radio Resource Management</w:t>
      </w:r>
    </w:p>
    <w:p w:rsidR="00A9286A" w:rsidRPr="00666534" w:rsidRDefault="00A9286A" w:rsidP="00A9286A">
      <w:pPr>
        <w:numPr>
          <w:ilvl w:val="2"/>
          <w:numId w:val="1"/>
        </w:numPr>
        <w:tabs>
          <w:tab w:val="left" w:pos="567"/>
        </w:tabs>
        <w:overflowPunct/>
        <w:autoSpaceDE/>
        <w:autoSpaceDN/>
        <w:snapToGrid w:val="0"/>
        <w:spacing w:after="0"/>
        <w:textAlignment w:val="auto"/>
        <w:rPr>
          <w:rFonts w:ascii="Arial" w:hAnsi="Arial" w:cs="Arial"/>
          <w:lang w:eastAsia="ja-JP"/>
        </w:rPr>
      </w:pPr>
      <w:r w:rsidRPr="00666534">
        <w:rPr>
          <w:rFonts w:ascii="Arial" w:hAnsi="Arial" w:cs="Arial"/>
          <w:lang w:eastAsia="ja-JP"/>
        </w:rPr>
        <w:t xml:space="preserve">Conducted RRM requirements for below 6GHz </w:t>
      </w:r>
    </w:p>
    <w:p w:rsidR="00A9286A" w:rsidRPr="00666534" w:rsidRDefault="00A9286A" w:rsidP="00A9286A">
      <w:pPr>
        <w:numPr>
          <w:ilvl w:val="2"/>
          <w:numId w:val="1"/>
        </w:numPr>
        <w:tabs>
          <w:tab w:val="left" w:pos="567"/>
        </w:tabs>
        <w:overflowPunct/>
        <w:autoSpaceDE/>
        <w:autoSpaceDN/>
        <w:snapToGrid w:val="0"/>
        <w:spacing w:after="0"/>
        <w:textAlignment w:val="auto"/>
        <w:rPr>
          <w:rFonts w:ascii="Arial" w:hAnsi="Arial" w:cs="Arial"/>
          <w:lang w:eastAsia="ja-JP"/>
        </w:rPr>
      </w:pPr>
      <w:r w:rsidRPr="00666534">
        <w:rPr>
          <w:rFonts w:ascii="Arial" w:hAnsi="Arial" w:cs="Arial"/>
          <w:lang w:eastAsia="ja-JP"/>
        </w:rPr>
        <w:t>OTA RRM requirements for above 24GH</w:t>
      </w:r>
      <w:r w:rsidRPr="00666534">
        <w:rPr>
          <w:rFonts w:ascii="Arial" w:hAnsi="Arial" w:cs="Arial" w:hint="eastAsia"/>
          <w:lang w:eastAsia="ja-JP"/>
        </w:rPr>
        <w:t>z</w:t>
      </w:r>
    </w:p>
    <w:p w:rsidR="00A9286A" w:rsidRPr="00A9286A" w:rsidRDefault="00A9286A" w:rsidP="00A9286A">
      <w:pPr>
        <w:numPr>
          <w:ilvl w:val="2"/>
          <w:numId w:val="1"/>
        </w:numPr>
        <w:tabs>
          <w:tab w:val="left" w:pos="567"/>
        </w:tabs>
        <w:overflowPunct/>
        <w:autoSpaceDE/>
        <w:autoSpaceDN/>
        <w:snapToGrid w:val="0"/>
        <w:spacing w:after="0"/>
        <w:textAlignment w:val="auto"/>
        <w:rPr>
          <w:rFonts w:ascii="Arial" w:hAnsi="Arial" w:cs="Arial"/>
          <w:lang w:eastAsia="ja-JP"/>
        </w:rPr>
      </w:pPr>
      <w:r w:rsidRPr="00666534">
        <w:rPr>
          <w:rFonts w:ascii="Arial" w:hAnsi="Arial" w:cs="Arial"/>
          <w:lang w:eastAsia="ja-JP"/>
        </w:rPr>
        <w:t>Requirements for Non-Stand-alone operation</w:t>
      </w:r>
      <w:r w:rsidRPr="00666534">
        <w:rPr>
          <w:rFonts w:ascii="Arial" w:hAnsi="Arial" w:cs="Arial" w:hint="eastAsia"/>
          <w:lang w:eastAsia="ja-JP"/>
        </w:rPr>
        <w:t xml:space="preserve"> except for idle mode mobility</w:t>
      </w:r>
    </w:p>
    <w:p w:rsidR="002C7BDF" w:rsidRPr="00DB56EC" w:rsidRDefault="002C7BDF" w:rsidP="002C7BDF">
      <w:pPr>
        <w:tabs>
          <w:tab w:val="left" w:pos="567"/>
        </w:tabs>
        <w:overflowPunct/>
        <w:autoSpaceDE/>
        <w:autoSpaceDN/>
        <w:snapToGrid w:val="0"/>
        <w:spacing w:after="0"/>
        <w:textAlignment w:val="auto"/>
        <w:rPr>
          <w:rFonts w:ascii="Arial" w:hAnsi="Arial" w:cs="Arial"/>
        </w:rPr>
      </w:pPr>
    </w:p>
    <w:p w:rsidR="00DE2A08" w:rsidRPr="005A6C96" w:rsidRDefault="00DE2A08" w:rsidP="00DE2A08">
      <w:pPr>
        <w:pStyle w:val="40"/>
      </w:pPr>
      <w:r>
        <w:t>2.2.2</w:t>
      </w:r>
      <w:r>
        <w:tab/>
        <w:t>Completed elements of the Performance part</w:t>
      </w:r>
      <w:r w:rsidR="007A4370">
        <w:t xml:space="preserve"> WI</w:t>
      </w:r>
    </w:p>
    <w:p w:rsidR="00DE2A08" w:rsidRPr="00662313" w:rsidRDefault="00DE2A08" w:rsidP="00662313">
      <w:pPr>
        <w:pStyle w:val="NO"/>
        <w:snapToGrid w:val="0"/>
        <w:spacing w:before="180"/>
        <w:rPr>
          <w:rFonts w:ascii="Arial" w:hAnsi="Arial" w:cs="Arial"/>
        </w:rPr>
      </w:pPr>
      <w:r>
        <w:rPr>
          <w:rFonts w:ascii="Arial" w:hAnsi="Arial" w:cs="Arial"/>
        </w:rPr>
        <w:t>NOTE:</w:t>
      </w:r>
      <w:r>
        <w:rPr>
          <w:rFonts w:ascii="Arial" w:hAnsi="Arial" w:cs="Arial"/>
        </w:rPr>
        <w:tab/>
      </w:r>
      <w:r w:rsidR="00662313" w:rsidRPr="00662313">
        <w:rPr>
          <w:rFonts w:ascii="Arial" w:hAnsi="Arial" w:cs="Arial"/>
        </w:rPr>
        <w:t>Please leave this section empty if not applicable to this status report.</w:t>
      </w:r>
    </w:p>
    <w:p w:rsidR="00DE2A08" w:rsidRPr="005A6C96" w:rsidRDefault="00DE2A08" w:rsidP="00DE2A08">
      <w:pPr>
        <w:numPr>
          <w:ilvl w:val="0"/>
          <w:numId w:val="1"/>
        </w:numPr>
        <w:tabs>
          <w:tab w:val="left" w:pos="567"/>
        </w:tabs>
        <w:overflowPunct/>
        <w:autoSpaceDE/>
        <w:autoSpaceDN/>
        <w:snapToGrid w:val="0"/>
        <w:spacing w:after="0"/>
        <w:textAlignment w:val="auto"/>
        <w:rPr>
          <w:rFonts w:ascii="Arial" w:hAnsi="Arial" w:cs="Arial"/>
          <w:color w:val="FF0000"/>
        </w:rPr>
      </w:pPr>
      <w:r w:rsidRPr="005A6C96">
        <w:rPr>
          <w:rFonts w:ascii="Arial" w:hAnsi="Arial" w:cs="Arial"/>
          <w:color w:val="FF0000"/>
        </w:rPr>
        <w:t>xxx</w:t>
      </w:r>
    </w:p>
    <w:p w:rsidR="00DE2A08" w:rsidRPr="005A6C96" w:rsidRDefault="00DE2A08" w:rsidP="00DE2A08">
      <w:pPr>
        <w:numPr>
          <w:ilvl w:val="0"/>
          <w:numId w:val="1"/>
        </w:numPr>
        <w:tabs>
          <w:tab w:val="left" w:pos="567"/>
        </w:tabs>
        <w:overflowPunct/>
        <w:autoSpaceDE/>
        <w:autoSpaceDN/>
        <w:snapToGrid w:val="0"/>
        <w:spacing w:after="0"/>
        <w:textAlignment w:val="auto"/>
        <w:rPr>
          <w:rFonts w:ascii="Arial" w:hAnsi="Arial" w:cs="Arial"/>
          <w:color w:val="FF0000"/>
        </w:rPr>
      </w:pPr>
      <w:r w:rsidRPr="005A6C96">
        <w:rPr>
          <w:rFonts w:ascii="Arial" w:hAnsi="Arial" w:cs="Arial"/>
          <w:color w:val="FF0000"/>
        </w:rPr>
        <w:t>xxx</w:t>
      </w:r>
    </w:p>
    <w:p w:rsidR="00DE2A08" w:rsidRPr="005A6C96" w:rsidRDefault="00DE2A08" w:rsidP="00DE2A08">
      <w:pPr>
        <w:numPr>
          <w:ilvl w:val="0"/>
          <w:numId w:val="1"/>
        </w:numPr>
        <w:tabs>
          <w:tab w:val="left" w:pos="567"/>
        </w:tabs>
        <w:overflowPunct/>
        <w:autoSpaceDE/>
        <w:autoSpaceDN/>
        <w:snapToGrid w:val="0"/>
        <w:spacing w:after="0"/>
        <w:textAlignment w:val="auto"/>
        <w:rPr>
          <w:rFonts w:ascii="Arial" w:hAnsi="Arial" w:cs="Arial"/>
          <w:color w:val="FF0000"/>
        </w:rPr>
      </w:pPr>
      <w:r w:rsidRPr="005A6C96">
        <w:rPr>
          <w:rFonts w:ascii="Arial" w:hAnsi="Arial" w:cs="Arial"/>
          <w:color w:val="FF0000"/>
        </w:rPr>
        <w:t>xxx</w:t>
      </w:r>
    </w:p>
    <w:p w:rsidR="005A6C96" w:rsidRPr="00761A29" w:rsidRDefault="005A6C96" w:rsidP="005A6C96">
      <w:pPr>
        <w:tabs>
          <w:tab w:val="left" w:pos="567"/>
        </w:tabs>
        <w:overflowPunct/>
        <w:autoSpaceDE/>
        <w:autoSpaceDN/>
        <w:snapToGrid w:val="0"/>
        <w:spacing w:after="0"/>
        <w:textAlignment w:val="auto"/>
        <w:rPr>
          <w:rFonts w:ascii="Arial" w:hAnsi="Arial" w:cs="Arial"/>
          <w:lang w:eastAsia="ja-JP"/>
        </w:rPr>
      </w:pPr>
    </w:p>
    <w:p w:rsidR="00761A29" w:rsidRPr="005A6C96" w:rsidRDefault="00761A29" w:rsidP="005A6C96">
      <w:pPr>
        <w:tabs>
          <w:tab w:val="left" w:pos="567"/>
        </w:tabs>
        <w:overflowPunct/>
        <w:autoSpaceDE/>
        <w:autoSpaceDN/>
        <w:snapToGrid w:val="0"/>
        <w:spacing w:after="0"/>
        <w:textAlignment w:val="auto"/>
        <w:rPr>
          <w:rFonts w:ascii="Arial" w:hAnsi="Arial" w:cs="Arial"/>
          <w:lang w:eastAsia="ja-JP"/>
        </w:rPr>
      </w:pPr>
    </w:p>
    <w:p w:rsidR="00F86A73" w:rsidRDefault="005A6C96" w:rsidP="005A6C96">
      <w:pPr>
        <w:pStyle w:val="30"/>
      </w:pPr>
      <w:r>
        <w:t>2.3</w:t>
      </w:r>
      <w:r>
        <w:tab/>
        <w:t>List of open issues</w:t>
      </w:r>
    </w:p>
    <w:p w:rsidR="00DE2A08" w:rsidRPr="00DE2A08" w:rsidRDefault="00DE2A08" w:rsidP="00DE2A08">
      <w:pPr>
        <w:pStyle w:val="NO"/>
        <w:rPr>
          <w:rFonts w:ascii="Arial" w:hAnsi="Arial" w:cs="Arial"/>
        </w:rPr>
      </w:pPr>
      <w:r>
        <w:rPr>
          <w:rFonts w:ascii="Arial" w:hAnsi="Arial" w:cs="Arial"/>
        </w:rPr>
        <w:t>NOTE:</w:t>
      </w:r>
      <w:r>
        <w:rPr>
          <w:rFonts w:ascii="Arial" w:hAnsi="Arial" w:cs="Arial"/>
        </w:rPr>
        <w:tab/>
        <w:t>Usually, at the beginning of a WI/SI the list of open issues is copied from the objectives of the WID/SID into this open issues list. Once an open issue is completed it is moved up to section 2.2.</w:t>
      </w:r>
      <w:r>
        <w:rPr>
          <w:rFonts w:ascii="Arial" w:hAnsi="Arial" w:cs="Arial"/>
        </w:rPr>
        <w:br/>
        <w:t xml:space="preserve">When a WI/SI is 100% complete the list under 2.3 is empty. Otherwise </w:t>
      </w:r>
      <w:r w:rsidRPr="00DE2A08">
        <w:rPr>
          <w:rFonts w:ascii="Arial" w:hAnsi="Arial" w:cs="Arial"/>
        </w:rPr>
        <w:t xml:space="preserve">please justify why an open issue is not essential for the </w:t>
      </w:r>
      <w:r>
        <w:rPr>
          <w:rFonts w:ascii="Arial" w:hAnsi="Arial" w:cs="Arial"/>
        </w:rPr>
        <w:t>WI/SI.</w:t>
      </w:r>
    </w:p>
    <w:p w:rsidR="00DE2A08" w:rsidRPr="005A6C96" w:rsidRDefault="00DE2A08" w:rsidP="00DE2A08">
      <w:pPr>
        <w:pStyle w:val="40"/>
      </w:pPr>
      <w:r>
        <w:t>2.3.1</w:t>
      </w:r>
      <w:r>
        <w:tab/>
        <w:t xml:space="preserve">Open issues of the </w:t>
      </w:r>
      <w:r w:rsidR="00A53118">
        <w:t>SI or Core p</w:t>
      </w:r>
      <w:r w:rsidR="00662313">
        <w:t xml:space="preserve">art </w:t>
      </w:r>
      <w:r w:rsidR="007A4370">
        <w:t xml:space="preserve">WI </w:t>
      </w:r>
      <w:r w:rsidR="00662313">
        <w:t>or Testing part</w:t>
      </w:r>
      <w:r w:rsidR="007A4370">
        <w:t xml:space="preserve"> WI</w:t>
      </w:r>
    </w:p>
    <w:p w:rsidR="00C61180" w:rsidRPr="00A04546" w:rsidRDefault="00C61180" w:rsidP="00C61180">
      <w:pPr>
        <w:spacing w:after="0"/>
        <w:ind w:firstLine="360"/>
        <w:rPr>
          <w:rFonts w:ascii="Arial" w:hAnsi="Arial"/>
          <w:u w:val="single"/>
          <w:lang w:eastAsia="ja-JP"/>
        </w:rPr>
      </w:pPr>
      <w:r w:rsidRPr="00F54537">
        <w:rPr>
          <w:rFonts w:ascii="Arial" w:hAnsi="Arial" w:hint="eastAsia"/>
          <w:u w:val="single"/>
          <w:lang w:eastAsia="ja-JP"/>
        </w:rPr>
        <w:t xml:space="preserve">For </w:t>
      </w:r>
      <w:r w:rsidRPr="00A04546">
        <w:rPr>
          <w:rFonts w:ascii="Arial" w:hAnsi="Arial" w:hint="eastAsia"/>
          <w:u w:val="single"/>
          <w:lang w:eastAsia="ja-JP"/>
        </w:rPr>
        <w:t>NSA and SA:</w:t>
      </w:r>
    </w:p>
    <w:p w:rsidR="002C7BDF" w:rsidRDefault="002C7BDF" w:rsidP="002C7BDF">
      <w:pPr>
        <w:numPr>
          <w:ilvl w:val="0"/>
          <w:numId w:val="1"/>
        </w:numPr>
        <w:tabs>
          <w:tab w:val="left" w:pos="567"/>
        </w:tabs>
        <w:overflowPunct/>
        <w:autoSpaceDE/>
        <w:autoSpaceDN/>
        <w:snapToGrid w:val="0"/>
        <w:spacing w:after="0"/>
        <w:textAlignment w:val="auto"/>
        <w:rPr>
          <w:rFonts w:ascii="Arial" w:hAnsi="Arial" w:cs="Arial"/>
        </w:rPr>
      </w:pPr>
      <w:r w:rsidRPr="004534A5">
        <w:rPr>
          <w:rFonts w:ascii="Arial" w:hAnsi="Arial" w:cs="Arial"/>
        </w:rPr>
        <w:t>Support of ultra-reliable part of URLLC</w:t>
      </w:r>
    </w:p>
    <w:p w:rsidR="002C7BDF" w:rsidRPr="003C01E5" w:rsidRDefault="002C7BDF" w:rsidP="002C7BDF">
      <w:pPr>
        <w:numPr>
          <w:ilvl w:val="0"/>
          <w:numId w:val="1"/>
        </w:numPr>
        <w:tabs>
          <w:tab w:val="left" w:pos="567"/>
        </w:tabs>
        <w:overflowPunct/>
        <w:autoSpaceDE/>
        <w:autoSpaceDN/>
        <w:snapToGrid w:val="0"/>
        <w:spacing w:after="0"/>
        <w:textAlignment w:val="auto"/>
        <w:rPr>
          <w:rFonts w:ascii="Arial" w:hAnsi="Arial" w:cs="Arial"/>
        </w:rPr>
      </w:pPr>
      <w:r w:rsidRPr="003C01E5">
        <w:rPr>
          <w:rFonts w:ascii="Arial" w:hAnsi="Arial" w:cs="Arial"/>
        </w:rPr>
        <w:t>Definitions of UE categories / capabilities</w:t>
      </w:r>
    </w:p>
    <w:p w:rsidR="00C61180" w:rsidRDefault="00C61180" w:rsidP="00C61180">
      <w:pPr>
        <w:numPr>
          <w:ilvl w:val="0"/>
          <w:numId w:val="1"/>
        </w:numPr>
        <w:tabs>
          <w:tab w:val="left" w:pos="567"/>
        </w:tabs>
        <w:overflowPunct/>
        <w:autoSpaceDE/>
        <w:autoSpaceDN/>
        <w:snapToGrid w:val="0"/>
        <w:spacing w:after="0"/>
        <w:textAlignment w:val="auto"/>
        <w:rPr>
          <w:rFonts w:ascii="Arial" w:hAnsi="Arial" w:cs="Arial"/>
        </w:rPr>
      </w:pPr>
      <w:r>
        <w:rPr>
          <w:rFonts w:ascii="Arial" w:hAnsi="Arial" w:cs="Arial" w:hint="eastAsia"/>
          <w:lang w:eastAsia="ja-JP"/>
        </w:rPr>
        <w:t>MAC CEs for beam management</w:t>
      </w:r>
    </w:p>
    <w:p w:rsidR="00C61180" w:rsidRDefault="00C61180" w:rsidP="00C61180">
      <w:pPr>
        <w:numPr>
          <w:ilvl w:val="0"/>
          <w:numId w:val="1"/>
        </w:numPr>
        <w:tabs>
          <w:tab w:val="left" w:pos="567"/>
        </w:tabs>
        <w:overflowPunct/>
        <w:autoSpaceDE/>
        <w:autoSpaceDN/>
        <w:snapToGrid w:val="0"/>
        <w:spacing w:after="0"/>
        <w:textAlignment w:val="auto"/>
        <w:rPr>
          <w:rFonts w:ascii="Arial" w:hAnsi="Arial" w:cs="Arial"/>
        </w:rPr>
      </w:pPr>
      <w:r>
        <w:rPr>
          <w:rFonts w:ascii="Arial" w:hAnsi="Arial" w:cs="Arial" w:hint="eastAsia"/>
          <w:lang w:eastAsia="ja-JP"/>
        </w:rPr>
        <w:t>RRC parameters related to L1/L2</w:t>
      </w:r>
    </w:p>
    <w:p w:rsidR="00C61180" w:rsidRPr="00A04546" w:rsidRDefault="00C61180" w:rsidP="00C61180">
      <w:pPr>
        <w:numPr>
          <w:ilvl w:val="0"/>
          <w:numId w:val="1"/>
        </w:numPr>
        <w:tabs>
          <w:tab w:val="left" w:pos="567"/>
        </w:tabs>
        <w:overflowPunct/>
        <w:autoSpaceDE/>
        <w:autoSpaceDN/>
        <w:snapToGrid w:val="0"/>
        <w:spacing w:after="0"/>
        <w:textAlignment w:val="auto"/>
        <w:rPr>
          <w:rFonts w:ascii="Arial" w:hAnsi="Arial" w:cs="Arial"/>
        </w:rPr>
      </w:pPr>
      <w:r w:rsidRPr="00A04546">
        <w:rPr>
          <w:rFonts w:ascii="Arial" w:hAnsi="Arial" w:cs="Arial" w:hint="eastAsia"/>
          <w:lang w:eastAsia="ja-JP"/>
        </w:rPr>
        <w:t>Detailed ASN.1 structure on NR UE capability</w:t>
      </w:r>
    </w:p>
    <w:p w:rsidR="00C61180" w:rsidRDefault="00C61180" w:rsidP="00C61180">
      <w:pPr>
        <w:numPr>
          <w:ilvl w:val="0"/>
          <w:numId w:val="1"/>
        </w:numPr>
        <w:tabs>
          <w:tab w:val="left" w:pos="567"/>
        </w:tabs>
        <w:overflowPunct/>
        <w:autoSpaceDE/>
        <w:autoSpaceDN/>
        <w:snapToGrid w:val="0"/>
        <w:spacing w:after="0"/>
        <w:textAlignment w:val="auto"/>
        <w:rPr>
          <w:rFonts w:ascii="Arial" w:hAnsi="Arial" w:cs="Arial"/>
        </w:rPr>
      </w:pPr>
      <w:r w:rsidRPr="00A04546">
        <w:rPr>
          <w:rFonts w:ascii="Arial" w:hAnsi="Arial" w:cs="Arial" w:hint="eastAsia"/>
          <w:lang w:eastAsia="ja-JP"/>
        </w:rPr>
        <w:t>Coordination of baseband processing capability between LTE and NR</w:t>
      </w:r>
    </w:p>
    <w:p w:rsidR="00C61180" w:rsidRDefault="00C61180" w:rsidP="00C61180">
      <w:pPr>
        <w:numPr>
          <w:ilvl w:val="0"/>
          <w:numId w:val="1"/>
        </w:numPr>
        <w:tabs>
          <w:tab w:val="left" w:pos="567"/>
        </w:tabs>
        <w:overflowPunct/>
        <w:autoSpaceDE/>
        <w:autoSpaceDN/>
        <w:snapToGrid w:val="0"/>
        <w:spacing w:after="0"/>
        <w:textAlignment w:val="auto"/>
        <w:rPr>
          <w:rFonts w:ascii="Arial" w:hAnsi="Arial" w:cs="Arial"/>
        </w:rPr>
      </w:pPr>
      <w:r>
        <w:rPr>
          <w:rFonts w:ascii="Arial" w:hAnsi="Arial" w:cs="Arial" w:hint="eastAsia"/>
          <w:lang w:eastAsia="ja-JP"/>
        </w:rPr>
        <w:t>UL packet duplication in CA and DC</w:t>
      </w:r>
    </w:p>
    <w:p w:rsidR="00C61180" w:rsidRDefault="00C61180" w:rsidP="00C61180">
      <w:pPr>
        <w:numPr>
          <w:ilvl w:val="0"/>
          <w:numId w:val="1"/>
        </w:numPr>
        <w:tabs>
          <w:tab w:val="left" w:pos="567"/>
        </w:tabs>
        <w:overflowPunct/>
        <w:autoSpaceDE/>
        <w:autoSpaceDN/>
        <w:snapToGrid w:val="0"/>
        <w:spacing w:after="0"/>
        <w:textAlignment w:val="auto"/>
        <w:rPr>
          <w:rFonts w:ascii="Arial" w:hAnsi="Arial" w:cs="Arial"/>
        </w:rPr>
      </w:pPr>
      <w:r>
        <w:rPr>
          <w:rFonts w:ascii="Arial" w:hAnsi="Arial" w:cs="Arial" w:hint="eastAsia"/>
          <w:lang w:eastAsia="ja-JP"/>
        </w:rPr>
        <w:t>UL split SRB for MR-DC</w:t>
      </w:r>
    </w:p>
    <w:p w:rsidR="00C61180" w:rsidRDefault="00C61180" w:rsidP="00C61180">
      <w:pPr>
        <w:numPr>
          <w:ilvl w:val="0"/>
          <w:numId w:val="1"/>
        </w:numPr>
        <w:tabs>
          <w:tab w:val="left" w:pos="567"/>
        </w:tabs>
        <w:overflowPunct/>
        <w:autoSpaceDE/>
        <w:autoSpaceDN/>
        <w:snapToGrid w:val="0"/>
        <w:spacing w:after="0"/>
        <w:textAlignment w:val="auto"/>
        <w:rPr>
          <w:rFonts w:ascii="Arial" w:hAnsi="Arial" w:cs="Arial"/>
        </w:rPr>
      </w:pPr>
      <w:r>
        <w:rPr>
          <w:rFonts w:ascii="Arial" w:hAnsi="Arial" w:cs="Arial" w:hint="eastAsia"/>
          <w:lang w:eastAsia="ja-JP"/>
        </w:rPr>
        <w:t>RACH parameter differentiation</w:t>
      </w:r>
    </w:p>
    <w:p w:rsidR="002C7BDF" w:rsidRPr="0082278A" w:rsidRDefault="002C7BDF" w:rsidP="002C7BDF">
      <w:pPr>
        <w:numPr>
          <w:ilvl w:val="0"/>
          <w:numId w:val="1"/>
        </w:numPr>
        <w:tabs>
          <w:tab w:val="left" w:pos="567"/>
        </w:tabs>
        <w:overflowPunct/>
        <w:autoSpaceDE/>
        <w:autoSpaceDN/>
        <w:snapToGrid w:val="0"/>
        <w:spacing w:after="0"/>
        <w:textAlignment w:val="auto"/>
        <w:rPr>
          <w:rFonts w:ascii="Arial" w:hAnsi="Arial" w:cs="Arial"/>
        </w:rPr>
      </w:pPr>
      <w:r w:rsidRPr="0082278A">
        <w:rPr>
          <w:rFonts w:ascii="Arial" w:hAnsi="Arial" w:cs="Arial" w:hint="eastAsia"/>
          <w:lang w:eastAsia="ja-JP"/>
        </w:rPr>
        <w:t>Stage-2 aspects on radio interface protocols, including:</w:t>
      </w:r>
    </w:p>
    <w:p w:rsidR="002C7BDF" w:rsidRPr="0082278A" w:rsidRDefault="002C7BDF" w:rsidP="002C7BDF">
      <w:pPr>
        <w:numPr>
          <w:ilvl w:val="1"/>
          <w:numId w:val="1"/>
        </w:numPr>
        <w:tabs>
          <w:tab w:val="left" w:pos="567"/>
        </w:tabs>
        <w:overflowPunct/>
        <w:autoSpaceDE/>
        <w:autoSpaceDN/>
        <w:snapToGrid w:val="0"/>
        <w:spacing w:after="0"/>
        <w:textAlignment w:val="auto"/>
        <w:rPr>
          <w:rFonts w:ascii="Arial" w:hAnsi="Arial" w:cs="Arial"/>
        </w:rPr>
      </w:pPr>
      <w:r w:rsidRPr="0082278A">
        <w:rPr>
          <w:rFonts w:ascii="Arial" w:hAnsi="Arial" w:cs="Arial" w:hint="eastAsia"/>
          <w:lang w:eastAsia="ja-JP"/>
        </w:rPr>
        <w:t>Bearer type unification for NG EN-DC</w:t>
      </w:r>
    </w:p>
    <w:p w:rsidR="002C7BDF" w:rsidRPr="0082278A" w:rsidRDefault="002C7BDF" w:rsidP="002C7BDF">
      <w:pPr>
        <w:numPr>
          <w:ilvl w:val="1"/>
          <w:numId w:val="1"/>
        </w:numPr>
        <w:tabs>
          <w:tab w:val="left" w:pos="567"/>
        </w:tabs>
        <w:overflowPunct/>
        <w:autoSpaceDE/>
        <w:autoSpaceDN/>
        <w:snapToGrid w:val="0"/>
        <w:spacing w:after="0"/>
        <w:textAlignment w:val="auto"/>
        <w:rPr>
          <w:rFonts w:ascii="Arial" w:hAnsi="Arial" w:cs="Arial"/>
        </w:rPr>
      </w:pPr>
      <w:r w:rsidRPr="0082278A">
        <w:rPr>
          <w:rFonts w:ascii="Arial" w:hAnsi="Arial" w:cs="Arial" w:hint="eastAsia"/>
          <w:lang w:eastAsia="ja-JP"/>
        </w:rPr>
        <w:t>Measurements and UE capability coordination between MN and SN</w:t>
      </w:r>
      <w:r>
        <w:rPr>
          <w:rFonts w:ascii="Arial" w:hAnsi="Arial" w:cs="Arial" w:hint="eastAsia"/>
          <w:lang w:eastAsia="ja-JP"/>
        </w:rPr>
        <w:t xml:space="preserve"> on NG EN-DC</w:t>
      </w:r>
    </w:p>
    <w:p w:rsidR="002C7BDF" w:rsidRPr="0082278A" w:rsidRDefault="002C7BDF" w:rsidP="002C7BDF">
      <w:pPr>
        <w:numPr>
          <w:ilvl w:val="1"/>
          <w:numId w:val="1"/>
        </w:numPr>
        <w:tabs>
          <w:tab w:val="left" w:pos="567"/>
        </w:tabs>
        <w:overflowPunct/>
        <w:autoSpaceDE/>
        <w:autoSpaceDN/>
        <w:snapToGrid w:val="0"/>
        <w:spacing w:after="0"/>
        <w:textAlignment w:val="auto"/>
        <w:rPr>
          <w:rFonts w:ascii="Arial" w:hAnsi="Arial" w:cs="Arial"/>
        </w:rPr>
      </w:pPr>
      <w:r w:rsidRPr="0082278A">
        <w:rPr>
          <w:rFonts w:ascii="Arial" w:hAnsi="Arial" w:cs="Arial" w:hint="eastAsia"/>
          <w:lang w:eastAsia="ja-JP"/>
        </w:rPr>
        <w:t>New QoS related aspects</w:t>
      </w:r>
    </w:p>
    <w:p w:rsidR="00A9286A" w:rsidRPr="00A9286A" w:rsidRDefault="00A9286A" w:rsidP="00A9286A">
      <w:pPr>
        <w:numPr>
          <w:ilvl w:val="0"/>
          <w:numId w:val="1"/>
        </w:numPr>
        <w:tabs>
          <w:tab w:val="left" w:pos="567"/>
        </w:tabs>
        <w:overflowPunct/>
        <w:autoSpaceDE/>
        <w:autoSpaceDN/>
        <w:snapToGrid w:val="0"/>
        <w:spacing w:after="0"/>
        <w:textAlignment w:val="auto"/>
        <w:rPr>
          <w:rFonts w:ascii="Arial" w:hAnsi="Arial" w:cs="Arial"/>
        </w:rPr>
      </w:pPr>
      <w:r w:rsidRPr="00A9286A">
        <w:rPr>
          <w:rFonts w:ascii="Arial" w:hAnsi="Arial" w:cs="Arial" w:hint="eastAsia"/>
          <w:lang w:eastAsia="ja-JP"/>
        </w:rPr>
        <w:t>CA related UE RF, BS RF and UE RRM (</w:t>
      </w:r>
      <w:r w:rsidRPr="00A9286A">
        <w:rPr>
          <w:rFonts w:ascii="Arial" w:hAnsi="Arial" w:cs="Arial"/>
        </w:rPr>
        <w:t>Radio Resource Management</w:t>
      </w:r>
      <w:r w:rsidRPr="00A9286A">
        <w:rPr>
          <w:rFonts w:ascii="Arial" w:hAnsi="Arial" w:cs="Arial" w:hint="eastAsia"/>
          <w:lang w:eastAsia="ja-JP"/>
        </w:rPr>
        <w:t>) requirements</w:t>
      </w:r>
    </w:p>
    <w:p w:rsidR="00C61180" w:rsidRPr="00A9286A" w:rsidRDefault="00C61180" w:rsidP="00C61180">
      <w:pPr>
        <w:spacing w:after="0"/>
        <w:ind w:firstLine="360"/>
        <w:rPr>
          <w:rFonts w:ascii="Arial" w:hAnsi="Arial"/>
          <w:u w:val="single"/>
          <w:lang w:eastAsia="ja-JP"/>
        </w:rPr>
      </w:pPr>
    </w:p>
    <w:p w:rsidR="00C61180" w:rsidRPr="00A04546" w:rsidRDefault="00C61180" w:rsidP="00C61180">
      <w:pPr>
        <w:spacing w:after="0"/>
        <w:ind w:firstLine="360"/>
        <w:rPr>
          <w:rFonts w:ascii="Arial" w:hAnsi="Arial"/>
          <w:u w:val="single"/>
          <w:lang w:eastAsia="ja-JP"/>
        </w:rPr>
      </w:pPr>
      <w:r w:rsidRPr="00A04546">
        <w:rPr>
          <w:rFonts w:ascii="Arial" w:hAnsi="Arial" w:hint="eastAsia"/>
          <w:u w:val="single"/>
          <w:lang w:eastAsia="ja-JP"/>
        </w:rPr>
        <w:t>For SA only:</w:t>
      </w:r>
    </w:p>
    <w:p w:rsidR="00C61180" w:rsidRPr="00DD1B5C" w:rsidRDefault="00C61180" w:rsidP="00C61180">
      <w:pPr>
        <w:numPr>
          <w:ilvl w:val="0"/>
          <w:numId w:val="1"/>
        </w:numPr>
        <w:tabs>
          <w:tab w:val="left" w:pos="567"/>
        </w:tabs>
        <w:overflowPunct/>
        <w:autoSpaceDE/>
        <w:autoSpaceDN/>
        <w:snapToGrid w:val="0"/>
        <w:spacing w:after="0"/>
        <w:textAlignment w:val="auto"/>
        <w:rPr>
          <w:rFonts w:ascii="Arial" w:hAnsi="Arial" w:cs="Arial"/>
        </w:rPr>
      </w:pPr>
      <w:r w:rsidRPr="00DD1B5C">
        <w:rPr>
          <w:rFonts w:ascii="Arial" w:hAnsi="Arial" w:cs="Arial" w:hint="eastAsia"/>
          <w:lang w:eastAsia="ja-JP"/>
        </w:rPr>
        <w:t>Idle mode mobility</w:t>
      </w:r>
    </w:p>
    <w:p w:rsidR="00C61180" w:rsidRPr="00DD1B5C" w:rsidRDefault="00C61180" w:rsidP="00C61180">
      <w:pPr>
        <w:numPr>
          <w:ilvl w:val="0"/>
          <w:numId w:val="1"/>
        </w:numPr>
        <w:tabs>
          <w:tab w:val="left" w:pos="567"/>
        </w:tabs>
        <w:overflowPunct/>
        <w:autoSpaceDE/>
        <w:autoSpaceDN/>
        <w:snapToGrid w:val="0"/>
        <w:spacing w:after="0"/>
        <w:textAlignment w:val="auto"/>
        <w:rPr>
          <w:rFonts w:ascii="Arial" w:hAnsi="Arial" w:cs="Arial"/>
        </w:rPr>
      </w:pPr>
      <w:r w:rsidRPr="00DD1B5C">
        <w:rPr>
          <w:rFonts w:ascii="Arial" w:hAnsi="Arial" w:cs="Arial" w:hint="eastAsia"/>
          <w:lang w:eastAsia="ja-JP"/>
        </w:rPr>
        <w:t>Access control</w:t>
      </w:r>
    </w:p>
    <w:p w:rsidR="00C61180" w:rsidRPr="00DD1B5C" w:rsidRDefault="00C61180" w:rsidP="00C61180">
      <w:pPr>
        <w:numPr>
          <w:ilvl w:val="0"/>
          <w:numId w:val="1"/>
        </w:numPr>
        <w:tabs>
          <w:tab w:val="left" w:pos="567"/>
        </w:tabs>
        <w:overflowPunct/>
        <w:autoSpaceDE/>
        <w:autoSpaceDN/>
        <w:snapToGrid w:val="0"/>
        <w:spacing w:after="0"/>
        <w:textAlignment w:val="auto"/>
        <w:rPr>
          <w:rFonts w:ascii="Arial" w:hAnsi="Arial" w:cs="Arial"/>
        </w:rPr>
      </w:pPr>
      <w:r w:rsidRPr="00DD1B5C">
        <w:rPr>
          <w:rFonts w:ascii="Arial" w:hAnsi="Arial" w:cs="Arial" w:hint="eastAsia"/>
          <w:lang w:eastAsia="ja-JP"/>
        </w:rPr>
        <w:t>Positioning</w:t>
      </w:r>
    </w:p>
    <w:p w:rsidR="00C61180" w:rsidRDefault="00C61180" w:rsidP="00C61180">
      <w:pPr>
        <w:numPr>
          <w:ilvl w:val="0"/>
          <w:numId w:val="1"/>
        </w:numPr>
        <w:tabs>
          <w:tab w:val="left" w:pos="567"/>
        </w:tabs>
        <w:overflowPunct/>
        <w:autoSpaceDE/>
        <w:autoSpaceDN/>
        <w:snapToGrid w:val="0"/>
        <w:spacing w:after="0"/>
        <w:textAlignment w:val="auto"/>
        <w:rPr>
          <w:rFonts w:ascii="Arial" w:hAnsi="Arial" w:cs="Arial"/>
        </w:rPr>
      </w:pPr>
      <w:r w:rsidRPr="00DD1B5C">
        <w:rPr>
          <w:rFonts w:ascii="Arial" w:hAnsi="Arial" w:cs="Arial" w:hint="eastAsia"/>
          <w:lang w:eastAsia="ja-JP"/>
        </w:rPr>
        <w:t>On-demand SI request</w:t>
      </w:r>
    </w:p>
    <w:p w:rsidR="00C61180" w:rsidRDefault="00C61180" w:rsidP="00C61180">
      <w:pPr>
        <w:numPr>
          <w:ilvl w:val="0"/>
          <w:numId w:val="1"/>
        </w:numPr>
        <w:tabs>
          <w:tab w:val="left" w:pos="567"/>
        </w:tabs>
        <w:overflowPunct/>
        <w:autoSpaceDE/>
        <w:autoSpaceDN/>
        <w:snapToGrid w:val="0"/>
        <w:spacing w:after="0"/>
        <w:textAlignment w:val="auto"/>
        <w:rPr>
          <w:rFonts w:ascii="Arial" w:hAnsi="Arial" w:cs="Arial"/>
        </w:rPr>
      </w:pPr>
      <w:r>
        <w:rPr>
          <w:rFonts w:ascii="Arial" w:hAnsi="Arial" w:cs="Arial" w:hint="eastAsia"/>
          <w:lang w:eastAsia="ja-JP"/>
        </w:rPr>
        <w:t>SDAP header details</w:t>
      </w:r>
    </w:p>
    <w:p w:rsidR="00C61180" w:rsidRDefault="00C61180" w:rsidP="00C61180">
      <w:pPr>
        <w:numPr>
          <w:ilvl w:val="0"/>
          <w:numId w:val="1"/>
        </w:numPr>
        <w:tabs>
          <w:tab w:val="left" w:pos="567"/>
        </w:tabs>
        <w:overflowPunct/>
        <w:autoSpaceDE/>
        <w:autoSpaceDN/>
        <w:snapToGrid w:val="0"/>
        <w:spacing w:after="0"/>
        <w:textAlignment w:val="auto"/>
        <w:rPr>
          <w:rFonts w:ascii="Arial" w:hAnsi="Arial" w:cs="Arial"/>
        </w:rPr>
      </w:pPr>
      <w:r>
        <w:rPr>
          <w:rFonts w:ascii="Arial" w:hAnsi="Arial" w:cs="Arial" w:hint="eastAsia"/>
          <w:lang w:eastAsia="ja-JP"/>
        </w:rPr>
        <w:t>RRC connection control including its procedure harmonisation</w:t>
      </w:r>
    </w:p>
    <w:p w:rsidR="00C61180" w:rsidRDefault="00C61180" w:rsidP="00C61180">
      <w:pPr>
        <w:numPr>
          <w:ilvl w:val="0"/>
          <w:numId w:val="1"/>
        </w:numPr>
        <w:tabs>
          <w:tab w:val="left" w:pos="567"/>
        </w:tabs>
        <w:overflowPunct/>
        <w:autoSpaceDE/>
        <w:autoSpaceDN/>
        <w:snapToGrid w:val="0"/>
        <w:spacing w:after="0"/>
        <w:textAlignment w:val="auto"/>
        <w:rPr>
          <w:rFonts w:ascii="Arial" w:hAnsi="Arial" w:cs="Arial"/>
        </w:rPr>
      </w:pPr>
      <w:r>
        <w:rPr>
          <w:rFonts w:ascii="Arial" w:hAnsi="Arial" w:cs="Arial" w:hint="eastAsia"/>
          <w:lang w:eastAsia="ja-JP"/>
        </w:rPr>
        <w:t>UE behaviour in RRC_INACTIVE</w:t>
      </w:r>
    </w:p>
    <w:p w:rsidR="00C61180" w:rsidRDefault="00C61180" w:rsidP="00C61180">
      <w:pPr>
        <w:numPr>
          <w:ilvl w:val="0"/>
          <w:numId w:val="1"/>
        </w:numPr>
        <w:tabs>
          <w:tab w:val="left" w:pos="567"/>
        </w:tabs>
        <w:overflowPunct/>
        <w:autoSpaceDE/>
        <w:autoSpaceDN/>
        <w:snapToGrid w:val="0"/>
        <w:spacing w:after="0"/>
        <w:textAlignment w:val="auto"/>
        <w:rPr>
          <w:rFonts w:ascii="Arial" w:hAnsi="Arial" w:cs="Arial"/>
        </w:rPr>
      </w:pPr>
      <w:r>
        <w:rPr>
          <w:rFonts w:ascii="Arial" w:hAnsi="Arial" w:cs="Arial" w:hint="eastAsia"/>
          <w:lang w:eastAsia="ja-JP"/>
        </w:rPr>
        <w:t>Temporary NR capability restriction</w:t>
      </w:r>
    </w:p>
    <w:p w:rsidR="00C61180" w:rsidRDefault="00C61180" w:rsidP="00C61180">
      <w:pPr>
        <w:numPr>
          <w:ilvl w:val="0"/>
          <w:numId w:val="1"/>
        </w:numPr>
        <w:tabs>
          <w:tab w:val="left" w:pos="567"/>
        </w:tabs>
        <w:overflowPunct/>
        <w:autoSpaceDE/>
        <w:autoSpaceDN/>
        <w:snapToGrid w:val="0"/>
        <w:spacing w:after="0"/>
        <w:textAlignment w:val="auto"/>
        <w:rPr>
          <w:rFonts w:ascii="Arial" w:hAnsi="Arial" w:cs="Arial"/>
        </w:rPr>
      </w:pPr>
      <w:r>
        <w:rPr>
          <w:rFonts w:ascii="Arial" w:hAnsi="Arial" w:cs="Arial" w:hint="eastAsia"/>
          <w:lang w:eastAsia="ja-JP"/>
        </w:rPr>
        <w:t>Enhanced handover mechanisms</w:t>
      </w:r>
    </w:p>
    <w:p w:rsidR="002C7BDF" w:rsidRPr="00A9286A" w:rsidRDefault="002C7BDF" w:rsidP="00A9286A">
      <w:pPr>
        <w:numPr>
          <w:ilvl w:val="0"/>
          <w:numId w:val="1"/>
        </w:numPr>
        <w:tabs>
          <w:tab w:val="left" w:pos="567"/>
        </w:tabs>
        <w:overflowPunct/>
        <w:autoSpaceDE/>
        <w:autoSpaceDN/>
        <w:snapToGrid w:val="0"/>
        <w:spacing w:after="0"/>
        <w:textAlignment w:val="auto"/>
        <w:rPr>
          <w:rFonts w:ascii="Arial" w:hAnsi="Arial" w:cs="Arial"/>
        </w:rPr>
      </w:pPr>
      <w:r w:rsidRPr="00DB56EC">
        <w:rPr>
          <w:rFonts w:ascii="Arial" w:hAnsi="Arial" w:cs="Arial"/>
        </w:rPr>
        <w:t xml:space="preserve">Stage-3 </w:t>
      </w:r>
      <w:r w:rsidRPr="00DB56EC">
        <w:rPr>
          <w:rFonts w:ascii="Arial" w:hAnsi="Arial" w:cs="Arial" w:hint="eastAsia"/>
          <w:lang w:eastAsia="ja-JP"/>
        </w:rPr>
        <w:t>functionality</w:t>
      </w:r>
      <w:r w:rsidRPr="00DB56EC">
        <w:rPr>
          <w:rFonts w:ascii="Arial" w:hAnsi="Arial" w:cs="Arial"/>
        </w:rPr>
        <w:t xml:space="preserve"> </w:t>
      </w:r>
      <w:r w:rsidRPr="00DB56EC">
        <w:rPr>
          <w:rFonts w:ascii="Arial" w:hAnsi="Arial" w:cs="Arial" w:hint="eastAsia"/>
          <w:lang w:eastAsia="ja-JP"/>
        </w:rPr>
        <w:t xml:space="preserve">on </w:t>
      </w:r>
      <w:r w:rsidRPr="00DB56EC">
        <w:rPr>
          <w:rFonts w:ascii="Arial" w:hAnsi="Arial" w:cs="Arial"/>
        </w:rPr>
        <w:t xml:space="preserve">each </w:t>
      </w:r>
      <w:r>
        <w:rPr>
          <w:rFonts w:ascii="Arial" w:hAnsi="Arial" w:cs="Arial" w:hint="eastAsia"/>
          <w:lang w:eastAsia="ja-JP"/>
        </w:rPr>
        <w:t>interface</w:t>
      </w:r>
      <w:r w:rsidRPr="00DB56EC">
        <w:rPr>
          <w:rFonts w:ascii="Arial" w:hAnsi="Arial" w:cs="Arial"/>
        </w:rPr>
        <w:t xml:space="preserve"> protocol (</w:t>
      </w:r>
      <w:r>
        <w:rPr>
          <w:rFonts w:ascii="Arial" w:hAnsi="Arial" w:cs="Arial" w:hint="eastAsia"/>
          <w:lang w:eastAsia="ja-JP"/>
        </w:rPr>
        <w:t>Xn/NG/F1</w:t>
      </w:r>
      <w:r w:rsidRPr="00DB56EC">
        <w:rPr>
          <w:rFonts w:ascii="Arial" w:hAnsi="Arial" w:cs="Arial"/>
        </w:rPr>
        <w:t>)</w:t>
      </w:r>
      <w:r w:rsidRPr="00DB56EC">
        <w:rPr>
          <w:rFonts w:ascii="Arial" w:hAnsi="Arial" w:cs="Arial" w:hint="eastAsia"/>
          <w:lang w:eastAsia="ja-JP"/>
        </w:rPr>
        <w:t xml:space="preserve"> for SA</w:t>
      </w:r>
    </w:p>
    <w:p w:rsidR="00301E11" w:rsidRPr="00A9286A" w:rsidRDefault="00301E11" w:rsidP="00301E11">
      <w:pPr>
        <w:numPr>
          <w:ilvl w:val="0"/>
          <w:numId w:val="1"/>
        </w:numPr>
        <w:tabs>
          <w:tab w:val="left" w:pos="567"/>
        </w:tabs>
        <w:overflowPunct/>
        <w:autoSpaceDE/>
        <w:autoSpaceDN/>
        <w:snapToGrid w:val="0"/>
        <w:spacing w:after="0"/>
        <w:textAlignment w:val="auto"/>
        <w:rPr>
          <w:rFonts w:ascii="Arial" w:hAnsi="Arial" w:cs="Arial"/>
        </w:rPr>
      </w:pPr>
      <w:r w:rsidRPr="00A9286A">
        <w:rPr>
          <w:rFonts w:ascii="Arial" w:hAnsi="Arial" w:cs="Arial"/>
          <w:lang w:eastAsia="ja-JP"/>
        </w:rPr>
        <w:t xml:space="preserve">Remaining </w:t>
      </w:r>
      <w:r w:rsidRPr="00A9286A">
        <w:rPr>
          <w:rFonts w:ascii="Arial" w:hAnsi="Arial" w:cs="Arial" w:hint="eastAsia"/>
          <w:lang w:eastAsia="ja-JP"/>
        </w:rPr>
        <w:t xml:space="preserve">RRM requirements </w:t>
      </w:r>
      <w:r w:rsidRPr="00A9286A">
        <w:rPr>
          <w:rFonts w:ascii="Arial" w:hAnsi="Arial" w:cs="Arial"/>
          <w:lang w:eastAsia="ja-JP"/>
        </w:rPr>
        <w:t>for stand-alone operation</w:t>
      </w:r>
      <w:r w:rsidRPr="00A9286A">
        <w:rPr>
          <w:rFonts w:ascii="Arial" w:hAnsi="Arial" w:cs="Arial" w:hint="eastAsia"/>
          <w:lang w:eastAsia="ja-JP"/>
        </w:rPr>
        <w:t>, including</w:t>
      </w:r>
    </w:p>
    <w:p w:rsidR="00301E11" w:rsidRPr="00A9286A" w:rsidRDefault="00301E11" w:rsidP="00301E11">
      <w:pPr>
        <w:numPr>
          <w:ilvl w:val="1"/>
          <w:numId w:val="1"/>
        </w:numPr>
        <w:tabs>
          <w:tab w:val="left" w:pos="567"/>
        </w:tabs>
        <w:overflowPunct/>
        <w:autoSpaceDE/>
        <w:autoSpaceDN/>
        <w:snapToGrid w:val="0"/>
        <w:spacing w:after="0"/>
        <w:textAlignment w:val="auto"/>
        <w:rPr>
          <w:rFonts w:ascii="Arial" w:hAnsi="Arial" w:cs="Arial"/>
        </w:rPr>
      </w:pPr>
      <w:r w:rsidRPr="00A9286A">
        <w:rPr>
          <w:rFonts w:ascii="Arial" w:hAnsi="Arial" w:cs="Arial"/>
        </w:rPr>
        <w:t>RRC_IDLE state mobility</w:t>
      </w:r>
    </w:p>
    <w:p w:rsidR="00301E11" w:rsidRPr="00A9286A" w:rsidRDefault="00301E11" w:rsidP="00301E11">
      <w:pPr>
        <w:numPr>
          <w:ilvl w:val="1"/>
          <w:numId w:val="1"/>
        </w:numPr>
        <w:tabs>
          <w:tab w:val="left" w:pos="567"/>
        </w:tabs>
        <w:overflowPunct/>
        <w:autoSpaceDE/>
        <w:autoSpaceDN/>
        <w:snapToGrid w:val="0"/>
        <w:spacing w:after="0"/>
        <w:textAlignment w:val="auto"/>
        <w:rPr>
          <w:rFonts w:ascii="Arial" w:hAnsi="Arial" w:cs="Arial"/>
        </w:rPr>
      </w:pPr>
      <w:r w:rsidRPr="00A9286A">
        <w:rPr>
          <w:rFonts w:ascii="Arial" w:hAnsi="Arial" w:cs="Arial"/>
        </w:rPr>
        <w:t>RRC_INACTIVE state mobility</w:t>
      </w:r>
    </w:p>
    <w:p w:rsidR="00301E11" w:rsidRPr="00A9286A" w:rsidRDefault="00301E11" w:rsidP="00301E11">
      <w:pPr>
        <w:numPr>
          <w:ilvl w:val="1"/>
          <w:numId w:val="1"/>
        </w:numPr>
        <w:tabs>
          <w:tab w:val="left" w:pos="567"/>
        </w:tabs>
        <w:overflowPunct/>
        <w:autoSpaceDE/>
        <w:autoSpaceDN/>
        <w:snapToGrid w:val="0"/>
        <w:spacing w:after="0"/>
        <w:textAlignment w:val="auto"/>
        <w:rPr>
          <w:rFonts w:ascii="Arial" w:hAnsi="Arial" w:cs="Arial"/>
        </w:rPr>
      </w:pPr>
      <w:r w:rsidRPr="00A9286A">
        <w:rPr>
          <w:rFonts w:ascii="Arial" w:hAnsi="Arial" w:cs="Arial"/>
        </w:rPr>
        <w:t>Handover requirements</w:t>
      </w:r>
    </w:p>
    <w:p w:rsidR="00301E11" w:rsidRPr="00A9286A" w:rsidRDefault="00301E11" w:rsidP="00301E11">
      <w:pPr>
        <w:numPr>
          <w:ilvl w:val="1"/>
          <w:numId w:val="1"/>
        </w:numPr>
        <w:tabs>
          <w:tab w:val="left" w:pos="567"/>
        </w:tabs>
        <w:overflowPunct/>
        <w:autoSpaceDE/>
        <w:autoSpaceDN/>
        <w:snapToGrid w:val="0"/>
        <w:spacing w:after="0"/>
        <w:textAlignment w:val="auto"/>
        <w:rPr>
          <w:rFonts w:ascii="Arial" w:hAnsi="Arial" w:cs="Arial"/>
        </w:rPr>
      </w:pPr>
      <w:r w:rsidRPr="00A9286A">
        <w:rPr>
          <w:rFonts w:ascii="Arial" w:hAnsi="Arial" w:cs="Arial"/>
        </w:rPr>
        <w:t>RRC Re-establishment</w:t>
      </w:r>
    </w:p>
    <w:p w:rsidR="00C518DE" w:rsidRPr="00A9286A" w:rsidRDefault="00301E11" w:rsidP="00301E11">
      <w:pPr>
        <w:numPr>
          <w:ilvl w:val="1"/>
          <w:numId w:val="1"/>
        </w:numPr>
        <w:tabs>
          <w:tab w:val="left" w:pos="567"/>
        </w:tabs>
        <w:overflowPunct/>
        <w:autoSpaceDE/>
        <w:autoSpaceDN/>
        <w:snapToGrid w:val="0"/>
        <w:spacing w:after="0"/>
        <w:textAlignment w:val="auto"/>
        <w:rPr>
          <w:rFonts w:ascii="Arial" w:hAnsi="Arial" w:cs="Arial"/>
        </w:rPr>
      </w:pPr>
      <w:r w:rsidRPr="00A9286A">
        <w:rPr>
          <w:rFonts w:ascii="Arial" w:hAnsi="Arial" w:cs="Arial"/>
        </w:rPr>
        <w:t>RRC Connection Release with Redirection</w:t>
      </w:r>
    </w:p>
    <w:p w:rsidR="00C518DE" w:rsidRPr="00C518DE" w:rsidRDefault="00C518DE" w:rsidP="00C518DE">
      <w:pPr>
        <w:tabs>
          <w:tab w:val="left" w:pos="567"/>
        </w:tabs>
        <w:overflowPunct/>
        <w:autoSpaceDE/>
        <w:autoSpaceDN/>
        <w:snapToGrid w:val="0"/>
        <w:spacing w:after="0"/>
        <w:textAlignment w:val="auto"/>
        <w:rPr>
          <w:rFonts w:ascii="Arial" w:hAnsi="Arial" w:cs="Arial"/>
        </w:rPr>
      </w:pPr>
    </w:p>
    <w:p w:rsidR="00DE2A08" w:rsidRPr="005A6C96" w:rsidRDefault="00DE2A08" w:rsidP="00DE2A08">
      <w:pPr>
        <w:pStyle w:val="40"/>
      </w:pPr>
      <w:r>
        <w:t>2.3.2</w:t>
      </w:r>
      <w:r>
        <w:tab/>
        <w:t>Open issues of the Performance part</w:t>
      </w:r>
      <w:r w:rsidR="007A4370">
        <w:t xml:space="preserve"> WI</w:t>
      </w:r>
    </w:p>
    <w:p w:rsidR="00DE2A08" w:rsidRPr="00662313" w:rsidRDefault="00DE2A08" w:rsidP="00662313">
      <w:pPr>
        <w:pStyle w:val="NO"/>
        <w:snapToGrid w:val="0"/>
        <w:spacing w:before="180"/>
        <w:rPr>
          <w:rFonts w:ascii="Arial" w:hAnsi="Arial" w:cs="Arial"/>
        </w:rPr>
      </w:pPr>
      <w:r>
        <w:rPr>
          <w:rFonts w:ascii="Arial" w:hAnsi="Arial" w:cs="Arial"/>
        </w:rPr>
        <w:t>NOTE:</w:t>
      </w:r>
      <w:r>
        <w:rPr>
          <w:rFonts w:ascii="Arial" w:hAnsi="Arial" w:cs="Arial"/>
        </w:rPr>
        <w:tab/>
      </w:r>
      <w:r w:rsidR="00662313" w:rsidRPr="00662313">
        <w:rPr>
          <w:rFonts w:ascii="Arial" w:hAnsi="Arial" w:cs="Arial"/>
        </w:rPr>
        <w:t>Please leave this section empty if not applicable to this status report.</w:t>
      </w:r>
    </w:p>
    <w:p w:rsidR="00DE2A08" w:rsidRPr="005A6C96" w:rsidRDefault="00DE2A08" w:rsidP="00DE2A08">
      <w:pPr>
        <w:numPr>
          <w:ilvl w:val="0"/>
          <w:numId w:val="1"/>
        </w:numPr>
        <w:tabs>
          <w:tab w:val="left" w:pos="567"/>
        </w:tabs>
        <w:overflowPunct/>
        <w:autoSpaceDE/>
        <w:autoSpaceDN/>
        <w:snapToGrid w:val="0"/>
        <w:spacing w:after="0"/>
        <w:textAlignment w:val="auto"/>
        <w:rPr>
          <w:rFonts w:ascii="Arial" w:hAnsi="Arial" w:cs="Arial"/>
          <w:color w:val="FF0000"/>
        </w:rPr>
      </w:pPr>
      <w:r w:rsidRPr="005A6C96">
        <w:rPr>
          <w:rFonts w:ascii="Arial" w:hAnsi="Arial" w:cs="Arial"/>
          <w:color w:val="FF0000"/>
        </w:rPr>
        <w:t>xxx</w:t>
      </w:r>
    </w:p>
    <w:p w:rsidR="00DE2A08" w:rsidRPr="005A6C96" w:rsidRDefault="00DE2A08" w:rsidP="00DE2A08">
      <w:pPr>
        <w:numPr>
          <w:ilvl w:val="0"/>
          <w:numId w:val="1"/>
        </w:numPr>
        <w:tabs>
          <w:tab w:val="left" w:pos="567"/>
        </w:tabs>
        <w:overflowPunct/>
        <w:autoSpaceDE/>
        <w:autoSpaceDN/>
        <w:snapToGrid w:val="0"/>
        <w:spacing w:after="0"/>
        <w:textAlignment w:val="auto"/>
        <w:rPr>
          <w:rFonts w:ascii="Arial" w:hAnsi="Arial" w:cs="Arial"/>
          <w:color w:val="FF0000"/>
        </w:rPr>
      </w:pPr>
      <w:r w:rsidRPr="005A6C96">
        <w:rPr>
          <w:rFonts w:ascii="Arial" w:hAnsi="Arial" w:cs="Arial"/>
          <w:color w:val="FF0000"/>
        </w:rPr>
        <w:t>xxx</w:t>
      </w:r>
    </w:p>
    <w:p w:rsidR="00DE2A08" w:rsidRPr="005A6C96" w:rsidRDefault="00DE2A08" w:rsidP="00DE2A08">
      <w:pPr>
        <w:numPr>
          <w:ilvl w:val="0"/>
          <w:numId w:val="1"/>
        </w:numPr>
        <w:tabs>
          <w:tab w:val="left" w:pos="567"/>
        </w:tabs>
        <w:overflowPunct/>
        <w:autoSpaceDE/>
        <w:autoSpaceDN/>
        <w:snapToGrid w:val="0"/>
        <w:spacing w:after="0"/>
        <w:textAlignment w:val="auto"/>
        <w:rPr>
          <w:rFonts w:ascii="Arial" w:hAnsi="Arial" w:cs="Arial"/>
          <w:color w:val="FF0000"/>
        </w:rPr>
      </w:pPr>
      <w:r w:rsidRPr="005A6C96">
        <w:rPr>
          <w:rFonts w:ascii="Arial" w:hAnsi="Arial" w:cs="Arial"/>
          <w:color w:val="FF0000"/>
        </w:rPr>
        <w:t>xxx</w:t>
      </w:r>
    </w:p>
    <w:p w:rsidR="005A6C96" w:rsidRDefault="005A6C96" w:rsidP="005A6C96">
      <w:pPr>
        <w:tabs>
          <w:tab w:val="left" w:pos="567"/>
        </w:tabs>
        <w:overflowPunct/>
        <w:autoSpaceDE/>
        <w:autoSpaceDN/>
        <w:snapToGrid w:val="0"/>
        <w:spacing w:after="0"/>
        <w:textAlignment w:val="auto"/>
        <w:rPr>
          <w:rFonts w:ascii="Arial" w:hAnsi="Arial" w:cs="Arial"/>
        </w:rPr>
      </w:pPr>
    </w:p>
    <w:p w:rsidR="005A6C96" w:rsidRDefault="005A6C96" w:rsidP="005A6C96">
      <w:pPr>
        <w:pStyle w:val="2"/>
      </w:pPr>
      <w:r>
        <w:t>3.</w:t>
      </w:r>
      <w:r>
        <w:tab/>
        <w:t>References</w:t>
      </w:r>
    </w:p>
    <w:p w:rsidR="004F218A" w:rsidRPr="004F218A" w:rsidRDefault="004F218A" w:rsidP="004F218A">
      <w:pPr>
        <w:pStyle w:val="NO"/>
        <w:rPr>
          <w:rFonts w:ascii="Arial" w:hAnsi="Arial" w:cs="Arial"/>
        </w:rPr>
      </w:pPr>
      <w:r w:rsidRPr="004F218A">
        <w:rPr>
          <w:rFonts w:ascii="Arial" w:hAnsi="Arial" w:cs="Arial"/>
        </w:rPr>
        <w:t>N</w:t>
      </w:r>
      <w:r>
        <w:rPr>
          <w:rFonts w:ascii="Arial" w:hAnsi="Arial" w:cs="Arial"/>
        </w:rPr>
        <w:t>OTE</w:t>
      </w:r>
      <w:r w:rsidRPr="004F218A">
        <w:rPr>
          <w:rFonts w:ascii="Arial" w:hAnsi="Arial" w:cs="Arial"/>
        </w:rPr>
        <w:t>:</w:t>
      </w:r>
      <w:r w:rsidRPr="004F218A">
        <w:rPr>
          <w:rFonts w:ascii="Arial" w:hAnsi="Arial" w:cs="Arial"/>
        </w:rPr>
        <w:tab/>
        <w:t xml:space="preserve">This can be </w:t>
      </w:r>
      <w:r>
        <w:rPr>
          <w:rFonts w:ascii="Arial" w:hAnsi="Arial" w:cs="Arial"/>
        </w:rPr>
        <w:t xml:space="preserve">e.g. </w:t>
      </w:r>
      <w:r w:rsidRPr="004F218A">
        <w:rPr>
          <w:rFonts w:ascii="Arial" w:hAnsi="Arial" w:cs="Arial"/>
        </w:rPr>
        <w:t>a list of all related Tdocs in the affected WGs since last TSG, references to LSs, produced TRs</w:t>
      </w:r>
      <w:r>
        <w:rPr>
          <w:rFonts w:ascii="Arial" w:hAnsi="Arial" w:cs="Arial"/>
        </w:rPr>
        <w:t>/TSs</w:t>
      </w:r>
      <w:r w:rsidRPr="004F218A">
        <w:rPr>
          <w:rFonts w:ascii="Arial" w:hAnsi="Arial" w:cs="Arial"/>
        </w:rPr>
        <w:t>, the work/study item description or status reports of previous TSGs.</w:t>
      </w:r>
    </w:p>
    <w:p w:rsidR="004F218A" w:rsidRDefault="004F218A" w:rsidP="004F218A">
      <w:pPr>
        <w:overflowPunct/>
        <w:autoSpaceDE/>
        <w:autoSpaceDN/>
        <w:snapToGrid w:val="0"/>
        <w:spacing w:after="0"/>
        <w:textAlignment w:val="auto"/>
        <w:rPr>
          <w:rFonts w:ascii="Arial" w:hAnsi="Arial" w:cs="Arial"/>
          <w:lang w:eastAsia="ja-JP"/>
        </w:rPr>
      </w:pPr>
    </w:p>
    <w:p w:rsidR="00C518DE" w:rsidRPr="00556B57" w:rsidRDefault="00C518DE" w:rsidP="00C518DE">
      <w:pPr>
        <w:tabs>
          <w:tab w:val="left" w:pos="567"/>
        </w:tabs>
        <w:overflowPunct/>
        <w:autoSpaceDE/>
        <w:autoSpaceDN/>
        <w:snapToGrid w:val="0"/>
        <w:spacing w:after="0"/>
        <w:textAlignment w:val="auto"/>
        <w:outlineLvl w:val="2"/>
        <w:rPr>
          <w:rFonts w:ascii="Arial" w:hAnsi="Arial" w:cs="Arial"/>
          <w:b/>
          <w:bCs/>
          <w:lang w:eastAsia="ja-JP"/>
        </w:rPr>
      </w:pPr>
      <w:r w:rsidRPr="00556B57">
        <w:rPr>
          <w:rFonts w:ascii="Arial" w:hAnsi="Arial" w:cs="Arial" w:hint="eastAsia"/>
          <w:b/>
          <w:bCs/>
          <w:lang w:eastAsia="ja-JP"/>
        </w:rPr>
        <w:t>RAN</w:t>
      </w:r>
      <w:r>
        <w:rPr>
          <w:rFonts w:ascii="Arial" w:hAnsi="Arial" w:cs="Arial" w:hint="eastAsia"/>
          <w:b/>
          <w:bCs/>
          <w:lang w:eastAsia="ja-JP"/>
        </w:rPr>
        <w:t>1</w:t>
      </w:r>
    </w:p>
    <w:p w:rsidR="00C518DE" w:rsidRPr="00C518DE" w:rsidRDefault="005B4F28" w:rsidP="00FB05F7">
      <w:pPr>
        <w:numPr>
          <w:ilvl w:val="0"/>
          <w:numId w:val="10"/>
        </w:numPr>
        <w:overflowPunct/>
        <w:autoSpaceDE/>
        <w:autoSpaceDN/>
        <w:snapToGrid w:val="0"/>
        <w:spacing w:after="0"/>
        <w:textAlignment w:val="auto"/>
        <w:rPr>
          <w:rFonts w:ascii="Arial" w:hAnsi="Arial" w:cs="Arial"/>
          <w:bCs/>
          <w:lang w:eastAsia="ja-JP"/>
        </w:rPr>
      </w:pPr>
      <w:r>
        <w:rPr>
          <w:rFonts w:ascii="Arial" w:hAnsi="Arial" w:cs="Arial" w:hint="eastAsia"/>
          <w:bCs/>
          <w:lang w:eastAsia="ja-JP"/>
        </w:rPr>
        <w:t xml:space="preserve"> </w:t>
      </w:r>
      <w:r>
        <w:rPr>
          <w:rFonts w:ascii="Arial" w:hAnsi="Arial" w:cs="Arial"/>
          <w:bCs/>
          <w:lang w:eastAsia="ja-JP"/>
        </w:rPr>
        <w:t>“</w:t>
      </w:r>
      <w:r w:rsidRPr="005B4F28">
        <w:rPr>
          <w:rFonts w:ascii="Arial" w:hAnsi="Arial" w:cs="Arial"/>
          <w:bCs/>
          <w:lang w:eastAsia="ja-JP"/>
        </w:rPr>
        <w:t>RAN1 Chairman’s Notes</w:t>
      </w:r>
      <w:r>
        <w:rPr>
          <w:rFonts w:ascii="Arial" w:hAnsi="Arial" w:cs="Arial" w:hint="eastAsia"/>
          <w:bCs/>
          <w:lang w:eastAsia="ja-JP"/>
        </w:rPr>
        <w:t>,</w:t>
      </w:r>
      <w:r>
        <w:rPr>
          <w:rFonts w:ascii="Arial" w:hAnsi="Arial" w:cs="Arial"/>
          <w:bCs/>
          <w:lang w:eastAsia="ja-JP"/>
        </w:rPr>
        <w:t>”</w:t>
      </w:r>
      <w:r>
        <w:rPr>
          <w:rFonts w:ascii="Arial" w:hAnsi="Arial" w:cs="Arial" w:hint="eastAsia"/>
          <w:bCs/>
          <w:lang w:eastAsia="ja-JP"/>
        </w:rPr>
        <w:t xml:space="preserve"> RAN1 chair, </w:t>
      </w:r>
      <w:r w:rsidRPr="005B4F28">
        <w:rPr>
          <w:rFonts w:ascii="Arial" w:hAnsi="Arial" w:cs="Arial"/>
          <w:bCs/>
          <w:lang w:eastAsia="ja-JP"/>
        </w:rPr>
        <w:t>3GPP TSG RAN WG1 Meeting NR#3</w:t>
      </w:r>
      <w:r>
        <w:rPr>
          <w:rFonts w:ascii="Arial" w:hAnsi="Arial" w:cs="Arial" w:hint="eastAsia"/>
          <w:bCs/>
          <w:lang w:eastAsia="ja-JP"/>
        </w:rPr>
        <w:t>, Sept. 2017.</w:t>
      </w:r>
    </w:p>
    <w:p w:rsidR="00C518DE" w:rsidRPr="00E96DFF" w:rsidRDefault="005B4F28" w:rsidP="00FB05F7">
      <w:pPr>
        <w:numPr>
          <w:ilvl w:val="0"/>
          <w:numId w:val="10"/>
        </w:numPr>
        <w:overflowPunct/>
        <w:autoSpaceDE/>
        <w:autoSpaceDN/>
        <w:snapToGrid w:val="0"/>
        <w:spacing w:after="0"/>
        <w:textAlignment w:val="auto"/>
        <w:rPr>
          <w:rFonts w:ascii="Arial" w:hAnsi="Arial" w:cs="Arial"/>
          <w:bCs/>
          <w:lang w:eastAsia="ja-JP"/>
        </w:rPr>
      </w:pPr>
      <w:r>
        <w:rPr>
          <w:rFonts w:ascii="Arial" w:hAnsi="Arial" w:cs="Arial" w:hint="eastAsia"/>
          <w:bCs/>
          <w:lang w:eastAsia="ja-JP"/>
        </w:rPr>
        <w:t xml:space="preserve"> </w:t>
      </w:r>
      <w:r>
        <w:rPr>
          <w:rFonts w:ascii="Arial" w:hAnsi="Arial" w:cs="Arial"/>
          <w:bCs/>
          <w:lang w:eastAsia="ja-JP"/>
        </w:rPr>
        <w:t>“</w:t>
      </w:r>
      <w:r w:rsidRPr="005B4F28">
        <w:rPr>
          <w:rFonts w:ascii="Arial" w:hAnsi="Arial" w:cs="Arial"/>
          <w:bCs/>
          <w:lang w:eastAsia="ja-JP"/>
        </w:rPr>
        <w:t>RAN1 Chairman’s Notes</w:t>
      </w:r>
      <w:r>
        <w:rPr>
          <w:rFonts w:ascii="Arial" w:hAnsi="Arial" w:cs="Arial" w:hint="eastAsia"/>
          <w:bCs/>
          <w:lang w:eastAsia="ja-JP"/>
        </w:rPr>
        <w:t>,</w:t>
      </w:r>
      <w:r>
        <w:rPr>
          <w:rFonts w:ascii="Arial" w:hAnsi="Arial" w:cs="Arial"/>
          <w:bCs/>
          <w:lang w:eastAsia="ja-JP"/>
        </w:rPr>
        <w:t>”</w:t>
      </w:r>
      <w:r>
        <w:rPr>
          <w:rFonts w:ascii="Arial" w:hAnsi="Arial" w:cs="Arial" w:hint="eastAsia"/>
          <w:bCs/>
          <w:lang w:eastAsia="ja-JP"/>
        </w:rPr>
        <w:t xml:space="preserve"> RAN1 chair, </w:t>
      </w:r>
      <w:r w:rsidRPr="005B4F28">
        <w:rPr>
          <w:rFonts w:ascii="Arial" w:hAnsi="Arial" w:cs="Arial"/>
          <w:bCs/>
          <w:lang w:eastAsia="ja-JP"/>
        </w:rPr>
        <w:t>3GPP TSG RAN WG1 Meeting 90bis</w:t>
      </w:r>
      <w:r>
        <w:rPr>
          <w:rFonts w:ascii="Arial" w:hAnsi="Arial" w:cs="Arial" w:hint="eastAsia"/>
          <w:bCs/>
          <w:lang w:eastAsia="ja-JP"/>
        </w:rPr>
        <w:t>, Oct. 2017.</w:t>
      </w:r>
    </w:p>
    <w:p w:rsidR="005B4F28" w:rsidRPr="00E96DFF" w:rsidRDefault="005B4F28" w:rsidP="00FB05F7">
      <w:pPr>
        <w:numPr>
          <w:ilvl w:val="0"/>
          <w:numId w:val="10"/>
        </w:numPr>
        <w:overflowPunct/>
        <w:autoSpaceDE/>
        <w:autoSpaceDN/>
        <w:snapToGrid w:val="0"/>
        <w:spacing w:after="0"/>
        <w:textAlignment w:val="auto"/>
        <w:rPr>
          <w:rFonts w:ascii="Arial" w:hAnsi="Arial" w:cs="Arial"/>
          <w:bCs/>
          <w:lang w:eastAsia="ja-JP"/>
        </w:rPr>
      </w:pPr>
      <w:r>
        <w:rPr>
          <w:rFonts w:ascii="Arial" w:hAnsi="Arial" w:cs="Arial" w:hint="eastAsia"/>
          <w:bCs/>
          <w:lang w:eastAsia="ja-JP"/>
        </w:rPr>
        <w:t xml:space="preserve"> </w:t>
      </w:r>
      <w:r>
        <w:rPr>
          <w:rFonts w:ascii="Arial" w:hAnsi="Arial" w:cs="Arial"/>
          <w:bCs/>
          <w:lang w:eastAsia="ja-JP"/>
        </w:rPr>
        <w:t>“</w:t>
      </w:r>
      <w:r w:rsidRPr="005B4F28">
        <w:rPr>
          <w:rFonts w:ascii="Arial" w:hAnsi="Arial" w:cs="Arial"/>
          <w:bCs/>
          <w:lang w:eastAsia="ja-JP"/>
        </w:rPr>
        <w:t>RAN1 Chairman’s Notes</w:t>
      </w:r>
      <w:r>
        <w:rPr>
          <w:rFonts w:ascii="Arial" w:hAnsi="Arial" w:cs="Arial" w:hint="eastAsia"/>
          <w:bCs/>
          <w:lang w:eastAsia="ja-JP"/>
        </w:rPr>
        <w:t>,</w:t>
      </w:r>
      <w:r>
        <w:rPr>
          <w:rFonts w:ascii="Arial" w:hAnsi="Arial" w:cs="Arial"/>
          <w:bCs/>
          <w:lang w:eastAsia="ja-JP"/>
        </w:rPr>
        <w:t>”</w:t>
      </w:r>
      <w:r>
        <w:rPr>
          <w:rFonts w:ascii="Arial" w:hAnsi="Arial" w:cs="Arial" w:hint="eastAsia"/>
          <w:bCs/>
          <w:lang w:eastAsia="ja-JP"/>
        </w:rPr>
        <w:t xml:space="preserve"> RAN1 chair, </w:t>
      </w:r>
      <w:r w:rsidRPr="005B4F28">
        <w:rPr>
          <w:rFonts w:ascii="Arial" w:hAnsi="Arial" w:cs="Arial"/>
          <w:bCs/>
          <w:lang w:eastAsia="ja-JP"/>
        </w:rPr>
        <w:t>3GPP TSG RAN WG1 Meeting 9</w:t>
      </w:r>
      <w:r>
        <w:rPr>
          <w:rFonts w:ascii="Arial" w:hAnsi="Arial" w:cs="Arial" w:hint="eastAsia"/>
          <w:bCs/>
          <w:lang w:eastAsia="ja-JP"/>
        </w:rPr>
        <w:t>1, Nov. 2017.</w:t>
      </w:r>
    </w:p>
    <w:p w:rsidR="00C518DE" w:rsidRDefault="00C518DE" w:rsidP="004F218A">
      <w:pPr>
        <w:overflowPunct/>
        <w:autoSpaceDE/>
        <w:autoSpaceDN/>
        <w:snapToGrid w:val="0"/>
        <w:spacing w:after="0"/>
        <w:textAlignment w:val="auto"/>
        <w:rPr>
          <w:rFonts w:ascii="Arial" w:hAnsi="Arial" w:cs="Arial"/>
          <w:lang w:eastAsia="ja-JP"/>
        </w:rPr>
      </w:pPr>
    </w:p>
    <w:p w:rsidR="006D1300" w:rsidRPr="002C7BDF" w:rsidRDefault="006D1300" w:rsidP="004F218A">
      <w:pPr>
        <w:overflowPunct/>
        <w:autoSpaceDE/>
        <w:autoSpaceDN/>
        <w:snapToGrid w:val="0"/>
        <w:spacing w:after="0"/>
        <w:textAlignment w:val="auto"/>
        <w:rPr>
          <w:rFonts w:ascii="Arial" w:hAnsi="Arial" w:cs="Arial"/>
          <w:b/>
          <w:lang w:eastAsia="ja-JP"/>
        </w:rPr>
      </w:pPr>
      <w:r w:rsidRPr="002C7BDF">
        <w:rPr>
          <w:rFonts w:ascii="Arial" w:hAnsi="Arial" w:cs="Arial"/>
          <w:b/>
          <w:lang w:eastAsia="ja-JP"/>
        </w:rPr>
        <w:t>RAN2</w:t>
      </w:r>
    </w:p>
    <w:p w:rsidR="00A05800" w:rsidRDefault="00A05800" w:rsidP="00A05800">
      <w:pPr>
        <w:overflowPunct/>
        <w:autoSpaceDE/>
        <w:autoSpaceDN/>
        <w:snapToGrid w:val="0"/>
        <w:spacing w:after="0"/>
        <w:textAlignment w:val="auto"/>
        <w:rPr>
          <w:rFonts w:ascii="Arial" w:hAnsi="Arial" w:cs="Arial"/>
          <w:lang w:eastAsia="ja-JP"/>
        </w:rPr>
      </w:pPr>
      <w:r>
        <w:rPr>
          <w:rFonts w:ascii="Arial" w:hAnsi="Arial" w:cs="Arial" w:hint="eastAsia"/>
          <w:lang w:eastAsia="ja-JP"/>
        </w:rPr>
        <w:t xml:space="preserve">[R2-1] </w:t>
      </w:r>
      <w:r w:rsidRPr="002F3738">
        <w:rPr>
          <w:rFonts w:ascii="Arial" w:hAnsi="Arial" w:cs="Arial"/>
          <w:lang w:eastAsia="ja-JP"/>
        </w:rPr>
        <w:t>R2-1712101</w:t>
      </w:r>
      <w:r>
        <w:rPr>
          <w:rFonts w:ascii="Arial" w:hAnsi="Arial" w:cs="Arial" w:hint="eastAsia"/>
          <w:lang w:eastAsia="ja-JP"/>
        </w:rPr>
        <w:t xml:space="preserve">, </w:t>
      </w:r>
      <w:r>
        <w:rPr>
          <w:rFonts w:ascii="Arial" w:hAnsi="Arial" w:cs="Arial"/>
          <w:lang w:eastAsia="ja-JP"/>
        </w:rPr>
        <w:t>“</w:t>
      </w:r>
      <w:r w:rsidRPr="002F3738">
        <w:rPr>
          <w:rFonts w:ascii="Arial" w:hAnsi="Arial" w:cs="Arial"/>
          <w:lang w:eastAsia="ja-JP"/>
        </w:rPr>
        <w:t>RAN2#99bis Meeting Report</w:t>
      </w:r>
      <w:r>
        <w:rPr>
          <w:rFonts w:ascii="Arial" w:hAnsi="Arial" w:cs="Arial" w:hint="eastAsia"/>
          <w:lang w:eastAsia="ja-JP"/>
        </w:rPr>
        <w:t>,</w:t>
      </w:r>
      <w:r>
        <w:rPr>
          <w:rFonts w:ascii="Arial" w:hAnsi="Arial" w:cs="Arial"/>
          <w:lang w:eastAsia="ja-JP"/>
        </w:rPr>
        <w:t>”</w:t>
      </w:r>
      <w:r>
        <w:rPr>
          <w:rFonts w:ascii="Arial" w:hAnsi="Arial" w:cs="Arial" w:hint="eastAsia"/>
          <w:lang w:eastAsia="ja-JP"/>
        </w:rPr>
        <w:t xml:space="preserve"> ETSI MCC, RAN2 #100</w:t>
      </w:r>
    </w:p>
    <w:p w:rsidR="00A05800" w:rsidRDefault="00A05800" w:rsidP="00A05800">
      <w:pPr>
        <w:overflowPunct/>
        <w:autoSpaceDE/>
        <w:autoSpaceDN/>
        <w:snapToGrid w:val="0"/>
        <w:spacing w:after="0"/>
        <w:textAlignment w:val="auto"/>
        <w:rPr>
          <w:rFonts w:ascii="Arial" w:hAnsi="Arial" w:cs="Arial"/>
          <w:lang w:eastAsia="ja-JP"/>
        </w:rPr>
      </w:pPr>
      <w:r>
        <w:rPr>
          <w:rFonts w:ascii="Arial" w:hAnsi="Arial" w:cs="Arial" w:hint="eastAsia"/>
          <w:lang w:eastAsia="ja-JP"/>
        </w:rPr>
        <w:t xml:space="preserve">[R2-2] R2-18xxxxx, </w:t>
      </w:r>
      <w:r>
        <w:rPr>
          <w:rFonts w:ascii="Arial" w:hAnsi="Arial" w:cs="Arial"/>
          <w:lang w:eastAsia="ja-JP"/>
        </w:rPr>
        <w:t>“</w:t>
      </w:r>
      <w:r>
        <w:rPr>
          <w:rFonts w:ascii="Arial" w:hAnsi="Arial" w:cs="Arial" w:hint="eastAsia"/>
          <w:lang w:eastAsia="ja-JP"/>
        </w:rPr>
        <w:t>RAN2</w:t>
      </w:r>
      <w:r>
        <w:rPr>
          <w:rFonts w:ascii="Arial" w:hAnsi="Arial" w:cs="Arial"/>
          <w:lang w:eastAsia="ja-JP"/>
        </w:rPr>
        <w:t>#100 Meeting Report,”</w:t>
      </w:r>
      <w:r>
        <w:rPr>
          <w:rFonts w:ascii="Arial" w:hAnsi="Arial" w:cs="Arial" w:hint="eastAsia"/>
          <w:lang w:eastAsia="ja-JP"/>
        </w:rPr>
        <w:t xml:space="preserve"> ETSI MCC, RAN2 #101</w:t>
      </w:r>
    </w:p>
    <w:p w:rsidR="00A05800" w:rsidRDefault="00A05800" w:rsidP="00A05800">
      <w:pPr>
        <w:tabs>
          <w:tab w:val="left" w:pos="567"/>
        </w:tabs>
        <w:overflowPunct/>
        <w:autoSpaceDE/>
        <w:autoSpaceDN/>
        <w:snapToGrid w:val="0"/>
        <w:spacing w:after="0"/>
        <w:textAlignment w:val="auto"/>
        <w:rPr>
          <w:rFonts w:ascii="Arial" w:hAnsi="Arial" w:cs="Arial"/>
          <w:bCs/>
          <w:lang w:eastAsia="ja-JP"/>
        </w:rPr>
      </w:pPr>
      <w:r>
        <w:rPr>
          <w:rFonts w:ascii="Arial" w:hAnsi="Arial" w:cs="Arial" w:hint="eastAsia"/>
          <w:bCs/>
          <w:lang w:eastAsia="ja-JP"/>
        </w:rPr>
        <w:t xml:space="preserve">[R2-3] </w:t>
      </w:r>
      <w:r w:rsidRPr="00EB5C0C">
        <w:rPr>
          <w:rFonts w:ascii="Arial" w:hAnsi="Arial" w:cs="Arial"/>
          <w:bCs/>
          <w:lang w:eastAsia="ja-JP"/>
        </w:rPr>
        <w:t>R2-1710059</w:t>
      </w:r>
      <w:r>
        <w:rPr>
          <w:rFonts w:ascii="Arial" w:hAnsi="Arial" w:cs="Arial" w:hint="eastAsia"/>
          <w:bCs/>
          <w:lang w:eastAsia="ja-JP"/>
        </w:rPr>
        <w:t xml:space="preserve">, </w:t>
      </w:r>
      <w:r>
        <w:rPr>
          <w:rFonts w:ascii="Arial" w:hAnsi="Arial" w:cs="Arial"/>
          <w:bCs/>
          <w:lang w:eastAsia="ja-JP"/>
        </w:rPr>
        <w:t>“</w:t>
      </w:r>
      <w:r w:rsidRPr="00EB5C0C">
        <w:rPr>
          <w:rFonts w:ascii="Arial" w:hAnsi="Arial" w:cs="Arial"/>
          <w:bCs/>
          <w:lang w:eastAsia="ja-JP"/>
        </w:rPr>
        <w:t>LS on single Tx switched UL</w:t>
      </w:r>
      <w:r>
        <w:rPr>
          <w:rFonts w:ascii="Arial" w:hAnsi="Arial" w:cs="Arial" w:hint="eastAsia"/>
          <w:bCs/>
          <w:lang w:eastAsia="ja-JP"/>
        </w:rPr>
        <w:t>,</w:t>
      </w:r>
      <w:r>
        <w:rPr>
          <w:rFonts w:ascii="Arial" w:hAnsi="Arial" w:cs="Arial"/>
          <w:bCs/>
          <w:lang w:eastAsia="ja-JP"/>
        </w:rPr>
        <w:t>”</w:t>
      </w:r>
      <w:r>
        <w:rPr>
          <w:rFonts w:ascii="Arial" w:hAnsi="Arial" w:cs="Arial" w:hint="eastAsia"/>
          <w:bCs/>
          <w:lang w:eastAsia="ja-JP"/>
        </w:rPr>
        <w:t xml:space="preserve"> RAN, RAN2 #99bis</w:t>
      </w:r>
    </w:p>
    <w:p w:rsidR="00A05800" w:rsidRDefault="00A05800" w:rsidP="00A05800">
      <w:pPr>
        <w:tabs>
          <w:tab w:val="left" w:pos="567"/>
        </w:tabs>
        <w:overflowPunct/>
        <w:autoSpaceDE/>
        <w:autoSpaceDN/>
        <w:snapToGrid w:val="0"/>
        <w:spacing w:after="0"/>
        <w:textAlignment w:val="auto"/>
        <w:rPr>
          <w:rFonts w:ascii="Arial" w:hAnsi="Arial" w:cs="Arial"/>
          <w:bCs/>
          <w:lang w:eastAsia="ja-JP"/>
        </w:rPr>
      </w:pPr>
      <w:r>
        <w:rPr>
          <w:rFonts w:ascii="Arial" w:hAnsi="Arial" w:cs="Arial" w:hint="eastAsia"/>
          <w:bCs/>
          <w:lang w:eastAsia="ja-JP"/>
        </w:rPr>
        <w:t xml:space="preserve">[R2-4] </w:t>
      </w:r>
      <w:r w:rsidRPr="00B8267B">
        <w:rPr>
          <w:rFonts w:ascii="Arial" w:hAnsi="Arial" w:cs="Arial"/>
          <w:bCs/>
          <w:lang w:eastAsia="ja-JP"/>
        </w:rPr>
        <w:t>R2-1713952</w:t>
      </w:r>
      <w:r>
        <w:rPr>
          <w:rFonts w:ascii="Arial" w:hAnsi="Arial" w:cs="Arial" w:hint="eastAsia"/>
          <w:bCs/>
          <w:lang w:eastAsia="ja-JP"/>
        </w:rPr>
        <w:t xml:space="preserve">, </w:t>
      </w:r>
      <w:r>
        <w:rPr>
          <w:rFonts w:ascii="Arial" w:hAnsi="Arial" w:cs="Arial"/>
          <w:bCs/>
          <w:lang w:eastAsia="ja-JP"/>
        </w:rPr>
        <w:t>“</w:t>
      </w:r>
      <w:r w:rsidRPr="00B8267B">
        <w:rPr>
          <w:rFonts w:ascii="Arial" w:hAnsi="Arial" w:cs="Arial"/>
          <w:bCs/>
          <w:lang w:eastAsia="ja-JP"/>
        </w:rPr>
        <w:t>LS Reply to 3GPP SA2 on Status Icon related to 5G</w:t>
      </w:r>
      <w:r>
        <w:rPr>
          <w:rFonts w:ascii="Arial" w:hAnsi="Arial" w:cs="Arial" w:hint="eastAsia"/>
          <w:bCs/>
          <w:lang w:eastAsia="ja-JP"/>
        </w:rPr>
        <w:t>,</w:t>
      </w:r>
      <w:r>
        <w:rPr>
          <w:rFonts w:ascii="Arial" w:hAnsi="Arial" w:cs="Arial"/>
          <w:bCs/>
          <w:lang w:eastAsia="ja-JP"/>
        </w:rPr>
        <w:t>”</w:t>
      </w:r>
      <w:r>
        <w:rPr>
          <w:rFonts w:ascii="Arial" w:hAnsi="Arial" w:cs="Arial" w:hint="eastAsia"/>
          <w:bCs/>
          <w:lang w:eastAsia="ja-JP"/>
        </w:rPr>
        <w:t xml:space="preserve"> GSMA Association, RAN2 #100</w:t>
      </w:r>
    </w:p>
    <w:p w:rsidR="006A3ADF" w:rsidRDefault="006A3ADF" w:rsidP="004F218A">
      <w:pPr>
        <w:tabs>
          <w:tab w:val="left" w:pos="567"/>
        </w:tabs>
        <w:overflowPunct/>
        <w:autoSpaceDE/>
        <w:autoSpaceDN/>
        <w:snapToGrid w:val="0"/>
        <w:spacing w:after="0"/>
        <w:textAlignment w:val="auto"/>
        <w:rPr>
          <w:rFonts w:ascii="Arial" w:hAnsi="Arial" w:cs="Arial"/>
          <w:bCs/>
          <w:lang w:eastAsia="ja-JP"/>
        </w:rPr>
      </w:pPr>
    </w:p>
    <w:p w:rsidR="003C0C84" w:rsidRDefault="003C0C84" w:rsidP="003C0C84">
      <w:pPr>
        <w:tabs>
          <w:tab w:val="left" w:pos="567"/>
        </w:tabs>
        <w:overflowPunct/>
        <w:autoSpaceDE/>
        <w:autoSpaceDN/>
        <w:snapToGrid w:val="0"/>
        <w:spacing w:after="0"/>
        <w:textAlignment w:val="auto"/>
        <w:outlineLvl w:val="2"/>
        <w:rPr>
          <w:rFonts w:ascii="Arial" w:hAnsi="Arial" w:cs="Arial"/>
          <w:b/>
          <w:bCs/>
          <w:lang w:eastAsia="ja-JP"/>
        </w:rPr>
      </w:pPr>
      <w:r w:rsidRPr="00556B57">
        <w:rPr>
          <w:rFonts w:ascii="Arial" w:hAnsi="Arial" w:cs="Arial" w:hint="eastAsia"/>
          <w:b/>
          <w:bCs/>
          <w:lang w:eastAsia="ja-JP"/>
        </w:rPr>
        <w:t>RAN</w:t>
      </w:r>
      <w:r>
        <w:rPr>
          <w:rFonts w:ascii="Arial" w:hAnsi="Arial" w:cs="Arial" w:hint="eastAsia"/>
          <w:b/>
          <w:bCs/>
          <w:lang w:eastAsia="ja-JP"/>
        </w:rPr>
        <w:t>3</w:t>
      </w:r>
    </w:p>
    <w:p w:rsidR="003C0C84" w:rsidRDefault="003C0C84" w:rsidP="003C0C84">
      <w:pPr>
        <w:overflowPunct/>
        <w:autoSpaceDE/>
        <w:autoSpaceDN/>
        <w:snapToGrid w:val="0"/>
        <w:spacing w:after="0"/>
        <w:textAlignment w:val="auto"/>
        <w:rPr>
          <w:rFonts w:ascii="Arial" w:hAnsi="Arial" w:cs="Arial"/>
          <w:lang w:eastAsia="ja-JP"/>
        </w:rPr>
      </w:pPr>
      <w:r w:rsidRPr="00556B57">
        <w:rPr>
          <w:rFonts w:ascii="Arial" w:hAnsi="Arial" w:cs="Arial" w:hint="eastAsia"/>
          <w:bCs/>
          <w:u w:val="single"/>
          <w:lang w:eastAsia="ja-JP"/>
        </w:rPr>
        <w:t>RAN</w:t>
      </w:r>
      <w:r>
        <w:rPr>
          <w:rFonts w:ascii="Arial" w:hAnsi="Arial" w:cs="Arial" w:hint="eastAsia"/>
          <w:bCs/>
          <w:u w:val="single"/>
          <w:lang w:eastAsia="ja-JP"/>
        </w:rPr>
        <w:t>3#97bis</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[R3-1] R3-173467, Further Discussion on New QoS Impacts on MR-DC Messages Structure, ZTE Corporation</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[R3-2] R3-173468, Correction of 38.423 Due to New QoS Impacts on MR-DC Messages Structure, ZTE Corporation</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[R3-3] R3-173469, Correction of 37.340 for NW Slice, ZTE Corporation</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[R3-4] R3-173470, Correction of 38.423 for S-NSSAI Info Exchange, ZTE Corporation</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[R3-5] R3-173471, NW Slice Temporarily Unavailable, ZTE Corporation</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[R3-6] R3-173472, Further Discussion on Xn Based HO Preparation in NG-RAN, ZTE Corporation</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[R3-7] R3-173473, Correction of 38.423 about Xn Based HO Preparation in NG-RAN, ZTE Corporation</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[R3-8] R3-173474, Discussion on inter RAT HO path selection, ZTE Corporation</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[R3-9] R3-173475, Introduction of EN-DC in 36.425, ZTE Corporation</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[R3-10] R3-173476, EN-DC Relevant Updates Due to gNB-CU/DU Split, ZTE Corporation</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[R3-11] R3-173477, Further Discussion on DLUL SN RRC Message Transport, ZTE Corporation</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[R3-12] R3-173478, Correction of 38.423 for S-NODE MODIFICATION REQUIRED message, ZTE Corporation</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[R3-13] R3-173479, NGAP Impacts due to PDU Session Split over NG-U, ZTE Corporation</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[R3-14] R3-173480, Correction of 38.413 for PDU Session Split over NG-U, ZTE Corporation</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[R3-15] R3-173481, Correction of 38.413 about Session-AMBR for DC@5GC, ZTE Corporation</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[R3-16] R3-173482, Correction of 38.423 about Session-AMBR for DC@5GC, ZTE Corporation</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[R3-17] R3-173483, Data Forwarding and In Sequence Lossless Delivery during HO, ZTE Corporation</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[R3-18] R3-173484, Discussion on Stage2 Updates for NN-DC, ZTE Corporation</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[R3-19] R3-173485, Correction of TS38.300 for NN-DC, ZTE Corporation</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[R3-20] R3-173486, Correction of 38.413 for Initial Context Setup, ZTE Corporation</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[R3-21] R3-173487, Further Clarification on PDU Session@QoS Flow Failure Relevant Handling, ZTE Corporation</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[R3-22] R3-173488, Correction of 38.413 for PDU Session@QoS Flow Failure Relevant Handling, ZTE Corporation</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[R3-23] R3-173489, Further Consideration on PDU SESSION RESOURCE NOTIFY, ZTE Corporation</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[R3-24] R3-173490, Latest TS37.340 Rapporteur, ZTE Corporation</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[R3-25] R3-173491, Clean-up of 37.340 RAN3 Related Part, ZTE Corporation</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[R3-26] R3-173492, Updated DraftTS 38.414 NG-RAN NG Data Transport, ZTE Corporation</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[R3-27] R3-173493, Baseline CR for Rel.15 NR (RAN3 part), Nokia, Nokia Shanghai Bell, ZTE</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[R3-28] R3-173494, Completion of the RRC tunnelling in MR-DC, Nokia, Nokia Shanghai Bell</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[R3-29] R3-173495, Completion of the RRC tunnelling in MR-DC, Nokia, Nokia Shanghai Bell</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[R3-30] R3-173496, Completion of the RRC tunnelling in MR-DC, Nokia, Nokia Shanghai Bell</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[R3-31] R3-173497, S-RLF handling for MR-DC, Nokia, Nokia Shanghai Bell</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[R3-32] R3-173498, S-RLF handling for MR-DC, Nokia, Nokia Shanghai Bell</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[R3-33] R3-173499, S-RLF handling for MR-DC, Nokia, Nokia Shanghai Bell</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[R3-34] R3-173500, RLC mode control, Nokia, Nokia Shanghai Bell</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[R3-35] R3-173501, RLC mode control, Nokia, Nokia Shanghai Bell</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[R3-36] R3-173502, Support for delta signalling in case of SN change, Nokia, Nokia Shanghai Bell</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[R3-37] R3-173503, [DRAFT] LS on MN-initiated SN change for delta signalling, Nokia, Nokia Shanghai Bell</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[R3-38] R3-173504, Exchange of throughput information for UE-AMBR enforcement, Nokia, Nokia Shanghai Bell</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[R3-39] R3-173505, Correction of the node naming, Nokia, Nokia Shanghai Bell</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[R3-40] R3-173506, Implementation of the DL Data Delivery Status polling, Nokia, Nokia Shanghai Bell, KDDI, Vodafone</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[R3-41] R3-173507, Implementation of the DL Data Delivery Status polling, Nokia, Nokia Shanghai Bell, KDDI, Vodafone</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[R3-42] R3-173508, PDCP flow control for split bearers mapped on RLC UM, Nokia, Nokia Shanghai Bell</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[R3-43] R3-173526, Discussion on the solution of delta signaling, ZTE</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[R3-44] R3-173527, [DRAFT] Reply LS on MN-initiated SN change for delta signalling, ZTE</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[R3-45] R3-173528, Reconsideration on MN handover with SN change, ZTE</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[R3-46] R3-173529, Consideration on the Remaining issues of EN-DC Operation related aspects in TS 37.340, ZTE</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[R3-47] R3-173530, TP 36.300 for counter check, ZTE</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[R3-48] R3-173531, TP 38.300 for counter check, ZTE</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[R3-49] R3-173532, TP 38.423 for Counter check, ZTE</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[R3-50] R3-173533, TP 37.340 for modification on RRC transfer procedure for MCG split SRBs, ZTE</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[R3-51] R3-173534, TP 36.423 for modification on RRC transfer procedure for MCG split SRBs, ZTE, Huawei</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[R3-52] R3-173535, TP 38.423 for modification on RRC transfer procedure for MCG split SRBs, ZTE</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 xml:space="preserve">[R3-53] R3-173536, Analysis on NGAP support for multiple-SCTP associations, Nokia, Nokia Shanghai Bell </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[R3-54] R3-173537, TP for supporting N2 requirements from SA2 (TS38.413), Nokia, Nokia Shanghai Bell</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[R3-55] R3-173538, Discussion on DL NAS Transport, Nokia, Nokia Shanghai Bell</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[R3-56] R3-173539, Discussion on AMF management, Nokia, Nokia Shanghai Bell</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[R3-57] R3-173540, Discussion on UE Radio Capability handling, Nokia, Nokia Shanghai Bell</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[R3-58] R3-173541, Use of DNS for AMF discovery, Nokia, Nokia Shanghai Bell, Verizon Wireless</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[R3-59] R3-173542, Draft LS on use of DNS for AMF discovery, Nokia, Nokia Shanghai Bell, Verizon Wireless</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[R3-60] R3-173543, Documentation of option 3 in the F1 specifications and other specifications, Interdigital Asia LLC</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[R3-61] R3-173544, Documentation of option 3 in in 38.401, Interdigital Asia LLC</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[R3-62] R3-173545, Documentation of option 3 in in 38.470, Interdigital Asia LLC</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[R3-63] R3-173546, Documentation of option 3 in in 38.471, Interdigital Asia LLC</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[R3-64] R3-173547, Documentation of option 3 in in 38.472, Interdigital Asia LLC</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[R3-65] R3-173548, Documentation of option 3 in in 38.473, Interdigital Asia LLC</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[R3-66] R3-173549, Documentation of option 3 in in 38.474, Interdigital Asia LLC</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[R3-67] R3-173550, Documentation of option 3 in in 38.475, Interdigital Asia LLC</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[R3-68] R3-173551, Documentation of option 3 in in 38.401, Interdigital Asia LLC</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[R3-69] R3-173552, Cell activation procedure, Nokia, Nokia Shanghai Bell, AT&amp;T, KDDI, KT, Vodafone, Fujitsu</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[R3-70] R3-173553, TP of Cell management procedure (TS 38.473), Nokia, Nokia Shanghai Bell, AT&amp;T, KDDI, KT, Vodafone, Fujitsu</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[R3-71] R3-173554, Retransmission procedure in radio link outage, Nokia, Nokia Shanghai Bell</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[R3-72] R3-173555, TP of Retransmission procedure in radio link outage (TS 38.475), Nokia, Nokia Shanghai Bell</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[R3-73] R3-173556, gNB-DU Measurement Reporting , Nokia, Nokia Shanghai Bell</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[R3-74] R3-173557, TP of gNB-DU Measurement Reporting (TS 38.473), Nokia, Nokia Shanghai Bell</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[R3-75] R3-173558, Inter-gNB-DU Mobility procedure, Nokia, Nokia Shanghai Bell, KT</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[R3-76] R3-173559, TP of UE Attached Indication (TS 38.473), Nokia, Nokia Shanghai Bell, KT</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[R3-77] R3-173560, Load management , Nokia, Nokia Shanghai Bell</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[R3-78] R3-173561, TP of Load management (TS 38.473), Nokia, Nokia Shanghai Bell</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[R3-79] R3-173562, [DRAFT]LS on load management in gNB-CU/DU configuration, Nokia, Nokia Shanghai Bell</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[R3-80] R3-173563, Paging management , Nokia, Nokia Shanghai Bell</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[R3-81] R3-173564, TP of Paging management (TS 38.473), Nokia, Nokia Shanghai Bell</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[R3-82] R3-173565, TP of Paging management (TS 38.473), Nokia, Nokia Shanghai Bell</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[R3-83] R3-173566, System Information management , Nokia, Nokia Shanghai Bell, KT, Fujitsu</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[R3-84] R3-173567, TP of System Information management (TS 38.473), Nokia, Nokia Shanghai Bell, KT, Fujitsu</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[R3-85] R3-173568, UE Initial Access procedure, Nokia, Nokia Shanghai Bell</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[R3-86] R3-173587, LS on single Tx switched UL, 3GPP RAN, Qualcomm</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[R3-87] R3-173593, Discussion on CA based PDCP Duplication, CATT</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[R3-88] R3-173594, Discussion on cell setup procedure, CATT</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[R3-89] R3-173595, Discussion on F1 SETUP procedure, CATT</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[R3-90] R3-173596, Discussion on system information transfer, CATT</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[R3-91] R3-173597, Discussion on EN-DC X2 setup procedure, CATT</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[R3-92] R3-173598, TP for 36.423 on EN-DC X2 setup procedure, CATT</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[R3-93] R3-173599, Discussion on initial UE access, CATT</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[R3-94] R3-173600, TP for 38.473 on initial UE access related procedure, CATT</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[R3-95] R3-173601, Discussion on DU admission control, CATT</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[R3-96] R3-173602, Discussion on SCG Change, CATT</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[R3-97] R3-173603, TP for 36.423 on SCG Change, CATT</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[R3-98] R3-173604, Some consideration on bearer type change, CATT</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[R3-99] R3-173605, TP for 36.423 on bearer type change, CATT</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[R3-100] R3-173606, Discussion on the remaining issue for EN-DC SRB, CATT</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[R3-101] R3-173607, TP for 36.423 on remaining issue for EN-DC SRB, CATT</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[R3-102] R3-173608, Handling of DL signallings, CATT</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[R3-103] R3-173609, TP for 38.423 on DL signalling handling, CATT</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[R3-104] R3-173610, TP for 38.413 on DL signalling handling, CATT</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[R3-105] R3-173611, Discussion on Content of RAN Paging, CATT</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[R3-106] R3-173612, Discussion on RAN Paging failure, CATT</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[R3-107] R3-173613, Discussion on inter system data forwarding, CATT</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[R3-108] R3-173614, Discussion on Slice mobility issue, CATT</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[R3-109] R3-173615, Discussion on Slice unavailable, CATT</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[R3-110] R3-173616, Discussion on Notification Control , CATT</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[R3-111] R3-173617, TP for 38.413 on NG-AP Notification Control, CATT</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[R3-112] R3-173618, TP for 38.423 on Xn-AP Notification Control, CATT</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[R3-113] R3-173622, Consideration on Paging Message Generation and Delivery over F1 interface, China Telecommunications</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[R3-114] R3-173623, Procedures for information request and transmission, IAESI, Thales, Fairspectrum, VTT</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[R3-115] R3-173628, Further enhancements to the flow control, Nokia, Nokia Shanghai Bell, KDDI, Vodafone</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[R3-116] R3-173629, Further enhancements to the flow control, Nokia, Nokia Shanghai Bell, KDDI, Vodafone</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[R3-117] R3-173630, Further discussion on TNL address discovery for EN-DC, Qualcomm Incorporated</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[R3-118] R3-173631, On the gNB ID open issues, Qualcomm Incorporated</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[R3-119] R3-173632, UE-AMBR enforcement in EN-DC, Qualcomm Incorporated</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[R3-120] R3-173633, Energy saving for EN-DC, Qualcomm Incorporated</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[R3-121] R3-173634, Data volume reporting for EN-DC, Qualcomm Incorporated</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[R3-122] R3-173635, Support for multiple SCTP associations in F1, Qualcomm Incorporated</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[R3-123] R3-173636, Rapporteur update for TS 38.420, Qualcomm Incorporated</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[R3-124] R3-173639, Rapporteur updates to RAN3-related sections of TS 38.300, Nokia, Nokia Shanghai Bell</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[R3-125] R3-173640, Stage 2 for PWS support (TS 38.410), Nokia, Nokia Shanghai Bell, AT&amp;T, Huawei, one2many</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[R3-126] R3-173641, Stage 2 for PWS support (TS 38.401), Nokia, Nokia Shanghai Bell, Huawei, one2many</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[R3-127] R3-173642, Further details of NR Cell Identity and gNB ID, Nokia, Nokia Shanghai Bell</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[R3-128] R3-173643, Draft LS on length of NR Cell Identity, Nokia, Nokia Shanghai Bell</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[R3-129] R3-173646, Bearer type change between SCG bearer and SCG Split bearer, LG Electronics, KT Corp.</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[R3-130] R3-173647, Consideration on UE-AMBR for Option 3 family, LG Electronics, KT Corp.</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[R3-131] R3-173648, TNL address discovery for Option 3, LG Electronics Inc., KT Corp.</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[R3-132] R3-173650, TP of NG-RAN architecture – 38.401, China Telecommunications</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[R3-133] R3-173651, TP for 38.401, China Telecommunications</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[R3-134] R3-173652, Discussion on the solution for UE Initial Access, ZTE Corporation</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[R3-135] R3-173653, UE Context Management over F1 interface for TS38.401, ZTE Corporation</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[R3-136] R3-173654, UE Context Management over F1 interface for TS38.470, ZTE Corporation</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[R3-137] R3-173655, UE Context Management over F1 interface for TS38.473, ZTE Corporation</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[R3-138] R3-173656, Left ID issues over F1 interface, ZTE Corporation, CMCC, China Unicom, China Telecom</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[R3-139] R3-173657, Update on F1 interface management for TS38.470, ZTE Corporation</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[R3-140] R3-173658, Update on F1 interface management for TS38.473, ZTE Corporation</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[R3-141] R3-173659, RRC message transmission over F1 interface for TS38.470, ZTE Corporation</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[R3-142] R3-173660, RRC message transmission over F1 interface for TS38.473, ZTE Corporation</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[R3-143] R3-173661, Update on Flow control over F1 interface for TS38.401, ZTE Corporation</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[R3-144] R3-173662, Update on Flow control over F1 interface for TS38.475, ZTE Corporation</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[R3-145] R3-173663, Stage2 update for TS38.300, ZTE Corporation</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[R3-146] R3-173665, Further consideration on SI (Re)configuration over F1 interface, ZTE Corporation</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[R3-147] R3-173666, SI (Re)configuration over F1 interface for TS38.401, ZTE Corporation</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[R3-148] R3-173667, SI (Re)configuration over F1 interface for TS38.470, ZTE Corporation</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[R3-149] R3-173668, SI (Re)configuration over F1 interface for TS38.473, ZTE Corporation</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[R3-150] R3-173669, Draft LS to RAN2 on On demand SI request sending in MSG3, ZTE Corporation</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[R3-151] R3-173670, Discussion on F1-U flow control enhancement, ZTE Corporation, China Unicom, China Telecom</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[R3-152] R3-173671, Discussion on F1-U flow control for UM RLC, ZTE Corporation, China Unicom, China Telecom</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[R3-153] R3-173672, Discussion on paging over F1, ZTE Corporation</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[R3-154] R3-173673, Paging over F1 for TS38.401, ZTE Corporation</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[R3-155] R3-173674, Paging over F1 for TS38.470, ZTE Corporation</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[R3-156] R3-173675, Paging over F1 for TS38.473, ZTE Corporation</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[R3-157] R3-173676, Discussion on CU-DU Node synchronization, ZTE Corporation</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[R3-158] R3-173677, CU-DU Node synchronization for TS38.401, ZTE Corporation</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[R3-159] R3-173678, CU-DU Node synchronization for TS38.470, ZTE Corporation</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[R3-160] R3-173679, CU-DU Node synchronization for TS38.473, ZTE Corporation</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[R3-161] R3-173680, Discussion on Secondary node modification in EN-DC, ZTE Corporation</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[R3-162] R3-173681, Discussion on F1 setup and cell activation, ZTE Corporation, China Unicom</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[R3-163] R3-173682, Discussion on Inter-DU Mobility and Intra-DU Mobility, ZTE Corporation, China Telecom</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[R3-164] R3-173686, Correction of 37.340 for RRC TRANSFER Message for UL Case, ZTE Corporation</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[R3-165] R3-173687, Correction of 38.423 for RRC TRANSFER Message for UL Case, ZTE Corporation</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[R3-166] R3-173688, Discussion on bearer and flow offloading for Option 7 family, LG Electronics UK</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[R3-167] R3-173689, On the function split of SI message encoding and the support for SI exchange over F1-C, China Telecommunications</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[R3-168] R3-173690, TP for SI message encoding, China Telecommunications</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[R3-169] R3-173691, Elementary procedure for transferring NR Measurement Report, NTT DOCOMO INC.</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[R3-170] R3-173692, Further consideration on mechanism of centralized retransmission of lost PDUs , NTT DOCOMO INC.</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[R3-171] R3-173693, Wayforward on gNB ID length, NTT DOCOMO INC.</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[R3-172] R3-173694, Inter Master Node handover with Secondary Node change, NTT DOCOMO INC.</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[R3-173] R3-173696, Discussion on 2nd harmonic issue, ZTE Corporation</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[R3-174] R3-173697, en-gNB TNL Address Discovery, Huawei</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[R3-175] R3-173698, Stage 2 CR of en-gNB X2 TNL address discovery, Huawei</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[R3-176] R3-173699, Stage 3 CR of en-gNB TNL address discovery, Huawei</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[R3-177] R3-173700, X2 setup and node configuration update for option 3, Huawei</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[R3-178] R3-173701, Stage 2 CR of X2 setup and node configuration update for option 3, Huawei</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[R3-179] R3-173702, Stage 3 CR of X2 setup and node configuration update for option 3, Huawei</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[R3-180] R3-173703, RAN paging failure handling, Huawei, Intel Corporation</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[R3-181] R3-173704, RAN paging enhancement, Huawei</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[R3-182] R3-173705, NG context fetch for inactive mode UE, Huawei, Intel Corporation</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[R3-183] R3-173706, RAN-based notification area update, Huawei, Intel Corporation</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[R3-184] R3-173707, Stage 3 TP of RAN-based notification area update, Huawei, Intel Corporation</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[R3-185] R3-173708, Data forwarding handling for inactive UEs, Huawei</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[R3-186] R3-173709, Further considerations for Xn/X2 support for a case of a single TX operation with LTE/NR dual connectivity, Nokia, Nokia Shanghai Bell</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[R3-187] R3-173710, Details procedures for NRPPa, Huawei, HiSilicon</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[R3-188] R3-173719, System Information Delivery over F1, Huawei</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[R3-189] R3-173720, pCR on System Information Delivery over F1 to 38.473, Huawei</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[R3-190] R3-173721, Open issues for RRC inactive support in CU-DU, Huawei</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[R3-191] R3-173722, QoS information transfer over F1, Huawei</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[R3-192] R3-173723, pCR on QoS information transfer over F1 to 38.473, Huawei</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[R3-193] R3-173724, pCR on L1/L2 configuration for gNB-DU to 38.473, Huawei</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[R3-194] R3-173725, Discussion on configuration update procedures between gNB-CU and gNB-DU, Huawei</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[R3-195] R3-173726, pCR on open issues for PDCP duplication over F1 to 38.473, Huawei</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[R3-196] R3-173727, pCR on Correction on UE initial access signalling flow to 38.401, Huawei</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[R3-197] R3-173728, Discussions on mobility procedures over F1, Huawei</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[R3-198] R3-173729, pCR on mobility procedures over F1 to 38.473, Huawei</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[R3-199] R3-173730, Paging delivery over F1, Huawei</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[R3-200] R3-173731, RRC connection reestablish procedure for CU-DU, Huawei</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[R3-201] R3-173732, Introduction of gNB-DU UE F1AP ID over F1, Huawei</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[R3-202] R3-173733, TP of centroal retransmission of lost PDUs to 38.401, Huawei</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[R3-203] R3-173734, Temporary slice unavailable handling in Xn HO, Qualcomm Incorporated</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[R3-204] R3-173735, Temporary slice unavailable handling in Xn HO (P-CR 38.413), Qualcomm Incorporated</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[R3-205] R3-173736, UE capablity Indication (P-CR 38.413), Qualcomm Incorporated</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[R3-206] R3-173737, UE capablity Indication (P-CR 38.410), Qualcomm Incorporated</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[R3-207] R3-173738, Radio Capability Check for IMS Voice, Qualcomm Incorporated</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[R3-208] R3-173739, Radio Capability Check Procedure (P-CR 38.413), Qualcomm Incorporated</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[R3-209] R3-173740, Paging procedure (P-CR 38.413), Qualcomm Incorporated</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[R3-210] R3-173741, Feedback of DL RRC Delivery over MCG Split SRB, Qualcomm Incorporated</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[R3-211] R3-173742, Feedback of DL RRC Delivery over MCG Split SRB (P-CR 36.423), Qualcomm Incorporated</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[R3-212] R3-173743, Feedback of DL RRC Delivery over MCG Split SRB (P-CR 38.423), Qualcomm Incorporated</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[R3-213] R3-173744, Data forwarding in HO, Qualcomm Incorporated</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[R3-214] R3-173745, Data forwarding in HO (P-CR 38.300), Qualcomm Incorporated</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[R3-215] R3-173746, U-plane flow control, Qualcomm Incorporated</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[R3-216] R3-173747, Fast retransmission and UP switching, Qualcomm Incorporated</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[R3-217] R3-173748, F1-U Fast retransmission (P-CR 38.475), Qualcomm Incorporated</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[R3-218] R3-173749, Xn Flow control (P-CR 38.425), Qualcomm Incorporated</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[R3-219] R3-173750, Stage 2 TP for X2 setup and configuration update between an eNB and a gNB, Nokia, Nokia Shanghai Bell</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[R3-220] R3-173751, Information for EN-DC X2 setup and configuration update, Nokia, Nokia Shanghai Bell</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[R3-221] R3-173752, Stage 3 TP for EN-DC X2 Setup and Configuration Update, Nokia, Nokia Shanghai Bell</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[R3-222] R3-173753, TNL address discovery based on intermediate node, Nokia, Nokia Shanghai Bell</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[R3-223] R3-173758, Some Considerations on the Backhaul Signalling for LTE-NR Coexistence, China Telecommunications</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[R3-224] R3-173759, Discussion on F1 interface Setup Procedure, China Telecommunications</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[R3-225] R3-173760, Text Proposal for Reference QoS profile , Nokia, Nokia Shanghai Bell, Intel Corporation, LG Electronics</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[R3-226] R3-173761, Reply LS on default DRB establishment for PDU session, Nokia, Nokia Shanghai Bell</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 xml:space="preserve">[R3-227] R3-173762, Format of NG-U Encapsulation Header , Nokia, Nokia Shanghai Bell </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[R3-228] R3-173763, Skeleton for NG user plane format , Nokia, Nokia Shanghai Bell</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 xml:space="preserve">[R3-229] R3-173764, Specification of the NG user plane format , Nokia, Nokia Shanghai Bell </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 xml:space="preserve">[R3-230] R3-173765, LS on defining GTP extension header for 5G , Nokia, Nokia Shanghai Bell </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[R3-231] R3-173766, Text Proposal for QoS Handling in Dual Connectivity 5GC , Nokia, Nokia Shanghai Bell</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 xml:space="preserve">[R3-232] R3-173767, Text Proposal for configuration of default AMF set , Nokia, Nokia Shanghai Bell </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[R3-233] R3-173768, Text Proposal for slice-based admission control at SN  , Nokia, Nokia Shanghai Bell</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[R3-234] R3-173769, Text Proposal for Slice information in Path Switch Request , Nokia, Nokia Shanghai Bell</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[R3-235] R3-173770, Text Proposal for Configuration of Network Slicing over NG, Nokia, Nokia Shanghai Bell</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[R3-236] R3-173771, Text Proposal for Configuration of Network Slicing over Xn, Nokia, Nokia Shanghai Bell</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[R3-237] R3-173772, Text Proposal for slice temporarily unavailable , Nokia, Nokia Shanghai Bell</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[R3-238] R3-173773, LS on unavailable Slices, Nokia, Nokia Shanghai Bell</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[R3-239] R3-173774, Text Proposal for multiple SCTP for TS 38.412, Nokia, Nokia Shanghai Bell</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 xml:space="preserve">[R3-240] R3-173775, Lossless Handover and Data forwarding of QoS Flows , Nokia, Nokia Shanghai Bell </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 xml:space="preserve">[R3-241] R3-173776, Text Proposal for Lossless Handover and Data forwarding, Nokia, Nokia Shanghai Bell </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 xml:space="preserve">[R3-242] R3-173777, Text Proposal for Unreachability in RRC Inactive State, Nokia, Nokia Shanghai Bell </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 xml:space="preserve">[R3-243] R3-173778, Text Proposal for RAN Notification Area, Nokia, Nokia Shanghai Bell </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 xml:space="preserve">[R3-244] R3-173779, Text Proposal for RRC Inactive Assistance Information, Nokia, Nokia Shanghai Bell </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 xml:space="preserve">[R3-245] R3-173780, Text Proposal for NG-RAN Paging Priority, Nokia, Nokia Shanghai Bell </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 xml:space="preserve">[R3-246] R3-173781, Text Proposal for data forwarding at Intersystem Handover, Nokia, Nokia Shanghai Bell </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 xml:space="preserve">[R3-247] R3-173782, Text Proposal for stage 3 Intersystem Handover, Nokia, Nokia Shanghai Bell </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[R3-248] R3-173783, Text Proposal for Rapporteur’s update for TS 38.410 , Nokia, Nokia Shanghai Bell</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[R3-249] R3-173784, Text Proposal for procedures for TS 38.410, Nokia, Nokia Shanghai Bell</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[R3-250] R3-173785, Discussion on bearer modification, LG Electronics, KT Corp.</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[R3-251] R3-173786, Issues on Inter-gNB-DU Mobility procedure, LG Electronics</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[R3-252] R3-173787, Discussion on paging function, LG Electronics, KT Corp.</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[R3-253] R3-173788, Issues on Initial UE Access procedure, LG Electronics, KT Corp.</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[R3-254] R3-173793, System Information message exchange over F1, Intel Corporation</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[R3-255] R3-173794, On multiple SCTP associations for NG-C, Intel Corporation</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[R3-256] R3-173795, [DRAFT] LS on multiple SCTP associations, Intel Corporation</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[R3-257] R3-173796, Rapporteur's update of TS 38.474, Intel Corporation</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[R3-258] R3-173797, Reference QoS profile for default DRB, Intel Corporation</w:t>
      </w:r>
      <w:r w:rsidR="003D2F43">
        <w:rPr>
          <w:rFonts w:ascii="Arial" w:hAnsi="Arial" w:cs="Arial" w:hint="eastAsia"/>
          <w:lang w:eastAsia="ja-JP"/>
        </w:rPr>
        <w:t xml:space="preserve">, </w:t>
      </w:r>
      <w:r w:rsidRPr="008A7F73">
        <w:rPr>
          <w:rFonts w:ascii="Arial" w:hAnsi="Arial" w:cs="Arial"/>
          <w:lang w:eastAsia="ja-JP"/>
        </w:rPr>
        <w:t>Nokia, Nokia Shanghai Bell, LGE"</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[R3-259] R3-173798, Consideration for mobility across different RAs, Intel Corporation</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[R3-260] R3-173799, Data Forwarding in intra-system HO, Intel Corporation</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[R3-261] R3-173800, Further Consideration on RAN paging failure handling, Intel Coporation, Huawei</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[R3-262] R3-173801, Stage-2 TP for NG Context Fetch in inactive state, Intel Coporation</w:t>
      </w:r>
      <w:r w:rsidR="003D2F43">
        <w:rPr>
          <w:rFonts w:ascii="Arial" w:hAnsi="Arial" w:cs="Arial" w:hint="eastAsia"/>
          <w:lang w:eastAsia="ja-JP"/>
        </w:rPr>
        <w:t>,</w:t>
      </w:r>
      <w:r w:rsidRPr="008A7F73">
        <w:rPr>
          <w:rFonts w:ascii="Arial" w:hAnsi="Arial" w:cs="Arial"/>
          <w:lang w:eastAsia="ja-JP"/>
        </w:rPr>
        <w:t>Huawei</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[R3-263] R3-173802, Guard time after the expiry of the RAN-based Notification Area Update (RNAU) timer, Intel Corporation, Qualcomm Incorporated</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[R3-264] R3-173803, Stage 2 TP for guard time after the expiry of the RNAU timer, Intel Corporation, Qualcomm Incorporated</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[R3-265] R3-173804, Flow Control enhancements for PDCP duplication, Intel Corporation, Altiostar Network</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[R3-266] R3-173808, Considerations for Data Forwarding in NG-RAN, KT Corp.</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[R3-267] R3-173809, Baseline CR to TS 36.413 covering agreements of RAN3 #97, Nokia, Nokia Shanghai Bell</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[R3-268] R3-173811, Rapporteur Moving F1 interface related chapters from 38.401 to 38.470, NEC, Huawei</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[R3-269] R3-173812, Solving some FFS in 38.401v030, NEC</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[R3-270] R3-173813, Text Proposal for QoS Flow Level Parameters, NEC</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[R3-271] R3-173814, RAN paging failure handling in RRC_INACTIVE, NEC</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[R3-272] R3-173815, L1/L2 resource configuration Information in F1AP, NEC</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[R3-273] R3-173816, Cell Activation and procedure, NEC</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[R3-274] R3-173817, Cell Activation and procedure, NEC</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[R3-275] R3-173818, Secondary RAT Usage Data Report impact on RAN3 specifications, NEC</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[R3-276] R3-173819, Secondary RAT Usage Data Report  function, NEC</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[R3-277] R3-173820, System information message encoding, NEC</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[R3-278] R3-173822, TP for Data Forwarding in intra-system Handover, Samsung</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[R3-279] R3-173823, TP for Data Forwarding in intra-system Handover, Samsung</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[R3-280] R3-173824, TP for Supporting MN Initiate SN Change, Samsung</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[R3-281] R3-173825, TP for Supporting MN Initiate SN Change, Samsung</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[R3-282] R3-173826, TP for AMBRconfiguration for EN-DC (stage 2)-Solution 1, Samsung</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[R3-283] R3-173827, TP for AMBR configuration for EN-DC (stage 3)-Solution 1, Samsung</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[R3-284] R3-173828, TP for AMBR configuration for EN-DC (stage 2)-Solution 2, Samsung</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[R3-285] R3-173829, TP for AMBR configuration for EN-DC (stage 3)-Solution 2, Samsung</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[R3-286] R3-173830, TP for NG tunnelling to support dual Connectivity, Samsung</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[R3-287] R3-173831, Issues on system information management function, LG Electronics</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[R3-288] R3-173832, Support of Inter-system handover with E-UTRAN, Samsung</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[R3-289] R3-173833, Support of inter-system handover with NG-RAN, Samsung</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[R3-290] R3-173834, Data forwarding for Inter-system handover from 5GS to EPS, Samsung</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[R3-291] R3-173835, Support of data forwarding for inter-system handover from 5GS to EPS(Alt. 2), Samsung</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[R3-292] R3-173836, Data forwarding for Inter-system handover from EPS to 5GS, Samsung</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[R3-293] R3-173837, Support of data forwarding for inter-system handover from EPS to 5GS to EPS(Alt. 1), Samsung</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[R3-294] R3-173838, Support of data forwarding for inter-system handover from EPS to 5GS to EPS(Alt. 2), Samsung</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[R3-295] R3-173839, Stage2 TP on RRC Inactive Assistant Information, Samsung</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[R3-296] R3-173840, Stage3 TP on RRC Inactive Assistant Information, Samsung</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[R3-297] R3-173841, Stage2 TP on RRC Inactive Transition Report, Samsung</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[R3-298] R3-173842, Stage3 TP on RRC Inactive Transition Report, Samsung</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[R3-299] R3-173843, Discussions on NCI and gNB ID, Samsung</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[R3-300] R3-173844, Discussions on the necessity of gNB-DU ID, Samsung</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[R3-301] R3-173845, Discussions on system information in CU-DU split, Samsung</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[R3-302] R3-173846, Discussions on system information message delivery between gNB-CU and gNB-DU, Samsung</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[R3-303] R3-173847, Discussions on initial access procedure within high-layer split, Samsung</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[R3-304] R3-173848, Discussions on INACTIVE to CONNECTED RRC transition within high-layer split, Samsung</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[R3-305] R3-173849, Discussions on mobility procedures within CU-DU split, Samsung</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[R3-306] R3-173850, Discussions on gNB-DU start-up procedure, Samsung</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[R3-307] R3-173851, Centralized retransmission for multi-connectivity case, Samsung</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[R3-308] R3-173852, Discussions on C-RNTI allocations with CU-DU split, Samsung</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[R3-309] R3-173853, Discussions on F1 setup procedure, Samsung</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[R3-310] R3-173854, Discussions on cell information in UE context setup procedure over F1, Samsung</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[R3-311] R3-173855, Stage 3 TP on cell information in UE context setup procedure over F1, Samsung</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[R3-312] R3-173856, Discussions on UE context modification procedure over F1, Samsung</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[R3-313] R3-173857, Further discussions on PDCP duplication in high-layer split, Samsung</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[R3-314] R3-173858, Discussions on cell management function over F1 interface, Samsung</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[R3-315] R3-173859, Discussions on gNB-CU/DU configuration update procedures, Samsung</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[R3-316] R3-173860, Design of backhaul signaling for harmonic interference handling, vivo</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[R3-317] R3-173861, Support of location reporting function in NG-RAN, Huawei</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[R3-318] R3-173862, TP for 38.413 for Support of location reporting function in NG-RAN, Huawei</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[R3-319] R3-173863, TP for 38.423 for Support of location reporting function in NG-RAN, Huawei</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[R3-320] R3-173864, RAN-based Notification Area Allocation, Huawei</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[R3-321] R3-173865, Discussion on Control of Non-GBR QoS Flows, Huawei</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[R3-322] R3-173866, [Draft] LS on Non-GBR QoS Profile Distribution, Huawei</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[R3-323] R3-173867, SN change considerations for delta configuration, HTC Corporation</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[R3-324] R3-173868, QoS Parameters in Xn Handover Request, Huawei</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[R3-325] R3-173869, TP for 37.340 on supporting delta signalling for SN change, HTC Corporation</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[R3-326] R3-173870, TP for 36.423 on supporting delta signalling for SN change, HTC Corporation</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[R3-327] R3-173871, Discussion on paging assistance information in RRC-INACTIVE state, LG Electronics</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[R3-328] R3-173872, Considering CN selective awareness for RRC-INACTIVE state, LG Electronics</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[R3-329] R3-173873, Xn-based handover across registration areas, LG Electronics</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[R3-330] R3-173874, Issues on RRC-INACTIVE state in CU-DU split, LG Electronics</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[R3-331] R3-173875, Control of PHY layer parameters, IAESI</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[R3-332] R3-173876, X2AP Procedures Affected by NR Cell ID Length and Variable Length gNB ID, VODAFONE Group Plc</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[R3-333] R3-173877, Energy Efficiency Solution of 3X Dual Connectivity Architecture, VODAFONE Group Plc</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[R3-334] R3-173879, F1 parameter control update, NTT DOCOMO, INC.</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[R3-335] R3-173880, State information reporting over F1, NTT DOCOMO, INC.</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[R3-336] R3-173894, Xn based mobility for slicing across RA, Huawei</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[R3-337] R3-173895, Capturing agreements from RAN3#97 in 38.470, Huawei</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[R3-338] R3-173896, Capturing agreements from RAN3#97 in 38.473, Huawei</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[R3-339] R3-173897, Proposed plan for adding ASN.1 to 38.473, Huawei</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[R3-340] R3-173898, Clarification on Allowed NSSAI, Huawei</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[R3-341] R3-173899, [DRAFT] LS regarding Allowed NSSAI, Huawei</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[R3-342] R3-173900, Temporary slicing unavailability, Huawei</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[R3-343] R3-173901, 5GC involved inter registration area mobility, Huawei</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[R3-344] R3-173902, NG Reset update, Huawei</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[R3-345] R3-173903, Slicing information transfer, Huawei</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[R3-346] R3-173904, TP on slicing information for Xn messages, Huawei</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[R3-347] R3-173906, Cell deactivation and reactivation via F1 interface for energy saving, CMCC</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[R3-348] R3-173907, Open issue on F1 Setup procedure, LG Electronics</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[R3-349] R3-173908, Support of paging in F1, Qualcomm Incorporated</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[R3-350] R3-173909, Corrections to BL CR for EN-DC, Huawei, Nokia, Nokia Shanghai Bell, ZTE, Intel Corporation</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[R3-351] R3-173910, Transport of RRC message for EN-DC, Huawei</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[R3-352] R3-173911, Considerations on Counter Check procedure, Huawei</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[R3-353] R3-173912, Support of delta signalling during MN initiated SN change, Huawei</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[R3-354] R3-173913, Stage-3 for support of delta signalling, Huawei</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[R3-355] R3-173914, Support of SCG SRB, Huawei</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[R3-356] R3-173915, Considerations on container for common PDCP, Huawei</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[R3-357] R3-173916, UE-AMBR enforcement for Option 3 family, Huawei</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[R3-358] R3-173917, QoS and Slice for Option 7, Huawei</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[R3-359] R3-173918, UE-AMBR enforcement for Option 7 family, Huawei</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[R3-360] R3-173919, Consideration of DL Data Delivery Status triggering, Huawei, Intel Corporation</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[R3-361] R3-173920, Flow control to support RLC UM, Huawei</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[R3-362] R3-173921, TP on flow control to support RLC UM, Huawei</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[R3-363] R3-173922, PDCP duplication for EN-DC, Huawei</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[R3-364] R3-173923, Secondary RAT data volume reporting, Huawei</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[R3-365] R3-173924, Introduction of secondary RAT data volume reporting over S1, Huawei</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[R3-366] R3-173925, Introduction of secondary RAT data volume reporting over X2, Huawei</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[R3-367] R3-173930, Discussion on QoS setting for default DRBs, Ericsson</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[R3-368] R3-173931, Slice configuration at NG and Xn Setup, Ericsson</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[R3-369] R3-173932, Slice configuration at Xn Setup, Ericsson</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[R3-370] R3-173933, Mobility procedures for Slicing, Ericsson</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[R3-371] R3-173934, Mobility procedures for Slicing, Ericsson</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[R3-372] R3-173935, On X2 TNL Address discovery for option 3, Ericsson</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[R3-373] R3-173936, On X2 TNL Address discovery for option 3 – stage 3 TP, Ericsson</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[R3-374] R3-173937, TAC Extension for NR and NG-RAN, Ericsson</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[R3-375] R3-173938, TAC Extension for NR and NG-RAN – Stage 2, Ericsson</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[R3-376] R3-173939, [DRAFT] LS on Extending TAC for NR and NG-RAN (To: RAN2, SA2), Ericsson</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[R3-377] R3-173940, Data forwarding at handover, Ericsson</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[R3-378] R3-173941, PDU session vs PDU session resource, Ericsson</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[R3-379] R3-173942, PDU session vs PDU session resource, Ericsson</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[R3-380] R3-173943, Handling of PDU session resources at connection set-up, Ericsson</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[R3-381] R3-173944, RAN Paging in the absence of Xn connectivity, Ericsson, Vodafone</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[R3-382] R3-173945, UE Context Retrieval in the absence of Xn connectivity, Ericsson, Vodafone</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[R3-383] R3-173946, Inter System Data Forwarding, Ericsson</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[R3-384] R3-173947, Bearers for Dual Connectivity – Bearer harmonisation, Ericsson</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[R3-385] R3-173948, Stage 2 TP for bearer harmonisation, Ericsson</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[R3-386] R3-173949, X2 TP for bearer harmonisation, Ericsson</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[R3-387] R3-173950, Data volume reporting of Secondary RAT usage, Ericsson</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[R3-388] R3-173951, S1AP TP Data volume reporting of Secondary RAT usage, Ericsson</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[R3-389] R3-173952, MN and SN role for QoS flow to DRB mapping, Ericsson</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[R3-390] R3-173953, PDU session split at UPF, Ericsson</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[R3-391] R3-173954, PDU Session, QoS flow and DRB control for NG-RAN DC, Ericsson</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[R3-392] R3-173955, On capturing UP in a single spec, Ericsson</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[R3-393] R3-173956, Enhancement on the Downlink Data Delivery Status, Ericsson</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[R3-394] R3-173957, GTP-U RAN Container for X2-UP, Xn-UP and F1-UP, Ericsson</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[R3-395] R3-173958, Discard the duplicated transmissions of PDCP PDUs, Ericsson</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[R3-396] R3-173959, TNL solution for F1-C, Ericsson</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[R3-397] R3-173960, TNL solution for F1-C, Ericsson</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[R3-398] R3-173961, Ownership and delivery of system information, Ericsson</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[R3-399] R3-173962, Encoding of system information, Ericsson</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[R3-400] R3-173963, Other SI delivery command, Ericsson</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[R3-401] R3-173964, Initial UE Access, Ericsson</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[R3-402] R3-173965, Initial UE Access and bearer configuration, Ericsson</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[R3-403] R3-173966, Inactive to connected, Ericsson</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[R3-404] R3-173967, Intra-gNB-CU mobility procedures, Ericsson</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[R3-405] R3-173968, Paging in disaggregated gNB, Ericsson</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[R3-406] R3-173969, F1 startup and cells activation, Ericsson</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[R3-407] R3-173970, Details on fast retransmission of lost PDUs, Ericsson, AT&amp;T</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[R3-408] R3-173971, TP for Radio Link Outage and Retransmission notification, Ericsson, AT&amp;T</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[R3-409] R3-173972, F1 setup request and response, Ericsson</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[R3-410] R3-173973, UE context Setup over the F1, Ericsson</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[R3-411] R3-173974, Configuration update, Ericsson</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[R3-412] R3-173975, gNB-CU and gNB-DU configuration update, Ericsson</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[R3-413] R3-173976, TP for 38.423 with Rapporteurs updates, Ericsson</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[R3-414] R3-173977, Correction on TS 38.423, Ericsson</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[R3-415] R3-173978, TP for 38.425 with Rapporteurs updates, Ericsson</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[R3-416] R3-173979, Proposed content for NRPPa section 4 and 5, Ericsson</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[R3-417] R3-173983, Discussion on QoS setting for default DRBs, Ericsson</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[R3-418] R3-173998, Slice configuration at NG and Xn Setup, Ericsson</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[R3-419] R3-173999, Slice configuration at Xn Setup, Ericsson</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[R3-420] R3-174000, Mobility procedures for Slicing, Ericsson</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[R3-421] R3-174001, Mobility procedures for Slicing, Ericsson</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[R3-422] R3-174002, On X2 TNL Address discovery for option 3, Ericsson</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[R3-423] R3-174003, On X2 TNL Address discovery for option 3 – stage 3 TP, Ericsson</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[R3-424] R3-174004, TAC Extension for NR and NG-RAN, Ericsson</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[R3-425] R3-174005, TAC Extension for NR and NG-RAN – Stage 2, Ericsson</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[R3-426] R3-174006, [DRAFT] LS on Extending TAC for NR and NG-RAN (To: RAN2, SA2), Ericsson</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[R3-427] R3-174007, Data forwarding at handover, Ericsson</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[R3-428] R3-174008, PDU session vs PDU session resource, Ericsson</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[R3-429] R3-174009, PDU session vs PDU session resource, Ericsson</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[R3-430] R3-174010, Handling of PDU session resources at connection set-up, Ericsson</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[R3-431] R3-174011, RAN Paging in the absence of Xn connectivity, Ericsson, Vodafone</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[R3-432] R3-174012, UE Context Retrieval in the absence of Xn connectivity, Ericsson, Vodafone</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[R3-433] R3-174013, Inter System Data Forwarding, Ericsson</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[R3-434] R3-174014, Bearers for Dual Connectivity – Bearer harmonisation, Ericsson</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[R3-435] R3-174015, Stage 2 TP for bearer harmonisation, Ericsson</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[R3-436] R3-174016, X2 TP for bearer harmonisation, Ericsson</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[R3-437] R3-174017, Data volume reporting of Secondary RAT usage, Ericsson</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[R3-438] R3-174018, X2 TP Data volume reporting of Secondary RAT usage, Ericsson</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[R3-439] R3-174019, MN and SN role for QoS flow to DRB mapping, Ericsson</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[R3-440] R3-174020, PDU session split at UPF, Ericsson</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[R3-441] R3-174021, PDU Session, QoS flow and DRB control for NG-RAN DC, Ericsson</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[R3-442] R3-174022, On capturing UP in a single spec, Ericsson</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[R3-443] R3-174023, Enhancement on the Downlink Data Delivery Status, Ericsson</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[R3-444] R3-174024, GTP-U RAN Container for X2-UP, Xn-UP and F1-UP, Ericsson</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[R3-445] R3-174025, Discard the duplicated transmissions of PDCP PDUs, Ericsson</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[R3-446] R3-174026, TNL solution for F1-C, Ericsson</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[R3-447] R3-174027, TNL solution for F1-C, Ericsson</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[R3-448] R3-174028, Ownership and delivery of system information, Ericsson</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[R3-449] R3-174029, Encoding of system information, Ericsson</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[R3-450] R3-174030, Other SI delivery command, Ericsson</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[R3-451] R3-174031, Initial UE Access, Ericsson</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[R3-452] R3-174032, Initial UE Access and bearer configuration, Ericsson</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[R3-453] R3-174033, Inactive to connected, Ericsson</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[R3-454] R3-174034, Intra-gNB-CU mobility procedures, Ericsson</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[R3-455] R3-174035, Paging in disaggregated gNB, Ericsson</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[R3-456] R3-174036, F1 startup and cells activation, Ericsson</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[R3-457] R3-174037, Details on fast retransmission of lost PDUs, Ericsson</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[R3-458] R3-174038, TP for Radio Link Outage and Retransmission notification, Ericsson</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[R3-459] R3-174039, F1 setup request and response, Ericsson</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[R3-460] R3-174040, UE context Setup over the F1, Ericsson</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[R3-461] R3-174041, Configuration update, Ericsson</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[R3-462] R3-174042, gNB-CU and gNB-DU configuration update, Ericsson</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[R3-463] R3-174043, TP for 38.423 with Rapporteurs updates, Ericsson</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[R3-464] R3-174044, Correction on TS 38.423, Ericsson</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[R3-465] R3-174045, TP for 38.425 with Rapporteurs updates, Ericsson</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[R3-466] R3-174046, Proposed content for NRPPa section 4 and 5, Ericsson</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[R3-467] R3-174065, Baseline CR to TS 36.423 covering agreements of RAN3 #97, Huawei, Ericsson, LG Electronics Inc., CATT, ZTE, Nokia, Nokia Shanghai Bell, Intel Corporation</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[R3-468] R3-174068, Data forwarding aspects for intra-system ACTIVE mobility, Ericsson</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[R3-469] R3-174069, Data forwarding aspects for intra-system ACTIVE mobility - TP for 37340, Ericsson</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[R3-470] R3-174070, Data forwarding aspects for intra-system ACTIVE mobility - TP for XnAP, Ericsson</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[R3-471] R3-174071, Bearer harmonisation - TP for Xn, Ericsson</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[R3-472] R3-174072, On the benefits of F1AP transaction ID, Ericsson</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[R3-473] R3-174073, On system information, Ericsson</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[R3-474] R3-174074, On configuration update, Ericsson</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[R3-475] R3-174075, Variable length gNB IDs encoding, Mitsubishi Electric RCE</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[R3-476] R3-174078, Update of QoS Flow Level Parameters, Huawei</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[R3-477] R3-174079, TP for 38.300 on Slice unavailable, CATT</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[R3-478] R3-174080, TP for 38.413 on Slice unavailable, CATT</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[R3-479] R3-174081, Data forwarding in NR, Huawei</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[R3-480] R3-174082, QoS Flow Level Offloading in DC, Huawei</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[R3-481] R3-174083, Discussion on inter-node RRC container, CATT</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[R3-482] R3-174084, [Draft]LS to RAN2 on the definition of inter-node RRC container, CATT</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[R3-483] R3-174085, Issue on Inter-gNB-DU Mobility using SCG SRB (EN-DC), LG Electronics UK</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[R3-484] R3-174086, Principle of Context Retrieval in RRC_INACTIVE , Qualcomm Japan Inc</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[R3-485] R3-174087, Text proposal for clarifications on NR slicing, Samsung</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[R3-486] R3-174088, Mechanism for simultaneously releasing multiple UE contexts, NTT DOCOMO INC.</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[R3-487] R3-174091, Response to R3-173487, Nokia, Nokia Shanghai Bell</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[R3-488] R3-174092, Response to R3-173902, Nokia, Nokia Shanghai Bell</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[R3-489] R3-174093, Response to R3-173944, Nokia, Nokia Shanghai Bell</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[R3-490] R3-174094, Response to R3-173945, Nokia, Nokia Shanghai Bell</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[R3-491] R3-174095, Response to R3-173956, NTT DOCOMO INC.</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[R3-492] R3-174097, Correction on TS 38.423, Ericsson</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[R3-493] R3-174098, Proposed plan for adding ASN.1 to 38.473, Huawei</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[R3-494] R3-174099, Some Considerations on the Backhaul Signalling for LTE-NR Coexistence, China Telecommunications</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[R3-495] R3-174100, Updated DraftTS 38.414 NG-RAN NG Data Transport, ZTE Corporation</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[R3-496] R3-174101, Clean-up of 37.340 RAN3 Related Part, ZTE Corporation</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[R3-497] R3-174102, LS on UE/RAN Radio information and Compatibility Request Response, TSG WG SA2</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[R3-498] R3-174103, Solving some FFS in 38.401v030, NEC</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[R3-499] R3-174104, Text Proposal for Rapporteur’s update for TS 38.410 , Nokia, Nokia Shanghai Bell</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[R3-500] R3-174105, TP for QoS Flow Level Parameters in TS 38.413, NEC</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[R3-501] R3-174106, Data volume reporting of Secondary RAT usage, Ericsson</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[R3-502] R3-174107, S1AP TP Data volume reporting of Secondary RAT usage, Ericsson</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[R3-503] R3-174110, Text Proposal for QoS Handling in Dual Connectivity 5GC , Nokia, Nokia Shanghai Bell</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[R3-504] R3-174111, Stage 2 TP for X2 setup and configuration update between an eNB and a gNB, Nokia, Nokia Shanghai Bell</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[R3-505] R3-174112, Stage 3 CR of X2 setup and node configuration update for option 3, Huawei</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[R3-506] R3-174116, Inter Master Node handover with Secondary Node change, NTT DOCOMO INC.</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[R3-507] R3-174118, St2 TP towards TS 38.401, Ericsson</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[R3-508] R3-174119, Introduction of gNB-DU ID to TS 38.401, Nokia</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[R3-509] R3-174120, Introduction of gNB-DU ID to TS 38.473, Nokia</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[R3-510] R3-174121, LS on AMF planned removal procedure, TSG WG RAN3 (Nokia)</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[R3-511] R3-174122, Discussion on system information transfer, CATT</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[R3-512] R3-174123, UE initial access flow, NTT DOCOMO</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[R3-513] R3-174124, pCR on mobility aspects to 38.401, Huawei</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[R3-514] R3-174125, Documentation of option 3 in in 38.401, Interdigital Asia LLC</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[R3-515] R3-174126, Documentation of option 3 in in 38.470, Interdigital Asia LLC</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[R3-516] R3-174127, Documentation of option 3 in in 38.471, Interdigital Asia LLC</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[R3-517] R3-174128, Documentation of option 3 in in 38.472, Interdigital Asia LLC</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[R3-518] R3-174129, Documentation of option 3 in in 38.473, Interdigital Asia LLC</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[R3-519] R3-174130, Documentation of option 3 in in 38.474, Interdigital Asia LLC</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[R3-520] R3-174131, Documentation of option 3 in in 38.475, Interdigital Asia LLC</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[R3-521] R3-174132, Completion of the RRC tunnelling in MR-DC, Nokia, Nokia Shanghai Bell, ZTE</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[R3-522] R3-174133, Completion of the RRC tunnelling in MR-DC, Nokia, Nokia Shanghai Bell</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[R3-523] R3-174134, Completion of the RRC tunnelling in MR-DC, Nokia, Nokia Shanghai Bell</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[R3-524] R3-174136, Discussion on SCG Change, CATT</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[R3-525] R3-174137, TP for 36.423 on SCG Change, CATT</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[R3-526] R3-174138, TP 36.300 for counter check, ZTE</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[R3-527] R3-174139, Way forward for enabling delta signalling, Nokia, Nokia Shanghai Bell</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[R3-528] R3-174140, Way forward on the issue for EN-DC SRB, CATT</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[R3-529] R3-174141, Way Forward on bearer type change, LG Electronics Inc.</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[R3-530] R3-174142, Way Forward on UE_AMBR, Huawei</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[R3-531] R3-174144, LS on system information broadcast in CU/DU Split Scenario, TSG WG RAN3 (CATT)</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[R3-532] R3-174146, TP of System Information (TS 38.470), Huawei</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[R3-533] R3-174147, TP of System Information (TS 38.473), Huawei</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[R3-534] R3-174149, Cell activation procedure, Nokia, Nokia Shanghai Bell, AT&amp;T, KDDI, KT, Vodafone, Fujitsu</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[R3-535] R3-174150, Way forward on LTE-NR coexistance aspects, Nokia</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[R3-536] R3-174151, TP for Planned AMF removal, Nokia</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[R3-537] R3-174152, Paging management , Nokia, Nokia Shanghai Bell</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[R3-538] R3-174153, F1 Setup and Cell Activation, Huawei</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[R3-539] R3-174154, F1 Setup and Cell Activation, Huawei</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[R3-540] R3-174155, Details on fast retransmission of lost PDUs, Ericsson, AT&amp;T</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[R3-541] R3-174156, TP for Radio Link Outage and Retransmission notification, Ericsson, AT&amp;T, Nokia</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[R3-542] R3-174157, draft LS on centralized retransmission solution, TSG WG RAN3</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[R3-543] R3-174158, LS on UE/RAN Radio information and Compatibility Request Response, TSG WG RAN3 (Nokia)</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[R3-544] R3-174159, Way forward on UE radio capability, Nokia</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[R3-545] R3-174160, MN and SN role for QoS flow to DRB mapping, Ericsson</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[R3-546] R3-174162, Use of DNS for AMF discovery, Nokia, Nokia Shanghai Bell, Verizon Wireless</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[R3-547] R3-174170, TP for St2 on Paging management (38.470), Huawei</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[R3-548] R3-174171, TP for St3 on Paging management (38.473), Huawei</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[R3-549] R3-174172, Discussion on configuration update procedures between gNB-CU and gNB-DU, Huawei</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[R3-550] R3-174173, pCR on gNB CU&amp;DU update procedure to 38.473, Huawei</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[R3-551] R3-174174, pCR on gNB CU&amp;DU update procedure to 38.470, Huawei</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[R3-552] R3-174175, PoC of single 5G UP specification for 5G flow control, Ericsson</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 xml:space="preserve">[R3-553] R3-174176, Text Proposal for data forwarding at Intersystem Handover, Nokia, Nokia Shanghai Bell </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[R3-554] R3-174177, Data forwarding for Inter-system handover from 5GS to EPS, Samsung</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[R3-555] R3-174178, TP for supporting N2 requirements from SA2 (TS38.413), Nokia, Nokia Shanghai Bell</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[R3-556] R3-174179, [DRAFT] LS on multiple SCTP associations, Intel Corporation</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[R3-557] R3-174180, Draft LS on length of NR Cell Identity, Nokia, Nokia Shanghai Bell</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[R3-558] R3-174181, TP for Supporting MN Initiate SN Change, Samsung, HTC, Huawei</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[R3-559] R3-174182, TP for Supporting MN Initiate SN Change, Samsung, HTC, Huawei</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[R3-560] R3-174183, TP for Supporting MN Initiate SN Change, Samsung, HTC, Huawei</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[R3-561] R3-174184, Reply LS on definition of RAN Notification Area in inactive state, TSG WG RAN2</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[R3-562] R3-174185, Stage2 TP on RRC Inactive Assistant Information, Samsung</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[R3-563] R3-174186, Stage3 TP on RRC Inactive Assistant Information, Samsung</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[R3-564] R3-174187, RAN paging failure handling in RRC_INACTIVE, NEC</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 xml:space="preserve">[R3-565] R3-174188, Text Proposal for Unreachability in RRC Inactive State, Nokia, Nokia Shanghai Bell </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[R3-566] R3-174189, pCR on mobility aspects to 38.470, Hauwei</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[R3-567] R3-174190, pCR on mobility aspects to 38.473, Hauwei</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[R3-568] R3-174192, TP for QoS Flow Level Parameters in TS 38.423, NEC</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 xml:space="preserve">[R3-569] R3-174193, LS on defining GTP extension header for 5G , Nokia, Nokia Shanghai Bell </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[R3-570] R3-174194, UE-AMBR enforcement for Option 3 family, Huawei</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[R3-571] R3-174195, Stage 2 TP for X2 setup and configuration update between an eNB and a gNB, Nokia, Nokia Shanghai Bell</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 xml:space="preserve">[R3-572] R3-174196, LS on defining GTP extension header for 5G , Nokia, Nokia Shanghai Bell </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[R3-573] R3-174197, Stage 3 CR of X2 setup and node configuration update for option 3, Huawei</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[R3-574] R3-174199, LS on system information broadcast in CU/DU Split Scenario, TSG WG RAN3 (CATT)</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[R3-575] R3-174200, [DRAFT] LS on MN-initiated SN change for delta signalling, Nokia, Nokia Shanghai Bell</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[R3-576] R3-174201, LS on the need for EPS Bearer ID knowledge in NG-RAN for inter-system handover from 5GC to EPC, TSG WG RAN3 (Samsung)</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[R3-577] R3-174202, TP of System Information (TS 38.473), Huawei</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[R3-578] R3-174203, Introduction of secondary RAT data volume reporting over X2, Huawei</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[R3-579] R3-174204, Completion of the RRC tunnelling in MR-DC, Nokia, Nokia Shanghai Bell</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[R3-580] R3-174205, Completion of the RRC tunnelling in MR-DC, Nokia, Nokia Shanghai Bell</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[R3-581] R3-174206, TP 36.300 for counter check, ZTE</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[R3-582] R3-174207, Way forward on PDCP Duplication or ST3 TP 38.425, Intel</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[R3-583] R3-174208, LS on inter-MN handover with SN change, TSG WG RAN2</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[R3-584] R3-174209, LS on UE RF related parameters, capabilities and features for NR, TSG WG RAN2</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[R3-585] R3-174210, Secondary RAT data volume reporting, Huawei</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[R3-586] R3-174211, Reply LS on FS_REAR study outcome, TSG WG RAN2</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 xml:space="preserve">[R3-587] R3-174212, Text Proposal for data forwarding at Intersystem Handover, Nokia, Nokia Shanghai Bell </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[R3-588] R3-174213, Implementation of the UP enhancements, Nokia, Nokia Shanghai Bell, Ericsson</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[R3-589] R3-174214, Text Proposal for QoS Handling in Dual Connectivity 5GC , Nokia, Nokia Shanghai Bell</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[R3-590] R3-174215, LS on RAN2 progress of QoE Measurement Collection in LTE, TSG WG RAN2</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[R3-591] R3-174216, Way forward on flow control support for PDCP duplicatiop, Intel</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[R3-592] R3-174217, Details on fast retransmission of lost PDUs, Ericsson, AT&amp;T</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[R3-593] R3-174218, TP for Radio Link Outage and Retransmission notification, Ericsson, AT&amp;T, Nokia</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[R3-594] R3-174219, draft LS on centralized retransmission solution, TSG WG RAN3</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[R3-595] R3-174221, TP for Supporting MN Initiate SN Change, Samsung, HTC, Huawei</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[R3-596] R3-174222, Implementation of the UP enhancements, Nokia, Nokia Shanghai Bell, Ericsson</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[R3-597] R3-174223, LS on UE/RAN Radio information and Compatibility Request Response, TSG WG RAN3 (Nokia)</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[R3-598] R3-174224, S1AP TP Data volume reporting of Secondary RAT usage, Ericsson</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 xml:space="preserve">[R3-599] R3-174225, Text Proposal for data forwarding at Intersystem Handover, Nokia, Nokia Shanghai Bell </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[R3-600] R3-174226, LS on the need for EPS Bearer ID knowledge in NG-RAN for inter-system handover from 5GC to EPC, TSG WG RAN3 (Samsung)</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[R3-601] R3-174227, Discussion on configuration update procedures between gNB-CU and gNB-DU, Huawei</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[R3-602] R3-174228, LS on multiple SCTP associations, Intel Corporation</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[R3-603] R3-174229, Draft LS on length of NR Cell Identity, Nokia, Nokia Shanghai Bell</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[R3-604] R3-174230, Stage2 TP on RRC Inactive Assistant Information, Samsung</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[R3-605] R3-174231, LS on UE/RAN Radio information and Compatibility Request Response, TSG WG RAN3 (Nokia)</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[R3-606] R3-174232, Stage 2 TP for X2 setup and configuration update between an eNB and a gNB, Nokia, Nokia Shanghai Bell</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[R3-607] R3-174233, LS on MN-initiated SN change for delta signalling, Nokia, Nokia Shanghai Bell</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[R3-608] R3-174234, Secondary RAT data volume reporting, Huawei</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[R3-609] R3-174235, S1AP TP Data volume reporting of Secondary RAT usage, Ericsson</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[R3-610] R3-174237, TS 38.401 v0.4.0 covering agreements of RAN3 #97bis, NEC</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[R3-611] R3-174238, TS 38.410 v0.5.0 covering agreements of RAN3 #97bis, Nokia</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[R3-612] R3-174239, TS 38.413 v0.4.0 covering agreements of RAN3 #97bis, Nokia</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[R3-613] R3-174240, TS 38.414 v0.3.0 covering agreements of RAN3 #97bis, ZTE</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[R3-614] R3-174241, TS 38.420 v0.4.0 covering agreements of RAN3 #97bis, Qualcomm</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[R3-615] R3-174242, TS 38.423 v0.4.0 covering agreements of RAN3 #97bis, Ericsson</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[R3-616] R3-174243, TS 38.425 v0.2.0 covering agreements of RAN3 #97bis, Ericsson</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[R3-617] R3-174244, TS 38.470 v0.4.0 covering agreements of RAN3 #97bis, Huawei</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[R3-618] R3-174245, TS 38.471 v0.3.0 covering agreements of RAN3 #97bis, Fujitsu</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[R3-619] R3-174246, TS 38.472 v0.4.0 covering agreements of RAN3 #97bis, Interdigital</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[R3-620] R3-174247, TS 38.473 v0.4.0 covering agreements of RAN3 #97bis, Huawei</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[R3-621] R3-174248, TS 38.474 v0.3.0 covering agreements of RAN3 #97bis, Intel</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[R3-622] R3-174249, TS 38.475 v0.3.0 covering agreements of RAN3 #97bis, Samsung</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[R3-623] R3-174250, TS 38.455 v0.2.0 covering agreements of RAN3 #97bis, Ericsson</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[R3-624] R3-174251, Baseline CR to TS 36.413 covering agreements of RAN3 #97bis, Nokia, Nokia Shanghai Bell</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[R3-625] R3-174252, Baseline CR to TS 36.423 covering agreements of RAN3 #97bis, Huawei, Ericsson, LG Electronics Inc., CATT, ZTE, Nokia, Nokia Shanghai Bell, Intel Corporation</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[R3-626] R3-174253, Baseline CR to RAN2 TS 36.300 covering agreements of RAN3 #97bis, Nokia, Nokia Shanghai Bell, ZTE</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[R3-627] R3-174254, Baseline pCR to RAN2 TS 37.340 covering agreements of RAN3 #97bis, ZTE</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[R3-628] R3-174255, TR 37.876 v0.1.0 covering agreements of RAN3 #97bis, China Unicom</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[R3-629] R3-174256, TR 38.806 v0.2.0 covering agreements of RAN3 #97bis, Ericsson</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[R3-630] R3-174257, TR 38.816 v0.1.0 covering agreements of RAN3 #97bis, NTT DOCOMO</w:t>
      </w:r>
    </w:p>
    <w:p w:rsidR="003C0C84" w:rsidRPr="008A7F73"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[R3-631] R3-174258, TS 38.401 v0.4.1 removing chapters related with F1 function (Transfer to 38.470), NEC</w:t>
      </w:r>
    </w:p>
    <w:p w:rsidR="003C0C84" w:rsidRDefault="003C0C84" w:rsidP="003C0C84">
      <w:pPr>
        <w:overflowPunct/>
        <w:autoSpaceDE/>
        <w:autoSpaceDN/>
        <w:snapToGrid w:val="0"/>
        <w:spacing w:after="0"/>
        <w:textAlignment w:val="auto"/>
        <w:rPr>
          <w:rFonts w:ascii="Arial" w:hAnsi="Arial" w:cs="Arial"/>
          <w:lang w:eastAsia="ja-JP"/>
        </w:rPr>
      </w:pPr>
      <w:r w:rsidRPr="008A7F73">
        <w:rPr>
          <w:rFonts w:ascii="Arial" w:hAnsi="Arial" w:cs="Arial"/>
          <w:lang w:eastAsia="ja-JP"/>
        </w:rPr>
        <w:t>[R3-632] R3-174259, TS 38.470 v0.4.1 adding chapters related with F1 function (transfer from 38.401), Huawei</w:t>
      </w:r>
    </w:p>
    <w:p w:rsidR="003C0C84" w:rsidRDefault="003C0C84" w:rsidP="003C0C84">
      <w:pPr>
        <w:overflowPunct/>
        <w:autoSpaceDE/>
        <w:autoSpaceDN/>
        <w:snapToGrid w:val="0"/>
        <w:spacing w:after="0"/>
        <w:textAlignment w:val="auto"/>
        <w:rPr>
          <w:rFonts w:ascii="Arial" w:hAnsi="Arial" w:cs="Arial"/>
          <w:lang w:eastAsia="ja-JP"/>
        </w:rPr>
      </w:pPr>
    </w:p>
    <w:p w:rsidR="003C0C84" w:rsidRDefault="003C0C84" w:rsidP="003C0C84">
      <w:pPr>
        <w:overflowPunct/>
        <w:autoSpaceDE/>
        <w:autoSpaceDN/>
        <w:snapToGrid w:val="0"/>
        <w:spacing w:after="0"/>
        <w:textAlignment w:val="auto"/>
        <w:rPr>
          <w:rFonts w:ascii="Arial" w:hAnsi="Arial" w:cs="Arial"/>
          <w:lang w:eastAsia="ja-JP"/>
        </w:rPr>
      </w:pPr>
      <w:r w:rsidRPr="00556B57">
        <w:rPr>
          <w:rFonts w:ascii="Arial" w:hAnsi="Arial" w:cs="Arial" w:hint="eastAsia"/>
          <w:bCs/>
          <w:u w:val="single"/>
          <w:lang w:eastAsia="ja-JP"/>
        </w:rPr>
        <w:t>RAN</w:t>
      </w:r>
      <w:r>
        <w:rPr>
          <w:rFonts w:ascii="Arial" w:hAnsi="Arial" w:cs="Arial" w:hint="eastAsia"/>
          <w:bCs/>
          <w:u w:val="single"/>
          <w:lang w:eastAsia="ja-JP"/>
        </w:rPr>
        <w:t>3#98</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[R3-633] R3-174297, Correction of TS37.340 for NW Slice, ZTE Corporation</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[R3-634] R3-174298, Correction of TS38.423 for S-NSSAI Info Exchange, ZTE Corporation</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[R3-635] R3-174299, NW Slice Temporarily Unavailable, ZTE Corporation</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[R3-636] R3-174300, Correction of TS38.413 for Initial Context Setup, ZTE Corporation</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[R3-637] R3-174301, Further Clarification and pCR for PDU SessionQoS Flow Failure Relevant Handling, ZTE Corporation</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[R3-638] R3-174302, Some Corrections for TS36.423 BLCR, ZTE Corporation</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[R3-639] R3-174303, Further Discussion and pCR for EN-DC Mobility with en-gNB CU-DU HLS, ZTE Corporation</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[R3-640] R3-174304, Further Discussion and pCR on Mode Change between Single and Two NG-U tunnels , ZTE Corporation</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[R3-641] R3-174305, Further Discussion and pCR on QoS Flow to DRB Mapping in MR-DC@5GC, ZTE Corporation</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[R3-642] R3-174306, Resolving open issues for 38.472, Interdigital Asia LLC</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[R3-643] R3-174307, Cleanup of reference/definitions, Interdigital Asia LLC</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[R3-644] R3-174308, Cleanup of reference/definitions for 37.340, Interdigital Asia LLC</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[R3-645] R3-174309, pCR 38.401 Cleanup of reference/definitions , Interdigital Asia LLC</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[R3-646] R3-174310, pCR 36.423 Cleanup of reference/definitions , Interdigital Asia LLC</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[R3-647] R3-174311, Baseline CR for Rel.15 NR (RAN3 part), Nokia, Nokia Shanghai-Bell, ZTE</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[R3-648] R3-174312, Node naming in stage-2 (LTE), Nokia, Nokia Shanghai-Bell</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[R3-649] R3-174313, Correction to the optionality of the new fields in DDDS, Nokia, Nokia Shanghai-Bell</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[R3-650] R3-174314, Reconfiguration failure handling, Nokia, Nokia Shanghai-Bell</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[R3-651] R3-174315, Reconfiguration failure handling, Nokia, Nokia Shanghai-Bell</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[R3-652] R3-174316, UL UE-AMBR enforcement in MR DC, Nokia, Nokia Shanghai-Bell</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[R3-653] R3-174317, Handling of the special RRC configurations defined in RAN2, Nokia, Nokia Shanghai-Bell</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[R3-654] R3-174318, Reply LS on supported bearer types in DC, Nokia, Nokia Shanghai-Bell</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[R3-655] R3-174319, Switching of the UL link, Nokia, Nokia Shanghai-Bell</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[R3-656] R3-174320, UL link status for switching of UL link, Nokia, Nokia Shanghai-Bell</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[R3-657] R3-174321, Switching of the UL link, Nokia, Nokia Shanghai-Bell</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[R3-658] R3-174322, Tunnel ID switching in case of reconfiguration, Nokia, Nokia Shanghai-Bell</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[R3-659] R3-174323, Further Discussion and pCR on MR-DC@5GC Specific Xn Messages Structures, ZTE Corporation</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[R3-660] R3-174324, Further Discussion and Stage2 pCR for SN Initiated SN Modification Procedure, ZTE Corporation</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[R3-661] R3-174325, Stage3 pCR for SN Initiated SN Modification Procedure, ZTE Corporation</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[R3-662] R3-174326, Further Clean-up of TS37.340 RAN3 Related Part, ZTE Corporation</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[R3-663] R3-174327, Further Discussion on Coordination Between LTE and NR for LTE-NR Co-existence, ZTE Corporation</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[R3-664] R3-174328, Stage 2 pCR of TS38.300 for LTE-NR Co-existence, ZTE Corporation</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[R3-665] R3-174329, Stage 3 CR for LTE-NR Co-existence in EN-DC, ZTE Corporation</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[R3-666] R3-174330, Handling of DL signallings, CATT</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[R3-667] R3-174331, TP for 38.413 on DL signalling handling, CATT</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[R3-668] R3-174332, Discussion on Content of RAN Paging, CATT</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[R3-669] R3-174333, RNA Update, CATT</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[R3-670] R3-174334, Data forwarding for inter system HO from EPS to 5GS, CATT</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[R3-671] R3-174335, TP for 38.413 on DL on data forwarding from EPS to 5GS, CATT</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[R3-672] R3-174336, TP for 36.413 on inter system HO from EPS to 5GS, CATT</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[R3-673] R3-174337, Stage 2: Uplink UE-AMBR for SCG Split bearer, LG Electronics UK, KT Corp.</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[R3-674] R3-174338, Stage 3: uplink UE-AMBR for SCG Split bearer, LG Electronics UK, KT Corp.</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[R3-675] R3-174339, Stage 2: SCG to SCG Split bearer type change for EN-DC, LG Electronics UK, KT Corp.</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[R3-676] R3-174340, Stage 3: SCG to SCG Split bearer type change for EN-DC, LG Electronics UK, KT Corp.</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[R3-677] R3-174341, TP 37.340 for inter MN handover with/without SN change, ZTE Corporation</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[R3-678] R3-174342, Consideration on stage 2 issues for new alternative 2c/2x, ZTE Corporation</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[R3-679] R3-174343, TP 36.423 for new alternative 2x, ZTE Corporation</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[R3-680] R3-174344, TP 38.423 for new alternative 2x, ZTE Corporation</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[R3-681] R3-174345, TP 36.423 for MN/SN Interaction in case of Race Condition, ZTE Corporation</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[R3-682] R3-174347, Load management function in TS 38.470, IAESI, Thales, Fairspectrum, VTT</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[R3-683] R3-174348, On measurement function in TS 38.470, IAESI, Thales, Fairspectrum, VTT</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[R3-684] R3-174349, On gNB-DU control in TS 38.470, IAESI, Thales, Fairspectrum, VTT</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[R3-685] R3-174350, Technical corrections for TS 38.413, Nokia, Nokia Shanghai Bell</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[R3-686] R3-174351, Stage 2 for PWS support (TS 38.410), Nokia, Nokia Shanghai Bell, AT&amp;T, Huawei, one2many</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[R3-687] R3-174352, Stage 2 for PWS support (TS 38.401), Nokia, Nokia Shanghai Bell, Huawei, one2many</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[R3-688] R3-174353, Flexible length gNB ID, Nokia, Nokia Shanghai Bell</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[R3-689] R3-174356, Transport layer protocol for F1-C, Nokia, Nokia Shanghai Bell</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[R3-690] R3-174357, Transport layer protocol for F1-U, Nokia, Nokia Shanghai Bell</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[R3-691] R3-174358, FFS resolution in SgNB Release, Nokia, Nokia Shanghai Bell, KT</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[R3-692] R3-174359, UE Initial Access procedure, Nokia, Nokia Shanghai Bell</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[R3-693] R3-174360, FFS resolution in intra-gNB-CU mobility, Nokia, Nokia Shanghai Bell, KT</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[R3-694] R3-174361, TP of UE Context Modification and UE Attached Indication (TS 38.470), Nokia, Nokia Shanghai Bell, KT</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[R3-695] R3-174362, TP of UE Context Modification and UE Attached Indication (TS 38.473), Nokia, Nokia Shanghai Bell, KT</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[R3-696] R3-174364, FFS resolution in Centralized Retransmission, Nokia, Nokia Shanghai Bell</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[R3-697] R3-174365, Cell related parameter exchange, Nokia, Nokia Shanghai Bell</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[R3-698] R3-174366, Further Discussion on the Default QoS Profile, ZTE Corporation</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[R3-699] R3-174367, RRC Container exchange in UE Context Management, Nokia, Nokia Shanghai Bell</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[R3-700] R3-174368, TP of RRC Container exchange in UE Context management (TS 38.473), Nokia, Nokia Shanghai Bell</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[R3-701] R3-174369, [DRAFT]LS on introduction of RRC Container for UE Context Management, Nokia, Nokia Shanghai Bell</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[R3-702] R3-174372, On the reference QoS profile for the default DRBs, China Telecommunications</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[R3-703] R3-174373, TP for optional Reference QoS Profile, China Telecommunications</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[R3-704] R3-174374, Further Discussion on Tunnel Building in PDU Session Split@UPF Case, ZTE Corporation</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[R3-705] R3-174375, Further Correction of UE AMBR and Session AMBR for MR-DC@5GC, ZTE Corporation</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[R3-706] R3-174376, Issues on system information management function, LG Electronics, KT Corp.</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[R3-707] R3-174377, Remaining issues on Initial UE Access procedure, LG Electronics, KT Corp.</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[R3-708] R3-174378, UE Initial Access procedure for RRC connection resume, LG Electronics</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[R3-709] R3-174379, QoS aspect in UE context management function, LG Electronics, KT Corp.</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[R3-710] R3-174380, Discussion on radio bearer modification, LG Electronics, KT Corp.</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[R3-711] R3-174381, Baseline CR to TS 36.423 covering agreements of RAN3 #97bis, Huawei, Ericsson, LG Electronics Inc., CATT, ZTE, Nokia, Nokia Shanghai Bell, Intel Corporation</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[R3-712] R3-174382, Discussion on Inter-RAT HO Path Selection, ZTE Corporation</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[R3-713] R3-174383, TP for 38.413 on QoS parameter update, CATT</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[R3-714] R3-174384, TP for 38.423 on QoS parameter update, CATT</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[R3-715] R3-174385, TP for 38.413 on Notification Control, CATT</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[R3-716] R3-174386, Discussion on DC Notification Control , CATT</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[R3-717] R3-174387, TP for 38.423 on DC Notification Control, CATT</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[R3-718] R3-174388, TP for 38.413 on Slice unavailable, CATT</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[R3-719] R3-174389, Discussion on Slice mobility issue, CATT</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[R3-720] R3-174390, Discussion on multiple SCTP associations, ZTE Corporation</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[R3-721] R3-174391, TP on multiple SCTP associations for TS38.300, ZTE Corporation</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[R3-722] R3-174392, Multiple SCTP associations support for TS38.413, ZTE Corporation</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[R3-723] R3-174393, Discussion on UE Context Retrieval, ZTE Corporation, China Unicom</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[R3-724] R3-174394, QoS information transfer over F1 interface, ZTE Corporation, China Unicom, China Telecom</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[R3-725] R3-174395, Update on QoS information transfer for TS38.473, ZTE Corporation</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[R3-726] R3-174396, Solution for UE Initial Access, ZTE Corporation, China Telecom</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[R3-727] R3-174397, Update on UE Context management for TS38.470, ZTE Corporation</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[R3-728] R3-174398, Update on UE Context Management for TS38.473, ZTE Corporation</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[R3-729] R3-174399, Update on RRC message transmission for TS38.473, ZTE Corporation</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[R3-730] R3-174402, Discussion on the On demand SI delivery, ZTE Corporation, China Unicom</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[R3-731] R3-174403, Update on TS38.473, ZTE Corporation</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[R3-732] R3-174404, Update on TS38.401, ZTE Corporation</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[R3-733] R3-174405, Remaining issues of Mobility Aspects, ZTE Corporation, China Unicom</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[R3-734] R3-174406, Discussion on NR Cell ID, ZTE Corporation, China Telecom</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[R3-735] R3-174407, Update on TS38.470, ZTE Corporation</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[R3-736] R3-174408, Consideration on the activation or deactivation of duplication, ZTE Corporation</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[R3-737] R3-174409, Remaining Issues of Centralized Retransmissions, ZTE Corporation, China Telecom</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[R3-738] R3-174410, TP for Centralized Retransmissions kept in TS38.475, ZTE Corporation</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[R3-739] R3-174411, TP for Centralized Retransmissions Added in TS38.425, ZTE Corporation</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[R3-740] R3-174412, Information for EN-DC X2 setup and configuration update, ZTE Corporation</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[R3-741] R3-174416, Analysis on NGAP support for multiple-SCTP associations, Nokia, Nokia Shanghai Bell</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[R3-742] R3-174417, TP for multiple-SCTP association support, Nokia, Nokia Shanghai Bell</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[R3-743] R3-174418, Discussion on Non-3GPP Access support in NGAP, Nokia, Nokia Shanghai Bell</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[R3-744] R3-174419, Discussion on AMF management, Nokia, Nokia Shanghai Bell</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[R3-745] R3-174420, Discussion on Overload Control in NGAP, Nokia, Nokia Shanghai Bell</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[R3-746] R3-174421, TP for NGAP Overload Control, Nokia, Nokia Shanghai Bell</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[R3-747] R3-174440, Baseline CR to TS 36.413 covering agreements of RAN3 #97bis, Nokia, Nokia Shanghai Bell</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[R3-748] R3-174441, Discussion on the scope  of 38.401, China Telecommunications</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[R3-749] R3-174442, Text Proposal for NG-RAN overview architecture in 38.401, China Telecommunications</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[R3-750] R3-174443, Slice Rejection Handling in Xn Handover, Qualcomm Incorporated</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[R3-751] R3-174444, UE capablity Indication (P-CR 38.413), Qualcomm Incorporated</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[R3-752] R3-174445, UE capablity Indication (P-CR 38.410), Qualcomm Incorporated</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[R3-753] R3-174446, Paging procedure (P-CR 38.413), Qualcomm Incorporated</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[R3-754] R3-174447, Feedback of MCG split SRB, Qualcomm Incorporated</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[R3-755] R3-174448, 1Tx and harmonic handling in MR-DC, Qualcomm Incorporated</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[R3-756] R3-174449, Text Proposal for Clause 6 and 7 of TS 38.305, Qualcomm Incorporated</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[R3-757] R3-174451, Rapporteur update for TS 38.420, Qualcomm Incorporated</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[R3-758] R3-174452, On the need for explicit signalling of gNB length, Qualcomm Incorporated</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[R3-759] R3-174453, TP for stage 3 on Energy saving for EN-DC, Qualcomm Incorporated, Huawei, Vodafone</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[R3-760] R3-174458, NG User Plane Protocol, Samsung</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[R3-761] R3-174459, TP for NG User Plane Protocol, Samsung R&amp;D Institute UK</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[R3-762] R3-174460, User inactivity monitoring in CU-DU architecture, Samsung</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[R3-763] R3-174461, TP for TS 38.470 on user inactivity monitoring , Samsung</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[R3-764] R3-174462, TP for TS 38.473 on user inactivity monitoring , Samsung</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[R3-765] R3-174469, Furtrher stage 3 details of UE context management, Huawei</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[R3-766] R3-174470, Necessary parameters for seting up UE context, Huawei</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[R3-767] R3-174471, pCR for UE initial access procedure to 38.401, Huawei</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[R3-768] R3-174472, pCR for UE initial access procedure to 38.473, Huawei</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[R3-769] R3-174473, pCR on open issues for PDCP duplication over F1 to 38.473, Huawei</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[R3-770] R3-174474, pCR on QoS information transfer over F1 to 38.470, Huawei</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[R3-771] R3-174475, pCR on QoS information transfer over F1 to 38.473, Huawei</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[R3-772] R3-174476, pCR on Open issues for RRC inactive support in CU-DU to 38.473, Huawei</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[R3-773] R3-174477, RRC connection reestablishment procedure for CU-DU, Huawei</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[R3-774] R3-174478, Further stage 3 details of RRC message transfer, Huawei</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[R3-775] R3-174479, Details on the F1 management, Huawei</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[R3-776] R3-174480, Further discussions on Paging over F1, Huawei</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[R3-777] R3-174481, Further discussions on system information delivery over F1, Huawei</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[R3-778] R3-174482, Further discussions on radio link outage indication, Huawei</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[R3-779] R3-174483, Coding of Flexible Length gNB ID and Cell ID, Huawei</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[R3-780] R3-174484, Coding of Flexible length gNB ID and Cell ID, Huawei</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[R3-781] R3-174485, Coding of Flexible length gNB ID and Cell ID, Huawei</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[R3-782] R3-174486, Coding of Flexible length gNB ID and Cell ID, Huawei</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[R3-783] R3-174487, Control of non GBR QoS flows, Huawei</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[R3-784] R3-174488, Data forwarding and QoS Paramters for Xn Handover, Huawei</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[R3-785] R3-174489, Xn Data forwarding and QoS Parameters Update for Xn Handover, Huawei</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[R3-786] R3-174490, Data forwarding for NG Handover, Huawei</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[R3-787] R3-174491, Data forwarding for NG Handover, Huawei</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[R3-788] R3-174492, Discussion on AMF management, Huawei</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[R3-789] R3-174498, Addition of the gNB UE X2AP ID usage, Nokia, Nokia Shanghai-Bell</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[R3-790] R3-174499, Alignment of the UE ID in the gNB, Nokia, Nokia Shanghai-Bell</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[R3-791] R3-174500, Alignment of the UE ID in the gNB, Nokia, Nokia Shanghai-Bell</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[R3-792] R3-174505, Correction of Averaging Window and Priority Level, Nokia, Nokia Shanghai Bell</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[R3-793] R3-174506, Text Proposal for Delay Critical GBR, Nokia, Nokia Shanghai Bell</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 xml:space="preserve">[R3-794] R3-174507, Text Proposal for most probable QoS profile , Nokia, Intel Corporation, LG Electronics, Huawei, Nokia Shanghai Bell </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[R3-795] R3-174508, Reply LS on default DRB establishment for PDU session , Nokia, Nokia Shanghai Bell, Intel Corporation, LGE, Huawei</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[R3-796] R3-174509, Choice of 5GS container, Nokia, Nokia Shanghai Bell</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[R3-797] R3-174510, Draft Specification for 5GS container, Nokia, Nokia Shanghai Bell</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[R3-798] R3-174511, LS on defining GTP extension header for 5GS container, Nokia, Nokia Shanghai Bell</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[R3-799] R3-174512, Text Proposal for configuration of default AMF set , Nokia, Nokia Shanghai Bell</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 xml:space="preserve">[R3-800] R3-174513, Text Proposal for Slice information in Path Switch Request , Nokia, Nokia Shanghai Bell </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[R3-801] R3-174514, Signaling support for LTE-NR Coexistence in Overlapping and Adjacent Spectrum, AT&amp;T</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 xml:space="preserve">[R3-802] R3-174515, Text Proposal for Configuration of Network Slicing over NG, Nokia, Nokia Shanghai Bell </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[R3-803] R3-174516, Text Proposal for Configuration of Network Slicing over Xn , Nokia, Nokia Shanghai Bell</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 xml:space="preserve">[R3-804] R3-174517, Text Proposal for slice temporarily unavailable , Nokia, Nokia Shanghai Bell </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[R3-805] R3-174518, Text Proposal for multiple SCTP for TS 38.412, Nokia, Nokia Shanghai Bell</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[R3-806] R3-174519, Text Proposal for Xn Handover and Data forwarding , Nokia, Nokia Shanghai Bell</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[R3-807] R3-174520, Assistance Information for Paging Priority, Nokia, Nokia Shanghai Bell</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[R3-808] R3-174521, Text Proposal for Xn Paging Priority, Nokia, Nokia Shanghai Bell</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[R3-809] R3-174522, Text Proposal for Xn Assistance Data for Paging, Nokia, Nokia Shanghai Bell</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[R3-810] R3-174523, Retrieval of UE Context, Nokia, Nokia Shanghai Bell, Qualcomm Incorporated</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[R3-811] R3-174524, Correction of 5G to 4G Handover, Nokia, Nokia Shanghai Bell</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[R3-812] R3-174525, Text Proposal for data forwarding at 4G to 5G Handover, Nokia, Nokia Shanghai Bell</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[R3-813] R3-174526, Text Proposal for data forwarding at 4G to 5G Handover, Nokia, Nokia Shanghai Bell</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[R3-814] R3-174527, Text Proposal for Rapporteur’s update for TS 38.410 , Nokia, Nokia Shanghai Bell</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[R3-815] R3-174530, Draft TS   37.340 v121, ZTE Corporation</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[R3-816] R3-174531, List of FFSs for MR-DC with 5GC, ZTE Corporation</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[R3-817] R3-174532, List of FFSs for MR-DC with 5GC, ZTE Corporation</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[R3-818] R3-174533, Discussion on CA based PDCP Duplication, CATT</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[R3-819] R3-174534, Discussion on inter-node RRC container, CATT</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[R3-820] R3-174535, Discussion on F1 SETUP procedure, CATT</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[R3-821] R3-174536, Discussion on initial UE access, CATT</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[R3-822] R3-174537, Introduction of UE Reconfiguration Complete procedure, CATT</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[R3-823] R3-174538, TP for 38.473 on UE Reconfiguration Completion procedure, CATT</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[R3-824] R3-174539, Discussion on UE Context Management  and RRC Message Transfer, CATT</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[R3-825] R3-174540, Stage 3 TP on UE Context Setup and RRC Message Transfer, CATT</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[R3-826] R3-174541, Discussion on UE Context Modification, CATT</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[R3-827] R3-174542, Discussion on inter-DU mobility without MN involved, CATT</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[R3-828] R3-174543, Stage 3 TP on  inter-DU mobility without MN involved, CATT</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[R3-829] R3-174544, TP for 36.423 on inlcuding partial cell list during X2 setup procedure, CATT</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[R3-830] R3-174545, Discussion on Intra-cell HO and SCG change procedure, CATT</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[R3-831] R3-174546, TP for 38.473 on Intra-cell HO and SCG change procedure, CATT</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[R3-832] R3-174547, Consideration on bearer type change, CATT</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[R3-833] R3-174548, TP for 36.423 on bearer type change, CATT</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[R3-834] R3-174549, Discussion on issues for SRB3 in EN-DC scenario, CATT</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[R3-835] R3-174550, TP for issues for SRB3 in EN-DC scenario, CATT</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[R3-836] R3-174551, Procedure for RRC connection reestablishment in CU-DU split, LG Electronics</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[R3-837] R3-174552, Stage 3 design for EN-DC X2 setup and configuration update, Huawei</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[R3-838] R3-174553, TP to 36.423 BL CR for support of EN-DC setup and configuration update, Huawei</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[R3-839] R3-174554, DL signalling handling in INACTIVE state, Huawei</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[R3-840] R3-174555, TP for RAN Paging Priority handling, Huawei</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[R3-841] R3-174556, Network initiated UE state transition from INACTIVE to IDLE, Huawei</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[R3-842] R3-174557, Stage 3 TP for Network initiated UE state transition from INACTIVE to IDLE, Huawei</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[R3-843] R3-174558, RAN-based notification area update, Huawei</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[R3-844] R3-174559, RNA update without Serving RAN node relocation, Huawei</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[R3-845] R3-174560, [Draft] LS on periodical RNA update, Huawei</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[R3-846] R3-174563, Stage 2 TP for Data Forwarding in intra-system Handover, Samsung Electronics Co., Ltd</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[R3-847] R3-174564, Stage 3 TP for Data Forwarding in intra-system Handover , Samsung Electronics Co., Ltd</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[R3-848] R3-174565, Stage 2 TP for SCG Change related to Bearer Type Change , Samsung Electronics Co., Ltd</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[R3-849] R3-174566, Stage 3 TP for SCG Change related to Bearer Type Change , Samsung Electronics Co., Ltd</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[R3-850] R3-174567, TP for SCG Split Bearer for EN-DC, Samsung Electronics Co., Ltd</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[R3-851] R3-174569, TP for Data Forwarding in intra-system Handover, Samsung Electronics Co., Ltd</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[R3-852] R3-174570, TP for SCG Split Bearer for MR-DC, Samsung Electronics Co., Ltd</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[R3-853] R3-174571, FFS cleanup in TS 36.423 baseline CR, Huawei</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[R3-854] R3-174572, Rapporteur's updates of TS 36.423, Huawei</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[R3-855] R3-174573, Stage 2 for clarifications on Inter-MN handover with SN change, Huawei, NTT DOCOMO INC.</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[R3-856] R3-174574, Stage 3 for clarifications on Inter-MN handover with SN change, Huawei, NTT DOCOMO INC.</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[R3-857] R3-174575, Stage 2 for secondary RAT data volume reporting, Huawei, Qualcomm Incorporated</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[R3-858] R3-174576, Stage 3 for secondary RAT data volume reporting over X2, Huawei, Qualcomm Incorporated</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[R3-859] R3-174577, Support of RAT type for secondary RAT data volume reporting over S1, Huawei</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[R3-860] R3-174578, UL UE-AMBR enforcement in MR-DC, Huawei</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[R3-861] R3-174579, TP on 38.423 for SN counter check, Huawei</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[R3-862] R3-174580, Support of QoS and slice for MR-DC with 5GC Alt1, Huawei</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[R3-863] R3-174581, Support of QoS and slice for MR-DC with 5GC Alt2, Huawei</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[R3-864] R3-174582, TDM solution for LTE-NR co-existence, Huawei</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[R3-865] R3-174590, RLC failure indication over F1, NTT DOCOMO, INC., Nokia, Nokia Shanghai Bell</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[R3-866] R3-174591, Considerations on Xn availability in RNA, CATT</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[R3-867] R3-174592, Solving the FFSs in TS38.475v030, Samsung</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[R3-868] R3-174593, Implementation of the UP enhancements to TS38.475, Samsung</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[R3-869] R3-174595, Support of inter-system handover from EPS to 5GS, Samsung</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[R3-870] R3-174596, Open issues on Data forwarding for Inter-system handover from 5GS to EPS, Samsung</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[R3-871] R3-174597, Text proposal to stage 2 on inter-system handover from 5GS to EPS, Samsung</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[R3-872] R3-174598, Text proposal to XnAP on inter-system handover from 5GS to EPS, Samsung</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[R3-873] R3-174599, Data forwarding for Inter-system handover from EPS to 5GS, Samsung</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[R3-874] R3-174600, Support of data forwarding for inter-system handover from EPS to 5GS (Alt. 1), Samsung</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[R3-875] R3-174601, Support of data forwarding for inter-system handover from EPS to 5GS (Alt. 2), Samsung</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[R3-876] R3-174602, Stage 2 TP on RRC Inactive Transition Report, Samsung</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[R3-877] R3-174603, Stage 3 TP on RRC Inactive Transition Report, Samsung</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[R3-878] R3-174604, Xn User Plane Protocol, Samsung</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[R3-879] R3-174605, Left issues for system information transmission, Samsung, KT</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[R3-880] R3-174606, Initial access procedure considering CU-DU split, Samsung, KT</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[R3-881] R3-174607, Stage 3 TP for TS38.473 to reflect initial access procedure, Samsung, KT</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[R3-882] R3-174608, RRC connection resume procedure considering CU-DU split, Samsung, KT</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[R3-883] R3-174609, RRC connection reestablishment procedure considering CU-DU split, Samsung, KT</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[R3-884] R3-174610, Stage 3 TP for TS38.473 to reflect reestablishment procedure, Samsung, KT</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[R3-885] R3-174611, Mobility procedures with high layer split, Samsung, KT</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[R3-886] R3-174612, Stage 2 TP for TS38.470 on mobility related procedures, Samsung, KT</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[R3-887] R3-174613, Stage 3 TP for TS38.473 on mobility related procedures, Samsung, KT</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[R3-888] R3-174614, Solving FFSs for F1 setup procedure, Samsung, KT</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[R3-889] R3-174615, Solving FFS for UE context setup procedure, Samsung, KT</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[R3-890] R3-174616, Discussions on CU-initiated UE context modification procedure over F1, Samsung</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[R3-891] R3-174617, Discussions on DU-initiated UE context modification procedure for serving cell release, Samsung</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[R3-892] R3-174618, Further discussions on PDCP duplication in high-layer split, Samsung, KT</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[R3-893] R3-174619, Harmonic interference coordination, vivo</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[R3-894] R3-174620, UE associated signaling HIC, vivo</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[R3-895] R3-174621, UE associated signaling HIC, vivo</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[R3-896] R3-174622, Non-UE associated signaling HIC, vivo</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[R3-897] R3-174623, Non-UE associated signaling HIC, vivo</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[R3-898] R3-174624, Bearer and flow offloading for MR-DC with 5GC, LG Electronics UK, KT Corp.</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[R3-899] R3-174625, Draft Reply LS on radio capabilities handling upon inter-system mobility, Qualcomm Incorporated</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[R3-900] R3-174626, On MIB support in F1-AP, Intel Corporation</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[R3-901] R3-174627, On multiple SCTP associations for NG-C, Intel Corporation</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[R3-902] R3-174633, Delay Critical GBR indication from 5GC, Intel Corporation, Huawei</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[R3-903] R3-174634, Most probable QoS profile indication from 5GC, Intel Corporation, Nokia, Nokia Shanghai Bell, Huawei, LGE</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[R3-904] R3-174635, Consideration for mobility across different RAs, Intel Corporation</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[R3-905] R3-174636, Data Forwarding in intra-system Xn HO, Intel Corporation</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[R3-906] R3-174637, Flow Control enhancements for downlink PDCP duplication, Intel Corporation</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[R3-907] R3-174638, Flow Control enhancements for uplink PDCP duplication, Intel Corporation</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[R3-908] R3-174639, Unified and Flexible Flow Control, Intel Corporation</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[R3-909] R3-174642, ANR-related updates of BL CR to TS 36.300, Nokia, Nokia Shanghai Bell</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[R3-910] R3-174643, EN-DC ANR and RAN sharing related updates for X2 setup stage 3, Nokia, Nokia Shanghai Bell</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[R3-911] R3-174644, Inter-node coordination for Single TX Operation, Nokia, Nokia Shanghai Bell</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[R3-912] R3-174645, On signalling for UL and DL frequency sharing, Nokia, Nokia Shanghai Bell</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[R3-913] R3-174651, Discussion on Allowed NSSAI in NG-RAN, LG Electronics</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[R3-914] R3-174652, Inter-registration area mobility considering network slice, LG Electronics</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[R3-915] R3-174653, Further consideration on RRC Inactive Assistance Information, LG Electronics</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[R3-916] R3-174654, Stage 3 TP on CN selective awareness for RRC-INACTIVE state, LG Electronics</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[R3-917] R3-174655, TP for stage 3 on Energy saving for Xn, Huawei, Vodafone, Qualcomm Incorporated</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[R3-918] R3-174656, Energy saving procedure corrections, Huawei, Vodafone, Qualcomm Incorporated</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[R3-919] R3-174657, pCR on NRPPa progress, Huawei</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[R3-920] R3-174658, Discusion on NRPPa procedure, Huawei</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[R3-921] R3-174661, TP for querying SCG configuration for MN to eNB/gNB Change, HTC Corporation</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[R3-922] R3-174662, Draft TS 38.411 v0.2.0 , LG Electronics UK</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[R3-923] R3-174663, UE initial access procedure for CU-DU architecture, CMCC</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[R3-924] R3-174664, Discussion on reference QoS profile for default DRBs, CMCC</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[R3-925] R3-174665, Discussion on backhaul signaling exchange for NR frame structure, CMCC</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[R3-926] R3-174666, QoS management over F1, CMCC</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[R3-927] R3-174667, TP for EN-DC containers, HTC Corporation</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[R3-928] R3-174668, Discussion on uniqueness level and the length of DU-ID, CMCC</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[R3-929] R3-174669, TP for Status Transfer, HTC Corporation</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[R3-930] R3-174670, Rapporteur update for  38.401v041, NEC</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[R3-931] R3-174671, X2 basic mobility procedures for EN-DC, NEC</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[R3-932] R3-174672, X2 management procedures for EN-DC, NEC</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[R3-933] R3-174673, TP for RAN-Based Notification Area, NEC</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[R3-934] R3-174674, TP for QoS Flow Level Parameters for TS 38.413, NEC</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[R3-935] R3-174675, TP for QoS Flow Level Parameters for TS 38.424, NEC</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[R3-936] R3-174676, UE Dedicated L1/L2 resource configuration Information in F1AP, NEC</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[R3-937] R3-174680, Target Cell selection in gNB-CU for EN-DC and cell load reporting from gNB-DU, NEC</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[R3-938] R3-174681, Control of EN-DC SRB3 and Security Context, NEC</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[R3-939] R3-174682, Retain UE Context in F1 Setup, NEC</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[R3-940] R3-174683, Support of location reporting function in NG-RAN , Huawei</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[R3-941] R3-174684, Support of location reporting function in NG-RAN , Huawei</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[R3-942] R3-174685, Support of location reporting function in NG-RAN , Huawei</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[R3-943] R3-174686, Further Discussions on Energy Efficiency of 3X Dual Connectivity, Vodafone Ireland Plc</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[R3-944] R3-174687, X2 interface Signalling to Mitigate RF Degradations with (E-UTRAN-NR) Dual Connectivity, Vodafone Ireland Plc</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[R3-945] R3-174688, TP on Signaling Support for LTE-NR Coexistence in Overlapping and Adjacent Spectrum, AT&amp;T</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[R3-946] R3-174689, Clarification on Allowed NSSAI, 38.413, Huawei</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[R3-947] R3-174690, Clarification on Allowed NSSAI, 38.423, Huawei</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[R3-948] R3-174691, [DRAFT] LS regarding Allowed NSSAI, Huawei</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[R3-949] R3-174692, Xn Slice available information, Huawei</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[R3-950] R3-174693, Ng Slice available information, Huawei</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[R3-951] R3-174694, NG based mobility, Huawei</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[R3-952] R3-174695, Xn based mobility for inter-RA case, Huawei</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[R3-953] R3-174696, [DRAFT] LS regarding Xn based handover across different Registration Areas, Huawei</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[R3-954] R3-174697, Xn based mobility, Huawei</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[R3-955] R3-174698, TP for 38.423 for Xn based mobility signalling, Huawei</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[R3-956] R3-174699, TP for 38.413 for Xn based mobility signalling, Huawei</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[R3-957] R3-174700, Temporarily unavailable slice, Huawei</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[R3-958] R3-174701, NG reset, Huawei</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[R3-959] R3-174702, Rapporteur editorial updates to 38.470, Huawei</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[R3-960] R3-174703, FFS clean up in 38.470, Huawei</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[R3-961] R3-174704, Rapporteur editorial updates to 38.473, Huawei</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[R3-962] R3-174705, FFS clean up in 38.473, Huawei</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[R3-963] R3-174709, QoS parameters to align with SA2, Ericsson</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[R3-964] R3-174710, QoS parameters to align with SA2, Ericsson</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[R3-965] R3-174711, Notification Control and QoS flow release, Ericsson</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[R3-966] R3-174712, Notification Control, Ericsson</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[R3-967] R3-174713, Delay critical GBR QoS flows ? stage 3 solution, Ericsson</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[R3-968] R3-174714, Delay critical GBR QoS flows ? stage 3 solution, Ericsson</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[R3-969] R3-174715, Further Discussion on QoS setting for default DRBs, Ericsson</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[R3-970] R3-174716, Slice configuration at NG and Xn Setup, Ericsson</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[R3-971] R3-174717, Slice configuration at Xn Setup, Ericsson</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[R3-972] R3-174718, Mobility procedures for Slicing, Ericsson</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[R3-973] R3-174719, Mobility procedures for Slicing, Ericsson</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[R3-974] R3-174720, Support of multiple signalling TNL associations per AMF, Ericsson</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[R3-975] R3-174721, Support of multiple signalling TNL associations per AMF ? TP for 38.412, Ericsson</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[R3-976] R3-174722, Correction on Path Switch Request, Ericsson</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[R3-977] R3-174723, TAC Extension for NR and NG-RAN, Ericsson</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[R3-978] R3-174724, TAC Extension for NR and NG-RAN ? Stage 2, Ericsson</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[R3-979] R3-174725, [DRAFT] LS on Extending TAC for NR and NG-RAN (To: RAN2, SA2), Ericsson</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[R3-980] R3-174726, Data forwarding aspects for intra-system ACTIVE mobility and DC bearer type change, Ericsson</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[R3-981] R3-174727, Data forwarding aspects for intra-system ACTIVE mobility ? TP for 37.340, Ericsson</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[R3-982] R3-174728, Data forwarding aspects for intra-system ACTIVE mobility ? TP for XnAP, Ericsson</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[R3-983] R3-174729, Data forwarding aspects for intra-system ACTIVE mobility ? TP for NGAP, Ericsson</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[R3-984] R3-174730, Handling of End Marker in HO and DC, Ericsson</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[R3-985] R3-174731, PDU session vs PDU session resource, Ericsson</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[R3-986] R3-174732, PDU session vs PDU session resource, Ericsson</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[R3-987] R3-174733, RRC Inactive, RAN aspects, Ericsson</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[R3-988] R3-174734, RAN Paging in the absence of Xn connectivity, Ericsson, Vodafone</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[R3-989] R3-174735, UE Context Retrieval in the absence of Xn connectivity, Ericsson, Vodafone</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[R3-990] R3-174736, On Coexistence between RRC inactive and dual connectivity, Ericsson</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[R3-991] R3-174737, [DRAFT] reply LS on coexistence between RRC inactive and dual connectivity (To: SA2, RAN2, Cc:-), Ericsson</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[R3-992] R3-174738, RLC mode, Ericsson</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[R3-993] R3-174739, RLC mode, Ericsson</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[R3-994] R3-174740, Race conditions in case of SN release ? TP for 36.300, Ericsson</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[R3-995] R3-174741, Race conditions in case of SN release ? TP for 36.423, Ericsson</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[R3-996] R3-174742, Race conditions in case of SN release ? TP for 38.423, Ericsson</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[R3-997] R3-174743, Race conditions in case of SN release and Stage 2 Text Proposal 37.340, Ericsson</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[R3-998] R3-174744, Bearers for Dual Connectivity ? Bearer harmonisation, Ericsson, Vodafone</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[R3-999] R3-174745, TP for 37.340 ? Introducing bearer harmonization, Ericsson</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[R3-1000] R3-174746, X2 TP for bearer harmonisation, Ericsson</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[R3-1001] R3-174747, Presence of Security IEs in SgNB Addition Request, Ericsson</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[R3-1002] R3-174748, Presence of Security IEs in SN Addition Request, Ericsson</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[R3-1003] R3-174749, Keeping a stable PDCP anchor ? TP for 37.340, Ericsson</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[R3-1004] R3-174750, Keeping a stable PDCP anchor ? TP for 36.300, Ericsson</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[R3-1005] R3-174751, Keeping a stable PDCP anchor ? TP for 36.413, Ericsson</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[R3-1006] R3-174752, Keeping a stable PDCP anchor ? TP for 38.300, Ericsson</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[R3-1007] R3-174753, Keeping a stable PDCP anchor ? TP for 38.413, Ericsson</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[R3-1008] R3-174754, Keeping a stable PDCP anchor ? TP for 36.423, Ericsson</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[R3-1009] R3-174755, Keeping a stable PDCP anchor ? TP for 36.423 HO and Resume, Ericsson</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[R3-1010] R3-174756, Removing data forwarding from corresponding node for EN-DC ? X2AP TP, Ericsson</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[R3-1011] R3-174757, Removing data forwarding from corresponding node for EN-DC ? XnAP TP, Ericsson</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[R3-1012] R3-174758, Enable report of Secondary RAT usage in UE Context Release Request, Ericsson</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[R3-1013] R3-174759, Remove FFS's for Data volume reporting of Secondary RAT usage, Ericsson</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[R3-1014] R3-174760, PDU session split at UPF, Ericsson</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[R3-1015] R3-174761, A unified 5G User Plane protocol for use on X2-U, Xn-U and F1-U, Ericsson, Vodafone, Qualcomm Incorporated, Interdigital, NTT DOCOMO, Nokia</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[R3-1016] R3-174762, draft TS 38.425 version 0.2.1: 5G user plane protocol, Ericsson, Vodafone, Qualcomm Incorporated, Interdigital, NTT DOCOMO, Nokia</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[R3-1017] R3-174763, TP for TS 37.340 for a unified 5G User Plane protocol, Ericsson, Vodafone, Qualcomm Incorporated, Interdigital, NTT DOCOMO, Nokia</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[R3-1018] R3-174764, TP for TS 38.420 for a unified 5G User Plane protocol, Ericsson, Vodafone, Qualcomm Incorporated, Interdigital, NTT DOCOMO, Nokia</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[R3-1019] R3-174765, TP for TS 38.470 for a unified 5G User Plane protocol, Ericsson, Vodafone, Qualcomm Incorporated, Interdigital, NTT DOCOMO, Nokia</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[R3-1020] R3-174766, Introduction of EN-DC, Ericsson, Vodafone, Qualcomm Incorporated, Interdigital, NTT DOCOMO, Nokia</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[R3-1021] R3-174767, Enhancement on the Downlink Data Delivery Status, Ericsson</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[R3-1022] R3-174768, GTP-U RAN Container for X2-UP, Xn-UP and F1-UP, Ericsson, Qualcomm, InterDigital</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[R3-1023] R3-174769, Discard the duplicated transmissions of PDCP PDUs, Ericsson</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[R3-1024] R3-174770, LS on a new GTP-U extension header (To:CT4), Ericsson</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[R3-1025] R3-174771, Resolution of open issues in TS 38.470, Ericsson</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[R3-1026] R3-174772, Benefits of F1AP Transaction Ids, Ericsson</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[R3-1027] R3-174773, Further discussion about TNL solution for F1-C, Ericsson</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[R3-1028] R3-174774, On parallel transactions over F1, Ericsson</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[R3-1029] R3-174775, System information delivery, Ericsson</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[R3-1030] R3-174776, System information exchange over F1, Ericsson</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[R3-1031] R3-174777, Initial UE Access Procedure, Ericsson</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[R3-1032] R3-174778, Initial UE Access Full Procedure, Ericsson</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[R3-1033] R3-174779, DU admission results in Initial UL RRC Message Transfer, Ericsson</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[R3-1034] R3-174780, Inactive to connected state transition, Ericsson</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[R3-1035] R3-174781, Mobility procedures, Ericsson</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[R3-1036] R3-174782, Content for UE mobility command messages, Ericsson</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[R3-1037] R3-174783, Cells information from gNB-DU to gNB-CU, Ericsson</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[R3-1038] R3-174784, Cells information from gNB-CU to gNB-DU, Ericsson</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[R3-1039] R3-174785, Transfer of L1-L2 configuration, Ericsson</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[R3-1040] R3-174786, Transfer of L1-L2 configuration for EN-DC, Ericsson</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[R3-1041] R3-174787, UE context Setup over the F1, Ericsson</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[R3-1042] R3-174788, Monitoring of inactivity, Ericsson</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[R3-1043] R3-174789, RRC Container in UE Context Setup Request, Ericsson</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[R3-1044] R3-174790, RLC Mode indication, Ericsson</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[R3-1045] R3-174791, TP for 38.455 with Rapporteurs updates, Ericsson</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[R3-1046] R3-174792, TP for 38.425 with Rapporteurs updates, Ericsson</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[R3-1047] R3-174793, Discussion on per UE resource coordination between LTE and NR, Ericsson</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[R3-1048] R3-174794, pCR for LTE-NR resource allocation coordination over X2, Ericsson</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[R3-1049] R3-174815, Support of inter-MN handover without SN change over X2, Huawei</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[R3-1050] R3-174816, Stage 2 TP on CN selective awareness for RRC-INACTIVE state, LG Electronics</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[R3-1051] R3-174817, Support of inter-MN handover without SN change, Huawei</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[R3-1052] R3-174818, Clarification on flow control for RLC UM, Huawei</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[R3-1053] R3-174819, Discussion on the serving cell management, CATT</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[R3-1054] R3-174826, UE-AMBR enforcement in EN-DC, Qualcomm Incorporated</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[R3-1055] R3-174827, [DRAFT] LS on required information for NSA on X2, Nokia, Nokia Shanghai Bell</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[R3-1056] R3-174828, Discussion on incoming LS in S2-178150 “Reply LS to RAN 2 on QCIs for EPC based ULLC” and proposed way forward for RAN 3, VODAFONE Group Plc</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[R3-1057] R3-174829, Support of multiple signalling TNL associations per AMF ? TP for 38.300, Ericsson</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[R3-1058] R3-174830, Support of multiple signalling TNL associations per AMF ? TP for 38.401, Ericsson</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[R3-1059] R3-174831, Support of multiple signalling TNL associations per AMF ? TP for 38.413, Ericsson</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[R3-1060] R3-174832, Support of multiple signalling TNL associations per AMF ? TP for 38.423, Ericsson</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[R3-1061] R3-174833, [DRAFT] reply LS on N2 requirements and procedures (To: SA2), Ericsson</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[R3-1062] R3-174834, Removing data forwarding from corresponding node for EN-DC ? 37.340 TP, Ericsson</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[R3-1063] R3-174835, PDU Session, QoS flow and DRB control for NG-RAN DC, Ericsson</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[R3-1064] R3-174836, Resolution of open issues in TS 38.473, Ericsson</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[R3-1065] R3-174837, TP for 38.423 with Rapporteurs updates, Ericsson</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[R3-1066] R3-174840, Bearer type support of option 2x, NTT DOCOMO INC.</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[R3-1067] R3-174841, [DRAFT]Reply LS on supported bearer types in DC, NTT DOCOMO INC.</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[R3-1068] R3-174842, How to avoid IMD issue with dual transmission over X2, NTT DOCOMO INC.</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[R3-1069] R3-174843, How to avoid IMD issue with dual transmission over F1, NTT DOCOMO INC.</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[R3-1070] R3-174844, Data activity indication for split bearer, NTT DOCOMO INC.</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[R3-1071] R3-174846, How to acquire status of re-transmitted packets, NTT DOCOMO INC.</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[R3-1072] R3-174848, Clarification on desired buffer size, NTT DOCOMO INC.</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[R3-1073] R3-174849, Clarification on the interface between gNB for Option 3, NTT DOCOMO INC.</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[R3-1074] R3-174850, Consideration on data volume reporting, NTT DOCOMO INC.</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[R3-1075] R3-174851, [DRAFT]LS on data volume reporting, NTT DOCOMO INC.</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[R3-1076] R3-174852, Correction and clarification on U-plane specification, NTT DOCOMO INC.</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[R3-1077] R3-174853, RRC Inactive, RAN aspects, Ericsson</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[R3-1078] R3-174854, Considerations for F1 Setup Procedure, KT Corp.</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[R3-1079] R3-174856, TP for 38.413 on adding the User Location Information in NG-AP Notification Control Procedure, China Telecommunications</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[R3-1080] R3-174859, Energy saving procedure corrections, Huawei, Vodafone, Qualcomm Incorporated</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[R3-1081] R3-174862, RRC Inactive state ? new procedures in TS 23.502, Ericsson, Verizon, Telia, T-Mobile USA, Vodafone, Cisco</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[R3-1082] R3-174864, RRC Inactive - Some system aspects, Ericsson</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[R3-1083] R3-174866, Response to R3-174675, Nokia, Nokia Shanghai Bell</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[R3-1084] R3-174867, Resonse to R3-174734, Nokia, Nokia Shanghai Bell</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[R3-1085] R3-174868, Response to R3-174853, Nokia, Nokia Shanghai Bell, Huawei, Qualcomm Incorporated, CATT, NEC</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[R3-1086] R3-174869, Response to R3-174675, Nokia, Nokia Shanghai Bell</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[R3-1087] R3-174870, Response to R3-174734, Nokia, Nokia Shanghai Bell</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[R3-1088] R3-174871, Response to R3-174864, Nokia, Nokia Shanghai Bell, Huawei, Qualcomm Incorporated, CATT, NEC</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[R3-1089] R3-174872, Response to R3-174744, Huawei</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[R3-1090] R3-174875, Rapporteur update for  38.401v041, NEC</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[R3-1091] R3-174876, Further Clean-up of TS37.340 RAN3 Related Part, ZTE Corporation</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[R3-1092] R3-174877, Draft TS   37.340 v121 (BL TP to RAN2), ZTE Corporation</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[R3-1093] R3-174878, Draft TS   37.340 v121 (BL CR), ZTE Corporation</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[R3-1094] R3-174880, Consideration on stage 2 issues for new alternative 2c/2x, ZTE Corporation</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[R3-1095] R3-174881, Node naming in stage-2 (LTE), Nokia, Nokia Shanghai-Bell</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[R3-1096] R3-174882, TP for BL CR for 36.423, Nokia</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[R3-1097] R3-174883, UE context Setup over the F1, Ericsson, Vodafone</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[R3-1098] R3-174884, FFS clean up in 38.473, Huawei</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[R3-1099] R3-174885, FFS cleanup in TS 36.423 baseline CR, Huawei</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[R3-1100] R3-174886, Solving the FFSs in TS38.475v030, Samsung</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[R3-1101] R3-174887, X2 basic mobility procedures for EN-DC, NEC</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[R3-1102] R3-174888, X2 management procedures for EN-DC, NEC</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[R3-1103] R3-174889, Furtrher stage 3 details of UE context management, Huawei</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[R3-1104] R3-174890, pCR on QoS information transfer over F1 to 38.470, Huawei</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[R3-1105] R3-174891, RAN-based notification area update, Huawei</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[R3-1106] R3-174892, WF on periodic RNA update, Nokia</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[R3-1107] R3-174897, Further discussion about TNL solution for F1-C, Ericsson</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[R3-1108] R3-174898, FFS resolution in SgNB Release, Nokia, Nokia Shanghai Bell, KT</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[R3-1109] R3-174899, TP of UE Context Modification and UE Attached Indication (TS 38.473), Nokia, Nokia Shanghai Bell, KT</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[R3-1110] R3-174900, System information exchange over F1, Ericsson</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[R3-1111] R3-174901, Initial UE Access Full Procedure, Ericsson</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[R3-1112] R3-174902, DU admission results in Initial UL RRC Message Transfer, Ericsson</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[R3-1113] R3-174903, Clarification on desired buffer size, NTT DOCOMO INC.</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[R3-1114] R3-174906, FFS resolution in intra-gNB-CU mobility, Nokia, Nokia Shanghai Bell, KT</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[R3-1115] R3-174907, pCR for 38.401, Nokia</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[R3-1116] R3-174908, X2 management procedures for EN-DC, NEC</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[R3-1117] R3-174909, Stage 2: X2 management procedures for EN-DC, NEC</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[R3-1118] R3-174910, X2 basic mobility procedures for EN-DC, NEC</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[R3-1119] R3-174911, Stage 2: X2 basic mobility procedures for EN-DC, NEC</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[R3-1120] R3-174912, Switching of the UL link, Nokia, Nokia Shanghai-Bell</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[R3-1121] R3-174913, Stage 2 for clarifications on Inter-MN handover with SN change, Huawei, NTT DOCOMO INC.</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[R3-1122] R3-174914, Stage 3 for clarifications on Inter-MN handover with SN change, Huawei, NTT DOCOMO INC.</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[R3-1123] R3-174915, Support of inter-MN handover without SN change over X2, Huawei</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[R3-1124] R3-174916, Clarification on the interface between gNB for Option 3, NTT DOCOMO INC.</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[R3-1125] R3-174917, Tunnel ID switching in case of reconfiguration, Nokia, Nokia Shanghai-Bell</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[R3-1126] R3-174918, Race conditions in case of SN release and Stage 2 Text Proposal 37.340, Ericsson</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[R3-1127] R3-174919, Race conditions in case of SN release ? TP for 36.423, Ericsson</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[R3-1128] R3-174920, Race conditions in case of SN release ? TP for 38.423, Ericsson</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[R3-1129] R3-174921, TP for 37.340 ? Introducing bearer harmonization, Ericsson</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[R3-1130] R3-174922, X2 TP for bearer harmonisation, Ericsson</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[R3-1131] R3-174923, TP to 37.340 for security related IE in MN initiated SN, NEC</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[R3-1132] R3-174924, TP to 38.423 for presence of security related IE in S-NODE ADDITION REQUEST message, NEC</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[R3-1133] R3-174925, Feedback of MCG split SRB, Qualcomm Incorporated</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[R3-1134] R3-174926, TP for 36.423 on bearer type change, CATT</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[R3-1135] R3-174927, Stage 3: uplink UE-AMBR for SCG Split bearer, LG Electronics UK, KT Corp.</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[R3-1136] R3-174928, Stage 2: Uplink UE-AMBR for SCG Split bearer, LG Electronics UK, KT Corp.</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[R3-1137] R3-174929, Transaction ID, Ericsson</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[R3-1138] R3-174930, Stage 2 for secondary RAT data volume reporting, Huawei, Qualcomm Incorporated</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[R3-1139] R3-174931, Stage 3 for secondary RAT data volume reporting over X2, Huawei, Qualcomm Incorporated</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[R3-1140] R3-174932, Remove FFS's for Data volume reporting of Secondary RAT usage, Ericsson</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[R3-1141] R3-174933, TP for stage 3 on Energy saving for EN-DC, Qualcomm Incorporated, Huawei, Vodafone</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[R3-1142] R3-174934, TP for stage 3 on Energy saving for Xn, Huawei, Vodafone, Qualcomm Incorporated</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[R3-1143] R3-174935, pCR on NRPPa progress, Huawei</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[R3-1144] R3-174941, LS to SA3 on periodic RNA update, Nokia</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[R3-1145] R3-174943, Resolution of open issues in TS 38.473, Ericsson</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[R3-1146] R3-174944, Correction of 5G to 4G Handover, Nokia, Nokia Shanghai Bell</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[R3-1147] R3-174945, Text proposal to XnAP on inter-system handover from 5GS to EPS, Samsung</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[R3-1148] R3-174946, Draft Reply LS on radio capabilities handling upon inter-system mobility, Qualcomm Incorporated</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[R3-1149] R3-174947, pCR for LTE-NR resource allocation coordination over X2, Ericsson</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[R3-1150] R3-174948, pCR for LTE-NR resource allocation coordination over F1, Ericsson</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[R3-1151] R3-174951, EN-DC ANR and RAN sharing related updates for X2 setup stage 3, Nokia, Nokia Shanghai Bell</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[R3-1152] R3-174952, [DRAFT] LS on required information for NSA on X2, Nokia, Nokia Shanghai Bell</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[R3-1153] R3-174956, Clarification on flow control for RLC UM, Huawei</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[R3-1154] R3-174957, draft TS 38.425 version 0.2.1: 5G user plane protocol, Ericsson, Vodafone, Qualcomm Incorporated, Interdigital, NTT DOCOMO, Nokia</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[R3-1155] R3-174958, Introduction of EN-DC, Ericsson, Vodafone, Qualcomm Incorporated, Interdigital, NTT DOCOMO, Nokia</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[R3-1156] R3-174959, Discard the duplicated transmissions of PDCP PDUs, Ericsson</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[R3-1157] R3-174964, LS on required information for NSA on X2, Nokia, Nokia Shanghai Bell</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[R3-1158] R3-174973, RRC connection reestablishment procedure considering CU-DU split, Samsung, KT</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[R3-1159] R3-174974, Stage 3 TP for TS38.473 to reflect reestablishment procedure, Samsung, KT</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[R3-1160] R3-174975, Removing data forwarding from corresponding node for EN-DC ? 37.340 TP, Ericsson</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[R3-1161] R3-174976, RLC failure indication over F1, NTT DOCOMO, INC., Nokia, Nokia Shanghai Bell</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[R3-1162] R3-174979, Further discussions on radio link outage indication, Huawei</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[R3-1163] R3-174980, Stage 3 for 38.475: radio link outage indication, Huawei</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[R3-1164] R3-174982, Correction to the optionality of the new fields in DDDS, Nokia, Nokia Shanghai-Bell</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[R3-1165] R3-174985, Retain UE Context in F1 Setup, NEC</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[R3-1166] R3-174986, Way Forward on CB: # 58_ LTE-NR_Coex, AT&amp;T</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[R3-1167] R3-174987, Operator Input on Xn Availability, AT&amp;T, Vodafone, Verizon, Telia Company, T-Mobile USA</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[R3-1168] R3-174989, F1 Setup Configguration, Huawei</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[R3-1169] R3-174990, pCR on QoS information transfer over F1 to 38.473, Huawei</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[R3-1170] R3-174991, Necessary parameters for seting up UE context, Huawei</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[R3-1171] R3-174993, Way forward for 4g to 5g mobility, Nokia</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[R3-1172] R3-174994, [DRAFT]LS on introduction of RRC Container for UE Context Management, Nokia, Nokia Shanghai Bell</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[R3-1173] R3-174998, TP for EN-DC containers, HTC Corporation</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[R3-1174] R3-174999, Data activity indication for split bearer, NTT DOCOMO INC.</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[R3-1175] R3-175000, pCR on QoS information transfer over F1 to 38.470, Huawei</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[R3-1176] R3-175001, Further stage 3 details of RRC message transfer, Huawei</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[R3-1177] R3-175004, Way Forward on duplication activation/deactivation, ZTE</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[R3-1178] R3-175009, Stage 2 TP for bear type change, CATT</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[R3-1179] R3-175011, RAN-based notification area update, Huawei</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[R3-1180] R3-175013, LS to SA3 on periodic RNA update, Nokia</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[R3-1181] R3-175017, Initial UE Access Full Procedure, Ericsson</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[R3-1182] R3-175018, DU admission results in Initial UL RRC Message Transfer, Ericsson</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[R3-1183] R3-175019, Switching of the UL link, Nokia, Nokia Shanghai-Bell</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[R3-1184] R3-175020, Feedback of MCG split SRB, Qualcomm Incorporated</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[R3-1185] R3-175021, Stage 3 for secondary RAT data volume reporting over X2, Huawei, Qualcomm Incorporated</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[R3-1186] R3-175022, EN-DC ANR and RAN sharing related updates for X2 setup stage 3, Nokia, Nokia Shanghai Bell</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[R3-1187] R3-175023, Correction of 5G to 4G Handover, Nokia, Nokia Shanghai Bell</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[R3-1188] R3-175024, Text proposal to XnAP on inter-system handover from 5GS to EPS, Samsung</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[R3-1189] R3-175025, Draft Reply LS on radio capabilities handling upon inter-system mobility, Qualcomm Incorporated</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[R3-1190] R3-175026, EN-DC ANR and RAN sharing related updates for X2 setup stage 3, Nokia, Nokia Shanghai Bell</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[R3-1191] R3-175029, LS on a new GTP-U extension header (To:CT4), Ericsson</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[R3-1192] R3-175031, Discard the duplicated transmissions of PDCP PDUs, Ericsson</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[R3-1193] R3-175036, Stage 3 TP for TS38.473 to reflect reestablishment procedure, Samsung, KT</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[R3-1194] R3-175037, Transaction ID, Ericsson</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[R3-1195] R3-175041, Necessary parameters for seting up UE context, Huawei</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[R3-1196] R3-175042, [DRAFT]LS on introduction of RRC Container for UE Context Management, Nokia, Nokia Shanghai Bell</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[R3-1197] R3-175044, Further stage 3 details of RRC message transfer, Huawei</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[R3-1198] R3-175047, Switching of the UL link, Nokia, Nokia Shanghai-Bell</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[R3-1199] R3-175048, Race conditions in case of SN release and Stage 2 Text Proposal 37.340, Ericsson</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[R3-1200] R3-175049, EN-DC ANR and RAN sharing related updates for X2 setup stage 3, Nokia, Nokia Shanghai Bell</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[R3-1201] R3-175053, Further stage 3 details of RRC message transfer, Huawei</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[R3-1202] R3-175054, TS 38.401 v0.4.0 covering agreements of RAN3 #98, NEC</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[R3-1203] R3-175055, TS 38.410 v0.6.0 covering agreements of RAN3 #98, Nokia</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[R3-1204] R3-175056, TS 38.413 v0.5.0 covering agreements of RAN3 #98, Nokia</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[R3-1205] R3-175057, TS 38.420 v0.5.0 covering agreements of RAN3 #98, Qualcomm</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[R3-1206] R3-175058, TS 38.423 v0.5.0 covering agreements of RAN3 #98, Ericsson</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[R3-1207] R3-175059, TS 38.425 v0.3.0 covering agreements of RAN3 #98, Ericsson</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[R3-1208] R3-175060, TS 38.470 v0.5.0 covering agreements of RAN3 #98, Huawei</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[R3-1209] R3-175061, TS 38.472 v0.5.0 covering agreements of RAN3 #98, Interdigital</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[R3-1210] R3-175062, TS 38.473 v0.5.0 covering agreements of RAN3 #98, Huawei</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[R3-1211] R3-175063, TS 38.474 v0.4.0 covering agreements of RAN3 #98, Intel</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[R3-1212] R3-175064, TS 38.455 v0.3.0 covering agreements of RAN3 #98, Ericsson</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[R3-1213] R3-175065, Baseline CR to TS 36.413 covering agreements of RAN3 #98, Nokia, Nokia Shanghai Bell</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[R3-1214] R3-175066, Baseline CR to TS 36.423 covering agreements of RAN3 #98, Huawei, Ericsson, LG Electronics Inc., CATT, ZTE, Nokia, Nokia Shanghai Bell, Intel Corporation</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[R3-1215] R3-175067, Baseline CR to RAN2 TS 36.300 covering agreements of RAN3 #97bis, Nokia, Nokia Shanghai Bell, ZTE</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[R3-1216] R3-175068, TR 37.876 v0.3.0 covering agreements of RAN3 #98, China Unicom</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[R3-1217] R3-175069, TR 38.806 v0.3.0 covering agreements of RAN3 #98, Ericsson</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[R3-1218] R3-175070, TR 38.816 v0.2.0 covering agreements of RAN3 #98, NTT DOCOMO</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[R3-1219] R3-175071, Baseline pCR to TS 38.401 covering agrements of RAN3#98, NEC</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[R3-1220] R3-175072, Baseline pCR to TS 38.425 covering agrements of RAN3#98, Ericsson</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[R3-1221] R3-175073, Baseline pCR to TS 38.470 covering agrements of RAN3#98, Huawei</w:t>
      </w:r>
    </w:p>
    <w:p w:rsidR="003C0C84" w:rsidRPr="009F3067" w:rsidRDefault="003C0C84" w:rsidP="003C0C84">
      <w:pPr>
        <w:overflowPunct/>
        <w:autoSpaceDE/>
        <w:autoSpaceDN/>
        <w:snapToGrid w:val="0"/>
        <w:spacing w:after="0"/>
        <w:textAlignment w:val="auto"/>
        <w:rPr>
          <w:rFonts w:ascii="Arial" w:hAnsi="Arial" w:cs="Arial"/>
          <w:lang w:eastAsia="ja-JP"/>
        </w:rPr>
      </w:pPr>
      <w:r w:rsidRPr="009F3067">
        <w:rPr>
          <w:rFonts w:ascii="Arial" w:hAnsi="Arial" w:cs="Arial"/>
          <w:lang w:eastAsia="ja-JP"/>
        </w:rPr>
        <w:t>[R3-1222] R3-175074, Baseline pCR to TS 38.473 covering agrements of RAN3#98, Huawei</w:t>
      </w:r>
    </w:p>
    <w:p w:rsidR="003C0C84" w:rsidRDefault="003C0C84" w:rsidP="003C0C84">
      <w:pPr>
        <w:tabs>
          <w:tab w:val="left" w:pos="567"/>
        </w:tabs>
        <w:overflowPunct/>
        <w:autoSpaceDE/>
        <w:autoSpaceDN/>
        <w:snapToGrid w:val="0"/>
        <w:spacing w:after="0"/>
        <w:textAlignment w:val="auto"/>
        <w:rPr>
          <w:rFonts w:ascii="Arial" w:hAnsi="Arial" w:cs="Arial"/>
          <w:bCs/>
          <w:lang w:eastAsia="ja-JP"/>
        </w:rPr>
      </w:pPr>
      <w:r w:rsidRPr="009F3067">
        <w:rPr>
          <w:rFonts w:ascii="Arial" w:hAnsi="Arial" w:cs="Arial"/>
          <w:lang w:eastAsia="ja-JP"/>
        </w:rPr>
        <w:t>[R3-1223] R3-175075, Baseline pCR to TS 38.474 covering agrements of RAN3#98, Intel</w:t>
      </w:r>
    </w:p>
    <w:p w:rsidR="006A3ADF" w:rsidRDefault="006A3ADF" w:rsidP="004F218A">
      <w:pPr>
        <w:tabs>
          <w:tab w:val="left" w:pos="567"/>
        </w:tabs>
        <w:overflowPunct/>
        <w:autoSpaceDE/>
        <w:autoSpaceDN/>
        <w:snapToGrid w:val="0"/>
        <w:spacing w:after="0"/>
        <w:textAlignment w:val="auto"/>
        <w:rPr>
          <w:rFonts w:ascii="Arial" w:hAnsi="Arial" w:cs="Arial"/>
          <w:bCs/>
          <w:lang w:eastAsia="ja-JP"/>
        </w:rPr>
      </w:pPr>
    </w:p>
    <w:p w:rsidR="00301E11" w:rsidRPr="00301E11" w:rsidRDefault="00301E11" w:rsidP="00301E11">
      <w:pPr>
        <w:tabs>
          <w:tab w:val="left" w:pos="567"/>
        </w:tabs>
        <w:overflowPunct/>
        <w:autoSpaceDE/>
        <w:autoSpaceDN/>
        <w:snapToGrid w:val="0"/>
        <w:spacing w:after="0"/>
        <w:textAlignment w:val="auto"/>
        <w:outlineLvl w:val="2"/>
        <w:rPr>
          <w:rFonts w:ascii="Arial" w:hAnsi="Arial" w:cs="Arial"/>
          <w:b/>
          <w:bCs/>
          <w:lang w:eastAsia="ja-JP"/>
        </w:rPr>
      </w:pPr>
      <w:r w:rsidRPr="00301E11">
        <w:rPr>
          <w:rFonts w:ascii="Arial" w:hAnsi="Arial" w:cs="Arial" w:hint="eastAsia"/>
          <w:b/>
          <w:bCs/>
          <w:lang w:eastAsia="ja-JP"/>
        </w:rPr>
        <w:t>RAN4</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RAN4 #NR-AH3 (September)</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 R4-1709300 Agenda for RAN4-NR#3 Samsung Electronics Co., Ltd</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 R4-1709301 SS block RSRP link level simulation results intel</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[R4-3] R4-1709302 Discussion on NR RSRP definition intel</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[R4-4] R4-1709303 On Consideration of simultaneous 2UL transmission Intel Corp</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[R4-5] R4-1709304 On REFSENS for Sub-6GHz Intel Corp</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[R4-6] R4-1709305 Further discussion on inter-frequency and intra-frequency measurement definition Intel Corp</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[R4-7] R4-1709306 Further discussion on measurement capability for NR UE Intel Corp</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[R4-8] R4-1709307 Further discussion on measurement gap for NR Intel Corp</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[R4-9] R4-1709309 Further discussion on quality based measurement of SS blocks for NR Intel Corp</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[R4-10] R4-1709310 LS on quality based measurement for NR Intel Corp</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[R4-11] R4-1709311 On mixed numerologies for RRM Intel Corp</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[R4-12] R4-1709312 Channel Raster for NR Qualcomm Incorporated</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[R4-13] R4-1709313 Synchronization Raster for NR Qualcomm Japan Inc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[R4-14] R4-1709314 TP to TS 38.133: NR measurement gap requirements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[R4-15] R4-1709315 TP to TS 38.133: Intrafrequency NR measurement requirements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[R4-16] R4-1709316 Further considerations on measurement gaps for NR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[R4-17] R4-1709317 Methodology for deriving NR inter-RAT requirements in 36.133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[R4-18] R4-1709318 Analysis of 38.133 v0.2.20 for impacts to 36.133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[R4-19] R4-1709319 Interruptions for NSA operation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[R4-20] R4-1709320 Consideration on measurement definition for SSB-RSRP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[R4-21] R4-1709321 LS on RSRP Measurements for Mobility in NR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[R4-22] R4-1709322 System Simulation results for NR RRM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[R4-23] R4-1709324 Methodology of CDF for REFSENS and estimation of test time for mmWave Anritsu Corporation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[R4-24] R4-1709325 A way to curtail CDF EIS measurement time Anritsu Corporation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[R4-25] R4-1709326 Measurement Uncertainty values of EIRP/EIS for mmWave Anritsu Corporation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[R4-26] R4-1709327 Further discussion on NR spectrum utilization of single numerology case for sub-6GHz ZTE Wistron Telecom AB</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[R4-27] R4-1709328 NR Power Class and Pcmax definitions for cmW and mmW range InterDigital, Inc.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[R4-28] R4-1709329 TP to TR NR Sub-6GHz UE SU, SCS Allocation Alignment, TXBW and Guard-band Skyworks Solutions Inc., Nokia, Nokia Shanghai Bell</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[R4-29] R4-1709330 NR UE above 24 GHz Spurious Emissions and Protected Bands Skyworks Solutions, Inc.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[R4-30] R4-1709331 Sub-6GHz PC3 NR UE Power Capability Measurements and MPR Skyworks Solutions Inc.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[R4-31] R4-1709332 Simulation Results for RSRP Measurement Accuracy of NR MediaTek inc.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[R4-32] R4-1709333 Discussion on Measurement Gap Design MediaTek inc.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[R4-33] R4-1709334 Link level simulation results for NR cell detection MediaTek inc.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[R4-34] R4-1709335 Discussion on RLM MediaTek inc.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[R4-35] R4-1709336 Measurement Gap for CSI-RS MediaTek inc.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[R4-36] R4-1709337 UE behaviors in NR Cell Search MediaTek inc.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[R4-37] R4-1709338 NR Quality based measurement MediaTek inc.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[R4-38] R4-1709339 Discussion on RAN2 LS for on UE categories and capabilities MediaTek inc.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[R4-39] R4-1709340 Discussion on Issues Related to NR CA and LTE-NR DC Samsung</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[R4-40] R4-1709341 NR Measurement Metrics Definition of SS-RSRP and CSI-RSRP Samsung</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[R4-41] R4-1709342 Further Discussion on NR Quality based Measurement Metrics Samsung</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[R4-42] R4-1709343 System Level Simulation Results for NR RRM Samsung</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[R4-43] R4-1709344 Discussion on Baseband Capability Signaling Samsung</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[R4-44] R4-1709345 Definition on NR channel bandwidth Samsung</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[R4-45] R4-1709346 Further discussion on wideband operation Samsung</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[R4-46] R4-1709347 co-existence evaluation results for CPE with 55dBm EIRP Samsung</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[R4-47] R4-1709348 MPR Evaluation results for sub6GHz Samsung</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[R4-48] R4-1709350 Discussion on SCS of SS/PBCH Samsung</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[R4-49] R4-1709351 Sub-6GHz PC2 NR UE MPR compared to PC3 Skyworks Solutions Inc.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[R4-50] R4-1709352 Sub-6GHz PC3 NR UE UTRA A-MPR compared to PC3 MPR Skyworks Solutions Inc.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[R4-51] R4-1709353 Verification of UE transmitter characteristics for mmW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[R4-52] R4-1709354 Pcmax for mmW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[R4-53] R4-1709355 Min and OFF power for mmW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[R4-54] R4-1709357 REFSENS for sub-6 GHz operation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[R4-55] R4-1709358 ACS and in-band blocking for sub-6 GHz operation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[R4-56] R4-1709359 Out-of-band blocking and spurious response for sub-6 GHz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[R4-57] R4-1709362 TP to TR 38.xxx: NR channel and sync raster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[R4-58] R4-1709364 Draft skeleton TR 38.XXX v0.0.1: General aspects for BS RF for NR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[R4-59] R4-1709366 TP to TS 38.104: Unwanted Emissions Mask (UEM) for FR1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[R4-60] R4-1709368 TP to TS 38.104: Spurious emissions for FR1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[R4-61] R4-1709369 TP to TR 38.xxx: Spurious emission for FR2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[R4-62] R4-1709371 TP to TS 38.104: Unwanted emissions (conducted)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[R4-63] R4-1709373 RRM discussion on Mixed Numerology Nokia, Nokia Shanghai Bell</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[R4-64] R4-1709374 Number of Carriers to monitor in NR Nokia, Nokia Shanghai Bell</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[R4-65] R4-1709375 Number of cells to monitor in NR Nokia, Nokia Shanghai Bell</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[R4-66] R4-1709376 TP on NR intra-frequency measurements Nokia, Nokia Shanghai Bell</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[R4-67] R4-1709377 Beam measurements discussion Nokia, Nokia Shanghai Bell</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[R4-68] R4-1709378 System Level Simulations for NR Nokia, Nokia Shanghai Bell</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[R4-69] R4-1709379 RSRP Measurement Metric Discussion Nokia, Nokia Shanghai Bell</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[R4-70] R4-1709380 RSRQ metric considerations Nokia, Nokia Shanghai Bell</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[R4-71] R4-1709383 Power Boost Option for Extended NR sub-6GHz UE Types Support Skyworks Solutions Inc.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[R4-72] R4-1709384 NR sub 6GHz UE REFSENS Input on IM and NF Skyworks Solutions Inc.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[R4-73] R4-1709385 Further consideration on spectrum utilization in wideband operation ZTE Corporation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[R4-74] R4-1709386 LS on further clarification on the wideband operation ZTE Corporation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[R4-75] R4-1709388 TR 37.863-01-01_V0.1.0_Rel15_DC band combinations of LTE 1DL1UL + one NR band NTT DOCOMO, INC.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[R4-76] R4-1709390 Feasibility of DC_42A-n77A and 42A-n78A NTT DOCOMO, INC.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[R4-77] R4-1709391 Further consideration on PCMAX in mmWave OTA NTT DOCOMO, INC.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[R4-78] R4-1709392 TX intermodulation for range 2 UE NTT DOCOMO, INC.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[R4-79] R4-1709393 Discussion on LS on verification of OTA core spec for above24 to RAN5 NTT DOCOMO, INC.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[R4-80] R4-1709394 EIRP CDF for mmWave UE NTT DOCOMO, INC.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[R4-81] R4-1709395 Discussion on measurement capability for NR LG Electronics Inc.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[R4-82] R4-1709396 Discussion on measurement gap configuration in NR LG Electronics Inc.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[R4-83] R4-1709397 NR spectrum utilization Intel Corporation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[R4-84] R4-1709398 NR REFSENS SNR definition Intel Corporation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[R4-85] R4-1709399 NR NSA Single UL transmissions: RAN1 design overview and performance impacts Intel Corporation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[R4-86] R4-1709400 NR UE baseband capabilities signalling Intel Corporation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[R4-87] R4-1709401 Discussion on TS 38.101-4 NR UE performance requirements specification structure Intel Corporation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[R4-88] R4-1709402 On UE Power Class for mm-wave Intel Corporation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[R4-89] R4-1709403 On Spherical Coverage: EIRP CDF data for mm-wave Intel Corporation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[R4-90] R4-1709404 Views on REFSENS for mm-wave Intel Corporation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[R4-91] R4-1709405 On NR handover related parameters Intel Corp</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[R4-92] R4-1709406 Reply LS on NR handover related parameters Intel Corp</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[R4-93] R4-1709407 On UE bandwidth support in NR Intel Corporation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[R4-94] R4-1709408 On spurious emissions requirement for mmWave NR Intel Corporation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[R4-95] R4-1709409 On Pcmax definition for mmWave NR Intel Corporation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[R4-96] R4-1709410 On defining the testable channel model for RRM Intel Corporation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[R4-97] R4-1709411 On mmWave NR demodulation testability Intel Corporation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[R4-98] R4-1709413 TS38.133 v0.2.0 Intel Corporation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[R4-99] R4-1709414 SCS of sync channel for n41 SoftBank Corp.</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[R4-100] R4-1709415 Channel raster in n41 SoftBank Corp.</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[R4-101] R4-1709416 On MSD from Inter-modulation in NSA mode SoftBank Corp.</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[R4-102] R4-1709417 Link level simulation results for PSS/SSS detection in NR Intel Corporation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[R4-103] R4-1709418 Further discussion on NR cell identfication requirements Intel Corporation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[R4-104] R4-1709419 Further discussion on UE minimum transmit power for range 2 CATT</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[R4-105] R4-1709420 Further discussion on OFF power requirement for NR UE for range 2 CATT</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[R4-106] R4-1709421 Definition of RSRP meausrement CATT</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[R4-107] R4-1709422 Definition of RSRQ meausrement CATT</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[R4-108] R4-1709423 Further discussion on measurement gap in NR CATT</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[R4-109] R4-1709424 Discussion on UE measurement capability for NR CATT</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[R4-110] R4-1709425 NR PSCell Addition and Release Delay for E-UTRAN-NR Dual Connectivity CATT</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[R4-111] R4-1709426 Interruption with E-UTRAN – NR Dual Connectivity CATT</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[R4-112] R4-1709427 Further simulation results for range2 NR BS Dynamic Range CATT</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[R4-113] R4-1709428 Discussion on conductive REFSENS requirement for sub-6 NR BS CATT</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[R4-114] R4-1709430 Introduce NR measurement capability in TS36.133 CATT</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[R4-115] R4-1709431 Discussion  on  beam switching transient period for NR CATT</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[R4-116] R4-1709432 Discussion  on  Range 2 NR BS frequency error CATT</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[R4-117] R4-1709433 Discussion on NR range2 EIRP accuracy CATT</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[R4-118] R4-1709434 TP for TR 37.863-01-01 co-existence study for DC_39A-n79A_BCS0 CATT, CMCC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[R4-119] R4-1709435 TP for TR 37.863-01-01 co-existence study for DC_41A-n78A_BCS0 CATT, CMCC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[R4-120] R4-1709436 TP for TR 37.863-01-01 co-existence study for DC_41A-n79A_BCS0 CATT, CMCC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[R4-121] R4-1709437 TP for TR 37.863-01-01 co-existence study for DC_41A-n258A_BCS0 CATT, CMCC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[R4-122] R4-1709438 TP for TR 37.863-01-01 co-existence study for DC_41A-n77A_BCS0 CATT, KDDI</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[R4-123] R4-1709440 System level evaluation results for NR RRM NTT DOCOMO, INC.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[R4-124] R4-1709441 Link level evaluation results on NR-PSS/SSS detection NTT DOCOMO, INC.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[R4-125] R4-1709442 Link level evaluation results on SS-RSRP NTT DOCOMO, INC.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[R4-126] R4-1709443 Discussion on other link level simulation assumptions NTT DOCOMO, INC.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[R4-127] R4-1709444 Issues on intra-band LTE-NR DC combinations MediaTek (Chengdu) Inc.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[R4-128] R4-1709445 mmWave UE power class for 28 GHz band MediaTek (Chengdu) Inc.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[R4-129] R4-1709446 On UE EIRP CDF MediaTek (Chengdu) Inc.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[R4-130] R4-1709447 mmWave UE REFSENS definition MediaTek (Chengdu) Inc.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[R4-131] R4-1709448 Formulation of LTE-NR DC self-interference awareness MediaTek (Chengdu) Inc.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[R4-132] R4-1709449 mmWave UE blocking tests MediaTek (Chengdu) Inc.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[R4-133] R4-1709450 PCMAX in NSA DC for range 1 NTT DOCOMO, INC.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[R4-134] R4-1709451 Conducted BS transmitter intermodulation for NR Range 1 ZTE Corporation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[R4-135] R4-1709452 Discussion on UE capabilities for NR Nokia, Nokia Shanghai Bell</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[R4-136] R4-1709453 TP for TR38.XXX:Conducted BS transmitter intermodulation for NR Range 1 ZTE Corporation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[R4-137] R4-1709454 TP for TS 38.101-1:UE Tx spurious emission for range 1 ZTE Corporation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[R4-138] R4-1709455 NR UE conducted Tx intermodulation for Range 1 ZTE Corporation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[R4-139] R4-1709456 Proposal on NR BS beam switching speed requirements NTT DOCOMO, INC.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[R4-140] R4-1709457 BS ACLR for NR NTT DOCOMO, INC.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[R4-141] R4-1709458 OTA receiver minimum antenna gain for Range 2 NR BS NTT DOCOMO, INC.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[R4-142] R4-1709459 Range 2 NR BS frequency error NTT DOCOMO, INC.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[R4-143] R4-1709460 FRC parameters for RX RF requirements NTT DOCOMO, INC.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[R4-144] R4-1709461 On definition of total radiated power (TRP) for OTA unwanted emission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[R4-145] R4-1709464 NR BS TX IMD interfering signal parameters for requirement set 1-C and 1-H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[R4-146] R4-1709467 TP for TR 38.xyz: Addition of OTA sensitivity to clause 9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[R4-147] R4-1709468 TP for TR 38.xyz: Addition of test method for OTA unwanted emission in Annex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[R4-148] R4-1709469 Potential jammer system in 28GHz OOB range for Region 3 Samsung</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[R4-149] R4-1709470 Discussion on NR Measurement Gap Samsung</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[R4-150] R4-1709471 Considerations on NR Bandwidth combination set ZTE Corporation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[R4-151] R4-1709472 NR Range 1 MPR simulations Nokia, Nokia Shanghai Bell</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[R4-152] R4-1709473 Almost contiguous allocation MPR for CP-OFDM Nokia, Nokia Shanghai Bell</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[R4-153] R4-1709474 NR bandwidth combinations sets and CA bandwidth classes Nokia, Nokia Shanghai Bell</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[R4-154] R4-1709476 TR update 4DL + 1NR Nokia, Nokia Shanghai Bell</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[R4-155] R4-1709477 TP for TR General aspects for UE RF for NR: Range 1 general SEM Nokia, Nokia Shanghai Bell</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[R4-156] R4-1709481 TP for TR General aspects for UE RF for NR: Range 1 in-band emission requirement Nokia, Nokia Shanghai Bell, Skyworks Solutions, Inc.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[R4-157] R4-1709483 Single UL transmission in LTE-NR UL Dual Connectivity Nokia, Nokia Shanghai Bell</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[R4-158] R4-1709484 How to specify REFSENS exceptions and MSD for NR range 1 Nokia, Nokia Shanghai Bell</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[R4-159] R4-1709485 TP for TR General aspects for UE RF for NR: Range 1 UE EVM Nokia, Nokia Shanghai Bell, Skyworks Solutions, Inc.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[R4-160] R4-1709486 Requirement aspects for NR pi/2 BPSK DFT-s-OFDM with spectrum shaping Nokia, Nokia Shanghai Bell</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[R4-161] R4-1709487 3.5GHz and 4.5GHz UE filter data Nokia, Nokia Shanghai Bell</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[R4-162] R4-1709488 TR 37.863-03-01 v0.0.2 Rel-15 DC combinations LTE 3DL and one NR band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[R4-163] R4-1709489 TR 37.863-00-00 v0.0.1 Rel-15 Intra-band and Inter-band NR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[R4-164] R4-1709490 TP for TR 37.863-01-01 for DC_3A-n258A Ericsson, Telstra</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[R4-165] R4-1709491 TP for TR 37.863-01-01 for DC_7A-n258A Ericsson, Telstra</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[R4-166] R4-1709492 TP for TR 37.863-01-01 for DC_28A-n258A Ericsson, Telstra</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[R4-167] R4-1709493 On NR CA bandwidth class ZTE Corporation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[R4-168] R4-1709495 Consideration on BS CBW set ZTE Corporation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[R4-169] R4-1709496 NR channel raster and sync raster ZTE Corporation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[R4-170] R4-1709497 Proposal on NR range1 receiver OTA requirements CMCC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[R4-171] R4-1709498 Updated simulation results for SS block measurement CMCC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[R4-172] R4-1709499 On NR channel raster for bands above 2.6GHz Intel Corporation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[R4-173] R4-17095+A214 BS/UE channel bandwidth terminlogy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[R4-174] R4-1709500 On NR synchronization signal raster for LTE refarming bands Intel Corporation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[R4-175] R4-1709501 On NR synchronization signal raster for bands above 2.6GHz Intel Corporation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[R4-176] R4-1709504 On selected scenarios and assumptions to be considered in Rel-15 NR RRM work Intel</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[R4-177] R4-1709507 TP for TR 37.863-01-01: Operating bands, Channel bandwidths for DC_8A-n79A ZTE Corporation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[R4-178] R4-1709508 On consideration of additional switching time Intel Corporation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[R4-179] R4-1709509 new SUL band for 1920-1980MHz China Telecom Corporation Ltd.</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[R4-180] R4-1709510 TP for TR 37.863-01-01: Co-existence studies and MSD for DC_8A-n79A ZTE Corporation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[R4-181] R4-1709511 TP for TR 37.863-01-01: Operating bands,Channel bandwidths for DC_8A-n78A ZTE Corporation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[R4-182] R4-1709512 TP for TR 37.863-01-01: Operating bands, Channel bandwidths for DC_8A-n258A ZTE Corporation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[R4-183] R4-1709513 On BS channel bandwidths flexibility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[R4-184] R4-1709514 BS/UE channel bandwidth terminlogy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[R4-185] R4-1709515 Spectrum utilization and multiple numerology operation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[R4-186] R4-1709516 OTA RX requirements for range 2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[R4-187] R4-1709517 TP to TR 38.xxx: Spectrum utilization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[R4-188] R4-1709519 TP to TR 38.xxx: RF requirements for mixed numerologies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[R4-189] R4-1709520 On NR transition zone for bands larger than 100 MHz and relation to MSR/AAS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[R4-190] R4-1709521 General considerations for NR non-AAS receiver requiremenmts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[R4-191] R4-1709522 TP to TR: NR non-AAS blocking requirements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[R4-192] R4-1709523 TP for TR 37.863-01-01:Co-existence studies and MSD for DC_8A-n78A ZTE Corporation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[R4-193] R4-1709524 TP for TR 37.863-01-01: Co-existence studies and MSD for DC_8A-n258A ZTE Corporation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[R4-194] R4-1709525 TR38.810 v0.0.4 Intel Corporation, CATR</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[R4-195] R4-1709526 Discussion and simulation results for cell detection LG Electronics Inc.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[R4-196] R4-1709527 Discussion and simulation results for NR SLS LG Electronics Inc.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[R4-197] R4-1709528 Coexistence evaluation results for 55dBm EIRP transportable stations LG Electronics Inc.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[R4-198] R4-1709529 MPR simulation results for sub-6GHz UE LG Electronics Inc.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[R4-199] R4-1709530 Further consideration on HPUE in 3.5 GHz range LG Electronics Inc.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[R4-200] R4-1709531 Discussion about Sync Raster for NR LG Electronics Inc.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[R4-201] R4-1709532 Discussion about minimum channel bandwidth and SS SCS LG Electronics Inc.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[R4-202] R4-1709533 BS transients for mmWave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[R4-203] R4-1709534 Frequency error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[R4-204] R4-1709535 TP to TR 38.xxx (NR WI TR): ON/OFF power conducted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[R4-205] R4-1709536 UE timing advance adjustment accuracy and step size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[R4-206] R4-1709537 TP to TS 38.133: UE timing advance adjustment accuracy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[R4-207] R4-1709539 mmWave power class and power control Huawei, 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[R4-208] R4-1709540 mmWave maximum output power requirement Huawei, 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[R4-209] R4-1709541 TP for UE RF TR 38.xxx: sub-6GHz minimum output power Huawei, 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[R4-210] R4-1709543 Discussion of C band REFSENS Huawei, 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[R4-211] R4-1709545 Discussion on EMC radiated emission and RF spurious emission requirements for NR BS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[R4-212] R4-1709546 Agreements on EMC radiated emission and RF spurious emission requirements for NR BS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[R4-213] R4-1709547 Discussion on SS block sub-carrier spacing Huawei, 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[R4-214] R4-1709548 On support of sub-carrier spacing Huawei, 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[R4-215] R4-1709549 The concept of channel raster Huawei, 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[R4-216] R4-1709550 Discussion on synchronization raster Huawei, 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[R4-217] R4-1709551 Discussion on DC location Huawei, 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[R4-218] R4-1709552 Discussion on UL sub-carrier alignment Huawei, 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[R4-219] R4-1709553 LS reply to subcarrier alignment and channel raster Huawei, 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[R4-220] R4-1709554 Clarification on 1TX or 2TX for UL sharing Huawei, 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[R4-221] R4-1709555 Discussion on SRS hopping Huawei, 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[R4-222] R4-1709556 LS reply to SRS hopping Huawei, 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[R4-223] R4-1709557 Further consideration on BS transmitter transient period for NR Huawei, 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[R4-224] R4-1709558 TP to TR 38.xxx BS transmitter transient period Huawei, 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[R4-225] R4-1709559 Discussion on harmonic issue for LTE B3+NR 3.5G Huawei, 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[R4-226] R4-1709560 On IMD issue for LTE NR DC band combinations Huawei, 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[R4-227] R4-1709561 On harmonic mixing for LTE NR DC band combinations Huawei, 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[R4-228] R4-1709562 Consideration on BS REFSENS Huawei, 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[R4-229] R4-1709563 NR UE reference sensitivity Huawei, 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[R4-230] R4-1709564 Preliminary SNR values for NR UE reference sensitivity Huawei, 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[R4-231] R4-1709565 TP for TR 38.xxx spectrum utilization Huawei, 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[R4-232] R4-1709567 Applicable scenarios for self-contained Huawei, 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[R4-233] R4-1709568 2Tx UE RF requirements for 3.5G band Huawei, 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[R4-234] R4-1709569 4Rx UE RF requiremetns for NR below 6GHz Huawei, 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[R4-235] R4-1709570 Consideration on UL configuration for NR band combinations Huawei, 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[R4-236] R4-1709572 Spectrum utilization for possible new BS CBW Huawei, 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[R4-237] R4-1709574 new SUL band on TDD frequency China Telecom Corporation Ltd.</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[R4-238] R4-1709575 NR UE power class for mmWave LG Electronics France</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[R4-239] R4-1709576 Configured Tx power for NSA UE LG Electronics France</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[R4-240] R4-1709577 TP on TR37.863-01-01 for DC_7A-n78A LG Electronics France</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[R4-241] R4-1709578 update of TR 37.863-02-01 Huawei Technologies France</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[R4-242] R4-1709579 Further clarification for Wideband operation of NR UE LG Electronics France</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[R4-243] R4-1709580 Larger MSD issues for NSA DC UE LG Electronics France</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[R4-244] R4-1709581 NR UE REFSENS requirements at sub-6GHz LG Electronics France</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[R4-245] R4-1709582 NR UE REFSENS requirements at mmWave LG Electronics France</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[R4-246] R4-1709583 BS/UE channel bandwidth definition Huawei, 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[R4-247] R4-1709584 Further discussion on BS channel bandwidth Huawei, 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[R4-248] R4-1709585 TP to TR 38.xxx: BS ACLR for FR1 Huawei, 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[R4-249] R4-1709586 TP to TS 38.104: BS ACLR for FR1 Huawei, 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[R4-250] R4-1709587 TP to TR 38.xxx: NR BS ACS requirements for FR1 Huawei, 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[R4-251] R4-1709588 TP to TS 38.104: NR BS ACS requirements for FR1 Huawei, 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[R4-252] R4-1709590 TP to TR 38.xxx: BS unwanted emission for FR2 Huawei, 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[R4-253] R4-1709591 On spurious emission for WP5D LS Huawei, 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[R4-254] R4-1709592 Conditions on spectrum shaping function for pi/2 BPSK IITH</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[R4-255] R4-1709593 TP for TR 37.863-01-01: DC band combination of LTE Band 38 and NR Band n78 VODAFONE Group Plc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[R4-256] R4-1709595 TP for TR 37.863-02-01: DC band combination of LTE 1A-7A + NR Band n78 VODAFONE Group Plc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[R4-257] R4-1709596 Further consideration on EMC RE requirement for OTA BS in TS 38.113 ZTE Corporation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[R4-258] R4-1709597 TP for TR 37.863-02-01: DC band combination of LTE 1A-20A and NR Band n78 VODAFONE Group Plc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[R4-259] R4-1709599 Further Analysis of UE Initial Transmit Timing Requirement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[R4-260] R4-1709601 RSSI Estimation in SS based RSRQ Measurement in NR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[R4-261] R4-1709602 RSSI Estimation in CSI-RS based RSRQ Measurement in NR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[R4-262] R4-1709604 SSB based RRM Measurements with Multiple SSBs on Serving Cell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[R4-263] R4-1709605 LS on SSB based RRM Measurements with Multiple SSBs on Serving Cell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[R4-264] R4-1709606 TP for TR: NR Receiver Reference Sensitivity for non-AAS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[R4-265] R4-1709608 TP to TS 38.104 - Output power conducted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[R4-266] R4-1709609 TP to TS 38.104 - REFSENS conducted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[R4-267] R4-1709610 TP to TS 38.104 - In Channel Selectivity conducted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[R4-268] R4-1709611 TP for TR: NR Receiver dynamic range for non-AAS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[R4-269] R4-1709612 TP for TR 37.863-02-01: DC band combination of LTE 3A-7A and NR Band 78 VODAFONE Group Plc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[R4-270] R4-1709613 Power class definition of mmWave UE Sumitomo Elec. Industries, Ltd</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[R4-271] R4-1709614 Introduction of NR to UE RRC timer accuracy for 36.133 Ericsson Limited</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[R4-272] R4-1709615 EIS requirement of mmWave UE Sumitomo Elec. Industries, Ltd</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[R4-273] R4-1709616 TP for TR 37.863-02-01: DC band combination of LTE 3A-20A and NR Band 78 VODAFONE Group Plc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[R4-274] R4-1709617 Further discussion on UE TX timing and TA requirements in NR Huawei, 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[R4-275] R4-1709619 TP for 38.xxx on UE TX timing and TA requirements in NR Huawei, 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[R4-276] R4-1709620 Further consideration on cell identification in NR Huawei, 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[R4-277] R4-1709622 Updated simulation results of PSS/SSS dectection in NR Huawei, 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[R4-278] R4-1709623 Updated simulation results of SS block measurement accuracy in NR Huawei, 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[R4-279] R4-1709624 Further discussion on radio link monitoring for NR Huawei, 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[R4-280] R4-1709626 Intra and inter frequency measurement definition in multiple reference signal transmission scenario Huawei, 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[R4-281] R4-1709629 CR for TS 36.133 Introduce inter-RAT NR measurement in RRC_CONNECTED state requirements Huawei, 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[R4-282] R4-1709630 CR for TS36.133 for inter-RAT NR measurements accuracy Huawei, 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[R4-283] R4-1709631 CR for TS36.133 introduce measurement capability for NR Huawei, 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[R4-284] R4-1709632 4Rx RRM requirements for NR Huawei, 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[R4-285] R4-1709633 TP to TS38.133 introduce SSB based and CSI-RS based RSRQ measurement accuracy Huawei, 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[R4-286] R4-1709634 TP to TS38.133 introduce SINR measurement accuracy Huawei, 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[R4-287] R4-1709635 On NR RRM measurement reference point Huawei, 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[R4-288] R4-1709636 Discussion on definitions of signal quality Huawei, 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[R4-289] R4-1709637 LS on quality based RRM measurement Huawei, 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[R4-290] R4-1709638 LS on definitions of SS block RSRP and CSI-RS RSRP Huawei, 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[R4-291] R4-1709639 TP on measurement definitions for 38.xxx Huawei, 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[R4-292] R4-1709640 TP on measurement capability across NR and LTE for 38.xxx Huawei, 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[R4-293] R4-1709641 LS on further clarification on definitions of reference point Huawei, 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[R4-294] R4-1709645 Further discussion on measurement gaps in NR Huawei, 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[R4-295] R4-1709647 Updated system level simulation result for NR Huawei, 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[R4-296] R4-1709648 Simulation assumption on CSI-RS based measurement Huawei, 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[R4-297] R4-1709649 Link level simulation results for PBCH acquisition Huawei, 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[R4-298] R4-1709650 TP for TR 37.863-02-01: DC band combination of LTE 7A-20A and NR Band 78 VODAFONE Group Plc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[R4-299] R4-1709652 Discussion on beam switching speed for range2 NR BS ZTE Corporation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[R4-300] R4-1709653 Further discussion on boundary between OOB and spurious emission for sub 6GHz NR BS ZTE Corporation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[R4-301] R4-1709654 LS on spectrum utilization for NR in Rel-15 Samsung</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[R4-302] R4-1709655 Further consideration on sub-6GHz NR BS ACLR requirement ZTE Corporation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[R4-303] R4-1709657 Discussion on in-band blocking requirement of range2 NR BS ZTE Corporation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[R4-304] R4-1709658 TP to TS 38.104 - Dynamic Range conducted Ericsson Limited</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[R4-305] R4-1709659 Discussion on ICS requirement for NR BS ZTE Corporation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[R4-306] R4-1709660 TP for TR 37.863-01-01 operating bands, channel bandwidths for 2DL2UL DC_20A-n78A_BCS0 Huawei, 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[R4-307] R4-1709661 TP for TR 37.863-01-01 co-existence studies, UE requirements relaxation for 2DL2UL DC_20A-n78A_BCS0 Huawei, 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[R4-308] R4-1709662 MPR evaluation for 15kHz SCS for below 6GHz (DFT-S-OFDM) Huawei, 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[R4-309] R4-1709663 MPR evaluation for 15kHz SCS for below 6GHz (CPOFDM) Huawei, 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[R4-310] R4-1709664 MPR evaluation for 30kHz SCS for below 6GHz (DFT-S-OFDM) Huawei, 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[R4-311] R4-1709665 MPR evaluation for 30kHz SCS for below 6GHz (CPOFDM) Huawei, 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[R4-312] R4-1709666 Simulation assumptions on UE Tx EVM for mmWave Huawei, 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[R4-313] R4-1709667 Co-existence study for 55dBm EIRP Transportable Stations for urban macro scenario Huawei, 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[R4-314] R4-1709668 Co-existence study for 55dBm EIRP Transportable Stations for dense urban scenario Huawei, 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[R4-315] R4-1709669 TP for TR38.xxx  antenna model normalisation for NR mmWave coexistence study Huawei, 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[R4-316] R4-1709671 Discussion on ACS requirement for below 6GHz NR BS ZTE Corporation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[R4-317] R4-1709672 Discussion on frequency error requirement for range2 NR BS ZTE Corporation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[R4-318] R4-1709673 Discussion on out of blocking requirement for range1 NR BS ZTE Corporation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[R4-319] R4-1709674 Discussion on transient period requirement for range2 NR BS ZTE Corporation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[R4-320] R4-1709676 TP of time alignment error for range1 NR BS ZTE Corporation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[R4-321] R4-1709677 MPR evaluation for NR at frequencies above 24 GHz Huawei, 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[R4-322] R4-1709678 Discussion on CSI-RS measurement bandwidth Huawei, 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[R4-323] R4-1709679 Further discussion on definitions of SSTD reporting Huawei, 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[R4-324] R4-1709680 TP for TR 37.863-01-01 DC_5A-n257A LG Uplus</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[R4-325] R4-1709681 TP for TR 37.863-02-01 DC_5A-7A-n78A LG Uplus</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[R4-326] R4-1709682 TP for TR 37.863-03-01 DC_1A-5A-7A-n78A LG Uplus</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[R4-327] R4-1709683 Considerations on switched single UL/dual UL transmission in LTE-NR Dish Network</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[R4-328] R4-1709684 Considerations on mmWave UE maximum input level Dish Network</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[R4-329] R4-1709685 Considerations on Sub-6GHz ACS and blocking requirements Dish Network</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[R4-330] R4-1709687 Discussion on UE measurement capability on the number of monitoring inter-frequency carriers NTT DOCOMO, INC.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[R4-331] R4-1709688 Discussion on measurement gap for NR NTT DOCOMO, INC.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[R4-332] R4-1709689 Discussion on NR cell identification and measurement ZTE</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[R4-333] R4-1709690 Discussion on UE measurement capability in NR ZTE</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[R4-334] R4-1709691 Draft reply LS on NR initial access and mobility ZTE</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[R4-335] R4-1709692 Discussion on measurment gap in NR ZTE</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[R4-336] R4-1709693 Discussion on NR signal quality measurement ZTE</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[R4-337] R4-1709694 Beam switching requirement core requirement considerations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[R4-338] R4-1709695 Impact of beam switching time on DL performance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[R4-339] R4-1709696 Draft TR 38.XXX: General aspects for RRM and demodulation for NR NTT DOCOMO, INC.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[R4-340] R4-1709697 Clarifications on Evaluation of Reduced Complexity mmWave Channels Azimuth Systems Incorporated</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[R4-341] R4-1709698 Test method and test scope for NR UE performance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[R4-342] R4-1709699 Discussion on NR UE category and UE capability of baseband functionality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[R4-343] R4-1709701 Urban Macro Simulation Results at 30GHz for 55dBm EIRP Transportable Stations Nokia, Nokia Shanghai Bell</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[R4-344] R4-1709702 Dense Urban Simulation Results at 30GHz for 55dBm EIRP Transportable Stations Nokia, Nokia Shanghai Bell</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[R4-345] R4-1709703 Dense Urban Simulation Results at 45GHz for 55dBm EIRP Transportable Stations Nokia, Nokia Shanghai Bell</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[R4-346] R4-1709704 Proposals on mmWave 6GHz NR BS ACLR Nokia, Nokia Shanghai Bell</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[R4-347] R4-1709705 Proposals on below 6GHz NR BS ACLR Nokia, Nokia Shanghai Bell</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[R4-348] R4-1709706 Proposals on mmWave NR BS ACS Nokia, Nokia Shanghai Bell</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[R4-349] R4-1709707 Proposals on below 6GHz NR BS ACS Nokia, Nokia Shanghai Bell</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[R4-350] R4-1709708 Proposal on mmWave NR BS Receiver In-band Blocking Nokia, Nokia Shanghai Bell</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[R4-351] R4-1709709 Proposal on below 6GHz NR BS Receiver In-band Blocking Nokia, Nokia Shanghai Bell</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[R4-352] R4-1709710 UE CH BW Support for LTE Re-farming Bands Dish Network</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[R4-353] R4-1709711 Discussion on UE transmit timing and TA requirements for NR Nokia, Nokia Shanghai Bell</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[R4-354] R4-1709712 Discussion on measurement gap for NR Nokia, Nokia Shanghai Bell</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[R4-355] R4-1709713 Initial simulation results for NR PBCH Nokia, Nokia Shanghai Bell</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[R4-356] R4-1709714 Initial discussion on RLM requirements for NR Nokia, Nokia Shanghai Bell</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[R4-357] R4-1709715 mmWave CDL Models Keysight Technologies UK Ltd</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[R4-358] R4-1709716 BS Antenna Radiation Pattern Inclusion in Channel Model Keysight Technologies UK Ltd, Spirent Communcations, Azimuth Systems Inc., and Anritsu Ltd</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[R4-359] R4-1709718 Pink Box Approach for Rapid Range 2 UE´s OTA Performance testing Sony Mobile</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[R4-360] R4-1709719 Channel BW for 28GHz KT Corp.</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[R4-361] R4-1709721 NR regulation discussion in Korea KT Corp.</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[R4-362] R4-1709722 Wideband and CA Operation for NR Qualcomm Incorporated</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[R4-363] R4-1709723 SCS Raster for Low Bands Qualcomm Incorporated</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[R4-364] R4-1709724 Further System Simulation Results for Beam Management Qualcomm Incorporated</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[R4-365] R4-1709725 Update on AAS status and agreements relating to NR range 1 Huawei</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[R4-366] R4-1709727 Spatial requirement declarations Huawei</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[R4-367] R4-1709729 Challenges of beam switching time requirement Huawei</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[R4-368] R4-1709730 Steering error at mm wave Huawei</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[R4-369] R4-1709731 Further discussion on results considering wanted/blocker level ratio Huawei</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[R4-370] R4-1709732 Receiver reference and minimum sensitivity and antenna gain. Huawei</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[R4-371] R4-1709733 TR to TR 38.xxx  Spatial declarations for Range 2 Huawei</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[R4-372] R4-1709735 PSS/SSS detection in NR: updated link level simulation results Qualcomm Incorporated</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[R4-373] R4-1709736 Proposal on unwanted spatial emission requirements for NR BS NEC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[R4-374] R4-1709737 BS transmitter intermodulation requirements for sub-6GHz NEC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[R4-375] R4-1709738 BS ACLR requirements for sub-6GHz NEC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[R4-376] R4-1709739 TP to TS 38.104: BS TAE requirements NEC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[R4-377] R4-1709741 Channel and sync raster Nokia, Nokia Shanghai Belll</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[R4-378] R4-1709742 Clarification on sync/channel raster and BWP reference point Nokia, Nokia Shanghai Belll</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[R4-379] R4-1709743 Discussion on UL subcarrier alignment and DC subcarrier Nokia, Nokia Shanghai Belll</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[R4-380] R4-1709744 UE spectrum utilization in wideband operation Nokia, Nokia Shanghai Belll</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[R4-381] R4-1709745 Importance of pre-scan to reduce mmW UE unwanted emissions test time Qualcomm Incorporated</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[R4-382] R4-1709746 Simulation Results for Band n77 and n78 Filters VODAFONE Group Plc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[R4-383] R4-1709747 On Spherical Sampling Grid Sony</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[R4-384] R4-1709748 Proposal for IBB requirement for mmW Qualcomm Incorporated</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[R4-385] R4-1709749 Preliminary ACI simulations results for 55dB EIRP transportable stations Qualcomm Incorporated</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[R4-386] R4-1709750 UE Power class for mmWave 28GHz Sony</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[R4-387] R4-1709751 Consideration of mandating 4Rx for certain ranges of NR bands VODAFONE Group Plc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[R4-388] R4-1709752 UE reference sensitivity for mmWave 28GHz Sony</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[R4-389] R4-1709756 Measurement uncertainties for non-traditional OTA measurements Rohde &amp; Schwarz</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[R4-390] R4-1709757 Further discussion on Demodulation Baseline System Option A: Test setup with baseband emulation of Multi-AoA ROHDE &amp; SCHWARZ</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[R4-391] R4-1709758 Timing adjustment accuracy and initial timing error in NR Qualcomm Incorporated</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[R4-392] R4-1709759 TP for TR 37.863-01-01 DC_1A_n257 NTT DOCOMO, INC.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[R4-393] R4-1709760 TP for TR 37.863-01-01 DC_3A_n257 NTT DOCOMO, INC.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[R4-394] R4-1709761 TP for TR 37.863-01-01 DC_19A_n257 NTT DOCOMO, INC.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[R4-395] R4-1709762 TP for TR 37.863-01-01 DC_21A_n257 NTT DOCOMO, INC.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[R4-396] R4-1709763 TP for TR 37.863-01-01 DC_28A_n257 NTT DOCOMO, INC.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[R4-397] R4-1709764 TP for TR 37.863-01-01 DC_42A_n257 NTT DOCOMO, INC.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[R4-398] R4-1709765 MSD for between sub6 and mmW NTT DOCOMO, INC.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[R4-399] R4-1709766 Spectrum utilization assuming subcarrier based channel raster NTT DOCOMO, INC.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[R4-400] R4-1709767 Skeleton TR 38.xxx General aspects for UE RF for NR DOCOMO Communications Lab.</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[R4-401] R4-1709768 Sub6 Spurious Responses Qualcomm Europe Inc. (Spain)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[R4-402] R4-1709769 On Measurement Grids for mm-wave NR ROHDE &amp; SCHWARZ</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[R4-403] R4-1709771 On the Effect of DUT Configuration on Conformance Test Automation and Test Times ROHDE &amp; SCHWARZ</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[R4-404] R4-1709772 Combining uncertainty contributions in the derivation of test system uncertainty ROHDE &amp; SCHWARZ</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[R4-405] R4-1709774 DUT Positioning Guidelines for NR ROHDE &amp; SCHWARZ</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[R4-406] R4-1709775 Beam Locking Command and Function for Testing Fraunhofer HHI</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[R4-407] R4-1709776 Correction of the number of carriers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[R4-408] R4-1709778 On the UE measurement capacity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[R4-409] R4-1709779 On the event triggered reporting criteria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[R4-410] R4-1709782 Further discussion on RLM in NR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[R4-411] R4-1709783 Link-level simulation assumptions for RLM based on SS blocks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[R4-412] R4-1709784 Link-level simulation assumptions for RLM based on CSI-RS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[R4-413] R4-1709785 Updated link level simulation results for SS block based measurements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[R4-414] R4-1709786 Link-level simulation assumptions for CSI-RS based measurements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[R4-415] R4-1709787 Clarification of LTE requirements applicability for NSA NR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[R4-416] R4-1709788 TP on DUT Positioning Guidelines for NR ROHDE &amp; SCHWARZ</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[R4-417] R4-1709792 TP to TR 38.xxx (BS RF): terminology alignment and cleanup Huawei</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[R4-418] R4-1709793 NR BS naming and terminology for the AAS-related terms Huawei</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[R4-419] R4-1709799 TP to TR 38.xxx (BS RF): frequency error requirement Huawei</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[R4-420] R4-1709801 TP to TR 38.xxx (BS RF): EVM requirement Huawei</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[R4-421] R4-1709803 TP to draft TS 38.104: Correction of the transient period requirement Huawei</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[R4-422] R4-1709804 TP to draft TS 38.141-1: section 4 Huawei</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[R4-423] R4-1709805 TP to draft TS 38.141-2: section 4 Huawei</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[R4-424] R4-1709806 Timeline for the NR BS conformance testing and EMC specification Huawei</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[R4-425] R4-1709807 Impact of adding RF RSE and EMC RE emissions Huawei</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[R4-426] R4-1709808 Test Interface functions for NR UE OTA testing ROHDE &amp; SCHWARZ</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[R4-427] R4-1709809 TP for TR 37.863-04-01: DC_1A-3A-7A-20A_n28 Orange Spain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[R4-428] R4-1709810 Quality of the Quiet Zone Characterization ROHDE &amp; SCHWARZ</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[R4-429] R4-1709811 DC 2TX LTE B42/43 + NR (n77/78) Qualcomm Europe Inc. (Spain)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[R4-430] R4-1709814 Proposal for UE maximum input power requirement for mmW Qualcomm Incorporated</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[R4-431] R4-1709817 TP to TS 38.133 v 0.2.0 Number of supported NR carriers Nokia, Nokia Shanghai Bell</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[R4-432] R4-1709818 NR PSCell addition and release delay Nokia, Nokia Shanghai Bell</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[R4-433] R4-1709820 On blocking requirements for below 6 GHz NR bands Nokia, Nokia Shanghai Bell</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[R4-434] R4-1709821 Discussing Range 1 NR and AAS BS spectrum emission mask requirements for bands equal to or wider than 100 MHz Nokia, Nokia Shanghai Bell</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[R4-435] R4-1709822 TP to general TR 38.xxx (BS RF) Section 8.7.5.1: Spurious emission for FR2 Nokia, Nokia Shanghai Bell</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[R4-436] R4-1709823 Correction to TR 38.xxx (BS RF) section 6.6.4.1 Spurious emission for FR1 Nokia, Nokia Shanghai Bell</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[R4-437] R4-1709824 TP to general TR 38.xxx (BS RF) Section 8.7.4 OTA Operating band unwanted emissions Nokia, Nokia Shanghai Bell</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[R4-438] R4-1709825 Upper frequency limit for NR BS spurious emission for conformance test Nokia, Nokia Shanghai Bell</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[R4-439] R4-1709826 On transmitter intermodulation for sub 6 GHz Nokia, Nokia Shanghai Bell</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[R4-440] R4-1709827 Beam Switching Speed Simulation Results Nokia, Nokia Shanghai Bell</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[R4-441] R4-1709828 Definition of Unwanted Spatial Emission Nokia, Nokia Shanghai Bell</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[R4-442] R4-1709829 Impact of UE Tx EVM requirements relaxation on BS demodulation performance in mmWave NR Nokia, Nokia Shanghai Bell</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[R4-443] R4-1709830 Proposal of BS On/Off transient period requirement for mmWave NR Nokia, Nokia Shanghai Bell</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[R4-444] R4-1709831 Discussion on NR BS EVM requirements Nokia, Nokia Shanghai Bell</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[R4-445] R4-1709832 Measurements in Non-Anechoic Environments Fraunhofer HHI, Fraunhofer IIS</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[R4-446] R4-1709833 SRS Hopping Qualcomm Inc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[R4-447] R4-1709835 Output power values for mmW Qualcomm Inc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[R4-448] R4-1709836 mmW UE Sensitivity Qualcomm Inc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[R4-449] R4-1709837 Test scenarios and test system complexity for NR RRM OTA testing ROHDE &amp; SCHWARZ</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[R4-450] R4-1709838 Handling NC CA for mmW requirements Qualcomm Inc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[R4-451] R4-1709839 Uncertainty due to the DUT offset from the QZ center MVG Industries</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[R4-452] R4-1709840 On BS channel bandwidth set Nokia, Nokia Shanghai Bell</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[R4-453] R4-1709841 Benefits of p/2-BPSK Pulse shaping Qualcomm Inc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[R4-454] R4-1709842 Simulation assumptions of Co-existence study for 55dBm CPE in mmWave spectrum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[R4-455] R4-1709843 Initial simulation results for for 55dBm CPE in mmWave FWA scenario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[R4-456] R4-1709844 Proposals on absolute level ACLR for mm-wave NR base station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[R4-457] R4-1709845 BS ACLR measurement BW for sub6GHz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[R4-458] R4-1709846 ON/OFF mask usecases for NR UE transmissions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[R4-459] R4-1709848 SRS hopping related aspects for NR UE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[R4-460] R4-1709849 Reply LS related to SRS hopping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[R4-461] R4-1709850 pi/2-BPSK Transmit modulation quality Qualcomm Inc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[R4-462] R4-1709851 Considerations for Almost-Contiguous MPR Motorola Mobility France S.A.S</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[R4-463] R4-1709855 Simulation results of MPR for Sub6 NR Qualcomm Incorporated</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[R4-464] R4-1709856 TP to TS 38.101-1: NR band numbering Ericsson France S.A.S</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[R4-465] R4-1709857 Methodology for mmWave NR BS receiver blocking investigation Ericsson LM</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[R4-466] R4-1709858 Testability of NR UE OFF power and minimum output power requirements for mmWave: further aspects ROHDE &amp; SCHWARZ</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[R4-467] R4-1709859 Conducted blocker levels for NR BS In-band blocking Ericsson LM</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[R4-468] R4-1709860 MU for single point and 3D averaged metrics using RSS of dB values Keysight Technologies UK Ltd</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[R4-469] R4-1709861 Channel model definition open issues Keysight Technologies UK Ltd</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[R4-470] R4-1709862 Request for input on key deployment factors for definition of link-level channel models for RRM and demod requirements Keysight Technologies UK Ltd</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[R4-471] R4-1709863 Sync/async definitions for LTE-NR DC combinations Ericsson LM</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[R4-472] R4-1709864 Potential and applicability of the RTS test method to mmWave NR UE demod conformance testing Keysight Technologies UK Ltd</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[R4-473] R4-1709865 Definition of UE beamlock and next steps Keysight Technologies UK Ltd</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[R4-474] R4-1709867 WF on channel models Keysight Technologies UK Ltd</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[R4-475] R4-1709870 Antenna gain and beamwidth definition for QZ characterization Keysight Technologies UK Ltd</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[R4-476] R4-1709871 TP for TR 38.xxx Update of NR bands Huawei, 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[R4-477] R4-1709872 TP to TS 38.104: NR band numbering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[R4-478] R4-1709874 WF on synchronisation requirements for LTE-NR DC. MediaTek</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[R4-479] R4-1709875 TP to TS 38.133: Reporting criteria in NR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[R4-480] R4-1709876 Correction of the reporting criteria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[R4-481] R4-1709877 Cell detection evaluation results Samsung</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[R4-482] R4-1709879 TP for 38.133 on UE TX timing and TA requirements in NR Huawei, 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[R4-483] R4-1709880 TP to TS 38.133 v0.2.0: UE Initial Transmit Timing Accuracy Requirements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[R4-484] R4-1709882 TP to TS 38.133 interruption on NSA operation Huawei, 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[R4-485] R4-1709883 CR on NR PSCell Addition and Release Delay Nokia, Nokia Shanghai Bell</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[R4-486] R4-1709885 Way forward on cell identification Huawei, 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[R4-487] R4-1709889 Way forward on measurement gap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[R4-488] R4-1709890 LS on updated intra and inter frequency measurement definitions RAN4</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[R4-489] R4-1709891 TP to TS 38.133: Number of carriers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[R4-490] R4-1709892 CR on Number of NR carriers to be supported in 36.133 Nokia, Nokia Shanghai Bell</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[R4-491] R4-1709894 Introduce interruption for NR PSCell addition and release in TS36.133 Huawei, 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[R4-492] R4-1709895 Way forward on NR RLM requirements Nokia</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[R4-493] R4-1709896 Simulation assumptions for radio link monitoring in NR Huawei, 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[R4-494] R4-1709898 Way forward on NR UE baseband capability signaling Intel</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[R4-495] R4-1709899 UE timing advance adjustment step size RAN4</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[R4-496] R4-1709900 Reply LS on NR initial access and mobility Huawei, 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[R4-497] R4-1709901 Way forward on interruption on NSA operation Huawei</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[R4-498] R4-1709902 Way forward on UE transmit timing Huawei</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[R4-499] R4-1709903 System level simulation assumptions in NR RRM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[R4-500] R4-1709908 updated PBCH simulation assumption Huawei, 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[R4-501] R4-1709909 WF on NR RRM measurements Intel</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[R4-502] R4-1709910 LS on RSSI Definition in Signal Quality Measurements for Mobility in NR RAN4</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[R4-503] R4-1709930 WF on BT/UE channel bandwidth definition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[R4-504] R4-1709932 WF on minimum channel bandwidth and SS SCS Samsung</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[R4-505] R4-1709933 WF on the wideband operation LGE, ZTE</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[R4-506] R4-1709934 WF on channel raster Qualcomm Incorporated</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[R4-507] R4-1709936 WF on Synchronization Raster for NR Qualcomm</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[R4-508] R4-1709939 RF architecture and implementation for 1UL and 2UL vivo Mobile Com. (Chongqing)</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[R4-509] R4-1709941 TP for TR General aspects for UE RF for NR: Range 1 UE power class Nokia, Nokia Shanghai Bell, Skyworks Solutions, Inc.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[R4-510] R4-1709942 On Choice of Spherical Surface Grid for Antenna Measurements Qualcomm Inc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[R4-511] R4-1709944 WF on MPR table structure and RB allocations sub 6GHz Skyworks Solutions Inc.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[R4-512] R4-1709946 WF on ON/OFF mask use cases for NR UE transmissions Ericsson, Qualcomm</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[R4-513] R4-1709947 WF on UE minimum output and OFF power for range 2 CATT</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[R4-514] R4-1709948 TP for TS 38.101-1: minimum output power Huawei, 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[R4-515] R4-1709949 TP to TR General aspects for UE RF for NR: NR range 1 IQ Image and Carrier leakage Nokia, Nokia Shanghai Bell, Skyworks Solutions, Inc.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[R4-516] R4-1709950 TP for TR General aspects for UE RF for NR: Range 1 ACLR Nokia, Nokia Shanghai Bell, Skyworks Solutions, Inc.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[R4-517] R4-1709951 WF on NR UE REFSENS SNR simulation assumptions Source: Huawei, 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[R4-518] R4-1709952 Considerations on Sub-6GHz UE REFSENS Dish Network</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[R4-519] R4-1709955 Sub6 Blocking Qualcomm Europe Inc. (Spain)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[R4-520] R4-1709956 WF on p/2-BPSK Pulse shaping requirements Qualcomm Inc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[R4-521] R4-1709957 WF on MPR simulation assumptions for mmW Qualcomm Inc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[R4-522] R4-1709962 Proposal for IBB requirement for mmW Qualcomm Incorporated</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[R4-523] R4-1709963 Further agreement for Range 1 ACLR Nokia, Nokia Shanghai Bell, Skyworks Solutions, Inc.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[R4-524] R4-1709964 MSD for DC combinations including Band n77, n78 and n79 NTT DOCOMO, INC.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[R4-525] R4-1709965 MSD studies for Band 18 + n77 and Band 18 + n78 KDDI Corporation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[R4-526] R4-1709966 UE RF Wednesday evening AH Qualcomm Inc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[R4-527] R4-1709967 WF on handling NC CA for mmW requirements Qualcomm Inc.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[R4-528] R4-1709968 Draft LS Reply on power sharing for LTE-NR Dual Connectivity LGE</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[R4-529] R4-1709972 Sub-6 ACS &amp; IBB Re-farmed LTE bands Qualcomm Europe Inc. (Spain)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[R4-530] R4-1709973 WF on UE maximum input power requirement for mmW Qualcomm Incorporated</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[R4-531] R4-1709974 WF on HPUE requirements in Rel15 Huawei, 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[R4-532] R4-1709975 WF on ON to OFF and OFF to ON transient time for NR UE Ericsson, Qualcomm, Verizon, Vodafone, Orange, inter Digital, T-Mobile USA, Sony, Deutsche Telekom</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[R4-533] R4-1709987 WF on Simulation assumptions of Co-existence study for 55dBm CPE in mmWave spectrum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[R4-534] R4-1709989 WF on NR spectrum utilization of single numerology case ZTE</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[R4-535] R4-1709990 TR 38.XXX v0.1.0: General aspects for BS RF for NR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[R4-536] R4-1709991 TP for TR 38.xyz: Applicability of NR BS requirements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[R4-537] R4-1709992 TR to TR 38.xxx capturing BS architectures and interfaces Huawei</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[R4-538] R4-1709994 TP to TR 38.xxx (BS RF): NR BS classes Huawei</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[R4-539] R4-1709995 TP for TR 38.xyz: Anchor points for NR BS requirements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[R4-540] R4-1709997 TP to TR 38.xxx (UE TR): Spectrum utilization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[R4-541] R4-1709999 TP to TR 38.xxx (BS RF): Basic limit and emissions scaling Huawei</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[R4-542] R4-1710000 TP to TR 38.xxx (BS RF): BS output power Huawei</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[R4-543] R4-1710001 TP for TR 38.xyz: Adding background information for radiated transmit power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[R4-544] R4-1710002 TP for TR 38.xyz: Addition of background information for conducted TX IMD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[R4-545] R4-1710003 TP of frequency error for range1 NR BS ZTE Corporation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[R4-546] R4-1710006 TP to TR 38.xxx: OBW for NR BS ZTE Corporation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[R4-547] R4-1710007 TP to TR 38.xxx (BS RF): Tx spurious emissions requirements for 1-O and 2-O Huawei</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[R4-548] R4-1710008 TP to TR 38.xxx (BS RF): TAE requirement Huawei</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[R4-549] R4-1710009 TP for TR BS RF on Transmit ON/OFF power for TDD NR BS NEC EUROPE LTD</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[R4-550] R4-1710011 TP to TR 38.xxx (BS RF): Rx spurious emissions requirement for NR BS Huawei</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[R4-551] R4-1710012 TP to TR 38.xxx: Receiver spurious emission for FR1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[R4-552] R4-1710013 Import of the eAAS agreements on OTA requirements for the NR BS Huawei</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[R4-553] R4-1710014 TP to TR 38.xxx - range 1 spatial parameters Huawei</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[R4-554] R4-1710016 TP to TR 38.xxx (BS RF): introduction of the EMC requirements section for the NR BS Huawei</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[R4-555] R4-1710017 Status of BS RF requirements: Rapporteur´s summary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[R4-556] R4-1710018 Timeline for NR BS EMC specification TS 38.113 ZTE Corporation, Huawei,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[R4-557] R4-1710019 WF on EMC radiated emission and RF spurious emission for  NR BS 1-R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[R4-558] R4-1710022 WF on the simulation assumption EVM Nokia, Nokia Shanghai Bell</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[R4-559] R4-1710024 Correction TP of Conducted Tx spurious requirements for NR BS, Range 1 ZTE Corporation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[R4-560] R4-1710025 WF on BS ACLR for NR NTT DOCOMO</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[R4-561] R4-1710026 LS on NR PRACH BW Aspects (R1-1716814; contact: Samsung) RAN1</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[R4-562] R4-1710027 DRAFT LS to RAN5 cc RAN1 and RAN2 on UE beamlock function Keysight Technologies UK Ltd</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[R4-563] R4-1710028 WF on RRM baseline setup ROHDE &amp; SCHWARZ</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[R4-564] R4-1710031 WF on UE RF requirements for Band n77, n78 and n79. NTT DOCOMO</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[R4-565] R4-1710032 TP for TR 37.863-01-01: DC band combination of LTE Band 20 and NR Band n28 VODAFONE Group Plc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[R4-566] R4-1710033 TP for TR 37.863-02-01: DC band combination of LTE 3A-38A and NR Band n78 VODAFONE Group Plc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[R4-567] R4-1710034 TP for TR 37.863-04-01: DC band combination of LTE 1A-3A-7A-20A and NR Band 78 VODAFONE Group Plc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[R4-568] R4-1710036 WF on BS Tx IMB for Sub6GHz ZTE</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[R4-569] R4-1710037 WF on NR BS ACS for sub 6GHz Nokia, Nokia Shanghai Bell, Ericsson, Huawei, ZTE, NEC, NTT DoCoMo</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[R4-570] R4-1710038 TP dynamic range requirements for Range 2 NR BS to TR 38.xxx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[R4-571] R4-1710040 WF on  Range 1 NR and AAS BS spectrum emission mask requirements for bands equal to or wider than 100 MHz Nokia, Nokia Shanghai Bell</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[R4-572] R4-1710041 WF on mmWave NR BS in-band blocking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[R4-573] R4-1710042 WF on the boundary for out of band blocking requirements for FR1 Huawei</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[R4-574] R4-1710044 WF on FRC for Rx requirements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[R4-575] R4-1710045 LS on NR band numbering RAN4</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[R4-576] R4-1710046 WF on LTE -NR uplink sub-carrier alignment. Huawei, 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[R4-577] R4-1710047 WF on support of sub-carrier spacing Huawei, 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[R4-578] R4-1710048 LS Reply to LS related to SRS hopping RAN4</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[R4-579] R4-1710049 WF on single Tx switch uplink Apple, Sprint, Intel, Xiaomi, OPPO, vivo, MEIZU, Spreadtrum, Skyworks, Huawei, HiSilicon, [ZTE], [Sanechips], Coolpad, MediaTek, Motorola Mobility, LGE, CATT, CATR, Lenovo, Huawei Device, China Telecom, China Unicom</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[R4-580] R4-1710050 LS on single Tx switch uplink Apple</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[R4-581] R4-1710051 WF on UL configuration for NR band combinations Huawei, 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[R4-582] R4-1710072 TP to TS 38.104 BS classification for NR BS NEC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[R4-583] R4-1710073 WF on beam swicthing time requiremen NTT DoCoMo</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[R4-584] R4-1710074 TP to TR 38.xxx  definition of spatial emissions declarations Huawei</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[R4-585] R4-1710075 TP to TR 38.xxx: Spectrum emission mask (SEM) for FR2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[R4-586] R4-1710076 WF on the ICS requirements for NR BS ZTE</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[R4-587] R4-1710077 WF on NR MU and test tolerance CATR</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[R4-588] R4-1710078 TP to TR 38.xxx (UE TR): Subcarrier Spacing options for non SS channels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[R4-589] R4-1710079 Reply LS to RAN2 for NR UE categories and UE capabilities RAN4</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[R4-590] R4-1710080 WF on DC location Huawei</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[R4-591] R4-1710081 WF on Power class for mm Wave Qualcomm Inc.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[R4-592] R4-1710082 Update of DC band combination lists NTT DOCOMO</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[R4-593] R4-1710083 WF on BCS and CA bandwidth class for NR-LTE band combination Nokia, Nokia Shanghai Bell</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[R4-594] R4-1710084 LS on Unwanted emissions of IMT-2020 RAN4</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[R4-595] R4-1710085 TR 38.XXX v0.2.0: General aspects for BS RF for NR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RAN4 #84bis</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[R4-596] R4-1710926 Proposals on RAN4 internal drafting rules for performance part of 38.101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[R4-597] R4-1710951 Skeleton TS 38.307 v0.0.1 Nokia, Nokia Shanghai Bell</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[R4-598] R4-1710372 On NR handover related parameters Intel Corporation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[R4-599] R4-1710373 Reply LS on NR handover related parameters Intel Corporation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[R4-600] R4-1710928 Discussion on NR UE capability of baseband functionality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[R4-601] R4-1711048 Updated band combination lists DOCOMO Communications Lab.</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[R4-602] R4-1711816 TP for TR 38.813 UE RF requirements of Band n77 and n78 NTT DOCOMO, INC.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[R4-603] R4-1711841 Updated Simulation Results for Band n77 and n78 Filters and Noise Figure Vodafone GmbH</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[R4-604] R4-1711968 UL MIMO requirements for PC2 UE for NR band n78 Huawei, 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[R4-605] R4-1711836 TP for TR 38.814 UE RF requirements of Band n79 NTT DOCOMO, INC.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[R4-606] R4-1710707 Consideration on band plan for 37-43.5GHz Huawei, 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[R4-607] R4-1710210 Consideration on synchronization requirements for LTE NR DC Huawei, 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[R4-608] R4-1710729 Adding mm-Wave ISM Bands to NR FR2 Band Combination Coexistence Study Skyworks Solutions Inc.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[R4-609] R4-1710891 Synchronization requirements for TDD intra-band LTE-NR DC MediaTek Inc.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[R4-610] R4-1711478 Definition of synchronous and asynchronous Dual connectivity in Rel-15 LTE-NR combinations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[R4-611] R4-1711480 TP to TR 38.817-02 v0.2.0: Definition of synchronous and asynchronous Dual connectivity in Rel-15 LTE-NR combinations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[R4-612] R4-1711844 Further consideration on UL configuration of LTE NR DC Huawei, 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[R4-613] R4-1711964 WF on synchronous and asynchronous definitions for LTE-NR DC in Rel-15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[R4-614] R4-1711965 LS to RAN1 and RAN2 on Definition of synchronous and asynchronous Dual connectivity in Rel-15 LTE-NR combinations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[R4-615] R4-1711973 Consideration on NR CA bandwidth class Huawei, 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[R4-616] R4-1710574 TP for TR 37.863-01-01 for DC_5A-n78A China Telecom</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[R4-617] R4-1710694 TP for TR 37.863-01-01 DC_5A-n78A SK Telecom</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[R4-618] R4-1710695 TP for TR 37.863-01-01 DC_7A_n257A SK Telecom</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[R4-619] R4-1710710 TP on UE RF architectures for NSA DC UE LG Electronics France</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[R4-620] R4-1710773 TP for TR 37.863-01-01 DC_3A_n7 CHTTL, BT</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[R4-621] R4-1710849 DC_71A-n71A Ericsson, T-Mobile US</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[R4-622] R4-1710850 DC_66A-n257A Ericsson, T-Mobile US</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[R4-623] R4-1710893 TP for TR 37.863-01-01 self-interference analysis for DC_18A_n77 MediaTek Inc.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[R4-624] R4-1710894 TP for TR 37.863-01-01 self-interference analysis for DC_19A_n77 MediaTek Inc.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[R4-625] R4-1710895 TP for TR 37.863-01-01 self-interference analysis for DC_26A_n77 MediaTek Inc.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[R4-626] R4-1710948 TP for TR 37.863-01-01: MSD for DC_18A-n77A KDDI Corporation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[R4-627] R4-1710949 TP for TR 37.863-01-01: MSD for DC_18A-n78A KDDI Corporation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[R4-628] R4-1710977 MSD for DC combinations of band 11 with n77, n78, n79 and n257 KDDI Corporation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[R4-629] R4-1711072 TP for TR 37.863-01-01 Delta values for DC combinations including Band n77, n78, n79 and n257 NTT DOCOMO, INC.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[R4-630] R4-1711073 TR 37.863-01-01_V0.2.0_Rel15_DC band combinations of LTE 1DL1UL + one NR band NTT DOCOMO, INC.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[R4-631] R4-1711091 TP for TR 37.863-01-01: DC band combination of LTE Band 20 and NR Band n28 VODAFONE GmbH</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[R4-632] R4-1711361 TP for TR 37.863-01-01: DC_1A_n28 Orange Romania</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[R4-633] R4-1711362 TP for TR 37.863-01-01: DC_3A_n28 Orange Romania</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[R4-634] R4-1711364 TP for TR 37.863-01-01: DC_7A_n28 Orange Romania</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[R4-635] R4-1711477 DC LTE+NR TDD Qualcomm Europe Inc. (Spain)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[R4-636] R4-1711837 TP for TR 37.863-01-01 MSD for 2DL/2UL DC combinations including Band n77, n78 and n79 NTT DOCOMO, INC.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[R4-637] R4-1711846 WF on MSD and insertion loss for DC combination in FR1 NTT DOCOMO, INC. Vodafone</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[R4-638] R4-1710236 update of TR 37.863-02-01 v0.2.0 Huawei Technologies France</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[R4-639] R4-1710630 TP for TR 37.863-02-01 DC_1A-5A-n78A China Telecom Corporation Ltd.</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[R4-640] R4-1710677 TP for TR 37.863-02-01 DC_1A-3A_n257A SK Telecom</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[R4-641] R4-1710678 TP for TR 37.863-02-01 DC_1A-5A_n257A SK Telecom</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[R4-642] R4-1710679 TP for TR 37.863-02-01 DC_1A-7A_n257A SK Telecom</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[R4-643] R4-1710680 TP for TR 37.863-02-01 DC_3A-5A_n257A SK Telecom</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[R4-644] R4-1710681 TP for TR 37.863-02-01 DC_3A-7A_n257A SK Telecom</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[R4-645] R4-1710682 TP for TR 37.863-02-01 DC_5A-7A_n257A SK Telecom</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[R4-646] R4-1710683 TP for TR 37.863-02-01 DC_7A-7A_n257A SK Telecom</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[R4-647] R4-1710696 TP for TR 37.863-02-01 DC_1A-3A_n78A SK Telecom</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[R4-648] R4-1710697 TP for TR 37.863-02-01 DC_3A-5A_n78A SK Telecom</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[R4-649] R4-1710698 TP for TR 37.863-02-01 DC_7A-7A_n78A SK Telecom</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[R4-650] R4-1710964 TP for TR 37.863-02-01 3DL/2UL DC_1A-3A-n78A NTT DOCOMO, INC.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[R4-651] R4-1710965 TP for TR 37.863-02-01 3DL/2UL DC_1A-19A-n78A NTT DOCOMO, INC.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[R4-652] R4-1710966 TP for TR 37.863-02-01 3DL/2UL DC_1A-21A-n78A NTT DOCOMO, INC.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[R4-653] R4-1710967 TP for TR 37.863-02-01 3DL/2UL DC_3A-19A-n78A NTT DOCOMO, INC.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[R4-654] R4-1710968 TP for TR 37.863-02-01 3DL/2UL DC_3A-21A-n78A NTT DOCOMO, INC.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[R4-655] R4-1710969 TP for TR 37.863-02-01 3DL/2UL DC_19A-21A-n78A NTT DOCOMO, INC.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[R4-656] R4-1710978 TP for TR 37.863-02-01 3DL/2UL DC_1A-3A-n79A NTT DOCOMO, INC.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[R4-657] R4-1710979 TP for TR 37.863-02-01 3DL/2UL DC_1A-19A-n79A NTT DOCOMO, INC.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[R4-658] R4-1710980 TP for TR 37.863-02-01 3DL/2UL DC_1A-21A-n79A NTT DOCOMO, INC.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[R4-659] R4-1710981 TP for TR 37.863-02-01 3DL/2UL DC_3A-19A-n79A NTT DOCOMO, INC.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[R4-660] R4-1710982 TP for TR 37.863-02-01 3DL/2UL DC_3A-21A-n79A NTT DOCOMO, INC.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[R4-661] R4-1710983 TP for TR 37.863-02-01 3DL/2UL DC_19A-21A-n79A NTT DOCOMO, INC.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[R4-662] R4-1711050 TP for TR 37.863-02-01 DC_1A-3A-n257A DOCOMO Communications Lab.</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[R4-663] R4-1711051 TP for TR 37.863-02-01 DC_1A-19A-n257A DOCOMO Communications Lab.</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[R4-664] R4-1711052 TP for TR 37.863-02-01 DC_1A-21A-n257A DOCOMO Communications Lab.</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[R4-665] R4-1711053 TP for TR 37.863-02-01 DC_3A-19A-n257A DOCOMO Communications Lab.</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[R4-666] R4-1711054 TP for TR 37.863-02-01 DC_3A-21A-n257A DOCOMO Communications Lab.</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[R4-667] R4-1711055 TP for TR 37.863-02-01 DC_19A-21A-n257A DOCOMO Communications Lab.</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[R4-668] R4-1711077 TP for TR 37.863-02-01 DC_1A-3A-n77A NTT DOCOMO, INC.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[R4-669] R4-1711078 TP for TR 37.863-02-01 DC_1A-19A-n77A NTT DOCOMO, INC.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[R4-670] R4-1711079 TP for TR 37.863-02-01 DC_1A-21A-n77A NTT DOCOMO, INC.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[R4-671] R4-1711080 TP for TR 37.863-02-01 DC_3A-19A-n77A NTT DOCOMO, INC.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[R4-672] R4-1711081 TP for TR 37.863-02-01 DC_3A-21A-n77A NTT DOCOMO, INC.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[R4-673] R4-1711082 TP for TR 37.863-02-01 DC_19A-21A-n77A NTT DOCOMO, INC.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[R4-674] R4-1711380 TP for TR 37.863-02-01: DC_1A-3A_n28 Orange Romania</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[R4-675] R4-1711381 TP for TR 37.863-02-01: DC_1A-7A_n28 Orange Romania</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[R4-676] R4-1711382 TP for TR 37.863-02-01: DC_1A-20A_n28 Orange Romania</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[R4-677] R4-1711383 TP for TR 37.863-02-01: DC_3A-7A_n28 Orange Romania</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[R4-678] R4-1711384 TP for TR 37.863-02-01: DC_3A-20A_n28 Orange Romania</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[R4-679] R4-1711385 TP for TR 37.863-02-01: DC_7A-20A_n28 Orange Romania</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[R4-680] R4-1711838 TP for TR 37.863-02-01 DC_1A-3A-n78A China Telecom, NTT DOCOMO, SK Telecom</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[R4-681] R4-1710631 TP for TR 37.863-03-01 DC_1A-3A-5A-n78A China Telecom Corporation Ltd.</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[R4-682] R4-1710684 TP for TR 37.863-03-01 DC_1A-3A-5A_n257A SK Telecom</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[R4-683] R4-1710685 TP for TR 37.863-03-01 DC_1A-3A-7A_n257A SK Telecom</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[R4-684] R4-1710686 TP for TR 37.863-03-01 DC_1A-5A-7A_n257A SK Telecom</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[R4-685] R4-1710687 TP for TR 37.863-03-01 DC_3A-5A-7A_n257A SK Telecom</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[R4-686] R4-1710688 TP for TR 37.863-03-01 DC_3A-7A-7A_n257A SK Telecom</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[R4-687] R4-1710689 TP for TR 37.863-03-01 DC_5A-7A-7A_n257A SK Telecom</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[R4-688] R4-1710699 TP for TR 37.863-03-01 DC_1A-3A-5A_n78A SK Telecom</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[R4-689] R4-1710700 TP for TR 37.863-03-01 DC_1A-3A-7A_n78A SK Telecom</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[R4-690] R4-1710701 TP for TR 37.863-03-01 DC_3A-5A-7A_n78A SK Telecom</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[R4-691] R4-1710702 TP for TR 37.863-03-01 DC_3A-7A-7A_n78A SK Telecom</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[R4-692] R4-1710703 TP for TR 37.863-03-01 DC_5A-7A-7A_n78A SK Telecom</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[R4-693] R4-1710831 TR 37.863-03-01 v0.1.0 Rel-15 DC combinations LTE 3DL and one NR band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[R4-694] R4-1710970 TP for TR 37.863-03-01 4DL/2UL DC_1A-3A-19A-n78A NTT DOCOMO, INC.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[R4-695] R4-1710971 TP for TR 37.863-03-01 4DL/2UL DC_1A-3A-21A-n78A NTT DOCOMO, INC.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[R4-696] R4-1710972 TP for TR 37.863-03-01 4DL/2UL DC_1A-19A-21A-n78A NTT DOCOMO, INC.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[R4-697] R4-1710973 TP for TR 37.863-03-01 4DL/2UL DC_3A-19A-21A-n78A NTT DOCOMO, INC.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[R4-698] R4-1710984 TP for TR 37.863-03-01 4DL/2UL DC_1A-3A-19A-n79A NTT DOCOMO, INC.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[R4-699] R4-1710985 TP for TR 37.863-03-01 4DL/2UL DC_1A-3A-21A-n79A NTT DOCOMO, INC.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[R4-700] R4-1710986 TP for TR 37.863-03-01 4DL/2UL DC_1A-19A-21A-n79A NTT DOCOMO, INC.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[R4-701] R4-1710987 TP for TR 37.863-03-01 4DL/2UL DC_3A-19A-21A-n79A NTT DOCOMO, INC.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[R4-702] R4-1711056 TP for TR 37.863-03-01 DC_1A-3A-19A-n257A DOCOMO Communications Lab.</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[R4-703] R4-1711057 TP for TR 37.863-03-01 DC_1A-3A-21A-n257A DOCOMO Communications Lab.</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[R4-704] R4-1711058 TP for TR 37.863-03-01 DC_1A-19A-21A-n257A DOCOMO Communications Lab.</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[R4-705] R4-1711059 TP for TR 37.863-03-01 DC_3A-19A-21A-n257A DOCOMO Communications Lab.</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[R4-706] R4-1711074 MSD for 3DL/2UL DC combinations including Band n77, n78 and n79 NTT DOCOMO, INC.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[R4-707] R4-1711083 TP for TR 37.863-03-01 DC_1A-3A-19A-n77A NTT DOCOMO, INC.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[R4-708] R4-1711084 TP for TR 37.863-03-01 DC_1A-3A-21A-n77A NTT DOCOMO, INC.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[R4-709] R4-1711085 TP for TR 37.863-03-01 DC_1A-19A-21A-n77A NTT DOCOMO, INC.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[R4-710] R4-1711086 TP for TR 37.863-03-01 DC_3A-19A-21A-n77A NTT DOCOMO, INC.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[R4-711] R4-1711389 TP for TR 37.863-03-01: DC_1A-3A-7A_n28 Orange Romania</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[R4-712] R4-1711390 TP for TR 37.863-03-01: DC_1A-3A-20A_n28 Orange Romania</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[R4-713] R4-1711391 TP for TR 37.863-03-01: DC_1A-7A-20A_n28 Orange Romania</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[R4-714] R4-1711392 TP for TR 37.863-03-01: DC_3A-7A-20A_n28 Orange Romania</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[R4-715] R4-1711415 TP for TR 37.863-03-01: DC band combination of LTE 1A-3A-7A + NR Band n78 Vodafone GmbH</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[R4-716] R4-1711416 TP for TR 37.863-03-01: DC band combination of LTE 1A-3A-20A + NR Band n78 Vodafone GmbH</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[R4-717] R4-1711417 TP for TR 37.863-03-01: DC band combination of LTE 1A-7A-20A + NR Band n78 Vodafone GmbH</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[R4-718] R4-1711418 TP for TR 37.863-03-01: DC band combination of LTE 3A-7A-20A + NR Band n78 Vodafone GmbH</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[R4-719] R4-1710690 TP for TR 37.863-04-01 DC_1A-3A-5A-7A_n78A SK Telecom</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[R4-720] R4-1710691 TP for TR 37.863-04-01 DC_3A-5A-7A-7A_n78A SK Telecom</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[R4-721] R4-1710692 TP for TR 37.863-04-01 DC_1A-3A-5A-7A_n257A SK Telecom</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[R4-722] R4-1710693 TP for TR 37.863-04-01 DC_3A-5A-7A-7A_n257A SK Telecom</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[R4-723] R4-1710950 TR 37.863-04-01_V0.2.0_Rel15_DC of LTE 4DL1UL + one NR band Nokia, Nokia Shanghai Bell</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[R4-724] R4-1710974 TP for TR 37.863-04-01 5DL/2UL DC_1A-3A-19A-21A-n78A NTT DOCOMO, INC.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[R4-725] R4-1710988 TP for TR 37.863-04-01 5DL/2UL DC_1A-3A-19A-21A-n79A NTT DOCOMO, INC.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[R4-726] R4-1711060 TP for TR 37.863-04-01 DC_1A-3A-19A-21A-n257A DOCOMO Communications Lab.</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[R4-727] R4-1711087 TP for TR 37.863-04-01 DC_1A-3A-19A-21A-n77A NTT DOCOMO, INC.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[R4-728] R4-1711394 TP for TR 37.863-04-01: DC_1A-3A-7A-20A_n28 Orange Romania</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[R4-729] R4-1711065 Skeleton TR for 37.863-05-01 Samsung</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[R4-730] R4-1710723 Draft TR 37.864-41-21 Skeleton for DC of xDL/1UL (x=1,2,3,4) + inter-band NR 2DL/1UL LG Electronics France</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[R4-731] R4-1710830 TR 37.865-01-01 v0.1.0 TR Inter-band and Intra-band NR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[R4-732] R4-1710237 SUL band combinations CMCC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[R4-733] R4-1710238 TP for SUL TR 37.xxx: SUL band combinations CMCC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[R4-734] R4-1710620 Procedure for SUL and LTE-NR co-existence band combinations Huawei, China Telecom</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[R4-735] R4-1711067 Clarification and proposal for R4-1710035 China Telecom Corporation Ltd.</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[R4-736] R4-1711847 BS RF requriements for UL sharing Huawei, 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[R4-737] R4-1711851 TP to TR 38.817-2 to add the subclause for BS general RF requirements for SUL and LTE-NR co-existence Huawei, 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[R4-738] R4-1711852 TP to TR 38.817-1 to add the subclause for UE general RF requirements for SUL and LTE-NR co-existence Huawei, 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[R4-739] R4-1711957 Draft TR skeleton for SUL and LTE-NR co-existence band combinations Huawei, 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[R4-740] R4-1711967 General UE RF requirements for UL sharing Huawei, 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[R4-741] R4-1711969 WF on BS RF requriements for UL sharing Huawei, 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[R4-742] R4-1711976 Specific UE RF requirements for UL sharing Huawei, 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[R4-743] R4-1710201 TP for TR 38.817-01: spectrum utilization Huawei, 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[R4-744] R4-1711014 TP to UE TR 38.817-01: Spectrum utilization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[R4-745] R4-1711049 draft TR 38.817-01 (General aspects for UE RF) DOCOMO Communications Lab.</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[R4-746] R4-1711376 Sub-carrier and resource block aligmentalignment in NR Nokia, Nokia Shanghai Belll</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[R4-747] R4-1711729 TP for TR 38.817-01: mixed numerology FDM requirements Huawei, 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[R4-748] R4-1711863 TP for TR 38.817-01 Further update of NR bands Huawei, 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[R4-749] R4-1711972 LS on PRB grid in the NR Nokia, Nokia Shanghai Belll</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[R4-750] R4-1710480 SS block SCS of n41 and n78 China Mobile Com. Corporation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[R4-751] R4-1710864 Discussion about minimum channel bandwidth and SS SCS LG Electronics Inc.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[R4-752] R4-1711033 Dicussion On SS SCS and minimum channel bandwidth Samsung</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[R4-753] R4-1711061 Views on SCS of SS block and minimum channel bandwidth DOCOMO Communications Lab.</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[R4-754] R4-1711135 Discussion on PRACH BW aspects Samsung</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[R4-755] R4-1711136 LS reply to PRACH BW aspect Samsung</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[R4-756] R4-1711137 Minimum Channel Bandwdith and SS Block SCS AT&amp;T</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[R4-757] R4-1711375 Discussion on channel raster, sync raster, SCS and minimum channel bandwidth for band 41 Nokia, Nokia Shanghai Belll</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[R4-758] R4-1711817 WF on Miinimum channel Bandwidth Samsung, NTT DoCoMo, KDDI, Softbank, Verizon, Dish Network, T-Mobile USA, Verizon, AT&amp;T, Qualcomm, Nokia</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[R4-759] R4-1710173 Wideband and CA Operation for NR Qualcomm Incorporated</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[R4-760] R4-1710380 On UE wide bandwidth support Intel Corporation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[R4-761] R4-1710632 RF requirements for BS and UE in wideband operation ZTE Corporation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[R4-762] R4-1710912 Further clarification for wideband operation of NR UE LG Electronics France</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[R4-763] R4-1711040 Understanding on BWP agreement Samsung</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[R4-764] R4-1711378 Intra-band CA and wideband operation RF requirement Nokia, Nokia Shanghai Belll</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[R4-765] R4-1711741 TP to TR 38.817-1: Basestation and UE bandwidth allocation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[R4-766] R4-1711963 WF on Wideband operation Intel</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[R4-767] R4-1710263 Further discussion on BS channel bandwidth Huawei, 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[R4-768] R4-1710264 UE channel bandwidth location indication Huawei, 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[R4-769] R4-1710572 Discussion on SCS combinations for CA Huawei, 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[R4-770] R4-1711336 Single CC CH BW support for LTE Re-farming Bands Dish Network</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[R4-771] R4-1711476 Additional BS Channel BW Set Vodafone GmbH</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[R4-772] R4-1711732 WF on BS channel Bandwidth set Huawei, 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[R4-773] R4-1711960 WF on Single CC CH BW support for LTE Re-farming Bands Dish, Ericsson, Nokia, Vodafone, Orange, Sprint, CMCC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[R4-774] R4-1710174 Channel Raster for NR Qualcomm Incorporated</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[R4-775] R4-1710191 Channel raster mapping to the subcarrier position Huawei, 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[R4-776] R4-1710495 NR channel raster position mapping ZTE Corporation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[R4-777] R4-1710581 TP to TR 38.817-01: NR channel and sync raster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[R4-778] R4-1711374 Channel and sync raster Nokia, Nokia Shanghai Belll</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[R4-779] R4-1711447 Clarification on sync/channel raster and BWP reference point Nokia, Nokia Shanghai Belll</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[R4-780] R4-1711975 Way Forward on Channel Raster for NR Qualcomm Incorporated, Ericsson, Nokia</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[R4-781] R4-1710192 Channel raster for UL subcarrier alignment Huawei, 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[R4-782] R4-1710193 Channel raster for Band 41 Huawei, 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[R4-783] R4-1710481 Channel raster for n41 China Mobile Com. Corporation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[R4-784] R4-1710578 NR channel raster for LTE refarming bands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[R4-785] R4-1710579 NR channel raster for band above 2.6GHz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[R4-786] R4-1710764 Subcarrier based channel raster grid ZTE Corporation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[R4-787] R4-1710881 On NR channel raster for bands above 2.6GHz Intel Corporation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[R4-788] R4-1710175 Synchronization Raster for NR Qualcomm Incorporated</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[R4-789] R4-1710496 NR maximum sync raster ZTE Corporation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[R4-790] R4-1710571 Discussion on SS block transmission frequency locations Huawei,HiSilicon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[R4-791] R4-1710580 NR sync channel raster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[R4-792] R4-1710861 Discussion on Sync raster for NR LG Electronics Inc.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[R4-793] R4-1710882 On NR synchronization signal raster for LTE refarming bands Intel Corporation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[R4-794] R4-1710883 On NR synchronization signal raster for bands above 2.6GHz Intel Corporation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[R4-795] R4-1711034 Views on NR sync entry Samsung</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[R4-796] R4-1711062 Views on floating sync concept DOCOMO Communications Lab.</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[R4-797] R4-1711138 NR Sync Channel Raster for LTE-NR Coexistence AT&amp;T</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[R4-798] R4-1711473 WF on PBCH Bandwidth and Initial System Acquisition Qualcomm Incorporated, Vodafone, Orange, Ericsson, Verizon, Dish</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[R4-799] R4-1710202 Draft LS on spectrum utilization Huawei, 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[R4-800] R4-1710419 NR spectrum utilization Intel Corporation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[R4-801] R4-1711011 Spectrum Utilization for mixed numerologies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[R4-802] R4-1710203 Spectrum utilization with consideration of RB alignment Huawei, 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[R4-803] R4-1710269 On NR spectrum utilization of single numerology case for sub-6GHz ZTE Wistron Telecom AB</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[R4-804] R4-1710494 Spectrum utilization for the new channel bandwidths ZTE Corporation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[R4-805] R4-1711219 Spectrum utilization for possible new BS CBW Huawei, 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[R4-806] R4-1711736 WF on NR spectrum utilization ZTE Wistron Telecom AB</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[R4-807] R4-1710487 Co-existence study for 55dBm EIRP Transportable Stations for urban macro scenario Huawei, 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[R4-808] R4-1710488 Co-existence study for 55dBm EIRP Transportable Stations for dense urban scenario Huawei, 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[R4-809] R4-1711031 Coexistence evaluation results for CPEs with 55 dBm EIRP Samsung</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[R4-810] R4-1711147 Uncoordinated Urban Macro Simulation Results at 30GHz for 55dBm EIRP Transportable Stations Nokia, Nokia Shanghai Bell</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[R4-811] R4-1711400 ACIR simulations results for 55dB EIRP transportable stations - Urban Macro deployment at 30GHz Qualcomm Incorporated</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[R4-812] R4-1711483 Coexistence simulation results for for 55dBm CPE in mmWave FWA scenario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[R4-813] R4-1711861 Summary of simulation results for 55dBm CPE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[R4-814] R4-1710742 PLL lock time ZTE Corporation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[R4-815] R4-1710862 Discussion on LTE/NR Uplink subcarrier alignment LG Electronics Inc.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[R4-816] R4-1710884 On UL sharing related shifting time between LTE and NR for NSA UE Intel Corporation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[R4-817] R4-1711319 Subcarrier alignment for LTE/NR uplink coexistence Huawei Technologies France</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[R4-818] R4-1711738 WF on LTE-NR uplink subcarrier alignment Huawei, HiSilicon, Vodafone, Deutsche Telekom, Orange, CATR, China Mobile, Etisalat, China Telecom, MediaTek, LGE, Vivo</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[R4-819] R4-1711859 LS reply to subcarrier alignment Huawei Technologies France</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[R4-820] R4-1711860 Ad-Hoc meeting minutes: Subcarrier alignment for LTE/NR uplink coexistence Huawei Technologies France</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[R4-821] R4-1710433 TP to TS38.101-2 Environmental conditions for FR2 Intel Corporation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[R4-822] R4-1710497 On the clarification of beam configuration for mmW TRP measurement Anritsu Corporation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[R4-823] R4-1710899 Template for TS 38.124 (UE EMC)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[R4-824] R4-1710960 TP to TR 38.817-01: Applicability of bandwithd combination sets to NR Nokia, Nokia Shanghai Bell</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[R4-825] R4-1711075 Summary and remaining issues of NR UE RF in range 1 NTT DOCOMO, INC.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[R4-826] R4-1711076 Summary and remaining issues of NR UE RF in range 2 NTT DOCOMO, INC.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[R4-827] R4-1711506 TP for TS 38.101-1 General part Qualcomm Incorporated</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[R4-828] R4-1711507 TP for TS 38.101-2 General part Qualcomm Incorporated</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[R4-829] R4-1711552 TP to TS 38.101-1: Operating bands (5.1, 5.2)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[R4-830] R4-1711553 TP to TS 38.101-2: Operating bands (5.1, 5.2)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[R4-831] R4-1711554 TP to TS 38.101-3: Operating bands (5.1, 5.2)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[R4-832] R4-1711555 TP to TR38.817-1 Environmental conditions for FR2 Intel Corporation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[R4-833] R4-1711574 WF on UE RF remaining issues in range 1 and 2 NTT DOCOMO, INC.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[R4-834] R4-1711607 Considerations on the order of NR CA &amp; LTE-NR DC combinations ZTE Corporation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[R4-835] R4-1711978 Draft TS 38.101-1 v0.2.0  QUALCOMM UK Ltd</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[R4-836] R4-1711979 Draft TS 38.101-2 v0.1.0 QUALCOMM UK Ltd</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[R4-837] R4-1711980 Draft TS 38.101-3 v0.1.0 QUALCOMM UK Ltd</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[R4-838] R4-1710277 Discussion on band and channel level interference OPPO, Xiaomi</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[R4-839] R4-1710426 On consideration of identifying difficult band combinations in LTE-NR DC Intel Corporation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[R4-840] R4-1710727 Performance Evaluation of LTE NR DC Dual UL and Single UL Apple GmbH</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[R4-841] R4-1710744 Applicable conditions for single uplink transmission for NSA DC NTT DOCOMO, INC.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[R4-842] R4-1710854 Considerations for categorization on 1UL/2UL vivo Mobile Communication Co.,</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[R4-843] R4-1711046 Categorization for single switched 1 UL in NSA NR-LTE Dish Network, Nokia</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[R4-844] R4-1711448 LTE-NR Dual Uplink Issues ? Other Considerations beyond IMD Order Skyworks Solutions Inc.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[R4-845] R4-1711467 Mandatory vs. optional support of 2UL NSA operation Qualcomm Incorporated</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[R4-846] R4-1711560 Single vs. Dual Tx Performance Comparison Qualcomm</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[R4-847] R4-1711600 Ad-Hoc meeting minutes: Single switched UL Dish network</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[R4-848] R4-1711610 LS on on single Tx switched UL Apple GmbH</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[R4-849] R4-1711618 WF on single Tx switched UL Apple GmbH</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[R4-850] R4-1711622 Morning coffee break discussion minutes: Single switched UL Dish network</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[R4-851] R4-1711306 HPUE Definition for Band 41 NR Intra-band NSA, SA Mode and 2x2 UL MIMO Sprint, Skyworks Solutions Inc.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[R4-852] R4-1710609 mmWave NC CA support capability Huawei, 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[R4-853] R4-1711504 Details on NC CA signaling Qualcomm Incorporated</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[R4-854] R4-1711623 LS on mmW UE NC CA capability signalling Qualcomm Incorporated</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[R4-855] R4-1710383 Measurement procedure for Spurious Emissions in Protected Bands Intel Corporation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[R4-856] R4-1710384 Way forward on spurious emissions requirement for FR2 Intel Corporation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[R4-857] R4-1710730 Harmonic 2 and other Emissions Measurement for NR FR2 BS and UE Skyworks Solutions Inc.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[R4-858] R4-1710737 EESS protection from n257 UE NTT DOCOMO, INC.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[R4-859] R4-1711403 Way Forward on additional UE spurious emission requirements to protect passive bands Qualcomm Incorporated</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[R4-860] R4-1711556 TP to TS 38.101: Draft CR to Transmitter power clause Nokia, Nokia Shanghai Bell</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[R4-861] R4-1711581 NR UE information elements Nokia, Nokia Shanghai Bell</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[R4-862] R4-1710381 On power control for FR2 Intel Corporation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[R4-863] R4-1710708 Further evaluation on NR UE power class at mmWave LG Electronics France</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[R4-864] R4-1710896 mmWave UE power class definition MediaTek Inc.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[R4-865] R4-1710900 P-Max signaling FR2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[R4-866] R4-1711406 UE power class proposals for mm-wave Apple Inc.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[R4-867] R4-1711519 mmW PCmax and power control Qualcomm Incorporated</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[R4-868] R4-1711557 TP to 38.101-2: Maximum output power and Pcmax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[R4-869] R4-1711617 TP for UE RF TR 38.817-01: mmWave power class Sumitomo Elec. Industries, Ltd</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[R4-870] R4-1711624 LS reply on UE Power Class and Power Control Intel Corporation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[R4-871] R4-1711895 WF on power class in FR2 Intel Corporation, Apple, Samsung, LGE, Huawei, MediaTek, Xiaomi, vivo, OPPO, Motorola</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[R4-872] R4-1710430 On Spherical Coverage: EIRP CDF data for mm-wave Intel Corporation, Apple, Samsung</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[R4-873] R4-1711036 Consideration on EIRP for spherical coverage Samsung, Apple, Intel</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[R4-874] R4-1711068 CDF percentile for spherical coverage NTT DOCOMO, INC., Vadafone, Orange, Deutsche Telekom, Dish Network</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[R4-875] R4-1711424 UE Power class and spherical coverage for mmWave 28GHz Sony</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[R4-876] R4-1711429 Discussion of antenna array pre-coder imperfections for mmWave 28GHz antennas Sony</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[R4-877] R4-1711516 Output power requirements for mmW UE Qualcomm Incorporated</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[R4-878] R4-1710147 MPR evaluation for sub 6GHz. CMCC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[R4-879] R4-1710378 MPR for sub 6 Intel Corporation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[R4-880] R4-1710489 MPR evaluation for 15kHz SCS for below 6GHz (DFT-S-OFDM) Huawei, 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[R4-881] R4-1710490 MPR evaluation for 15kHz SCS for below 6GHz (CPOFDM) Huawei, 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[R4-882] R4-1710491 MPR evaluation for 30kHz SCS for below 6GHz (DFT-S-OFDM) Huawei, 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[R4-883] R4-1710492 MPR evaluation for 30kHz SCS for below 6GHz (CPOFDM) Huawei, 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[R4-884] R4-1710955 Base station scheduler and MPR table zones Nokia, Nokia Shanghai Bell</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[R4-885] R4-1710956 NR range 1 MPR proposal Nokia, Nokia Shanghai Bell, Skyworks Solutions, Inc.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[R4-886] R4-1710961 Almost contiguous allocation MPR for CP-OFDM Nokia, Nokia Shanghai Bell</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[R4-887] R4-1711468 Simulation results of MPR for Sub6 NR Qualcomm Incorporated</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[R4-888] R4-1711469 A-MPR for UTRA ACLR in Sub-6 NR Qualcomm Incorporated</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[R4-889] R4-1711559 WF on MPR for Sub6 NR Qualcomm Incorporated, Nokia, Skyworks Solutions</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[R4-890] R4-1711562 TP to TR General Aspects for UE RF for NR Sub-6 GHz - MPR table and inner allocation definition Skyworks Solutions Inc., Nokia, Nokia Shanghai Bell</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[R4-891] R4-1711621 TP to TR General Aspects for UE RF for NR Sub-6 GHz - NR Sub-6 GHz SU, SCS Allocation Alignment, TXBW and Guard-band Skyworks Solutions Inc., Nokia, Nokia Shanghai Bell</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[R4-892] R4-1710379 MPR for mmWave Intel Corporation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[R4-893] R4-1710731 Preliminary MPR Assessment for NR FR2 UE Based on 28GHz PA Measurements Skyworks Solutions Inc.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[R4-894] R4-1711517 mmW MPR evaluations Qualcomm Incorporated</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[R4-895] R4-1710165 Pcmax for LTE-NR DC in sub-6Ghz (FR1) InterDigital, Inc.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[R4-896] R4-1710997 UE configured Tx power for NSA UE at sub-6GHz LG Electronics France</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[R4-897] R4-1711565 WF on UE configured Tx power for NSA UE at sub-6GHz LG Electronics France</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[R4-898] R4-1710428 On ON/OFF mask Intel Corporation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[R4-899] R4-1710429 Further discussion on additional switching time Intel Corporation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[R4-900] R4-1710606 Discussion of new TRX switching time proposal Huawei, 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[R4-901] R4-1711475 Transient time for NR UE (WF R4-1709975) Qualcomm Europe Inc. (Spain)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[R4-902] R4-1711489 Further discussions on ON/OFF mask design for NR UE transmissions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[R4-903] R4-1711490 TP to TR 38.817-02 v0.1.0: ON/OFF mask design for NR UE transmissions for FR1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[R4-904] R4-1711491 TP to TR 38.817-02 v0.1.0: ON/OFF mask design for NR UE transmissions for FR2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[R4-905] R4-1711492 Further discussions on NR UE transient time for FR1 and FR2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[R4-906] R4-1711566 WF on NR UE transient time for FR1 and FR2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[R4-907] R4-1711602 LS on NR UE transient time for FR1 and FR2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[R4-908] R4-1711604 TP to TR 38.817-02 v0.1.0: Transient time for NR UE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[R4-909] R4-1710570 Sub-6GHz transmit off power Huawei,HiSilicon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[R4-910] R4-1710465 OFF power requirement for NR UE for range 2 CATT</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[R4-911] R4-1710904 EVM measurements at minimum output power for FR2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[R4-912] R4-1710905 TP to 38.101-2: Minimum output power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[R4-913] R4-1710906 TP to 38.101-2: Transmit OFF power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[R4-914] R4-1711567 UE minimum transmit power for higher order modulation for range 2 CATT</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[R4-915] R4-1711568 TP to TR 38.xxx-  UE minimum transmit power for range 2 CATT</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[R4-916] R4-1711605 WF on OFF power simulation assumptions for NR UE for range 2 Qualcomm</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[R4-917] R4-1710213 On the detection performance of pi/2-BPSK DFT-s-OFDM with transparent shaping Huawei, 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[R4-918] R4-1710231 On spectrum shaping requirments for Pi/2 BPSK IITH</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[R4-919] R4-1711396 Defining UE IBE Limits for NR Qualcomm Incorporated</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[R4-920] R4-1711397 Shaped-Pulse p/2-BPSK EVM Equalizer Flatness Qualcomm Incorporated</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[R4-921] R4-1711569 WF on Shaped-Pulse p/2-BPSK EVM Equalizer Flatness Qualcomm Incorporated</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[R4-922] R4-1711570 WF on UE IBE for mmWave for MPR evaluation for NR Qualcomm Incorporated</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[R4-923] R4-1711616 On UE EVM for NR Qualcomm Incorporated</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[R4-924] R4-1710959 TP to TR 38.817-01: In-band emissions Nokia, Nokia Shanghai Bell</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[R4-925] R4-1710493 Evaluation on UE Tx EVM for mmWave Huawei, 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[R4-926] R4-1711208 On PI/2 PBSK spectrum shaping Nokia, Nokia Shanghai Bell</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[R4-927] R4-1711432 Impact of UE Tx EVM requirements relaxation on NR BS demodulation performance in Range 2 Nokia, Nokia Shanghai Bell</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[R4-928] R4-1710957 TP to TR 38.817-01: Futher ACLR agreements Nokia, Nokia Shanghai Bell</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[R4-929] R4-1710962 TP to TS 38.101-1: Draft CR to Output RF spectrum emissions Nokia, Nokia Shanghai Bell</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[R4-930] R4-1710556 TP for TR38.817-01:Conducted UE Tx spurious emission for FR1(section 5.5.4) ZTE Corporation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[R4-931] R4-1710555 TP for TR 38.817-01 on conducted UE transmitter intermodulation for FR1 (setion 5.6) ZTE Corporation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[R4-932] R4-1711608 TP for TS38.101-1 on conducted UE transmitter intermodulation for FR1(section 6.5) ZTE Corporation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[R4-933] R4-1710420 NR UE REFSENS SNR Intel Corporation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[R4-934] R4-1710880 Preliminary simulation results for target SNR of NR REFSENS LG Electronics Inc.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[R4-935] R4-1710929 PDSCH simulation resuts for UE REFSENS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[R4-936] R4-1711625 WF on NR UE REFSENS SNR simulation assumptions Intel Corporation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[R4-937] R4-1711576 On further discussion in REFSENS for Sub-6GHz Intel Corporation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[R4-938] R4-1710431 REFSENS for mm-wave Intel Corporation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[R4-939] R4-1710607 mmWave EIS requirement Huawei, 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[R4-940] R4-1710709 NR UE REFSENS requirements at mmWave LG Electronics France</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[R4-941] R4-1710897 EIS versus EIRP spherical coverage MediaTek Inc.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[R4-942] R4-1711427 UE reference sensitivity and spherical coverage for mmWave 28GHz Sony</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[R4-943] R4-1711515 mmW EIS requirements Qualcomm Incorporated</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[R4-944] R4-1711611 WF on the Peak EIS for n257 and n258 Sony</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[R4-945] R4-1711614 Way forward on UE EIS Spherical Coverage and Beam Correspondence MTK</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[R4-946] R4-1711518 2UL CA/DC self-desensitization level versus Tx power back-off MediaTek Inc.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[R4-947] R4-1710206 On harmonic issue for Band 3 and NR Band n78 Huawei, 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[R4-948] R4-1710207 On IMD issue for Band 3 and NR Band n78 Huawei, 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[R4-949] R4-1710208 RF requirements for LTE NR DC Band 3 and Band n78 Huawei, 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[R4-950] R4-1710724 MSD analysis for NSA DC UE at sub-6GHz LG Electronics France</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[R4-951] R4-1711577 How to specify REFSENS exceptions and MSD for NR range 1 Nokia, Nokia Shanghai Bell</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[R4-952] R4-1710725 MSD analysis between sub-6GHz and mmWave for DC UE LG Electronics France</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[R4-953] R4-1711578 WF on MSD for NR DC UE LG Electronics France</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[R4-954] R4-1710608 mmWave maximum input level Huawei, 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[R4-955] R4-1711402 Finalization of UE maximum input level requirement for mmW Qualcomm Incorporated</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[R4-956] R4-1710377 NR UE IBB blocking for sub-6GHz Intel Corporation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[R4-957] R4-1710907 ACS, in-band blocking and narrow-band blocking for FR1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[R4-958] R4-1711561 ACS for sub6 LTE refarming band Intel Corporation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[R4-959] R4-1711579 Sub-6 ACS &amp; IBB Re-farmed LTE bands Qualcomm Europe Inc. (Spain)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[R4-960] R4-1711399 Finalization of UE IBB requirement for mmW Qualcomm Incorporated</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[R4-961] R4-1711498 Sub6 Blocking Qualcomm Europe Inc. (Spain)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[R4-962] R4-1710908 Out-of-band blocking interferer levels for FR1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[R4-963] R4-1710909 OOBB step size and allowed number of spurious response for FR1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[R4-964] R4-1710498 mmWave antenna arrangement for UE OOB blocking tests Anritsu Corporation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[R4-965] R4-1711407 Applicability of mandatory 4Rx NR UE operation Vodafone GmbH</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[R4-966] R4-1711508 SRS Hopping maximum power reduction Qualcomm Incorporated</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[R4-967] R4-1710585 TP for TS 38.817-02: Relationship between minimum requirements and test requirements; Regional requirements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[R4-968] R4-1710706 TP for TS 38.817-02: OTA Dynamic range (10.4) Huawei, 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[R4-969] R4-1711739 TP to 38.817-02: Requirements for contiguous and non-contiguous spectrum Nokia, Nokia Shanghai Bell</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[R4-970] R4-1711740 TP to TR 38.817-2: Basestation and UE bandwidth allocation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[R4-971] R4-1711742 TP to 38.817-02: Requirements for BS capable of multi-band operation Nokia, Nokia Shanghai Bell</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[R4-972] R4-1711743 TP for TR 38.817-02: out of band blocking (7.5) Huawei, 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[R4-973] R4-1711781 TP to TR 38.817-02: NR BS conducted ACLR requirement in FR1 (6.6.3) Nokia, Nokia Shanghai Bell</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[R4-974] R4-1711810 TP to TR 38.817-02: NR BS conducted in-band selectivity and blocking requirements in FR1 (7.4) Nokia, Nokia Shanghai Bell</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[R4-975] R4-1711928 TP to TR 38.817-02 - OTA ACLR (9.7.3) Nokia, Nokia Shanghai Bell</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[R4-976] R4-1711981 TR 38.817-02 v0.3.0: General aspects for BS RF for NR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[R4-977] R4-1710199 TP for TS 38.104: out of band blocking (10.4) Huawei, 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[R4-978] R4-1710200 TP for TS 38.104: OTA Dynamic range  (7.5) Huawei, 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[R4-979] R4-1710587 TP for TS 38.104: Relationship with other core specifications (4.1)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[R4-980] R4-1710588 TP for TS 38.104: Relationship between minimum requirements and test requirements (4.2)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[R4-981] R4-1710589 TP for TS 38.104: Regional requirements (4.5)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[R4-982] R4-1710591 TP for TS 38.104: Conducted transmitter characteristics (general) (6.1)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[R4-983] R4-1710593 TP for TS 38.104: Operating band unwanted emissions (conducted) (6.6.4)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[R4-984] R4-1710594 TP for TS 38.104: Conducted receiver characteristics (General) (7.1)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[R4-985] R4-1710595 TP for TS 38.104: Radiated transmitter characteristics (General) (9.1)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[R4-986] R4-1710598 TP for TS 38.104: Radiated receiver characteristics (General) (10.1)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[R4-987] R4-1711325 TP to TS38.104: OTA Output power dynamics (9.4) Huawei</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[R4-988] R4-1711339 TP to TS 38.104 ? OTA out of band blocking (10.6) Huawei</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[R4-989] R4-1711363 TP to TS 38.104 - Occupied bandwidth (6.6.2) Nokia, Nokia Shanghai Bell</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[R4-990] R4-1711745 TP to TS 38.104 - Conducted and radiated requirement reference points (4.3) Huawei</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[R4-991] R4-1711746 TP for TS 38.104: Adding applicability table to sub-clause 4.6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[R4-992] R4-1711747 TP for TS 38.104: Operating bands and channel arrangements. (5)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[R4-993] R4-1711748 TP to TS38.104: conducted NR BS output power (6.2) Huawei</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[R4-994] R4-1711750 TP for TS 38.104: Transmit ON/OFF power (6.4) NEC Europe Ltd</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[R4-995] R4-1711753 TP for TS 38.104: Time alignment error requirements (6.5) NEC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[R4-996] R4-1711754 TP for TS 38.104: Unwanted emissions, General (Conducted) (6.6.1)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[R4-997] R4-1711755 TP to TS 38.104: Occupied bandwidth for FR1 and FR2 NR BS (9.7) ZTE Corporation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[R4-998] R4-1711756 TP to TS 38.104: Transmitter spurious emissions (conducted) (6.6.5)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[R4-999] R4-1711757 TP for TS 38.104:Conducted BS transmitter intermodulation for FR1 (section 6.7) ZTE Corporation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[R4-1000] R4-1711758 TP to TS 38.104: Reference Sensitivity (conducted) (7.2)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[R4-1001] R4-1711759 TP to TS 38.104: NR BS conducted ACLR requirement in FR1 (6.6.3) Nokia, Nokia Shanghai Bell</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[R4-1002] R4-1711760 TP to TS38.104: conducted NR BS receiver spurious emissions (7.6) Huawei</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[R4-1003] R4-1711761 TP to TS38.104: Radiated NR BS transmit power; FR1 (9.2) Huawei</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[R4-1004] R4-1711762 TP to TS38.104: OTA base station output power, FR1 (9.3) Huawei</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[R4-1005] R4-1711763 TP for TS 38.104: OTA Transmit ON/OFF power (9.5) NEC Europe Ltd</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[R4-1006] R4-1711764 TP to TS 38.104 - OTA ACLR Nokia, Nokia Shanghai Bell</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[R4-1007] R4-1711765 TP for TS 38.104: OTA Operating band unwanted emissions and Spectrum emissions mask (9.7.4)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[R4-1008] R4-1711766 TP for TS 38.104: OTA Spurious emission (9.7.5)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[R4-1009] R4-1711767 TP for TS 38.104: Adding specification text for OTA TX IMD requirement in sub-clause 9.8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[R4-1010] R4-1711768 TP to TS 38.104 ? OTA Sensitivity  (10.2) Huawei</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[R4-1011] R4-1711771 TP to TS38.104: OTA receiver spurious emissions, FR1 (10.7) Huawei</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[R4-1012] R4-1711772 TP to TS 38.104: Receiver Intermodulation (10.8)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[R4-1013] R4-1711811 TP to TS 38.104: NR BS conducted in-band selectivity and blocking requirements in FR1 (7.4) Nokia, Nokia Shanghai Bell</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[R4-1014] R4-1711949 TP to TS 38.104 - Dynamic Range (conducted) CATT</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[R4-1015] R4-1711950 TP to TS 38.104: Modulation Quality Skeleton (6.5)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[R4-1016] R4-1711951 TP to TS38.104: frequency error for FR1 NR BS (6.5&amp;9.6) ZTE Corporation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[R4-1017] R4-1711952 TP to TS 38.104: OTA reference sensitivity (10.3)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[R4-1018] R4-1711970 Draft TS 38.104 v 0.3.0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[R4-1019] R4-1711971 Draft TS 38.104 v 0.4.0 Ericsson LM</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[R4-1020] R4-1711982 TS 38.141-01 v0.0.1: NR Base Station (BS) conformance testing Part 1 Conducted conformance testing HuaWei Technologies Co., Ltd</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[R4-1021] R4-1711983 TS 38.141-02 v0.0.1: NR Base Station (BS) conformance testing Part 2 Radiated conformance testing HuaWei Technologies Co., Ltd</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[R4-1022] R4-1710781 Discussion on beam switching speed for FR2 NR BS ZTE Corporation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[R4-1023] R4-1710990 Proposal on NR BS beam switching speed requirements NTT DOCOMO, INC.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[R4-1024] R4-1711163 TP for TR 38.xxx on Beam Switching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[R4-1025] R4-1711164 Further Analysis for Beam Switching Time Requirement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[R4-1026] R4-1711340 beam switching time requirement Huawei</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[R4-1027] R4-1711428 Link level simulation results of beam switching speed impact for DL channels performance Nokia, Nokia Shanghai Bell</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[R4-1028] R4-1711773 WF on Simulation assumption for beam switching speed requirements NTT DOCOMO, INC.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[R4-1029] R4-1711774 Test Proposal for BS RF TR 38.718-02: NR BS beam switching speed requirement NTT DOCOMO, INC.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[R4-1030] R4-1710146 TP to TS 38.141-2 for transmitter spatial emissions CMCC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[R4-1031] R4-1711776 TP to TR 38.817-02 for Unwanted spatial emission declaration - update Nokia, Nokia Shanghai Bell</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[R4-1032] R4-1711777 WF on simulation assumption for NR BS EVM requirement Huawei</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[R4-1033] R4-1711162 Simulation Results of DM-RS patterns on EVM for FR1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[R4-1034] R4-1711271 Consideration on BS Tx EVM Huawei, 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[R4-1035] R4-1710804 Discussion on EVM requirement for FR2 NR BS ZTE Corporation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[R4-1036] R4-1710265 In-band /out of band  boundary for FR1 Huawei, 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[R4-1037] R4-1711778 TP for TR: on co-location requirements between sub-6 GHz and mm-wave bands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[R4-1038] R4-1710976 The boundary between OBUE and spurious for FR1 NR NTT DOCOMO, INC.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[R4-1039] R4-1711018 Transition between unwanted and spurious emissions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[R4-1040] R4-1711373 On aligning the boundary of FR1 NR spectrum emission mask with AAS BS for E-UTRA operating bands =  100 MHz Nokia, Nokia Shanghai Bell</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[R4-1041] R4-1711779 WF on in-band and out-of-band boundary NTT DOCOMO, INC., Nokia, Ericsson, Huawei, ZTE</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[R4-1042] R4-1710582 Further elaboration on BS spurious emission limits for mm-wave bands (FR2)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[R4-1043] R4-1710740 EESS protection from n257 BS NTT DOCOMO, INC.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[R4-1044] R4-1711496 On Spectrum emission mask (SEM) for FR2 Nokia, Nokia Shanghai Bell</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[R4-1045] R4-1711780 WF on Spectrum emission mask (SEM) for FR2 Nokia, Nokia Shanghai Bell</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[R4-1046] R4-1710975 BS ACLR for NR NTT DOCOMO, INC.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[R4-1047] R4-1710266 BS ACLR for FR1 Huawei, 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[R4-1048] R4-1710739 On sub-6GHz NR BS ACLR requirement ZTE Corporation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[R4-1049] R4-1711152 Proposals on below 6GHz NR BS ACLR Nokia, Nokia Shanghai Bell</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[R4-1050] R4-1711484 BS ACLR measurement BW for sub6GHz NR BS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[R4-1051] R4-1711485 TP to TR 38.817-02 v0.2.0: BS ACLR for sub6GHz NR BS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[R4-1052] R4-1710267 Absolute ACLR for FR2 Huawei, 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[R4-1053] R4-1711153 Proposals on mmWave NR BS ACLR Nokia, Nokia Shanghai Bell</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[R4-1054] R4-1711486 Proposals on remaining issues on ACLR for mm-wave NR base station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[R4-1055] R4-1711487 TP to TR 38.817-02 v0.2.0: BS ACLR for mmWave NR BS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[R4-1056] R4-1711927 WF on Absolute ACLR for FR2 Huawei, 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[R4-1057] R4-1710805 Further discussion on the FR1 TAE requirement ZTE Corporation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[R4-1058] R4-1711095 TP to TR 38.817-02 v0.2.0: Time alignment for CA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[R4-1059] R4-1710806 Discussion on frequency error requirement for FR2 NR BS ZTE Corporation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[R4-1060] R4-1711094 Frequency error for FR2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[R4-1061] R4-1711423 NR BS Frequency error for FR2 Nokia, Nokia Shanghai Bell</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[R4-1062] R4-1710196 BS transient period for mmWave Huawei, 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[R4-1063] R4-1710825 Discussion on transient period requirement for FR2 NR BS ZTE Corporation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[R4-1064] R4-1711431 Discussion on BS On/Off transient period requirement for Range 2 NR Nokia, Nokia Shanghai Bell</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[R4-1065] R4-1710989 Discussion on NR BS Absolute EIRP lower limit for FR2 NTT DOCOMO, INC.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[R4-1066] R4-1710475 gNB output power dynamics for FR1 (conducted) CATT</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[R4-1067] R4-1710476 TP to TR 38.xxx- Output power dynamics (conducted) CATT</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[R4-1068] R4-1710477 TP to TS 38.104 - Output power dynamics (conducted) CATT</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[R4-1069] R4-1710552 Conducted BS transmitter intermodulation for NR FR1 ZTE Corporation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[R4-1070] R4-1710822 On TX IMD requirement interfering signal parameters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[R4-1071] R4-1711211 BS transmitter intermodulation requirements for FR1 NEC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[R4-1072] R4-1711212 TP for TR 38.817-02: Co-location transmitter intermodulation requirements (6.7.2) NEC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[R4-1073] R4-1711324 NR BS output power dynamics Huawei</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[R4-1074] R4-1711327 TP to TR38.817 (BS RF): conducted NR BS output power Huawei</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[R4-1075] R4-1711328 TP to TR38.817 (BS RF): Radiated NR BS transmit power, FR1 Huawei</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[R4-1076] R4-1711329 TP to TR38.817 (BS RF): OTA base station output power, FR1 Huawei</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[R4-1077] R4-1711425 NR BS transmitter intermodulation for FR1 Nokia, Nokia Shanghai Bell</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[R4-1078] R4-1711783 TP for TR 38.xyz: Adding background information on FR1 TX IMD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[R4-1079] R4-1711953 WF on output power dynamics for FR1 (conducted) CATT</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[R4-1080] R4-1710735 Occupied bandwidth for Frequency Range 2 ZTE Corporation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[R4-1081] R4-1711093 Summary of BS transients for mmWave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[R4-1082] R4-1710818 TP for TR 38.xyz: Adding background information for OTA sensitivity for FR1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[R4-1083] R4-1710460 Considerations on FRC of NR FR1 dynamic range CATT</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[R4-1084] R4-1710769 Discussion on dynamic range requirement for FR1 NR BS ZTE Corporation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[R4-1085] R4-1710268 NR BS ACS requirements for FR1 Huawei, 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[R4-1086] R4-1710779 Further discussion on ACS requirement for FR1 NR BS ZTE Corporation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[R4-1087] R4-1711154 Proposals on below 6GHz NR BS ACS Nokia, Nokia Shanghai Bell</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[R4-1088] R4-1710824 Discussion on out of blocking requirement for FR1 NR BS ZTE Corporation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[R4-1089] R4-1711420 On NR blocking requirements for FR1 for bands &gt;= 100 MHz Nokia, Nokia Shanghai Bell</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[R4-1090] R4-1710768 Further discussion on in-band blocking requirement of FR2 NR BS ZTE Corporation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[R4-1091] R4-1711012 On mapping to OTA requirements for mm wave blocking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[R4-1092] R4-1711019 TP to TR 38.817-2: on NB blocking for mm-waves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[R4-1093] R4-1711155 Proposal on mmWave NR BS Receiver In-band Blocking Nokia, Nokia Shanghai Bell</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[R4-1094] R4-1711481 Inband receiver blocking for mmWave NR BS with 55dBm CPE FWA deployment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[R4-1095] R4-1711488 TP to TR 38.817-02 v0.2.0: Methodology for mmWave NR BS receiver blocking investigation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[R4-1096] R4-1711520 Conducted blocker levels for NR BS In-band blocking for FR2 Ericsson France S.A.S</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[R4-1097] R4-1710197 FRC for BS receiver requirments Huawei, 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[R4-1098] R4-1710198 Simulation assumptions for SNR for BS REFSENS Huawei, 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[R4-1099] R4-1710461 Considerations on FRC of NR BS REFSENS CATT</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[R4-1100] R4-1710876 FRCs for NR Rx requirements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[R4-1101] R4-1710993 FRC parameters for RX RF requirements NTT DOCOMO, INC.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[R4-1102] R4-1711926 WF on FRC for BS receiver requirements and simulation assumption Ericsson, NTT DoCoMo, Huawei, ZTE, CATT, Nokia</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[R4-1103] R4-1710478 TP to TR 38.xxx- Dynamic Range (conducted) CATT</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[R4-1104] R4-1710586 TP for TS 38.817-02: Receiver spurious emissions and the boundary to spurious domain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[R4-1105] R4-1710770 Discussion on ICS requirement for FR1 NR BS ZTE Corporation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[R4-1106] R4-1710772 Discussion on REFSENS requirement for FR1 NR BS ZTE Corporation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[R4-1107] R4-1710771 Discussion on ICS requirement for FR2 NR BS ZTE Corporation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[R4-1108] R4-1710774 Discussion on REFSENS requirement for FR2 NR BS ZTE Corporation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[R4-1109] R4-1710992 Discussion on OTA receiver minimum antenna gain for FR2 NR BS NTT DOCOMO, INC.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[R4-1110] R4-1711013 On FR2 minimum sensitivity requirement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[R4-1111] R4-1711021 On receiver intermodulation requirements for mm-waves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[R4-1112] R4-1711156 Proposal on mmWave NR BS Receiver In-channel Selectivity Nokia, Nokia Shanghai Bell</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[R4-1113] R4-1711812 WF on  OTA receiver minimum antenna gain for FR2 NR BS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[R4-1114] R4-1711813 TP to TR 37.817-2: receiver intermodulation requirements for mm-waves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[R4-1115] R4-1711814 TP for TR 38.xyz: Adding OTA unwanted emission test aspects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[R4-1116] R4-1710932 TP for TS 38.113 on EMC radiated emission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[R4-1117] R4-1711815 Draft TS 38.113 v0.0.1 ZTE Corporation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[R4-1118] R4-1711827 TP to TR 38.817-02: EMC agreements Huawei</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[R4-1119] R4-1711828 TP to TS 38.113: antenna ports for EMC Huawei</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[R4-1120] R4-1711829 TP to TS 38.113 Section 2 (References) ZTE</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[R4-1121] R4-1711830 TP to TS 38.113 Section 3 (Definitions, symbols and abbreviations)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[R4-1122] R4-1711831 TP to TS 38.113 Section 7 (Applicability Overview) ZTE</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[R4-1123] R4-1711832 TP to TS 38.113 Section 8 (Emmision)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[R4-1124] R4-1711833 TP to TS 38.113 Section 9 (Immunity) ZTE</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[R4-1125] R4-1711834 WF on Operator Protection ZTE</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[R4-1126] R4-1711984 TS 38.113 v0.0.2: NR Base Station (BS) and repeater ElectroMagnetic Compatibility (EMC) ZTE Corporation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[R4-1127] R4-1710561 TP to TS 38.113: Section 2 and Section 3 (References and Definitions) ZTE Corporation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[R4-1128] R4-1710562 TP to TS 38.113: Section 7 (Applicability overview) ZTE Corporation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[R4-1129] R4-1710563 TP to TS 38.113: Section 8 (Emission) ZTE Corporation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[R4-1130] R4-1710564 TP to TS 38.113: Section 9 (Immunity) ZTE Corporation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[R4-1131] R4-1710558 On EMC RE requirements in NR specifications ZTE Corporation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[R4-1132] R4-1710559 Discussion on EMF Exposure of NR BS ZTE Corporation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[R4-1133] R4-1710560 Consideration on test configuration for NR BS EMC testing ZTE Corporation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[R4-1134] R4-1711936 WF on measurement capability and measurement gap for NR Intel Corporation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[R4-1135] R4-1711940 LS on measurement capability and measurement gap for NR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[R4-1136] R4-1711985 TS 38.133 v0.3.0 Intel</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[R4-1137] R4-1711227 Discussion on RRM impact on uplink sharing Huawei,HiSilicon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[R4-1138] R4-1711318 LS reply on Support for fake gNB detection mechanisms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[R4-1139] R4-1711357 Discussion on 4RX RRM requirements in NR Huawei, 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[R4-1140] R4-1711677 WF on 4Rx Requirements for NR Qualcomm Incorporated</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[R4-1141] R4-1711939 Clarification of LTE requirements applicability for NSA NR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[R4-1142] R4-1710374 TP on TS38.133 skeleton Intel Corporation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[R4-1143] R4-1711678 TP to TS 38.133: Intrafrequency NR measurement requirements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[R4-1144] R4-1711679 TP on TS38.133 Section 9.1: General measurement requirements Intel Corporation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[R4-1145] R4-1710667 System Level Simulation Results for Sub-6 MediaTek inc.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[R4-1146] R4-1710858 Discussion and simulation results for NR SLS LG Electronics Inc.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[R4-1147] R4-1710939 System level evaluation results for NR RRM in case of sub 6GHz NTT DOCOMO, INC.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[R4-1148] R4-1711028 System Level Simulation Results for FR1 Samsung</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[R4-1149] R4-1711234 Updated system level simulation result for sub 6GHz Huawei,HiSilicon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[R4-1150] R4-1710286 System simulation results for urban macro scenario at 30GHz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[R4-1151] R4-1710287 System simulation results for indoor hotspot scenario at 30GHz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[R4-1152] R4-1710668 System Level Simulation Results for mmWave MediaTek inc.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[R4-1153] R4-1710720 Further input on SLS results Nokia, Nokia Shanghai Bell</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[R4-1154] R4-1710940 System level evaluation results for NR RRM in case of above 24GHz NTT DOCOMO, INC.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[R4-1155] R4-1711029 System Level Simulation Results for FR2 Samsung</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[R4-1156] R4-1711235 Updated system level simulation result for NR above 6GHz Huawei,HiSilicon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[R4-1157] R4-1711405 Refined System Simulation Results for Beam Management Qualcomm Incorporated</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[R4-1158] R4-1711682 Summary of system level simulation results NTT DOCOMO</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[R4-1159] R4-1710144 Further consideration on measurement capability CMCC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[R4-1160] R4-1710365 On UE measurement capability Intel Corporation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[R4-1161] R4-1710470 Discussion on applicability for intra-frequency measurement CATT</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[R4-1162] R4-1710471 Further discussion on UE measurement capabilities CATT</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[R4-1163] R4-1710613 Discussion on measurement capability for NR LG Electronics Mobile Research</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[R4-1164] R4-1710669 UE Measurement Capability MediaTek inc.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[R4-1165] R4-1710716 Number of Carriers to monitor in NR Nokia, Nokia Shanghai Bell</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[R4-1166] R4-1710717 Number of cells and beams to monitor in NR Nokia, Nokia Shanghai Bell</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[R4-1167] R4-1710718 Discussion on Reporting Criteria Nokia, Nokia Shanghai Bell</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[R4-1168] R4-1710719 Reporting criteria for 36.133 Nokia, Nokia Shanghai Bell</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[R4-1169] R4-1710860 Discussion on UE measurement capability NTT DOCOMO, INC.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[R4-1170] R4-1711127 Discussion on UE measurement capabilities in NR ZTE</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[R4-1171] R4-1711258 Discussion on the event triggering and reporting criteria for NR Huawei,HiSilicon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[R4-1172] R4-1711260 TP for TS38.133 on event triggering and reporting criteria Huawei,HiSilicon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[R4-1173] R4-1711294 On the UE measurement capacity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[R4-1174] R4-1711295 On the event triggered reporting criteria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[R4-1175] R4-1711296 Correction of the reporting criteria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[R4-1176] R4-1711314 Number of carriers to monitor with and without NSA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[R4-1177] R4-1711315 Requirement on Number of NR Carriers with and without NSA in TS 36.133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[R4-1178] R4-1711316 Analysis of Measurement Requirements of non-Serving Carriers in TS 36133 for NSA Operation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[R4-1179] R4-1711348 Further discussion on UE measurement capability Huawei, 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[R4-1180] R4-1711349 TP for TS38.133 on UE measurement capability Huawei, 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[R4-1181] R4-1711350 TP for TR38.818 on UE measurement capability Huawei, 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[R4-1182] R4-1711368 CR on Number of NR carriers to be monitored in 36.133 Nokia, Nokia Shanghai Bell</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[R4-1183] R4-1711683 TP to TS 38.133: Reporting criteria in NR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[R4-1184] R4-1711713 TP to TS 38.133: Number of carriers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[R4-1185] R4-1711891 CR for TS36.133 on UE measurement capability Huawei, 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[R4-1186] R4-1711892 CR on TS36.133 on event triggering and reporting criteria for NR Huawei,HiSilicon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[R4-1187] R4-1710278 LS on gaps for SS block measurement in NR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[R4-1188] R4-1710369 LS on measurement gap design Intel Corporation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[R4-1189] R4-1710647 TP on need for measurement gap in NR Nokia, Nokia Shanghai Bell</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[R4-1190] R4-1710648 [draft] LS on UE capability related to UE need for measurement gaps in NR Nokia, Nokia Shanghai Bell</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[R4-1191] R4-1711229 LS on measurement gaps in NR Huawei,HiSilicon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[R4-1192] R4-1711232 TP for TS 38.133 on measurement gaps Huawei,HiSilicon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[R4-1193] R4-1711233 TP for TR 38.818 on measurement gaps Huawei,HiSilicon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[R4-1194] R4-1710143 Further discussion on measurement gap for NR CMCC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[R4-1195] R4-1710176 Measurement Gaps for NR Qualcomm Incoporated</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[R4-1196] R4-1710285 Gap patterns for NR measurements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[R4-1197] R4-1710367 On MGRP and MGL for NR Intel Corporation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[R4-1198] R4-1710472 Further discussion on measurement gap in NR CATT</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[R4-1199] R4-1710615 Discussion on shorter measurement gap in NR LG Electronics Mobile Research</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[R4-1200] R4-1710645 Discussion on measurement gap pattern for NR Nokia, Nokia Shanghai Bell</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[R4-1201] R4-1710863 Discussion on measurement gap pattern for NR NTT DOCOMO, INC.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[R4-1202] R4-1711025 On Shorter MGL and MGRP Samsung</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[R4-1203] R4-1711129 Discussion on MGL and MGRP in NR ZTE</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[R4-1204] R4-1711228 Further discussion on MGL and MGRP in NR Huawei,HiSilicon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[R4-1205] R4-1710282 Measurement gap use cases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[R4-1206] R4-1710364 On applicability for intra-frequency measurement for NR Intel Corporation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[R4-1207] R4-1710612 Discussion on measurement applicability in mixed numerology in NR LG Electronics Mobile Research</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[R4-1208] R4-1710646 Discussion on need for measurement gap in NR Nokia, Nokia Shanghai Bell</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[R4-1209] R4-1710670 The needs of Measurement Gap in NR MediaTek inc.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[R4-1210] R4-1711026 Further Discussion on Measurement Gap for Intra-Frequency Measurement Samsung</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[R4-1211] R4-1711130 Discussion on intra frequency measurement gap in NR ZTE</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[R4-1212] R4-1711359 Further discussion on intra-frequency measurement gap in NR Huawei, 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[R4-1213] R4-1710280 Gap sharing between NR intrafrequency measurements and NR+LTE interfrequency/interRAT measurements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[R4-1214] R4-1710281 Measurement of multiple frequency layers with gaps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[R4-1215] R4-1710368 On measurement of multiple frequency layers with gap Intel Corporation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[R4-1216] R4-1710614 Discussion on measurement gap configuration in multiple frequency layers for NR LG Electronics Mobile Research</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[R4-1217] R4-1710649 Discussion on measurement gap for multiple frequency layers Nokia, Nokia Shanghai Bell</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[R4-1218] R4-1710671 Discussion on Measurement Gap Design MediaTek inc.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[R4-1219] R4-1710879 Discussion on measurement gap for multiple frequency layers NTT DOCOMO, INC.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[R4-1220] R4-1711027 Further Discussion on Measurement Gap for Multiple Frequency Layers Samsung</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[R4-1221] R4-1711131 Discussion on multiple frequency layer measurement gap in NR ZTE</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[R4-1222] R4-1711230 Further discussion on measurement in multiple frequency layers with gaps Huawei,HiSilicon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[R4-1223] R4-1710941 Discussion on LS related to NR initial access and mobility NTT DOCOMO, INC.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[R4-1224] R4-1711231 Reply LS on NR initial access and mobility Huawei,HiSilicon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[R4-1225] R4-1711938 Reply LS on NR initial access and mobility ZTE</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[R4-1226] R4-1710279 LS on RSRP and CSI RSRP Measurements for Mobility in NR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[R4-1227] R4-1710284 Further discussion on RSRP and CSI-RSRP reference point and other aspects of NR RSRP measurement definition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[R4-1228] R4-1711243 On measurement reference point Huawei,HiSilicon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[R4-1229] R4-1711245 LS on further clarification on definitions of reference points Huawei,HiSilicon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[R4-1230] R4-1710370 On quality based measurement of SS blocks for NR Intel Corporation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[R4-1231] R4-1710371 LS on quality based measurement for NR Intel Corporation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[R4-1232] R4-1710672 Discussion on NR RSSI measurement MediaTek inc.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[R4-1233] R4-1711244 Discussion on definitions of signal quality Huawei,HiSilicon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[R4-1234] R4-1711457 SSTTD reporting in NSA NR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[R4-1235] R4-1711458 LS on measurement definition of SSTTD for NSA NR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[R4-1236] R4-1710650 Further discussion on UE transmit timing requirements for NR Nokia, Nokia Shanghai Bell</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[R4-1237] R4-1710651 TP on UE transmit timing requirements for NR Nokia, Nokia Shanghai Bell</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[R4-1238] R4-1711096 TP to TS 38.133 v0.2.0; UE timing advance adjustment accuracy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[R4-1239] R4-1711246 Further considerations on UE initial transmit timing requirements in NR Huawei, 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[R4-1240] R4-1711247 Further considerations on UE timing adjustment requirements in NR Huawei, 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[R4-1241] R4-1711248 Further discussion on timing advance adjustment accuracy in NR Huawei, 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[R4-1242] R4-1711250 TP for TR38.818 on UE transmit timing requirements Huawei, 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[R4-1243] R4-1711251 TP for TS38.133 on timing advance adjustment accuracy Huawei, 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[R4-1244] R4-1711252 TP for TR38.818 on timing advance adjustment accuracy Huawei, 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[R4-1245] R4-1711312 Further Analysis of UE Initial Transmit Timing Requirement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[R4-1246] R4-1711514 Initial timing error and timing advance adjustment accuracy in NR QUALCOMM CDMA Technologies</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[R4-1247] R4-1711687 TP for TS38.133 on UE transmit timing requirements Huawei, 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[R4-1248] R4-1711688 TP to TS 38.133 v0.2.0: timing advance adjustment accuracy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[R4-1249] R4-1710616 Discussion on MRTD and MTTD in Dual Connectivity LG Electronics Mobile Research</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[R4-1250] R4-1710617 TP on MRTD and MTTD in Dual Connectivity LG Electronics Mobile Research</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[R4-1251] R4-1710652 Initial simulation results for SNR measurement in RLM Nokia, Nokia Shanghai Bell</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[R4-1252] R4-1710673 Discussion on RLM Evaluation Period MediaTek inc.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[R4-1253] R4-1710942 Link level evaluation results for NR RLM based on SS/PBCH block NTT DOCOMO, INC.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[R4-1254] R4-1711256 Simulation results for RLM evaluation period in NR Huawei, 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[R4-1255] R4-1711298 Link-level simulation assumptions for RLM based on SS blocks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[R4-1256] R4-1711299 Simulation results for RLM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[R4-1257] R4-1711705 Way forward on NR RLM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[R4-1258] R4-1710653 Further discussion on RLM requirements for NR Nokia, Nokia Shanghai Bell</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[R4-1259] R4-1710654 TP on RLM requirements for NR Nokia, Nokia Shanghai Bell</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[R4-1260] R4-1711255 Further discussion on RLM for NR Huawei, 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[R4-1261] R4-1711257 TP for TS38.133 on RLM requirements Huawei, 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[R4-1262] R4-1710283 Interruption requirements for NR NSA operation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[R4-1263] R4-1710473 Interruption with E-UTRAN ? NR Dual Connectivity CATT</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[R4-1264] R4-1711238 Further discussion on interruption in NSA operation Huawei,HiSilicon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[R4-1265] R4-1711369 CR on Interruptions with EN-DC for 36.133 Nokia, Nokia Shanghai Bell</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[R4-1266] R4-1711370 TP to TS 38.133: Interruptions with EN-DC Nokia, Nokia Shanghai Bell</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[R4-1267] R4-1711881 TP on TS38.133 on interruption in NSA operation Huawei,HiSilicon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[R4-1268] R4-1711882 CR on TS36.133 on interruption in NSA operation Huawei,HiSilicon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[R4-1269] R4-1711241 CR on TS36.133 on PSCell addtion and release delay Huawei,HiSilicon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[R4-1270] R4-1711885 CR on NR PSCell Addition and Release Delay Nokia, Nokia Shanghai Bell</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[R4-1271] R4-1711242 TP on NR SCell activation and deactivation delay Huawei,HiSilicon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[R4-1272] R4-1711690 Way forward on NR PSCell Addition/Release and NR SCell activation/deacivation Huawei</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[R4-1273] R4-1710474 Simulation results of PSS/SSS detection in NR CATT</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[R4-1274] R4-1710577 Simulation results for PSS/SSS detection CMCC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[R4-1275] R4-1710655 Updated simulation results for NR PBCH Nokia, Nokia Shanghai Bell</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[R4-1276] R4-1710674 Link level simulation results for NR PBCH reading MediaTek inc.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[R4-1277] R4-1710803 Initial simulation results for PBCH demodulation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[R4-1278] R4-1711236 Link level simulation results of PSS/SSS detection in NR Huawei,HiSilicon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[R4-1279] R4-1711261 Updated Link level simulation results for PBCH acquisition Huawei,HiSilicon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[R4-1280] R4-1711387 PSS/SSS detection in NR: updated link level simulation results Qualcomm Incorporated</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[R4-1281] R4-1711388 PBCH Performance: link level simulation results Qualcomm Incorporated</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[R4-1282] R4-1711691 Summary of link level simulation result of PSS/SSS detection Huawei, 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[R4-1283] R4-1710721 TP for TR on NR cell selection Nokia, Nokia Shanghai Bell</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[R4-1284] R4-1710943 Discussion on cell identification requirements NTT DOCOMO, INC.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[R4-1285] R4-1711126 Discussion on NR cell identification ZTE</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[R4-1286] R4-1711884 WF on NR measurement requirements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[R4-1287] R4-1710142 Discussion on SS block RSRP link level simulation Intel</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[R4-1288] R4-1710239 SS block RSRP link level simulation result Intel Corp</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[R4-1289] R4-1710656 Updated simulation results for SSB based measurement Nokia, Nokia Shanghai Bell</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[R4-1290] R4-1711032 Simulation results for SSB based RSRP measurement accuracy Samsung</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[R4-1291] R4-1711237 Updated simulation results for SS block measurement accuracy in NR Huawei,HiSilicon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[R4-1292] R4-1711386 SS RSRP measurements in NR: link level simulation results Qualcomm Incorporated</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[R4-1293] R4-1711722 Simulation results summary for SS block based RSRP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[R4-1294] R4-1710944 Discussion on intra-frequency measurement requirements NTT DOCOMO, INC.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[R4-1295] R4-1711352 TP for TS38.133 on intra-frequency measurement Huawei, 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[R4-1296] R4-1711692 TP for TR38.818 on intra-frequency measurement Huawei, 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[R4-1297] R4-1710722 TP for TR on inter-frequency measurement requirements Nokia, Nokia Shanghai Bell</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[R4-1298] R4-1711354 TP for TS38.133 on inter-frequency measurement Huawei, 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[R4-1299] R4-1711355 TP for TR38.818 on inter-frequency measurement Huawei, 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[R4-1300] R4-1711356 CR for TS 36.133 Introduce inter-RAT NR measurement in RRC_CONNECTED state requirements Huawei, 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[R4-1301] R4-1711879 E-UTRA Inter-frequency Measurement Requirements for NSA Operation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[R4-1302] R4-1710713 Discussion on Mixed Numerology Nokia, Nokia Shanghai Bell</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[R4-1303] R4-1711132 Discussion on mixed numerology in NR ZTE</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[R4-1304] R4-1711133 WF on mixed numerology RRM ZTE</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[R4-1305] R4-1710421 NR UE baseband capabilities signalling Intel Corporation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[R4-1306] R4-1711030 Further Discussion on Baseband Capability Signaling Samsung</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[R4-1307] R4-1711888 LS reply on NR UE baseband capabilities signalling Intel Corporation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[R4-1308] R4-1710676 Link level simulation results for CSI-RS beam management MediaTek inc.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[R4-1309] R4-1710714 Discussion on CSI-RS patterns and densities Nokia, Nokia Shanghai Bell</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[R4-1310] R4-1711697 Reply LS CSI-RS patterns and densities Nokia, Nokia Shanghai Bell</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[R4-1311] R4-1711254 TP for TR38.818 on network synchronous requirements Huawei, 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[R4-1312] R4-1711273 Discussion on TS 38.101-4 NR UE performance requirements specification structure Intel Corporation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[R4-1313] R4-1710455 TR38.810 v0.0.5 Intel Corporation, CATR</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[R4-1314] R4-1711820 NR testability adhoc meeting notes Intel Corporation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[R4-1315] R4-1711821 TP to TR38.810 on test interface Intel Corporation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[R4-1316] R4-1711822 An Auxiliary Observation System that Enables Measurements to be made in Non-Anechoic Environments Fraunhofer HHI</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[R4-1317] R4-1711276 On Adaptive Measurement Grids for mm-wave NR ROHDE &amp; SCHWARZ</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[R4-1318] R4-1711512 Conformance test system versus traditional OTA test system Keysight Technologies UK Ltd</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[R4-1319] R4-1711277 Min Measurement Distance based on EIRP measurements and EVM measurements ROHDE &amp; SCHWARZ</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[R4-1320] R4-1711503 Refinement of UE beamlock function Keysight Technologies UK Ltd</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[R4-1321] R4-1711823 LS to RAN5 cc RAN1 and RAN2 on UE beamlock function Keysight Technologies UK Ltd</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[R4-1322] R4-1710386 Measurement uncertainty for EIRP Intel Corporation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[R4-1323] R4-1710499 OTA measurement assumptions for mmWave MU calculation Anritsu Corporation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[R4-1324] R4-1710892 Considerations on NR OTA testability ROHDE &amp; SCHWARZ</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[R4-1325] R4-1710911 Evaluation for uncertainty of Offset of DUT phase centre from axis of rotation NTT DOCOMO INC.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[R4-1326] R4-1710930 Concept of shared risk for RAN4 tests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[R4-1327] R4-1711280 Mismatch Uncertainty Example for a TX/RX path (TE to Measurement Antenna) ROHDE &amp; SCHWARZ</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[R4-1328] R4-1711494 MU contributors for RF baseline test setup Keysight Technologies UK Ltd</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[R4-1329] R4-1711495 Quiet zone calibration using dual polarization Keysight Technologies UK Ltd</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[R4-1330] R4-1711825 QZ Ripple Test at mm-Wave - Overview of Reference Antennas MVG Industries</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[R4-1331] R4-1711958 TP (TR38.810) on Quality of the Quiet Zone Characterization for FR2 ROHDE &amp; SCHWARZ</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[R4-1332] R4-1711959 TP to TR38.810 on MU elements for UE RF baseline setup CATR</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[R4-1333] R4-1711497 Demodulation and RRM requirements and test scope Keysight Technologies UK Ltd</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[R4-1334] R4-1711826 Inclusion of BS antenna pattern and weights in NR UE OTA testing HuaWei Technologies Co., Ltd</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[R4-1335] R4-1711977 WF on demodulation test scope Intel</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[R4-1336] R4-1711308 On the dynamic channel model HuaWei Technologies Co., Ltd</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[R4-1337] R4-1711840 Channel model spatial filtering using 38.803 gNB Tx antenna assumptions Keysight Technologies UK Ltd</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[R4-1338] R4-1710387 On channel model complexity reduction for RRM Intel Corporation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[R4-1339] R4-1710945 Further discussion of test scenarios and baseline setup for NR RRM OTA testing Rohde &amp; Schwarz</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[R4-1340] R4-1711839 TP for TR 38.810 v0.0.4 on RRM baseline setup Rohde &amp; Schwarz</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[R4-1341] R4-1710927 Test method for NR UE performance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[R4-1342] R4-1711513 On NR FR2 Demod Testing: baseband or full end-to-end UE test ROHDE &amp; SCHWARZ</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[R4-1343] R4-1710389 On demodulation baseline system Intel Corporation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[R4-1344] R4-1711500 Further analysis of applicability of RTS to mmWave demodulation testing Keysight Technologies UK Ltd</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RAN4 #85</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[R4-1345] R4-1712124 Draft TR 38.817-02 v0.4.0: General aspects for BS RF for NR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[R4-1346] R4-1712125 TP to introduce DC_2A-2A-n257A Verizon UK Ltd</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[R4-1347] R4-1712126 TP for DC_2A-5A-n257A Verizon UK Ltd</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[R4-1348] R4-1712127 TP for DC_2A-13A-n257A Verizon UK Ltd</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[R4-1349] R4-1712128 TP for DC_2A-66A-n257A Verizon UK Ltd</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[R4-1350] R4-1712129 TP for DC_2C-n257A Verizon UK Ltd</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[R4-1351] R4-1712130 TP for DC_2A-n257A Verizon UK Ltd</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[R4-1352] R4-1712131 TP for DC_5B-n257A Verizon UK Ltd</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[R4-1353] R4-1712132 TP for DC_5A-5A-n257A Verizon UK Ltd</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[R4-1354] R4-1712133 TP for DC_5A-66A-n257A  Verizon UK Ltd</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[R4-1355] R4-1712134 TP for DC_13A-n257A Verizon UK Ltd</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[R4-1356] R4-1712135 TP for DC_13A-66A-n257A Verizon UK Ltd</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[R4-1357] R4-1712136 TP for DC_48A-n257A Verizon UK Ltd</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[R4-1358] R4-1712137 TP for DC_48A-48A-n257A Verizon UK Ltd</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[R4-1359] R4-1712138 TP for DC_48C-n257A Verizon UK Ltd</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[R4-1360] R4-1712139 TP for DC_66A-66A-n257A Verizon UK Ltd</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[R4-1361] R4-1712140 TP for DC_66C-n257A Verizon UK Ltd</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[R4-1362] R4-1712141 TP for DC_2A-2A-n260A Verizon UK Ltd</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[R4-1363] R4-1712142 TP for DC_2C-n260A Verizon UK Ltd</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[R4-1364] R4-1712143 TP for DC_2A-13A-n260A Verizon UK Ltd</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[R4-1365] R4-1712144 TP for DC_5A-5A-n260A Verizon UK Ltd</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[R4-1366] R4-1712145 TP for DC_5B-n260A Verizon UK Ltd</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[R4-1367] R4-1712146 TP for DC_5A-n260A Verizon UK Ltd</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[R4-1368] R4-1712147 TP for DC_13A-n260A Verizon UK Ltd</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[R4-1369] R4-1712148 TP for DC_13A-66A-n260A Verizon UK Ltd</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[R4-1370] R4-1712149 TP for DC_48C-n260A Verizon UK Ltd</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[R4-1371] R4-1712150 TP for DC_48A-n260A Verizon UK Ltd</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[R4-1372] R4-1712151 TP for DC_48A-48A-n260A Verizon UK Ltd</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[R4-1373] R4-1712152 TP for DC_66C-n260A Verizon UK Ltd</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[R4-1374] R4-1712153 TP for DC_66A-66A-n260A Verizon UK Ltd</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[R4-1375] R4-1712154 TP for further update of NR bands Verizon UK Ltd</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[R4-1376] R4-1712155 New UE mandatory channel bandwidth for NR band3 China Unicom</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[R4-1377] R4-1712157 Guard band calculations for NR spectrum utilization in single numerology case ZTE Wistron Telecom AB</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[R4-1378] R4-1712158 On how to specify NR spectrum utilization and PRB arrangement for single numerology case ZTE Wistron Telecom AB</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[R4-1379] R4-1712160 TP on TR 37.863-01-01 for DC_8A-n77A SoftBank Corp.</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[R4-1380] R4-1712161 TP on TR 37.863-01-01 for DC_41A-n77A  SoftBank Corp.</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[R4-1381] R4-1712162 TP on TR 37.863-01-01 for DC_8A-n257A  SoftBank Corp.</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[R4-1382] R4-1712163 TP on TR 37.863-01-01 for DC_28A-n257A  SoftBank Corp.</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[R4-1383] R4-1712164 Baseline REFSENS for expanded BWs in n8  SoftBank Corp.</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[R4-1384] R4-1712165 UE Channel Bandwidth support in NR Dish Network</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[R4-1385] R4-1712166 TS 38.307 v 0,0,1 Nokia</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[R4-1386] R4-1712180 RB Alignment in NR Qualcomm Incorporated</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[R4-1387] R4-1712181 Synchronization Raster and Frequency Location Signalling in NR Qualcomm Incorporated</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[R4-1388] R4-1712182 Channel Raster for Suplemental UL and UL sharing Qualcomm Incorporated</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[R4-1389] R4-1712183 Wideband and CA Operation for NR Qualcomm Incorporated</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[R4-1390] R4-1712184 Synchronization Raster Definition for NR Qualcomm Incorporated</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[R4-1391] R4-1712188 Minimum Channel Bandwdith and SS Block SCS AT&amp;T</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[R4-1392] R4-1712189 NR Sync Channel Raster for LTE-NR Coexistence AT&amp;T</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[R4-1393] R4-1712190 RRM Measurement requirements for BW Parts and Carriers without SSB AT&amp;T</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[R4-1394] R4-1712214 TP for TR 37.863-01-01 DC_7A-n257A SK Telecom</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[R4-1395] R4-1712217 TP for TR 37.863-02-01 DC_1A-5A-n257A SK Telecom</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[R4-1396] R4-1712218 TP for TR 37.863-02-01 DC_1A-7A-n257A SK Telecom</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[R4-1397] R4-1712219 TP for TR 37.863-02-01 DC_3A_5A-n257A SK Telecom</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[R4-1398] R4-1712220 TP for TR 37.863-02-01 DC_3A-7A-n257A SK Telecom</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[R4-1399] R4-1712221 TP for TR 37.863-02-01 DC_5A-7A-n257A SK Telecom</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[R4-1400] R4-1712222 TP for TR 37.863-02-01 DC_7A-7A-n257A SK Telecom</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[R4-1401] R4-1712225 TP for TR 37.863-04-01 DC_1A-3A-5A-7A-n257A SK Telecom</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[R4-1402] R4-1712226 TP for TR 37.863-04-01 DC_3A-5A-7A-7A-n257A SK Telecom</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[R4-1403] R4-1712227 TP for TR 37.863-03-01 DC_1A-3A-5A-n257A SK Telecom</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[R4-1404] R4-1712228 TP for TR 37.863-03-01 DC_1A-3A-7A-n257A SK Telecom</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[R4-1405] R4-1712229 TP for TR 37.863-03-01 DC_1A-5A-7A-n257A SK Telecom</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[R4-1406] R4-1712230 TP for TR 37.863-03-01 DC_3A-5A-7A-n257A SK Telecom</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[R4-1407] R4-1712231 TP for TR 37.863-03-01 DC_3A-7A-7A-n257A SK Telecom</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[R4-1408] R4-1712232 TP for TR 37.863-03-01 DC_5A-7A-7A-n257A SK Telecom</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[R4-1409] R4-1712238 Discussion on UE REFSENS and simulation results Samsung</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[R4-1410] R4-1712239 System simulation results for mmWave indoor hotspot scenario Samsung</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[R4-1411] R4-1712240 NR Random Access Summary and Impact on RAN4 RRM Specification Samsung</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[R4-1412] R4-1712242 TP for general sections of TR 38.815 Samsung, KT</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[R4-1413] R4-1712243 TP for RF requirements of TR 38.815 Samsung, KT</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[R4-1414] R4-1712244 TP for TR 37.865-01-01 CA_n71A-n257A Samsung, T-Mobile USA</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[R4-1415] R4-1712245 Updated cell detection simulation results Samsung</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[R4-1416] R4-1712246 Updated simulation results for SSB based RSRP measurement Samsung</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[R4-1417] R4-1712264 Discussion on NR UE EVM Samsung</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[R4-1418] R4-1712265 Discussion on NR FR2 MPR Samsung</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[R4-1419] R4-1712266 Discussion on absolute ACLR Samsung</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[R4-1420] R4-1712267 Discussion on SS raster Samsung</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[R4-1421] R4-1712268 Harmonic analysis for DC_8A-n78 ZTE Corporation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[R4-1422] R4-1712269 IMD analysis for DC_8A-n78A ZTE Corporation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[R4-1423] R4-1712285 TP for TR 37.863-01-01 DC_41A-n41A Sprint Corporation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[R4-1424] R4-1712286 TP for TR 37.863-01-01 DC_25A-n41A Sprint Corporation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[R4-1425] R4-1712287 TP for TR 37.863-01-01 DC_26A-n41A Sprint Corporation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[R4-1426] R4-1712288 TP for TR 37.863-02-01 DC_41C-n41A Sprint Corporation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[R4-1427] R4-1712289 TP for TR 37.863-03-01 DC_41D-n41A Sprint Corporation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[R4-1428] R4-1712290 TP for TR 37.863-03-01 DC_41A-41C-n41A Sprint Corporation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[R4-1429] R4-1712291 TP for TR 37.863-04-01 DC_41E-n41A Sprint Corporation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[R4-1430] R4-1712292 TP for TR 37.863-04-01 DC_41C-41C-n41A Sprint Corporation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[R4-1431] R4-1712293 TP for TR 37.863-04-01 DC_41A-41D-n41A Sprint Corporation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[R4-1432] R4-1712296 SS block RSRP link level simulation result update Intel Corporation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[R4-1433] R4-1712297 Link level simulation results for NR RLM based on SS block Intel Corporation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[R4-1434] R4-1712298 Simulation results for Cell Detection in NR Intel Corporation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[R4-1435] R4-1712299 Simulation results for NR-PBCH decoding Intel Corporation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[R4-1436] R4-1712300 On Cell Identification requirements for NR Intel Corporation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[R4-1437] R4-1712315 NR FR2 UE demodulation test methodology requirements Intel Corporation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[R4-1438] R4-1712316 NR REFSENS SNR definition Intel Corporation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[R4-1439] R4-1712317 Discussion on TS 38.101-4 NR UE performance requirements specification structure Intel Corporation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[R4-1440] R4-1712318 Discussion on EN-DC NR/LTE and NR SA MIMO layers UE capabilities signalling Intel Corporation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[R4-1441] R4-1712319 UE power class for FR2 Intel Corporation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[R4-1442] R4-1712321 REFSENS for FR2 Intel Corporation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[R4-1443] R4-1712326 NBB requirement for FR1 Intel Corporation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[R4-1444] R4-1712327 UE capabilities for NC intra-band DL CA Intel Corporation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[R4-1445] R4-1712328 ACS requirements for NC intra-band DL CA Intel Corporation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[R4-1446] R4-1712329 On FR1 MPR evaluation Intel Corporation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[R4-1447] R4-1712330 MPR simulation results for FR2 Intel Corporation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[R4-1448] R4-1712331 On NR channel raster Intel Corporation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[R4-1449] R4-1712332 On NR synchronization signal raster Intel Corporation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[R4-1450] R4-1712335 On difficult band combination identification for 1Tx/2Tx UL in LTE-NR DC Intel Corporation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[R4-1451] R4-1712336 On DC_71-n71 support Intel Corporation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[R4-1452] R4-1712338 On NF of LTE re-farming band n1 Intel Corporation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[R4-1453] R4-1712339 TP on CBW and SCS in FR2 Intel Corporation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[R4-1454] R4-1712356 Further discussion on UE measurement capability Intel Corporation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[R4-1455] R4-1712357 On gap pattern design and applicability for NR Intel Corporation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[R4-1456] R4-1712358 On intra-frequency measurement with gap or interruption Intel Corporation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[R4-1457] R4-1712359 LS to RAN2 on gap design for NR Intel Corporation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[R4-1458] R4-1712360 On RSSI evaluation resource for SS-RSRQ measurement Intel Corporation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[R4-1459] R4-1712362 On OOS and IS indication interval for NR RLM Intel Corporation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[R4-1460] R4-1712363 On SSB based inter-frequency cell identification requirement for NR Intel Corporation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[R4-1461] R4-1712366 On SSB based intra-frequency cell identification requirement for NR Intel Corporation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[R4-1462] R4-1712367 TP on the requirements for intra-frequency measurement with gap in TS38.133 section 9.4 Intel Corporation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[R4-1463] R4-1712368 TP on inter-frequency measurement requirements in TS38.133 section 9.3 Intel Corporation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[R4-1464] R4-1712377 Further consideration of EIRP spherical coverage Samsung</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[R4-1465] R4-1712381 Spherical coverage of realistic design  Qualcomm Incorporated</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[R4-1466] R4-1712382 Impact of UE Spherical coverage to network performance Qualcomm Incorporated</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[R4-1467] R4-1712383 TP for TR 38.817-01 on 37-43.5 GHz mmW band definition Qualcomm Incorporated</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[R4-1468] R4-1712384 Test system for compact antenna test range (CATR) based on probe scanning method CATR</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[R4-1469] R4-1712385 Clarifications on SRS power levels Qualcomm Incorporated</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[R4-1470] R4-1712386 mmW Power class Qualcomm Incorporated</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[R4-1471] R4-1712387 mmW Spherical Coverage requirements Qualcomm Incorporated</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[R4-1472] R4-1712388 Coherent UL MIMO and TP for TR 38.817-01 Qualcomm Incorporated</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[R4-1473] R4-1712393 Updated System Level Simulation Results for FR1 MediaTek inc.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[R4-1474] R4-1712394 Updated System Level Simulation Results for FR2 MediaTek inc.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[R4-1475] R4-1712395 UE Measurement capability MediaTek inc.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[R4-1476] R4-1712396 Gap for Intra-frequency Measurement and Gap Sharing MediaTek inc.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[R4-1477] R4-1712397 Discussion on RSRP Measurement requirement of NR MediaTek inc.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[R4-1478] R4-1712398 Link Level Simulation Results for RLM MediaTek inc.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[R4-1479] R4-1712399 Discussion on RLM requirements MediaTek inc.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[R4-1480] R4-1712400 Discussion on cell detection requirement for NR MediaTek inc.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[R4-1481] R4-1712401 Discussion on SBI acquisition requirement for NR MediaTek inc.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[R4-1482] R4-1712407 TR 37.863-03-01 v0.2.0 Rel-15 DC combinations LTE 3DL and one NR band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[R4-1483] R4-1712419 CA BW classes, discussion paper Ericsson, Qualcomm, AT&amp;T, Telstra, Verizon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[R4-1484] R4-1712422 DC_66A_n257A Ericsson, T-Mobile US</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[R4-1485] R4-1712445 NR A-MPR for UTRA Nokia, Nokia Shanghai Bell, Skyworks Solutions, Inc.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[R4-1486] R4-1712446 NR 256-QAM MPR Nokia, Nokia Shanghai Bell, Skyworks Solutions, Inc.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[R4-1487] R4-1712447 NR PC2 MPR Nokia, Nokia Shanghai Bell, Skyworks Solutions, Inc.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[R4-1488] R4-1712448 Band n41 A-MPR Nokia, Nokia Shanghai Bell, Skyworks Solutions, Inc.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[R4-1489] R4-1712449 Simulation results for MSD of DC_71b+n71b Nokia, Nokia Shanghai Bell, Skyworks Solutions, Inc.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[R4-1490] R4-1712450 Simulation results for MPR of DC_71b+n71b Nokia, Nokia Shanghai Bell, Skyworks Solutions, Inc.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[R4-1491] R4-1712451 n71 A-MPR study Nokia</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[R4-1492] R4-1712458 TP to TR 38.817-01: Notation of NR-LTE contiguous intraband DC acronymn Nokia, Nokia Shanghai Bell, T-Mobile USA</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[R4-1493] R4-1712460 TP to TR 38.817-01: Furher discussion on bandwidth support for NR bands in LTE-NR DC Nokia, Nokia Shanghai Bell</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[R4-1494] R4-1712461 TP to TR 37.863-01-01:DC_71b_n71b Nokia, TMO US</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[R4-1495] R4-1712462 TR 36.873-04-01 v0.3.0 DC of LTE 4DL/1UL + NR Nokia, Nokia Shanghai Bell</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[R4-1496] R4-1712463 How to specify LTE-NR DC MSD and TDM allowance Nokia, Nokia Shanghai Bell</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[R4-1497] R4-1712471 Impact of UE Tx EVM requirements relaxation on NR BS demodulation performance in Range 2 Nokia, Nokia Shanghai Bell</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[R4-1498] R4-1712476 NR UE Tx spectrum flatness requirements for pi/2 BPSK with spectrum shaping Nokia, Nokia Shanghai Bell</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[R4-1499] R4-1712477 NR UE REFSENS simulation results for FR1 and FR2 Nokia, Nokia Shanghai Bell</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[R4-1500] R4-1712478 SUL and UL sharing deployments and UE specification impacts Nokia, Nokia Shanghai Bell</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[R4-1501] R4-1712479 TP to TS 38.101-1 : Operating bands including also DC and SUL Nokia, Nokia Shanghai Bell</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[R4-1502] R4-1712480 TP to TS 38.101-3 : Operating bands for NR-LTE DC including SUL band combinations Nokia, Nokia Shanghai Bell</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[R4-1503] R4-1712481 TP to TR 38.817-01: Power sharing for LTE-NR Dual connectivity Nokia, Nokia Shanghai Bell</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[R4-1504] R4-1712482 TP to TS 38.133: Applicability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[R4-1505] R4-1712483 Gap sharing between intra and interfrequency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[R4-1506] R4-1712484 Introduction of measurement gaps for NR in 36.133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[R4-1507] R4-1712485 Further aspects of measurement gap design for NR: MGL and MGRP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[R4-1508] R4-1712486 Scaling for measurements of multiple frequency layers with gaps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[R4-1509] R4-1712487 Aspects of measurement options for RX beamforming and mixed numerology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[R4-1510] R4-1712489 Discussion on interruptions for EN-DC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[R4-1511] R4-1712490 TP to TS38.133: Interruption in NSA operation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[R4-1512] R4-1712492 Reference point for NR FR2 measurements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[R4-1513] R4-1712493 Measurement reference point for NR measurements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[R4-1514] R4-1712494 Analysis of RSRP Report Mapping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[R4-1515] R4-1712509 MPR simulation for CP-OFDM for NR FR1 ZTE Corporation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[R4-1516] R4-1712512 TP for TR 37.863-01-01 UE requirement for DC_3A_n7A CHTTL</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[R4-1517] R4-1712514 EVM Equalizer Flatness Results for p/2 BPSK  With Spectrum Shaping IITH</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[R4-1518] R4-1712515 TP for TR 37.863-03-01: DC band combination of LTE 1A-3A-7A and NR Band n78 Vodafone Romania S.A.</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[R4-1519] R4-1712517 TP for TR 37.863-03-01: DC band combination of LTE 1A-3A-20A and NR Band n78 Vodafone Romania S.A.</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[R4-1520] R4-1712520 TP to 38.124: Scope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[R4-1521] R4-1712521 TP to 38.124: Test conditions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[R4-1522] R4-1712522 TP to 38.124: Applicability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[R4-1523] R4-1712523 TP to 38.124: EMC emissions tests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[R4-1524] R4-1712524 TP to 38.124: Immunity tests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[R4-1525] R4-1712525 TP to 38.101-2: Maximum output power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[R4-1526] R4-1712527 Spectrum shaping of pi/2-BPSK and spectral flatness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[R4-1527] R4-1712528 MPR simulation results for FR1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[R4-1528] R4-1712544 Beam configuration for TRP measurement Anritsu Corporation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[R4-1529] R4-1712546 Guideline of Tx/Rx UE spurious emission test at FR2 Anritsu Corporation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[R4-1530] R4-1712547 Measurement Uncertainty values of EIRP/EIS for mmWave Anritsu Corporation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[R4-1531] R4-1712574 TP for TR 37.863-03-01: DC band combination of LTE 1A-7A-20A and NR Band n78 Vodafone Romania S.A.</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[R4-1532] R4-1712578 NR BS FRCs for receiver sensitivity CATT</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[R4-1533] R4-1712583 NR BS FRCs for dynamic range CATT</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[R4-1534] R4-1712591 Gaps for intra-frequency measurement CATT</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[R4-1535] R4-1712592 Further discussion on UE measurement capabilities CATT</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[R4-1536] R4-1712593 CR on TS36.133:Interruption with E-UTRAN ? NR Dual Connectivity CATT</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[R4-1537] R4-1712594 TP to TS38.133:Interruption with E-UTRAN ? NR Dual Connectivity CATT</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[R4-1538] R4-1712595 Simulation results of PSS/SSS detection in NR CATT</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[R4-1539] R4-1712596 Discussion on NR UE transmit OFF power for FR2 CATT</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[R4-1540] R4-1712599 Further consideration on NR BS output power dynamics for FR1 CATT</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[R4-1541] R4-1712601 TP to TR 38.817-02: Dynamic Range for FR1 (conducted) CATT</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[R4-1542] R4-1712604 Synchronization requirement for LTE-NR DC CATT</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[R4-1543] R4-1712606 TP on TR 37.863-01-01 for DC_39A-n78A_BCS0 CATT</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[R4-1544] R4-1712607 TP on TR 37.863-01-01 for DC_41A-n78A_BCS0 CATT</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[R4-1545] R4-1712608 TP on TR 37.863-01-01 for DC_39A-n79A_BCS0 CATT</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[R4-1546] R4-1712609 TP on TR 37.863-01-01 for DC_41A-n79A_BCS0 CATT</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[R4-1547] R4-1712610 TP on TR 37.863-01-01 for DC_39A-n258A_BCS0 CATT</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[R4-1548] R4-1712611 TP on TR 37.863-01-01 for DC_41A-n258A_BCS0 CATT</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[R4-1549] R4-1712612 TP for TR 37.863-03-01: DC band combination of LTE 3A-7A-20A and NR Band n78 Vodafone Romania S.A.</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[R4-1550] R4-1712614 TP to TS 38.104 - OTA sensitivity (10.2) Huawei</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[R4-1551] R4-1712616 FR2 Out of band blocking Huawei</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[R4-1552] R4-1712617 beam switching time requirement Huawei</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[R4-1553] R4-1712618 TP to TR 38.817-02 - beam swicthing time Huawei</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[R4-1554] R4-1712620 discussion on minimum FR2 Rx sensitivity and min antenna gain Huawei</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[R4-1555] R4-1712621 FR2 Rx in band blocking Huawei</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[R4-1556] R4-1712622 FR2 output power accuracy Huawei</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[R4-1557] R4-1712631 Simulation results - FRC FR1 for REFSENS and ICS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[R4-1558] R4-1712632 Simulation results - FRC FR2 for REFSENS and ICS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[R4-1559] R4-1712633 Simulation results - FRC FR1 for Dynamic Range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[R4-1560] R4-1712641 TP to TS 38.104: consideration of regional requirements Huawei</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[R4-1561] R4-1712644 Further discussion on NR BS output power dynamics requirements Huawei</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[R4-1562] R4-1712648 TP to TS 38.104: corrections for the applicability of "BS type" and "requirement set" definitions Huawei</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[R4-1563] R4-1712649 TP to TS 38.104: relations between single core and conducted/OTA test requirements Huawei</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[R4-1564] R4-1712650 TP to TR 38.817-02: relations between single core and conducted/OTA test requirements Huawei</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[R4-1565] R4-1712652 TP to TR 38.817-02: Directional and TRP requirements identification (directional vs. TRP) Huawei</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[R4-1566] R4-1712653 TP to TS 38.141-1: Definitions, symbols, abbreviations (section 3) Huawei</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[R4-1567] R4-1712654 TP to TS 38.141-2: Definitions, symbols, abbreviations (section 3) Huawei</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[R4-1568] R4-1712655 TP to TS 38.141-1: section 4 Huawei</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[R4-1569] R4-1712656 TP to TS 38.141-2: section 4 Huawei</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[R4-1570] R4-1712657 TP to TS 38.141-1: General sections for Tx, Rx and performance requirements (sections 6.1, 7.1 and 8.1) Huawei</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[R4-1571] R4-1712658 TP to TS 38.141-2: General sections for Tx, Rx and performance requirements (sections 6.1, 7.1 and 8.1) Huawei</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[R4-1572] R4-1712659 TP to TS 38.141-1: annex B, C Huawei</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[R4-1573] R4-1712660 TP to TS 38.141-2: annex B, C Huawei</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[R4-1574] R4-1712661 Extension of quiet zone characterization method to include phase characterization Keysight Technologies UK Ltd,MVG Industries</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[R4-1575] R4-1712662 MU aspects for EIS Keysight Technologies UK Ltd</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[R4-1576] R4-1712663 QZ calibration procedure for CATR Keysight Technologies UK Ltd</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[R4-1577] R4-1712665 Enhanced UE beamlock definition Keysight Technologies UK Ltd</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[R4-1578] R4-1712666 UE powerlock  Keysight Technologies UK Ltd</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[R4-1579] R4-1712684 Coordinated Urban Macro Simulation Results with Total Fading Correlation at 30GHz for 55dBm EIRP Transportable Stations Nokia, Nokia Shanghai Bell</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[R4-1580] R4-1712687 Proposal on mmWave NR BS Absolute ACLR Nokia, Nokia Shanghai Bell</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[R4-1581] R4-1712688 Simulation Results for FRC for BS receiver reference sensitivity requirements Nokia, Nokia Shanghai Bell</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[R4-1582] R4-1712689 Proposals on mmWave NR BS Receiver Antenna Gain Nokia, Nokia Shanghai Bell</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[R4-1583] R4-1712690 Simulation Results for FRC for BS receiver dynamic range requirements Nokia, Nokia Shanghai Bell</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[R4-1584] R4-1712691 Proposal on mmWave NR BS Receiver In-band Blocking Nokia, Nokia Shanghai Bell</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[R4-1585] R4-1712693 Proposal on mmWave NR BS Receiver Intermodulation Nokia, Nokia Shanghai Bell</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[R4-1586] R4-1712694 Simulation Results for FRC for BS receiver in-channel selectivity requirements Nokia, Nokia Shanghai Bell</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[R4-1587] R4-1712695 Test scope for NR initial access and beam management at FR2 Keysight Technologies UK Ltd</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[R4-1588] R4-1712701 Discussion on mmWave spherical coverage Dish Network</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[R4-1589] R4-1712702 Spatial impact on demodulation requirements Keysight Technologies UK Ltd</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[R4-1590] R4-1712703 In-band blocker for n71 Dish Network</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[R4-1591] R4-1712710 Discussion on FR1 REFSENS and ?RIB Dish Network</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[R4-1592] R4-1712712 NR RF channel raster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[R4-1593] R4-1712713 NR synchronization channel raster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[R4-1594] R4-1712714 TP to TR 38.817-01: NR channel and sync raster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[R4-1595] R4-1712716 Handling of BS regulatory emission limits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[R4-1596] R4-1712717 Completing the Spectrum emissions mask for FR2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[R4-1597] R4-1712718 On mm-wave filters and requirement impact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[R4-1598] R4-1712719 On system performance impact due to strict band-specific spurious emissions limits for mm-wave bands (FR2)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[R4-1599] R4-1712725 Discussion on Exclusion bands for EMC Radiated Immunity Test (Receiver) for AAS and NR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[R4-1600] R4-1712734 Analysis of RRM FR2 requirements Keysight Technologies UK Ltd</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[R4-1601] R4-1712736 Updated channel model spatial filtering using 38.803 gNB Tx antenna assumptions Keysight Technologies UK Ltd</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[R4-1602] R4-1712737 Further analysis of RTS for demod baseline Keysight Technologies UK Ltd</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[R4-1603] R4-1712738 Further analysis of spatial emulation for demod baseline Keysight Technologies UK Ltd</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[R4-1604] R4-1712741 DC_3A_n258A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[R4-1605] R4-1712742 DC_7A_n258A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[R4-1606] R4-1712743 DC_28A_n258A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[R4-1607] R4-1712746 TP for TR 37.863-04-01: DC band combination of LTE 1A-3A-7A-20A and NR Band n78 Vodafone Romania S.A.</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[R4-1608] R4-1712747 Discussion of UE Architectures for DC_71A-n71 Qorvo</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[R4-1609] R4-1712749 TP for TS 38.113 introduction of band n71 T-Mobile USA Inc.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[R4-1610] R4-1712750 TP for TR 37.863-02-01: DC band combination of LTE 1A-20A and NR Band n78 Vodafone Romania S.A.</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[R4-1611] R4-1712751 TP for TR 37.863-02-01: DC band combination of LTE 3A-7A and NR Band n78 Vodafone Romania S.A.</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[R4-1612] R4-1712752 TP for TR 37.863-02-01: DC band combination of LTE 3A-20A and NR Band n78 Vodafone Romania S.A.</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[R4-1613] R4-1712753 Discussion on MRTD for intra-band TDD-TDD (PCell-PScell) E-UTRA-NR DC LG Electronics Mobile Research</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[R4-1614] R4-1712755 Discussion on measurement capability for NR LG Electronics Mobile Research</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[R4-1615] R4-1712756 Harmonic analysis for DC_8A-n79 ZTE Corporation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[R4-1616] R4-1712757 CR on UE measurement capability(number of layers) for TS36.133 LG Electronics Mobile Research</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[R4-1617] R4-1712758 IMD analysis for DC_8A-n79 ZTE Corporation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[R4-1618] R4-1712759 Discussion on total interruption time by measurement gap for EN DC LG Electronics Mobile Research</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[R4-1619] R4-1712760 TP for TS 38.133 on total interruption time on SCG during MGL for Rel-15 EN-DC LG Electronics Mobile Research</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[R4-1620] R4-1712761 TP for TR 37.863-01-01: delt Tib and Rib, MSD for DC_8A-n79A ZTE Corporation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[R4-1621] R4-1712764 TP for TR 37.863-01-01:  ?TIB and ?RIB, MSD for DC_8A-n258A ZTE Corporation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[R4-1622] R4-1712765 NR channel raster  ZTE Corporation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[R4-1623] R4-1712766 NR sync raster ZTE Corporation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[R4-1624] R4-1712785 Simulation results for PBCH-DRMS sequence acquisition and PBCH demodulation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[R4-1625] R4-1712786 Way forward on SSB index acquisition requirements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[R4-1626] R4-1712787 TP for TR 37.863-02-01: DC band combination of LTE 7A-20A and NR Band n78 Vodafone Romania S.A.</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[R4-1627] R4-1712809 WF on NR MU and test tolerance CATR, Intel, Rohde &amp; Schwarz</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[R4-1628] R4-1712810 Discussion on requirements of RLM LG Electronics Inc.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[R4-1629] R4-1712811 CDF spherical coverage requirements for mmWave OTA NTT DOCOMO, INC.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[R4-1630] R4-1712812 On configured maximum TRP and EIRP NTT DOCOMO, INC.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[R4-1631] R4-1712814 [Draft] LS reply on power sharing for LTE-NR Dual connectivity in sub-6GHz NTT DOCOMO, INC.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[R4-1632] R4-1712815 TP for TR 38.813 Finalization of Band n77 and n78 NTT DOCOMO, INC.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[R4-1633] R4-1712816 TP for TR 38.814 Finalization of Band n79 NTT DOCOMO, INC.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[R4-1634] R4-1712817 TR 37.863-01-01_V0.3.0_Rel15_DC band combinations of LTE 1DL1UL + one NR band NTT DOCOMO, INC.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[R4-1635] R4-1712821 TP for TR 37.863-01-01 No MSD for DC including Band n257 NTT DOCOMO, INC.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[R4-1636] R4-1712822 TP for TR 37.863-02-01 MSD for DC including Band n77, n78 and n79 NTT DOCOMO, INC.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[R4-1637] R4-1712823 TP for TR 37.863-02-01 Delta values for DC including Band n77, n78 and n79 NTT DOCOMO, INC.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[R4-1638] R4-1712824 TP for TR 37.863-03-01 Delta values for DC including Band n77, n78 and n79 NTT DOCOMO, INC.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[R4-1639] R4-1712825 TP for TR 37.863-04-01 Delta values for DC including Band n77, n78 and n79 NTT DOCOMO, INC.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[R4-1640] R4-1712848 TP for TS 38.133 on RLM for NR LG Electronics Inc.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[R4-1641] R4-1712849 Updata simulation results for NR SLS LG Electronics Inc.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[R4-1642] R4-1712850 NR measurement gap usage and measurement requirement  LG Electronics Inc.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[R4-1643] R4-1712852 Discussion on sync raster for NR LG Electronics Inc.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[R4-1644] R4-1712853 Simulation results for target SNR of NR REFSENS LG Electronics Inc.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[R4-1645] R4-1712875 On BWP reconfiguration Intel Corporation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[R4-1646] R4-1712877 UE capabilities for NC intra-band UL CA Intel Corporation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[R4-1647] R4-1712879 TP to TS38.101-2 on Pcmax for FR2 Intel Corporation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[R4-1648] R4-1712882 PA calibration gap for FR2 Intel Corporation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[R4-1649] R4-1712884 TP to TS38.101-2 on environmental conditions Intel Corporation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[R4-1650] R4-1712885 NR testability adhoc meeting notes Intel Corporation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[R4-1651] R4-1712886 Whitebox approach MU improvements Intel Corporation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[R4-1652] R4-1712893 draft TR 38.817-01 (General aspects UE RF) DOCOMO Communications Lab.</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[R4-1653] R4-1712894 TP for TR 37.863-01-01 self-interference analysis for DC_1A_n77A MediaTek Inc.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[R4-1654] R4-1712895 TP for TR 37.863-01-01 self-interference analysis for DC_1A_n78A MediaTek Inc.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[R4-1655] R4-1712896 TP for TR 37.863-01-01 self-interference analysis for DC_3A_n77A MediaTek Inc.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[R4-1656] R4-1712897 TP for TR 37.863-01-01 self-interference analysis for DC_3A_n78A MediaTek Inc.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[R4-1657] R4-1712898 TP for TR 37.863-01-01 self-interference analysis for DC_11A_n79A MediaTek Inc.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[R4-1658] R4-1712899 TP for TR 37.863-01-01 self-interference analysis for DC_18A_n78A MediaTek Inc.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[R4-1659] R4-1712900 TP for TR 37.863-01-01 self-interference analysis for DC_18A_n79A MediaTek Inc.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[R4-1660] R4-1712901 TP for TR 37.863-01-01 self-interference analysis for DC_19A_n78A MediaTek Inc.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[R4-1661] R4-1712902 TP for TR 37.863-01-01 self-interference analysis for DC_19A_n79A MediaTek Inc.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[R4-1662] R4-1712903 TP for TR 37.863-01-01 self-interference analysis for DC_21A_n79A MediaTek Inc.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[R4-1663] R4-1712904 TP for TR 37.863-01-01 self-interference analysis for DC_26A_n78A MediaTek Inc.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[R4-1664] R4-1712905 TP for TR 37.863-01-01 self-interference analysis for DC_26A_n79A MediaTek Inc.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[R4-1665] R4-1712906 TP for TR 37.863-01-01 self-interference analysis for DC_28A_n77A MediaTek Inc.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[R4-1666] R4-1712907 TP for TR 37.863-01-01 self-interference analysis for DC_28A_n78A MediaTek Inc.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[R4-1667] R4-1712908 TP for TR 37.863-01-01 self-interference analysis for DC_28A_n79A MediaTek Inc.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[R4-1668] R4-1712909 TP for TR 37.863-01-01 self-interference analysis for DC_39A_n78A MediaTek Inc.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[R4-1669] R4-1712910 TP for TR 37.863-01-01 self-interference analysis for DC_8A_n78A MediaTek Inc.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[R4-1670] R4-1712912 NR PC2 and PC3 MPR evaluation for sub 6GHz CMCC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[R4-1671] R4-1712914 Further discussion on measurement capability CMCC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[R4-1672] R4-1712915 Discussion on cell identification requirements for NR CMCC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[R4-1673] R4-1712916 Simulation results on RLM evaluation period CMCC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[R4-1674] R4-1712917 Consideration on SUL band on TDD frequency CMCC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[R4-1675] R4-1712918 TP for TR 37.863-01-01 self-interference analysis for DC_8A_n79A MediaTek Inc.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[R4-1676] R4-1712920 TP for TR 37.863-01-01 self-interference analysis for DC_20A_n78A MediaTek Inc.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[R4-1677] R4-1712921 TP for TR 37.863-01-01 self-interference analysis for DC_41A_n79A MediaTek Inc.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[R4-1678] R4-1712922 mmWave UE-UE co-exist requirement Huawei, 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[R4-1679] R4-1712923 mmWave peak EIRP evaluation result update Huawei, 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[R4-1680] R4-1712924 mmWave best EIS evaluation result update Huawei, 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[R4-1681] R4-1712925 Consideration of mmWave Pcmax definition and power control test Huawei, 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[R4-1682] R4-1712926 TP for TR 37.863-01-01 self-interference analysis for DC_1A_n28A MediaTek Inc.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[R4-1683] R4-1712927 TP for TR 37.863-01-01 self-interference analysis for DC_3A_n7A MediaTek Inc.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[R4-1684] R4-1712928 TP for TR 37.863-01-01 self-interference analysis for DC_5A_n78A MediaTek Inc.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[R4-1685] R4-1712929 TP for TR 37.863-01-01 corrections on interference mixing coefficients MediaTek Inc.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[R4-1686] R4-1712930 Way forward on NR CA bandwidth class definition MediaTek Inc.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[R4-1687] R4-1712933 NR UE REFSENS UL configuration MediaTek Inc.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[R4-1688] R4-1712934 TP for UE RF TR 38.817-01: mmWave EIRP spherical coverage requirement Sumitomo Elec. Industries, Ltd</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[R4-1689] R4-1712935 NR FR2 UE REFSENS MediaTek Inc.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[R4-1690] R4-1712936 TR 38.815 in order to define Band n257 and n258 KT Corp.</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[R4-1691] R4-1712937 Consideration on scope of TS 38.307 Huawei, 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[R4-1692] R4-1712938 On UE SCS support Huawei, 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[R4-1693] R4-1712939 Discussion on NR ARFCN Huawei, 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[R4-1694] R4-1712940 Channel raster for UL subcarrier alignment Huawei, 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[R4-1695] R4-1712943 TP for TR 37.xxx: Specific RF requirements for SUL Huawei, 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[R4-1696] R4-1712945 UE specification structure for SUL Huawei, 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[R4-1697] R4-1712948 BS RF requirements for SUL Huawei, 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[R4-1698] R4-1712952 On harmonic requirements for B3+B78 DC Huawei, 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[R4-1699] R4-1712954 On NR UE EVM Huawei, 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[R4-1700] R4-1712955 Spectrum utilization with consideration of RB alignment Huawei, 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[R4-1701] R4-1712956 TP for TR 38.817-01: spectrum utilization Huawei, 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[R4-1702] R4-1712958 Spectrum utilization for mixed numerology Huawei, 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[R4-1703] R4-1712962 TP for TR 38.817-02: out of band blocking (7.5) Huawei, 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[R4-1704] R4-1712963 TP for TS 38.817-02: OTA Dynamic range (10.4) Huawei, 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[R4-1705] R4-1712964 TP for TS 38.104: out of band blocking (7.5) Huawei, 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[R4-1706] R4-1712966 Further consideration on on NR CA bandwidth class Huawei, 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[R4-1707] R4-1712968 Absolute ACLR for FR2 Huawei, 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[R4-1708] R4-1712969 Spectral Utilization for intra-band contiguous CA Huawei, 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[R4-1709] R4-1712970 Channel spacing for intra-band contiguous CA Huawei, 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[R4-1710] R4-1712971 Further consideration on spurious emission for WP5D LS Huawei, 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[R4-1711] R4-1712972 Interfering carrier bandwidth for FR2 ACS Huawei, 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[R4-1712] R4-1712973 UE REFSENS for NR bands below 6GHz Huawei, 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[R4-1713] R4-1712975 On the EVM equalizer flatness requirement for pi/2-BPSK DFT-s-OFDM with transparent shaping Huawei, 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[R4-1714] R4-1712976 On harmonic mixing for some LTE NR DC band combinations Huawei, 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[R4-1715] R4-1712979 Further consideration on band plan for 37-43.5GHz Huawei, 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[R4-1716] R4-1713000 Rx wide band intermodulation requirement for n79 MediaTek Inc.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[R4-1717] R4-1713001 Further considerations on NR CA bandwidth class ZTE Corporation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[R4-1718] R4-1713002 TR 38.813 v0.1.0 New frequency range for NR 3.3GHz - 4.2GHz  CMCC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[R4-1719] R4-1713003 Considerations on LTE-NR DC bandwidth class ZTE Corporation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[R4-1720] R4-1713006 NR MU offline call#1 meeting minutes CATR</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[R4-1721] R4-1713008 NR MU offline call#2 meeting minutes CATR</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[R4-1722] R4-1713010 Discussion on UE measurement capability requirements NTT DOCOMO, INC.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[R4-1723] R4-1713011 Discussion on measurement gap pattern for NR NTT DOCOMO, INC.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[R4-1724] R4-1713012 SSTD measurement for asynchronous LTE-NR DC NTT DOCOMO, INC.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[R4-1725] R4-1713013 Discussion on requirements of Radio link monitoring NTT DOCOMO, INC.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[R4-1726] R4-1713014 Discussion on cell identification requirements NTT DOCOMO, INC.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[R4-1727] R4-1713015 Discussion on intra-frequency measurement requirements NTT DOCOMO, INC.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[R4-1728] R4-1713023 Array antenna receiver characteristics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[R4-1729] R4-1713025 TP for TR 38.817-02: Adding background information for OTA unwanted emission testing in sub-clause 3.1 and Annex A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[R4-1730] R4-1713033 OTA co-location requirements for NR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[R4-1731] R4-1713043 Discussion on the test arrangements for radiated immunity test to NR BS ZTE Corporation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[R4-1732] R4-1713045 Further consideration on Operator Protection ZTE Corporation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[R4-1733] R4-1713047 on RE and RSE test sites requirements in NR specification ZTE Corporation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[R4-1734] R4-1713050 UE Test Coverage in mmWave NR ANRITSU LTD</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[R4-1735] R4-1713054 TP to 38.133 on NR UE measurement capability ZTE</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[R4-1736] R4-1713055 Further discussion on UE measurement capabilities in NR ZTE</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[R4-1737] R4-1713056 TP to 38.133 on NR measurement gap requirements ZTE</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[R4-1738] R4-1713057 Further discussion on MGL and MGRP in NR ZTE</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[R4-1739] R4-1713058 Further discussion on intra frequency measurement gap in NR ZTE</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[R4-1740] R4-1713063 BS output power requirement for FR2 NR NTT DOCOMO, INC.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[R4-1741] R4-1713064 Discussion on OTA receiver spurious emission for FR2 NR BS NTT DOCOMO, INC.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[R4-1742] R4-1713065 Discussion on OTA receiver minimum antenna gain for FR2 NR BS NTT DOCOMO, INC.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[R4-1743] R4-1713066 FRC parameters for RX RF requirements NTT DOCOMO, INC.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[R4-1744] R4-1713067 SEM for FR2 NR NTT DOCOMO, INC.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[R4-1745] R4-1713068 Absolute ACLR for FR2 NR BS NTT DOCOMO, INC.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[R4-1746] R4-1713077 Demodulation Testing for NR FR2 Qualcomm Incorporated</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[R4-1747] R4-1713079 Beam Correspondence Requirements Qualcomm Incorporated</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[R4-1748] R4-1713085 RF and RRM Requirements in mmWave Qualcomm Incorporated</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[R4-1749] R4-1713086 Further considerations on IBB requirement of FR2 NR BS ZTE Corporation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[R4-1750] R4-1713087 Simulation results for FR1 dynamic range requirement ZTE Corporation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[R4-1751] R4-1713097 Consideration on measurement gap patterns and applicability Nokia, Nokia Shanghai Bell</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[R4-1752] R4-1713098 TP on measurement gap pattern for NR Nokia, Nokia Shanghai Bell</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[R4-1753] R4-1713099 Measurement gap for intra-frequency measurement Nokia, Nokia Shanghai Bell</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[R4-1754] R4-1713100 TP on gap for intra-frequency measurement Nokia, Nokia Shanghai Bell</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[R4-1755] R4-1713101 Multi-layer measurement with gaps Nokia, Nokia Shanghai Bell</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[R4-1756] R4-1713102 TP on measurement gap for multi-layer measurement Nokia, Nokia Shanghai Bell</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[R4-1757] R4-1713103 UE transmit timing requirements for NR Nokia, Nokia Shanghai Bell</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[R4-1758] R4-1713104 TP on UE transmit timing requirements for NR Nokia, Nokia Shanghai Bell</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[R4-1759] R4-1713105 Discussion on RLM evaluation period Nokia, Nokia Shanghai Bell</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[R4-1760] R4-1713106 Discussion on PDCCH parameters for NR RLM Nokia, Nokia Shanghai Bell</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[R4-1761] R4-1713123 MPR evaluation for below 6GHz (DFT-S-OFDM) Huawei, 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[R4-1762] R4-1713124 MPR evaluation for below 6GHz (CPOFDM) Huawei, 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[R4-1763] R4-1713125 Evaluation on BS Tx EVM for mmWave Huawei, 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[R4-1764] R4-1713126 Evaluation on UE Tx EVM for mmWave Huawei, 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[R4-1765] R4-1713129 Discussion on ICS requirement for FR1 NR BS ZTE Corporation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[R4-1766] R4-1713130 Discussion on ICS requirement for FR2 NR BS ZTE Corporation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[R4-1767] R4-1713132 Simulation results for FR1 REFSENS requirement ZTE Corporation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[R4-1768] R4-1713134 Simulation results for FR2 OTA Sensitivity requirement ZTE Corporation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[R4-1769] R4-1713135 Further discussion on the FR1 TAE requirement ZTE Corporation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[R4-1770] R4-1713136 Discussion on frequency error requirement for FR2 NR BS ZTE Corporation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[R4-1771] R4-1713149 Further simulation results for FR2 Nokia, Nokia Shanghai Bell</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[R4-1772] R4-1713150 Number of frequency layers to monitor in NR Nokia, Nokia Shanghai Bell</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[R4-1773] R4-1713151 Network Cell and Beam Dimensioning discussion Nokia, Nokia Shanghai Bell</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[R4-1774] R4-1713152 Cell and beam monitoring requirements in NR Nokia, Nokia Shanghai Bell</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[R4-1775] R4-1713154 MSD analysis for B28 in DC_28A_n77A due to 5th order harmonic mixing MediaTek Inc.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[R4-1776] R4-1713177 Updated simulation results for NR PBCH Nokia, Nokia Shanghai Bell</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[R4-1777] R4-1713179 Discussion on UE mandatory channel bandwidth for new NR bands NTT DOCOMO, INC.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[R4-1778] R4-1713181 On mandatory SCS for synchronization signal block NTT DOCOMO, INC.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[R4-1779] R4-1713182 On band n5 usage in Japan NTT DOCOMO, INC.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[R4-1780] R4-1713183 Further optimization of single Tx switched UL NTT DOCOMO, INC.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[R4-1781] R4-1713184 Conditions on single Tx switched UL NTT DOCOMO, INC.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[R4-1782] R4-1713185 Discussion on asynchronous LTE-NR dual connectivity NTT DOCOMO, INC.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[R4-1783] R4-1713186 NR feature list NTT DOCOMO, INC.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[R4-1784] R4-1713187 TP for TR 37.863-02-01 Delta values for DC combinations including Band n257 NTT DOCOMO, INC.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[R4-1785] R4-1713188 TP for TR 37.863-03-01 Delta values for DC combinations including Band n257 NTT DOCOMO, INC.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[R4-1786] R4-1713189 TP for TR 37.863-04-01 Delta values for DC combinations including Band n257 NTT DOCOMO, INC.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[R4-1787] R4-1713191 UE maximum input level for sub-6GHz intra-band CA Huawei,HiSilicon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[R4-1788] R4-1713192 Beam Management Requirements for FR2 Qualcomm Incorporated</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[R4-1789] R4-1713193 Further evaluation on NR UE power class at mmWave LG Electronics France</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[R4-1790] R4-1713199 Draft skeleton of 38.101-4 for UE performance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[R4-1791] R4-1713200 Test scope and UE performance spec 38.101-4 drafting rules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[R4-1792] R4-1713201 Essential aspects for NR UE performance tests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[R4-1793] R4-1713202 NR UE capability signaling of baseband functionality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[R4-1794] R4-1713204 TP on general parts for 38.101-1 NR FR1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[R4-1795] R4-1713205 TP on general parts for 38.101-2 NR FR2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[R4-1796] R4-1713206 TP on general parts for 38.101-3 NR interwork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[R4-1797] R4-1713209 NR UE REFSENS requirements at sub-6GHz LG Electronics France</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[R4-1798] R4-1713211 Updated Results for SS RSRP measurements in NR Qualcomm Incorporated</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[R4-1799] R4-1713212 PBCH Performance: updated link level simulation results Qualcomm Incorporated</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[R4-1800] R4-1713213 UE configured Tx power for NSA DC UE at sub-6GHz LG Electronics France</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[R4-1801] R4-1713215 TP on Measurement Uncertainty assessment CATR</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[R4-1802] R4-1713216 Spectral Utilization and UE capability for wideband operation of NR UE LG Electronics France</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[R4-1803] R4-1713218 MSD analysis results for 3DL/2UL NSA DC NR UE LG Electronics France</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[R4-1804] R4-1713222 Additional MSD analysis results for 2DL/2UL NSA DC NR UE LG Electronics France</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[R4-1805] R4-1713223 Discussion on SS block transmission frequency locations Huawei,HiSilicon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[R4-1806] R4-1713224 Additional insertion loss for LTE+NR DC UE at sub-6GHz LG Electronics France</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[R4-1807] R4-1713225 General principle how to define the protection bands for NR UE at FR1 and FR2 LG Electronics France</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[R4-1808] R4-1713226 TP on self-interference studies for LTE (xDL/1UL) and NR (2DL/1UL) DC band combinations LG Electronics France</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[R4-1809] R4-1713259 TP on protection bands, MSD level and additional ILs for DC_7A-n78A LG Electronics France</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[R4-1810] R4-1713260 NR absolute radio frequency channel number ZTE Corp.</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[R4-1811] R4-1713261 Further clarification on wideband operation ZTE Corp</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[R4-1812] R4-1713262 Further consideration on PRB placement ZTE Corp.</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[R4-1813] R4-1713263 Channel raster to subcarrier mapping ZTE Corp</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[R4-1814] R4-1713265 DC_71A_n71A MSD evaluation for 1 UL and 2UL paths Skyworks Solutions Inc.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[R4-1815] R4-1713267 B40 and B42 addition as an NR Bands Reliance Jio</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[R4-1816] R4-1713268 Introduction of 60GHz Unlicensed Band for FR2 NR UE Coexistence Skyworks Solutions Inc.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[R4-1817] R4-1713269 MSD analysis for LTE-NR DC_71A-n71A MediaTek Inc.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[R4-1818] R4-1713271 NR UE RF spurious emissions for FR2 NTT DOCOMO, INC.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[R4-1819] R4-1713273 NR FR1 RB Alignment Versus Reference SCS and its Impact to MPR Skyworks Solutions Inc.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[R4-1820] R4-1713276 DC_20A_n28A and DC_28A_n20A MSD evaluation Skyworks Solutions Inc.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[R4-1821] R4-1713280 Handling conformance for eAAS and NR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[R4-1822] R4-1713282 TP to TR 38.817-2:  Transition between in band and out of band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[R4-1823] R4-1713283 PRB alignment and spectrum utilization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[R4-1824] R4-1713284 EIRP and TRP accuracy forFR2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[R4-1825] R4-1713285 Considerations on OTA sensitivity for FR2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[R4-1826] R4-1713287 Derivation of RX IM requirements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[R4-1827] R4-1713288 Derivation of RX IM narrowband requirements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[R4-1828] R4-1713289 TP to TR 38.817-1: RX IM requirements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[R4-1829] R4-1713293 Derivation of frequency offsets for blocking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[R4-1830] R4-1713295 On ACS requirement for NR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[R4-1831] R4-1713297 FR2 Power dynamics requirements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[R4-1832] R4-1713298 TP to TR 38.817-2: Beam switching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[R4-1833] R4-1713299 On general out-of-band blocking for mm-wave bands (FR2)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[R4-1834] R4-1713300 On co-location/band specific blocking for mm-wave bands (FR2)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[R4-1835] R4-1713397 Discussion on UE mandatory CHBW Samsung</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[R4-1836] R4-1713399 Further considerations on UE initial transmit timing requirements in NR Huawei,HiSilicon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[R4-1837] R4-1713400 Further considerations on UE timing adjustment requirements in NR Huawei,HiSilicon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[R4-1838] R4-1713402 Discussion on RLM requirement for NR Huawei,HiSilicon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[R4-1839] R4-1713403 TP on TS38.133 for RLM requirements Huawei,HiSilicon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[R4-1840] R4-1713404 Discussion on measurement period for NR Huawei,HiSilicon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[R4-1841] R4-1713405 Discussion on cell identification for NR Huawei,HiSilicon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[R4-1842] R4-1713406 Further discussion on measurement capability Huawei,HiSilicon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[R4-1843] R4-1713407 TP for TS38.133 on UE measurement capability Huawei,HiSilicon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[R4-1844] R4-1713408 CR for TS36.133 on UE measurement capability for NR Huawei,HiSilicon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[R4-1845] R4-1713410 TP for TS38.133 on intra-frequency measurement requirements Huawei,HiSilicon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[R4-1846] R4-1713411 TP for TS38.133 on inter-frequency measurement requirements Huawei,HiSilicon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[R4-1847] R4-1713413 Definitions of measurement reference point Huawei,HiSilicon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[R4-1848] R4-1713414 Discussion on definitions of signal quality Huawei,HiSilicon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[R4-1849] R4-1713415 Further discussion on interruption in NSA operation Huawei,HiSilicon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[R4-1850] R4-1713417 CR on TS36.133 on interruption in NSA operation Huawei,HiSilicon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[R4-1851] R4-1713418 Further discussion on PSCell addition and release requirement Huawei,HiSilicon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[R4-1852] R4-1713419 CR on TS36.133 for NR PSCell Addition and Release Delay Huawei,HiSilicon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[R4-1853] R4-1713420 Further discussion on NR SCell activation and deactivation requirement Huawei,HiSilicon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[R4-1854] R4-1713422 TP on TS38.133 Measurement on deactivated Scell Huawei,HiSilicon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[R4-1855] R4-1713423 Further discussion on RRM impact on uplink sharing Huawei,HiSilicon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[R4-1856] R4-1713424 Discussion on RRC signalling configuration for PUCCH/PUSCH on uplink sharing Huawei,HiSilicon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[R4-1857] R4-1713427 Clarifiction on applicability to support NSA NR deployments TS 36.133 Huawei,HiSilicon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[R4-1858] R4-1713428 TP on applicability on TS 38.133 Huawei,HiSilicon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[R4-1859] R4-1713429 Further discussion on MGL and MGRP in NR Huawei,HiSilicon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[R4-1860] R4-1713430 Discussion on the combination of measurement gap pattern Huawei,HiSilicon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[R4-1861] R4-1713432 TP on TS38.133 for measurement gap based requirements Huawei,HiSilicon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[R4-1862] R4-1713434 Discussion on usage of measurement gap for intra-frequency measurement Huawei,HiSilicon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[R4-1863] R4-1713435 Link level simulation results for PB-DMRS Huawei,HiSilicon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[R4-1864] R4-1713436 Updated Link level simulation results for PBCH acquisition Huawei,HiSilicon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[R4-1865] R4-1713437 Updated PBCH simulation assumptions after redesign Huawei,HiSilicon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[R4-1866] R4-1713438 Discussion on the event triggering and reporting criteria for NR Huawei,HiSilicon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[R4-1867] R4-1713440 TP for TS38.133 on event triggering and reporting criteria Huawei,HiSilicon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[R4-1868] R4-1713445 On mm-wave radome and performance impact Ericsson India Private Limited</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[R4-1869] R4-1713446 TR 37.863-02-01 v0.3.0 Huawei</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[R4-1870] R4-1713453 Discussion on NR UE capability signaling Huawei, 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[R4-1871] R4-1713486 TP to TS 38.113 Section 4 (Exclusion bands) ZTE Corporation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[R4-1872] R4-1713494 SUL band combination Huawei, HiSilicon, CATR, SRTC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[R4-1873] R4-1713495 TP for SUL TR 37.xxx SUL band combinations Huawei, HiSilicon, CATR, SRTC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[R4-1874] R4-1713515 LS to RAN1 and RAN2 on further definitions of synchronous and asynchronous Dual connectivity in Rel-15 LTE-NR combinations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[R4-1875] R4-1713516 TP to TR 38.133v0.3.0 (2017-11): Further definitions of synchronous and asynchronous Dual connectivity in Rel-15 LTE-NR combinations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[R4-1876] R4-1713517 TP to TR 38.817-01v0.2.0: Definition of synchronous and asynchronous Dual connectivity in Rel-15 LTE-NR combinations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[R4-1877] R4-1713521 TP to TR 38.817-02 v0.2.0: Methodology for mmWave NR BS receiver blocking investigation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[R4-1878] R4-1713524 Proposal on ACLR absolute levels for mm-wave NR base station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[R4-1879] R4-1713527 Further discussions on ON/OFF mask design for NR UE transmissions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[R4-1880] R4-1713539 On output power dynamics for FR1 Nokia, Nokia Shanghai Bell</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[R4-1881] R4-1713540 On BS spectrum mask for FR2 Nokia, Nokia Shanghai Bell</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[R4-1882] R4-1713541 Frequency error for FR2 Nokia, Nokia Shanghai Bell</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[R4-1883] R4-1713542 Frequency limit for NR BS spurious emission for conformance test Nokia, Nokia Shanghai Bell</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[R4-1884] R4-1713543 NR channel bandwidth and UE mandatory channel bandwidth for NR Band 3 China Unicom</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[R4-1885] R4-1713544 TP for SUL TR 37.xxx: SUL band combinations ORANGE</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[R4-1886] R4-1713545 Consideration on EVM window length reduction for NR Nokia, Nokia Shanghai Bell</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[R4-1887] R4-1713546 TP for TR 37.863-01-01: DC_1A_n28 ORANGE</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[R4-1888] R4-1713547 Simulation results of beam switching speed impact for PDSCH channel with 64QAM Nokia, Nokia Shanghai Bell</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[R4-1889] R4-1713548 TP for TR 37.863-01-01: DC_3A_n28 ORANGE</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[R4-1890] R4-1713549 discussion on introduction of band n3 China Telecommunications</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[R4-1891] R4-1713550 TP for TR 37.863-01-01: DC_7A_n28 ORANGE</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[R4-1892] R4-1713551 TP for TR 37.863-02-01: DC_1A-3A_n28 ORANGE</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[R4-1893] R4-1713552 TP to TS 38 101-1 introduction of band n3 China Telecommunications</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[R4-1894] R4-1713553 TP for TR 37.863-02-01: DC_1A-7A_n28 ORANGE</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[R4-1895] R4-1713554 TP for TR 37.863-02-01: DC_1A-20A_n28 ORANGE</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[R4-1896] R4-1713555 TP for TR 37.863-02-01: DC_3A-7A_n28 ORANGE</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[R4-1897] R4-1713557 EVM Requirement for FR1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[R4-1898] R4-1713558 Link Level Simulation Results for EVM FR2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[R4-1899] R4-1713567 TP for TR 37.863-02-01: DC_3A-20A_n28 ORANGE</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[R4-1900] R4-1713568 TP for TR 37.863-02-01: DC_7A-20A_n28 ORANGE</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[R4-1901] R4-1713569 TP for TR 37.863-03-01: DC_1A-3A-7A_n28 ORANGE</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[R4-1902] R4-1713570 TP for TR 37.863-03-01: DC_1A-3A-20A_n28 ORANGE</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[R4-1903] R4-1713571 TP for TR 37.863-03-01: DC_1A-7A-20A_n28 ORANGE</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[R4-1904] R4-1713572 TP for TR 37.863-03-01: DC_3A-7A-20A_n28 ORANGE</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[R4-1905] R4-1713573 TP for TR 37.863-04-01: DC_1A-3A-7A-20A_n28 ORANGE</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[R4-1906] R4-1713575 LS on RSRP range and resolution for NR Huawei,HiSilicon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[R4-1907] R4-1713576 LS on RSRQ range and resolution for NR Huawei,HiSilicon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[R4-1908] R4-1713577 Discussion on RSRP and RSRQ range and resolution Huawei,HiSilicon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[R4-1909] R4-1713589 On EN DC STTD reporting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[R4-1910] R4-1713591 Measurement requirements for EN-DC SSTD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[R4-1911] R4-1713593 Support of mixed numerologies when switching BWP Huawei, 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[R4-1912] R4-1713598 TP on protected bands, additional ILs and MSD level for TR 37.863-02-01 DC_5A-7A_n78A LG Uplus</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[R4-1913] R4-1713599 TP on protected bands, additional ILs and MSD level  for TR 37.863-03-01 DC_1A-5A-7A_n78A LG Uplus</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[R4-1914] R4-1713603 OTA TDD Off power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[R4-1915] R4-1713604 TP to TR 38.817-02 v0.4.0: OTA TDD Off power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[R4-1916] R4-1713606 Frequency error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[R4-1917] R4-1713608 TP to TS 38.104 v0.4.0: Frequency error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[R4-1918] R4-1713609 TP to TR 38.817-02 v0.4.0: Time alignment for CA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[R4-1919] R4-1713612 TP to TS 38.133 v0.3.0: Removal of bracket from cell phase sync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[R4-1920] R4-1713620 LS on NR UE capability structure Huawei, 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[R4-1921] R4-1713623 UE Capability Signaling in NR Qualcomm Incorporated</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[R4-1922] R4-1713625 TP for SUL TR 37.xxx: SUL band combinations Vodafone Romania S.A.</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[R4-1923] R4-1713626 EVM Calculation for p/2-BPSK w/ Spectrum Shaping Qualcomm Incorporated</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[R4-1924] R4-1713631 TP to 38.104 on introduction of n71 Nokia, Nokia Shanghai Bell</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[R4-1925] R4-1713632 TP to 38.104, clause 4.7 (Requirements for contiguous and non-contiguous spectrum) Nokia, Nokia Shanghai Bell</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[R4-1926] R4-1713633 TP to 38.104, clause 4.8 (Requirements for BS capable of multi-band operation) Nokia, Nokia Shanghai Bell</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[R4-1927] R4-1713634 TP to 38.104, clause 6.6.4.2.6 (basic limits for additional requirements for operating band unwanted emissions) Nokia, Nokia Shanghai Bell</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[R4-1928] R4-1713635 On BS RF requirements for SUL Nokia, Nokia Shanghai Bell</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[R4-1929] R4-1713636 Evaluation of NR performance degradation in n258 due to protection of EESS (passive) services in 23.6-24GHz Nokia, Nokia Shanghai Bell</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[R4-1930] R4-1713639 On UE OOB blocking requirement for mmW Qualcomm Incorporated</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[R4-1931] R4-1713640 UE to UE coexistence requirements for mmW bands Qualcomm Incorporated</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[R4-1932] R4-1713641 UE off power requirement for mmW NR Qualcomm Incorporated</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[R4-1933] R4-1713648 Even Further Analysis of UE Initial Transmit Timing Requirement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[R4-1934] R4-1713650 TP to TS 38.133 v0.3.0: UE Initial Transmit Timing Accuracy Requirements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[R4-1935] R4-1713651 RRM Requirements in DRX in NR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[R4-1936] R4-1713653 Further analysis of measurement Requirements of non-Serving Carriers in TS 36133 for NSA Operation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[R4-1937] R4-1713655 Analysis of Report Mapping for NR Signal Quality Measurements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[R4-1938] R4-1713656 LS on Report Mapping for NR Signal Quality Measurements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[R4-1939] R4-1713658 Improved capacity evaluation of TR 38.901 CDL models in mmWave (FR2) environment ANRITSU LTD</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[R4-1940] R4-1713659 Estimating the Measurement Distance Uncertainty for the measurement baseline setup at mmWave  MVG Industries</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[R4-1941] R4-1713660 On the environmental conditions for FR2 Rohde &amp; Schwarz</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[R4-1942] R4-1713662 QZ Ripple Test at mm-Wave ? Proposal for directivity mask for reference antenna MVG Industries</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[R4-1943] R4-1713663 Considerations on UE Reference Sensitivity Measurement Setup Sony</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[R4-1944] R4-1713666 TP for TS 38.104: OTA out-of-band emission (9.7.4) NEC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[R4-1945] R4-1713667 TP for TS 38.104: OTA transmitter spurious emission (9.7.5) NEC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[R4-1946] R4-1713669 TP for TS 38.104: OTA receiver spurious emission (10.7) NEC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[R4-1947] R4-1713677 Test Equipment Measurement Uncertainties for NR UE RF Baseline System  ROHDE &amp; SCHWARZ</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[R4-1948] R4-1713678 On Testing REFSENS using OTA for FR2 ROHDE &amp; SCHWARZ</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[R4-1949] R4-1713679 Improved Capacity Metric for CDL Models in mmWave Environment ANRITSU LTD</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[R4-1950] R4-1713680 FR2 NR UE RF Baseline Test System Assumptions for assessing the measurement uncertainty  ROHDE &amp; SCHWARZ</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[R4-1951] R4-1713681 TP on RLM requirements Nokia, Nokia Shanghai Bell</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[R4-1952] R4-1713682 Measurement Results for the NR UE RF Baseline System QZ Validation ROHDE &amp; SCHWARZ</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[R4-1953] R4-1713683 On the impact of polarization for UE RF requirements for FR2 Sony,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[R4-1954] R4-1713688 NR spectrum utilization Intel Corporation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[R4-1955] R4-1713689 NR spectrum utilization for wideband operation and CA scenarios Intel Corporation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[R4-1956] R4-1713690 NR UE baseband processing capabilities Intel Corporation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[R4-1957] R4-1713692 Proposal on Transmitter OFF power for NR BS 1-O NEC Europe Ltd</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[R4-1958] R4-1713696 Array antenna receiver characteristics Sony,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[R4-1959] R4-1713716 MU proposal for RF baseline Keysight Technologies UK Ltd</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[R4-1960] R4-1713717 Initial transmit timing error in NR QUALCOMM CDMA Technologies</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[R4-1961] R4-1713718 Discussion on Cell Naming Principles Nokia, Nokia Shanghai Bell</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[R4-1962] R4-1713722 TP for 38.133 on Number of carriers being monitored Nokia, Nokia Shanghai Bell</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[R4-1963] R4-1713723 Network-indicated measurements on deactivated NR Scells Nokia, Nokia Shanghai Bell</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[R4-1964] R4-1713724 TP to TS 38.133 on Network-indicated measurements on deactivated Scells Nokia, Nokia Shanghai Bell</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[R4-1965] R4-1713725 LS to RAN2 on Network-indicated measurements on deactivated NR Scells Nokia, Nokia Shanghai Bell</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[R4-1966] R4-1713726 TP to TS 38.133 on Interruptions to NR cells in EN-DC Nokia, Nokia Shanghai Bell</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[R4-1967] R4-1713727 CR to 36.133 on Interruptions to LTE cells in EN-DC Nokia, Nokia Shanghai Bell</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[R4-1968] R4-1713730 Further discussion on NR PSCell addition and release delay Nokia, Nokia Shanghai Bell</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[R4-1969] R4-1713759 WF on Methodology for Defining the Number of Frequency Layers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[R4-1970] R4-1713760 Way Forward on  the number of beams and cells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[R4-1971] R4-1713761 TP to TS 38133 Number of carriers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[R4-1972] R4-1713762 On the event triggered reporting criteria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[R4-1973] R4-1713764 Correction of the reporting criteria for NR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[R4-1974] R4-1713765 WF on NR cell identification period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[R4-1975] R4-1713766 WF on NR measurement period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[R4-1976] R4-1713768 On remaining issues for NR RLM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[R4-1977] R4-1713769 WF on RLM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[R4-1978] R4-1713770 TP to TS 38.133: NR definitions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[R4-1979] R4-1713774 Impact of fast fading on strongest beam index for static geometry channels Keysight Technologies UK Ltd</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[R4-1980] R4-1713775 Interruptions in NSA operation QUALCOMM CDMA Technologies</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[R4-1981] R4-1713777 Sync raster structure to support both SCS-based and 100kHz channel raster for FR1 bands Nokia, Nokia Shanghai Bell</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[R4-1982] R4-1713778 Sync raster for FR2 bands Nokia, Nokia Shanghai Bell</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[R4-1983] R4-1713779 Discussion on frequency numbering scheme Nokia, Nokia Shanghai Bell</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[R4-1984] R4-1713780 Text proposal to TR 38.817-01 on Channel Arrangement Nokia, Nokia Shanghai Bell</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[R4-1985] R4-1713781 Discussion on wideband operation Nokia, Nokia Shanghai Bell</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[R4-1986] R4-1713786 Analysis of small scale fading on channel geometry Keysight Technologies UK Ltd</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[R4-1987] R4-1713790 TP to TR 38.817-02 v0.4.0 ? OTA ACLR (Sect 9.7.3) Nokia, Nokia Shanghai Bell</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[R4-1988] R4-1713791 On EIRP accuracy for NR BS type 2-O Nokia, Nokia Shanghai Bell</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[R4-1989] R4-1713793 On TRP measurement duration of NR base stations Nokia, Nokia Shanghai Bell</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[R4-1990] R4-1713794 Sub6 Blocking QUALCOMM CDMA Technologies</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[R4-1991] R4-1713795 US 28 GHz band Qualcomm Incorporated</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[R4-1992] R4-1713796 Spurious emission measurement procedures for NR BS type 2-O  Nokia, Nokia Shanghai Bell</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[R4-1993] R4-1713810 TR38.810 v0.0.6 Intel Corporation (UK) Ltd</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[R4-1994] R4-1713811 BS antenna pattern parameters for UE testing HuaWei Technologies Co., Ltd</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[R4-1995] R4-1713812 TR38.810 v0.1.0 Intel Corporation (UK) Ltd</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[R4-1996] R4-1713814 TP to TR 38.817-02: OTA receiver spurious emissions, FR2 (10.7.3) Huawei</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[R4-1997] R4-1713818 TP to TR 38.817-02: in-band and OoB boundary for OBUE and spurious emissions Huawei</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[R4-1998] R4-1713819 TP to TS 38.104: editorial corrections Huawei</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[R4-1999] R4-1713820 Treatment of secondary component carriers for Single UL  Vodafone Romania S.A.</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[R4-2000] R4-1713823 Refarming band consolidation for New Radio  Sprint Corporation, C-Spire</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[R4-2001] R4-1713836 Simulation results of MPR for Sub6 NR Qualcomm Incorporated</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[R4-2002] R4-1713837 A-MPR for UTRA ACLR in Sub-6 NR Qualcomm Incorporated</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[R4-2003] R4-1713839 Compact Antenna Test Range (CATR) ? Reciprocity MVG Industries</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[R4-2004] R4-1713844 SCell activation timeline in NR  QUALCOMM CDMA Technologies</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[R4-2005] R4-1713845 On test requirements and test methods for NR RRM OTA testing Rohde &amp; Schwarz</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[R4-2006] R4-1713847 On Feasibility of spatial emulation of Multi-AoA ROHDE &amp; SCHWARZ</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[R4-2007] R4-1713848 Optimizing the operating range of RF test setup using CATR Keysight Technologies UK Ltd</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[R4-2008] R4-1713850 Consideration of EIRP spherical coverage requirement  Apple (UK) Limited</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[R4-2009] R4-1713924 PSS/SSS detection in NR: updated link level simulation results Qualcomm Incorporated</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[R4-2010] R4-1713929 Introduction of NR references, definitions and abbreviations in 36.133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[R4-2011] R4-1713930 Way forward on Cell Naming Principles Nokia</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[R4-2012] R4-1713931 LTE and NR cell naming convention in 36.133 Nokia, Nokia Shanghai Bell</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[R4-2013] R4-1713932 TP to TS 38.133: LTE and NR cell naming convention Nokia, Nokia Shanghai Bell</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[R4-2014] R4-1713934 CR for 36.133 on Number of carriers being monitored Nokia, Nokia Shanghai Bell</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[R4-2015] R4-1713939 CR on measurement gap patterns in TS 36.133 Huawei,HiSilicon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[R4-2016] R4-1713940 LS on further clarification on definitions of reference points Huawei,HiSilicon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[R4-2017] R4-1713941 LS on RSRP/RSRQ Report Mapping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[R4-2018] R4-1713942 Ad hoc minutes for NR measurement gap, capability and SSTD Intel</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[R4-2019] R4-1713943 Ad hoc minutes for NR RRM on interruption and measurement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[R4-2020] R4-1713945 TP for TS38.133 on timing advance requirements Huawei,HiSilicon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[R4-2021] R4-1713946 Further discussions on synchronous and asynchronous Dual connectivity in Rel-15 LTE-NR combinations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[R4-2022] R4-1713965 Further discussion on channel granularity and requirements for single UL vivo</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[R4-2023] R4-1713972 TP for TR 37.863-01-01 for DC combinations of LTE bands 11, 18, 26, 41 and NR bands n77, n78, n79, n257 KDDI Corporation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[R4-2024] R4-1713987 Simulation resuts for UE REFSENS SNR levels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[R4-2025] R4-1714001 TP to 38.101-1: N71 specific changes to section 5 T-Mobile USA</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[R4-2026] R4-1714002 TP for UE RF TR 38.817-01: mmWave power class Sumitomo Elec. Industries, Ltd</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[R4-2027] R4-1714003 Network performance impact of practical peak EIRP Apple Inc.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[R4-2028] R4-1714004 TP to 38.101-2: Configured maximum output power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[R4-2029] R4-1714005 MPR evaluation results for sub 6 GHz LG Electronics Inc.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[R4-2030] R4-1714006 TP for TR 37.863-01-01 DC including LTE Band 42 NTT DOCOMO, INC.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[R4-2031] R4-1714007 TP for TR 37.863-01-01 MSD for DC including Band n77, n78 and n79 NTT DOCOMO, INC.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[R4-2032] R4-1714008 TP for TR 37.863-01-01 UE-to-UE co-existence for DC including Band n77, n78, n79 and n257 NTT DOCOMO, INC.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[R4-2033] R4-1714012 MSD DC combinations  B3-n77, B41-n77 &amp; B42-n77 QUALCOMM CDMA Technologies</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[R4-2034] R4-1714018 TP to TS 38.101-2 for definition of UE RF terminologies Anritsu Corporation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[R4-2035] R4-1714019 Consideration on far field distance at mmWave Anritsu Corporation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[R4-2036] R4-1714023 DC_41A_n41A A-MPR evaluation for 1 UL and 2UL paths Skyworks Solutions Inc.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[R4-2037] R4-1714025 TP for TR37.863-01-01:MSD requirements for DC_8A-n78A ZTE Corporation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[R4-2038] R4-1714026 TP - Pcmax for LTE-NR DC in sub-6Ghz InterDigital, Inc.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[R4-2039] R4-1714027 Discussion on UE REFSENS SNR and simulation results Huawei, 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[R4-2040] R4-1714028 WF on UE REFSENS simulation assumptions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[R4-2041] R4-1714029 Sub6 Reference Sensitivity QUALCOMM CDMA Technologies</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[R4-2042] R4-1714030 n71 UE REFSENS Evaluation and Proposal for TX Configuration Skyworks Solutions Inc.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[R4-2043] R4-1714031 mmW UE Sensitivity Qualcomm Incorporated</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[R4-2044] R4-1714042 TP for TR 37.863-03-01 DC_5A-7A-7A-n78A SK Telecom</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[R4-2045] R4-1714044 TP for TR 37.863-02-01 DC_7A-7A-n78A SK Telecom</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[R4-2046] R4-1714045 TP on protected bands, additional ILs and MSD level for TR 37.863-01-01 DC_5A_n78A LG Uplus</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[R4-2047] R4-1714046 TP for TR 37863-01-01 UE requirements study for DC_20A-n78A HuaWei Technologies Co., Ltd</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[R4-2048] R4-1714047 WF on MPR for sub6GHz NTT DOCOMO, INC.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[R4-2049] R4-1714048 On the additional spurious emission limit to protect passive services Qualcomm Incorporated</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[R4-2050] R4-1714050 WF on Coherent UL MIMO Qualcomm Incorporated</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[R4-2051] R4-1714052 TP for TS 38.101-1 introduction of band n71 for transmitter characteristics T-Mobile USA Inc.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[R4-2052] R4-1714086 TP on protected bands, additional ILs and MSD level for TR 37.863-01-01 DC_5A_n257A LG Uplus</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[R4-2053] R4-1714087 TP on protected bands, additional ILs and MSD level for TR 37.863-02-01 DC_1A-7A_n78A LG Uplus</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[R4-2054] R4-1714088 Principle on introducing bands/band combinations in Rel-15 Specifications for NR by December 2017 RAN4 Chairman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[R4-2055] R4-1714090 [DRAFT] LS on Unwanted emissions of IMT-2020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[R4-2056] R4-1714092 Further update of NR bands Verizon UK Ltd</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[R4-2057] R4-1714093 On switching time between UL and SUL Huawei, 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[R4-2058] R4-1714097 TP for TS 38.101-1: UE RF requirements for standalone SUL Huawei, 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[R4-2059] R4-1714098 TP to TS 38.101-3: UE RF requirements for non-standalone SUL Huawei, 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[R4-2060] R4-1714099 TP for TR 38.817-01: UE RF requriements for SUL Huawei, 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[R4-2061] R4-1714102 updated SUL TR 37.xxx Huawei, 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[R4-2062] R4-1714104 OTA blocking requirements for FR2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[R4-2063] R4-1714105 WF on UE mandatory channel bandwidth for NR bands NTT DOCOMO, INC.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[R4-2064] R4-1714106 Discussion on mixed numerology for CA Huawei, 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[R4-2065] R4-1714112 LS on wideband operation Intel Corporation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[R4-2066] R4-1714114 TP for TS 38.101-1: Channel Arrangement Qualcomm Incorporated</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[R4-2067] R4-1714115 TP for TS 38.101-2: Channel Arrangement Qualcomm Incorporated</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[R4-2068] R4-1714116 TP to TS 38.104: Revision of the TRP definition Huawei</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[R4-2069] R4-1714117 TP to TS 38.104: Radiated NR BS transmit power; 2-O (9.2.3) Huawei</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[R4-2070] R4-1714118 WF on output power accuracy Nokia</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[R4-2071] R4-1714121 TP to TS 38.104: OTA Output power dynamics (9.4) Huawei</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[R4-2072] R4-1714123 TP for TR 38.817-2 Transmit OFF level for NR BS 1-O (9.5.1) NEC Europe Ltd</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[R4-2073] R4-1714124 TP for TR 38.817-2 Transmitter OFF Power for NR BS 2-O (9.5.1) NEC Europe Ltd</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[R4-2074] R4-1714125 TP to TS 38.104 v0.4.0: OTA TDD Off power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[R4-2075] R4-1714126 NR BS EVM Requirement for FR1 NEC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[R4-2076] R4-1714127 TP for TS 38.104: OTA frequency error (9.6.1) NEC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[R4-2077] R4-1714128 TP to TR 38.817-02 v0.4.0: Frequency error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[R4-2078] R4-1714129 TP to TS 38.104: NR BS conducted CACLR requirements in FR1 (6.6.3) Nokia, Nokia Shanghai Bell</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[R4-2079] R4-1714130 TP to TR 38.817-02: NR BS conducted CACLR requirements in FR1 (6.6.3) Nokia, Nokia Shanghai Bell</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[R4-2080] R4-1714133 WF on absolute ACLR NTTDocommo</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[R4-2081] R4-1714134 TP to TS 38.104v0.4.0: Absolute levels for FR2 ACLR absolute levels for NR BS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[R4-2082] R4-1714136 TP for TS 38.104: Update of OTA TX IM requirement for sub-clause 4.9 and sub-clause 9.8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[R4-2083] R4-1714137 WF on NR BS RF FRC Ericsson, Huawei, ZTE, CATT, Nokia</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[R4-2084] R4-1714138 Discussion on FRC and simulation results for BS REFSENS and ICS SNR Huawei, 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[R4-2085] R4-1714139 Discussion on FRC and simulation results for BS Dynamic Range SNR Huawei, 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[R4-2086] R4-1714140 TP to TR 38.817-02: A.4 Reference Channels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[R4-2087] R4-1714141 TP to TS 38.104: Reference Sensitivity (conducted) (7.2)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[R4-2088] R4-1714142 TP to TS 38.104: NR BS FRCs for receiver requirements CATT</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[R4-2089] R4-1714143 Simulation results for receiver sensitivity SNR CATT</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[R4-2090] R4-1714144 WF on BS class definition and receiver requirements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[R4-2091] R4-1714147 Simulation results for dynamic range SNR CATT</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[R4-2092] R4-1714150 TP to TS 38.104 - OTA out of band blocking FR1 (10.6) Huawei</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[R4-2093] R4-1714154 TP to TR38.817: ICS requirement (7.8) ZTE Corporation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[R4-2094] R4-1714155 TP to TR38.817 ICS requirement (10.9) ZTE Corporation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[R4-2095] R4-1714156 TP for TR 38.817-02: NR BS beam switching speed requirement NTT DOCOMO, INC.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[R4-2096] R4-1714157 TP to TS 38.141-2 - annex with spatial declarations definitions Huawei</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[R4-2097] R4-1714158 Proposal on new NR CA basket with 2UL CA for SA ZTE</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[R4-2098] R4-1714159 ACS requirement for FR1 Intel Corporation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[R4-2099] R4-1714160 IBB requirement for NR bands for FR1 Intel Corporation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[R4-2100] R4-1714161 OBB requirement for NR bands for FR1 Intel Corporation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[R4-2101] R4-1714162 TP to 38.101-1: ACS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[R4-2102] R4-1714163 TP to 36.101-1: In-band blocking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[R4-2103] R4-1714164 TP for TR 37.863-01-01: DC band combination of LTE Band 20 and NR Band n28 Vodafone Romania S.A.</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[R4-2104] R4-1714168 TP for TS 38.817-01: NR CA bandwidth class Huawei, 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[R4-2105] R4-1714170 How to list DC configurations into TS 38.101-3 Nokia, Nokia Shanghai Bell</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[R4-2106] R4-1714171 TP to TR 38.817-01: Intraband LTE-NR DC CA bandwidth class for LTE re-farming bands. Nokia, Nokia Shanghai Bell, T-Mobile USA</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[R4-2107] R4-1714172 TP for TR 37.863-01-01: Requirements on harmonic issue for B3+B78 DC Huawei, 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[R4-2108] R4-1714173 TP for TR 37.863-01-01 Harmonic mixing MSD for DC_28-n77 and DC_19-n79 Huawei, 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[R4-2109] R4-1714174 TP for TR 37.863-02-01 DC_3A-5A-n78A SK Telecom</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[R4-2110] R4-1714175 TP for TR 37.863-03-01 DC_3A-5A-7A-n78A SK Telecom</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[R4-2111] R4-1714176 TP for TR 37.863-03-01 DC_3A-7A-7A-n78A SK Telecom</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[R4-2112] R4-1714177 TP for TR 37.863-04-01 DC_1A-3A-5A-7A-n78A SK Telecom</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[R4-2113] R4-1714178 TP for TR 37.863-04-01 DC_3A-5A-7A-7A-n78A SK Telecom</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[R4-2114] R4-1714189 UE RF Evening AH Qualcomm Incorporated</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[R4-2115] R4-1714191 Further Link Results for p/2 BPSK DFT-S-OFDM Waveform with Spectrum Shaping and MMSE Receiver IITH</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[R4-2116] R4-1714251 Way forward on the SSB time index acquisition time Huawei, HiSilicon, Ericsson, Intel, MediaTek, Qualcomm, Samsung</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[R4-2117] R4-1714253 TP to TS 38.133: Intrafrequency NR measurement requirements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[R4-2118] R4-1714255 E-UTRA Inter-frequency Measurement Requirements for NSA Operation Ericsson, Nokia, Nokia Shanghai Bell</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[R4-2119] R4-1714257 [draft] LS reply on MIMO layers UE capabilities Intel Corporation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[R4-2120] R4-1714258 TP to TS 38.133 v0.3.0: Applicability of Requirements in DRX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[R4-2121] R4-1714259 TP to TS 38.133: Random access Samsung</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[R4-2122] R4-1714286 LS to RAN1 on RSSI evaluation resource for SS-RSRQ measurement Intel Corporation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[R4-2123] R4-1714288 Way forward on gap for intra-frequency measurement NTT DOCOMO</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[R4-2124] R4-1714289 LS reply on SSTD measurements for EN-DC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[R4-2125] R4-1714290 CR on introduction of measurement requirements for EN-DC SSTD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[R4-2126] R4-1714291 TP forTS38.133 on applicability requirements for uplink sharing Huawei,HiSilicon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[R4-2127] R4-1714294 WF on channel raster Nokia</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[R4-2128] R4-1714295 LS on channel raster and SS raster Huawei</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[R4-2129] R4-1714297 TP to TS 38.113 ESD test level ZTE Corporation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[R4-2130] R4-1714298 TP to TR 38.817-02: Output power dynamics for FR1 (conducted) CATT</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[R4-2131] R4-1714299 TP to TS 38.113 section 2 ,3 and 7 ZTE Corporation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[R4-2132] R4-1714301 TP to section 8.2 (Radiated Emission) in TS 38.113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[R4-2133] R4-1714302 WF on the test arrangements for radiated immunity testing for EAAS&amp;NR BS ZTE, Ericsson, Huawei</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[R4-2134] R4-1714305 TP to 38.817-01 on ¡°Summary of simulation results on Coexistence Studies for 55dBm CPE¡± Ericsson, Nokia, Nokia Shanghai Bell</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[R4-2135] R4-1714306 TP for TS 38.104: Adding of TRP in terminology in clause 3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[R4-2136] R4-1714307 TP to TS 38.104 - Conducted and radiated requirement reference points (4.3) Huawei</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[R4-2137] R4-1714308 TP for TS 38.104: Base station classes (4.4) NEC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[R4-2138] R4-1714309 TP for TS 38.104: Regional requirements (4.5)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[R4-2139] R4-1714310 TP to TS 38.104: Directional and TRP requirements identification (directional vs. TRP) Huawei</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[R4-2140] R4-1714311 TP to TR 38.817-02 v0.4.0: Directional and TRP requirements identification (directional vs. TRP) Huawei</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[R4-2141] R4-1714312 TP for TS 38.104: Update of applicability table in sub-clause 4.6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[R4-2142] R4-1714313 TP to TS 38.104: Operating bands (5.1-5.3)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[R4-2143] R4-1714315 TP to TS38.104: frequency error for NR BS (6.5&amp;9.6) ZTE Corporation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[R4-2144] R4-1714316 TP for TS 38.104: Adding text for subclause 6.5.2 Modulation quality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[R4-2145] R4-1714317 TP to TS 38.104: Dynamic Range for FR1 (conducted) CATT</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[R4-2146] R4-1714318 TP to TS38.104: ICS requirement (7.8&amp;10.9) ZTE Corporation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[R4-2147] R4-1714319 TP for TS 38.104: Adding text for subclause 9.6.4 Modulation quality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[R4-2148] R4-1714320 TP for TS 38.104: OTA Spurious emission (9.7.5)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[R4-2149] R4-1714321 TP for TS 38.104: OTA Dynamic range  (10.4) Huawei, 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[R4-2150] R4-1714322 TP to TR38.813: BS specific requirements(Clause 8.2) ZTE Corporation,CMCC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[R4-2151] R4-1714323 TP to TR38.813: BS specific requirements(Clause 7.2) ZTE Corporation,CMCC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[R4-2152] R4-1714329 TP to TR 38.101-01 v0.2.0: ON/OFF mask design for NR UE transmissions for FR1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[R4-2153] R4-1714330 TP to TR 38.101-02 v0.1.0: ON/OFF mask design for NR UE transmissions for FR2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[R4-2154] R4-1714332 TP on protected bands, additional ILs and MSD level for TR 37.863-02-01 DC_1A-5A_n78A LG Uplus</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[R4-2155] R4-1714333 TP on TR 37.863-01-01 for Single Tx Switched UL Apple</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[R4-2156] R4-1714336 TP to 38.101-1: N71 specific changes to section 7 T-Mobile USA</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[R4-2157] R4-1714337 TP to TS 38.101-2 ACS requirement for mmW (section 7.5) Qualcomm Incorporated</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[R4-2158] R4-1714338 TP to TS 38.101-2 IBB requirement for mmW (section 7.6.1) Qualcomm Incorporated</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[R4-2159] R4-1714339 TP for TR 37.863-01-01: Requirements on B3_n78, B3_n77 and B1_n77 Huawei, 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[R4-2160] R4-1714341 TP for TR 38.813 UL MIMO UE RF requirements of Band n78 Huawei, HiSilicon, CMCC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[R4-2161] R4-1714342 UL MIMO requirements for NR PC2 UE Huawei, 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[R4-2162] R4-1714344 WF on DC_71-n71 Intel Corporation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[R4-2163] R4-1714345 TP for TS 36.101-3: clause 7 receiver requirements Huawei, 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[R4-2164] R4-1714346 TP to 38.101-3: REFSENS for intra-band EN-DC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[R4-2165] R4-1714347 TP to TS38.101-2 on spurious emissions requirements for FR2 Intel Corporation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[R4-2166] R4-1714348 TP to TS38.101-2 on Rx spurious emissions for FR2 Intel Corporation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[R4-2167] R4-1714349 DC_66A_n71A Ericsson, T-Mobile US</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[R4-2168] R4-1714350 TP on TR 37.863-02-01 for Single Tx Switched UL OPPO</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[R4-2169] R4-1714351 TP on TR 37.863-03-01 for Single Tx Switched UL OPPO</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[R4-2170] R4-1714353 WF on FR2 power class Intel Corporation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[R4-2171] R4-1714356 Way forward on single UL transmission Apple</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[R4-2172] R4-1714364 TP to TR 38.101: NR UE transmit OFF power for FR2 CATT</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[R4-2173] R4-1714366 Way forward on NR CA bandwidth class definition Ericsson, MediaTek Inc., Nokia</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[R4-2174] R4-1714369 TP for NBB requirement for FR1 Intel Corporation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[R4-2175] R4-1714370 TP for TR 38.817-01: UE Power Class for UL-MIMO Huawei, HiSilicon, CMCC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[R4-2176] R4-1714371 TP on TR 37.863-04-01 for Single Tx Switched UL OPPO</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[R4-2177] R4-1714372 TP to TS38.101-2 on EVM equalizer spectrum flatness requirements Intel Corporation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[R4-2178] R4-1714374 TP to TR 38.813 NR band for n77 and n78 CMCC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[R4-2179] R4-1714376 Ad-Hoc meeting minutes on SUL Huawei</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[R4-2180] R4-1714377 TP to TR38.810 ? Fixing issue to the existing version - Adding reference MVG Industries</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[R4-2181] R4-1714378 Mismatch Uncertainty Example for the Calibration Stage ROHDE &amp; SCHWARZ</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[R4-2182] R4-1714380 Introduction of 45GHz Unlicensed Band for FR2 NR UE Coexistence Skyworks Solutions Inc.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[R4-2183] R4-1714383 WF on band plan for 37-43.5 GHz Huawei</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[R4-2184] R4-1714390 TP to TS 38.104: FR2 RX IM OTA, 10.8.3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[R4-2185] R4-1714392 Response LS on UE minimum bandwidth CATT</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[R4-2186] R4-1714395 CR on TS36.133 on interruptions for NSA LTE NR EN-DC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[R4-2187] R4-1714396 TP on TS38.133 for NR SCell activation and deactivation Huawei,HiSilicon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[R4-2188] R4-1714399 Way forward on SSTD measurement for EN-DC when PSCell is not configured NTT DOCOMO</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[R4-2189] R4-1714426 TP for TR 37.xxx: Band combinations for SUL Huawei, 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[R4-2190] R4-1714428 TP to TS 38.104 v0.4.0: Time alignment for CA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[R4-2191] R4-1714429 TP to Section 4.4 in TS 38.113 (NR) Receiver exclusion bands (radiated immunity)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[R4-2192] R4-1714430 TP to TS 38.104: Transmitter spurious emissions (conducted) (6.6.5)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[R4-2193] R4-1714431 TP to TR 38.817-02 v0.4.0: Absolute levels for FR2 ACLR absolute levels for NR BS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[R4-2194] R4-1714432 TP to TS 38.104: Output Power Dynamics for FR1 (conducted) CATT</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[R4-2195] R4-1714433 TP to TS 38.104: OTA Rx spurious emissions for BS type O 2 (10.7.3) Huawei</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[R4-2196] R4-1714434 WF on receiver sensitivity requirements for FR2 Nokia</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[R4-2197] R4-1714435 TP to TS 38.104: FR2 REFSENS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[R4-2198] R4-1714437 TP for TS 38.104: Conducted Adjacent Channel Leakage Power Ratio (ACLR) (6.6.3) NEC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[R4-2199] R4-1714439 TP for TS 38.104: Receiver spurious emission (7.6) NEC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[R4-2200] R4-1714440 TP for TR 38.817-02: Base station classes (5.4) NEC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[R4-2201] R4-1714443 TP to TS 38.101-3: On dual uplink operation for EN-DC in NR FR1 and single uplink Nokia, Nokia Shanghai Bell, Apple</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[R4-2202] R4-1714444 CA BW classes, TP Ericsson, Qualcomm, AT&amp;T, Telstra, Verizon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[R4-2203] R4-1714445 WF on pi/2 BPSK spectrum shaping and power class for FR2 Intel Corporation, Apple, IITH, Qualcomm, LGE</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[R4-2204] R4-1714446 TP to 36.101-1: Out-of-band blocking and exceptions for spurious response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[R4-2205] R4-1714447 TP on UE power class for FR2 Intel Corporation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[R4-2206] R4-1714448 WF on FR2 REFSENS Intel Corporation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[R4-2207] R4-1714450 TP to 38.101-3: maximum output power and unwanted emissions for EN-DC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[R4-2208] R4-1714451 REFSENS FR1 re-farmed bands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[R4-2209] R4-1714452 TP to TR 38.817-01: UE REFSENS for NR bands below 6GHz Huawei, 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[R4-2210] R4-1714454 LS reply on UE RF related parameters, capabilities and features for NR NTT DOCOMO, INC</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[R4-2211] R4-1714455 WF on spherical coverage in FR2 Samsung</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[R4-2212] R4-1714456 TP on REFSENS for FR2 Intel Corporation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[R4-2213] R4-1714473 Clarification on candidate SS/PBCH blocks for cell search HuaWei Technologies Co., Ltd</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[R4-2214] R4-1714474 WF on some clarification issues for wideband operation LGE, Intel</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[R4-2215] R4-1714476 TP to TR 38.104: Channel arrangement (5.4)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[R4-2216] R4-1714477 TP to TR 38.817-1: Spectrum utilization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[R4-2217] R4-1714478 Draft LS on spectrum utilization Huawei, 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[R4-2218] R4-1714479 TP for TR 38.817-01 NR channel bandwidth Huawei, 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[R4-2219] R4-1714483 Endorsed CR on NR PSCell Addition and Release Delay with modifications Nokia, Nokia Shanghai Bell</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[R4-2220] R4-1714484 TP to TS 38133 Reporting criteria in NR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[R4-2221] R4-1714487 TP on TS38.133 Section 7.6 MRTD in E-UTRA-NR DC LG Electronics Mobile Research</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[R4-2222] R4-1714488 TP on RLM Nokia, Nokia Shanghai Bell</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[R4-2223] R4-1714489 TP on TS38.133 on interruption in NSA operation Huawei,HiSilicon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[R4-2224] R4-1714490 CR for TS36.133 on inter-RAT measurement requirement for NR Huawei,HiSilicon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[R4-2225] R4-1714491 TP for inter-frequency Nokia, Nokia Shanghai Bell</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[R4-2226] R4-1714493 TP for TS 38.104: Operating band unwanted emissions (6.6.4)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[R4-2227] R4-1714494 CR on TS36.133 on event triggering and reporting criteria for NR Huawei,HiSilicon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[R4-2228] R4-1714496 TP on measurement capability in TS38.133 section 9.1.3 Intel Corporation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[R4-2229] R4-1714497 TP on measurement gap in TS38.133 section 9.1.2 Intel Corporation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[R4-2230] R4-1714499 TP on PUSCH/PUCCH carrier configuration and deconfiguration delay for uplink sharing Huawei,HiSilicon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[R4-2231] R4-1714500 TP for TS38.133 on UE transmit timing requirement Huawei,HiSilicon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[R4-2232] R4-1714501 TP to TS 38.133 v0.3.0: UE Timing Offset Requirements for NR TDD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[R4-2233] R4-1714502 LS on Signalling of TA_Offset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[R4-2234] R4-1714503 LS on measurement gap in NR Huawei,HiSilicon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[R4-2235] R4-1714506 TP to TS 38.133 v0.3.0: MRTD for CA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[R4-2236] R4-1714514 WF on Synchronization Raster Qualcomm</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[R4-2237] R4-1714515 TP for TS 38.104: OTA Out-of-band emissions (9.7.4)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[R4-2238] R4-1714517 TP to TS 38.104: OTA base station output power, 2-O (9.3.3) Huawei</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[R4-2239] R4-1714518 TP to TS 38.104: ACS and blocking update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[R4-2240] R4-1714519 TP to TR 38.817-2: ACS &amp; blocking further detail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[R4-2241] R4-1714520 Draft TP to TS 38.104: OTA In-band selectivity and blocking (10.5)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[R4-2242] R4-1714521 TP to TR 38.817-02: NR BS conducted receiver intermodulation requirements in FR1 (7.7) Nokia, Nokia Shanghai Bell</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[R4-2243] R4-1714524 WF on simulation assumption for NR FR2 BS OTA EVM 256QAM NTTDocommo</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[R4-2244] R4-1714525 TP to TS 38.104: FR1 RX IM conducted 7.7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[R4-2245] R4-1714526 TP to TS 38.104: FR1 RX IM OTA 10.8.2 Ericsson</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[R4-2246] R4-1714529 TP on introducing operating bands for NR-LTE DC including SUL band combinations in 38.101-1 Huawei</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[R4-2247] R4-1714530 TP on introducing operating bands for NR-LTE DC including SUL band combinations in 38.101-3 Huawei</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[R4-2248] R4-1714532 WF on Mandatory 4Rx Requirements for NR Vodafone Romania S.A.</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[R4-2249] R4-1714535 Procedure of RAN4 for band combination poiposal for REL-15 NR NTTDocommo</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[R4-2250] R4-1714536 TP for TS 38.101-1: Channel Bandwidth Definition Qualcomm Incorporated</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[R4-2251] R4-1714537 TP for TS 38.101-2: Channel Bandwidth Definition Qualcomm Incorporated</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[R4-2252] R4-1714538 WF on UE requirements for SUL operation without uplink sharing and with uplink sharing from network perspective Huawei</w:t>
      </w:r>
    </w:p>
    <w:p w:rsidR="00CE7DB9" w:rsidRPr="00CE7DB9" w:rsidRDefault="00CE7DB9" w:rsidP="00CE7DB9">
      <w:pPr>
        <w:tabs>
          <w:tab w:val="left" w:pos="567"/>
        </w:tabs>
        <w:overflowPunct/>
        <w:autoSpaceDE/>
        <w:autoSpaceDN/>
        <w:snapToGrid w:val="0"/>
        <w:spacing w:after="0"/>
        <w:textAlignment w:val="auto"/>
        <w:rPr>
          <w:rFonts w:ascii="Arial" w:hAnsi="Arial" w:cs="Arial"/>
          <w:bCs/>
        </w:rPr>
      </w:pPr>
      <w:r w:rsidRPr="00CE7DB9">
        <w:rPr>
          <w:rFonts w:ascii="Arial" w:hAnsi="Arial" w:cs="Arial"/>
          <w:bCs/>
        </w:rPr>
        <w:t>[R4-2253] R4-1714539 Response LS on simultaneous transmission and/or reception over EPC/E-UTRAN and 5GC/NR Intel</w:t>
      </w:r>
    </w:p>
    <w:p w:rsidR="00301E11" w:rsidRPr="00CE7DB9" w:rsidRDefault="00CE7DB9" w:rsidP="004F218A">
      <w:pPr>
        <w:tabs>
          <w:tab w:val="left" w:pos="567"/>
        </w:tabs>
        <w:overflowPunct/>
        <w:autoSpaceDE/>
        <w:autoSpaceDN/>
        <w:snapToGrid w:val="0"/>
        <w:spacing w:after="0"/>
        <w:textAlignment w:val="auto"/>
        <w:rPr>
          <w:rFonts w:ascii="Arial" w:hAnsi="Arial" w:cs="Arial"/>
          <w:bCs/>
          <w:lang w:eastAsia="ja-JP"/>
        </w:rPr>
      </w:pPr>
      <w:r w:rsidRPr="00CE7DB9">
        <w:rPr>
          <w:rFonts w:ascii="Arial" w:hAnsi="Arial" w:cs="Arial"/>
          <w:bCs/>
        </w:rPr>
        <w:t>[R4-2254] R4-1714541 MU proposal for CATR Keysight Technologies UK Ltd</w:t>
      </w:r>
    </w:p>
    <w:p w:rsidR="00301E11" w:rsidRDefault="00301E11" w:rsidP="004F218A">
      <w:pPr>
        <w:tabs>
          <w:tab w:val="left" w:pos="567"/>
        </w:tabs>
        <w:overflowPunct/>
        <w:autoSpaceDE/>
        <w:autoSpaceDN/>
        <w:snapToGrid w:val="0"/>
        <w:spacing w:after="0"/>
        <w:textAlignment w:val="auto"/>
        <w:rPr>
          <w:rFonts w:ascii="Arial" w:hAnsi="Arial" w:cs="Arial"/>
          <w:bCs/>
          <w:lang w:eastAsia="ja-JP"/>
        </w:rPr>
      </w:pPr>
    </w:p>
    <w:p w:rsidR="00673911" w:rsidRDefault="00673911" w:rsidP="00673911">
      <w:pPr>
        <w:pStyle w:val="FP"/>
        <w:rPr>
          <w:sz w:val="12"/>
          <w:szCs w:val="12"/>
        </w:rPr>
      </w:pPr>
      <w:r>
        <w:rPr>
          <w:sz w:val="12"/>
          <w:szCs w:val="12"/>
        </w:rPr>
        <w:t>v04.78</w:t>
      </w:r>
      <w:r>
        <w:rPr>
          <w:sz w:val="12"/>
          <w:szCs w:val="12"/>
        </w:rPr>
        <w:tab/>
        <w:t>18.11.2017</w:t>
      </w:r>
      <w:r>
        <w:rPr>
          <w:sz w:val="12"/>
          <w:szCs w:val="12"/>
        </w:rPr>
        <w:tab/>
      </w:r>
      <w:r>
        <w:rPr>
          <w:sz w:val="12"/>
          <w:szCs w:val="12"/>
        </w:rPr>
        <w:tab/>
        <w:t>minor adaptations for RAN #78</w:t>
      </w:r>
    </w:p>
    <w:p w:rsidR="007113A1" w:rsidRDefault="007113A1" w:rsidP="007113A1">
      <w:pPr>
        <w:pStyle w:val="FP"/>
        <w:rPr>
          <w:sz w:val="12"/>
          <w:szCs w:val="12"/>
        </w:rPr>
      </w:pPr>
      <w:r>
        <w:rPr>
          <w:sz w:val="12"/>
          <w:szCs w:val="12"/>
        </w:rPr>
        <w:t>v04.77</w:t>
      </w:r>
      <w:r>
        <w:rPr>
          <w:sz w:val="12"/>
          <w:szCs w:val="12"/>
        </w:rPr>
        <w:tab/>
        <w:t>06.08.2017</w:t>
      </w:r>
      <w:r>
        <w:rPr>
          <w:sz w:val="12"/>
          <w:szCs w:val="12"/>
        </w:rPr>
        <w:tab/>
      </w:r>
      <w:r>
        <w:rPr>
          <w:sz w:val="12"/>
          <w:szCs w:val="12"/>
        </w:rPr>
        <w:tab/>
        <w:t>minor adaptations for RAN #77</w:t>
      </w:r>
    </w:p>
    <w:p w:rsidR="00AE08EB" w:rsidRDefault="00AE08EB" w:rsidP="00AE08EB">
      <w:pPr>
        <w:pStyle w:val="FP"/>
        <w:rPr>
          <w:sz w:val="12"/>
          <w:szCs w:val="12"/>
        </w:rPr>
      </w:pPr>
      <w:r>
        <w:rPr>
          <w:sz w:val="12"/>
          <w:szCs w:val="12"/>
        </w:rPr>
        <w:t>v04.76</w:t>
      </w:r>
      <w:r>
        <w:rPr>
          <w:sz w:val="12"/>
          <w:szCs w:val="12"/>
        </w:rPr>
        <w:tab/>
        <w:t>15.05.2017</w:t>
      </w:r>
      <w:r>
        <w:rPr>
          <w:sz w:val="12"/>
          <w:szCs w:val="12"/>
        </w:rPr>
        <w:tab/>
      </w:r>
      <w:r>
        <w:rPr>
          <w:sz w:val="12"/>
          <w:szCs w:val="12"/>
        </w:rPr>
        <w:tab/>
        <w:t>minor adaptations for RAN #76</w:t>
      </w:r>
    </w:p>
    <w:p w:rsidR="000F6C1C" w:rsidRDefault="000F6C1C" w:rsidP="000F6C1C">
      <w:pPr>
        <w:pStyle w:val="FP"/>
        <w:rPr>
          <w:sz w:val="12"/>
          <w:szCs w:val="12"/>
        </w:rPr>
      </w:pPr>
      <w:r>
        <w:rPr>
          <w:sz w:val="12"/>
          <w:szCs w:val="12"/>
        </w:rPr>
        <w:t>v04.75</w:t>
      </w:r>
      <w:r>
        <w:rPr>
          <w:sz w:val="12"/>
          <w:szCs w:val="12"/>
        </w:rPr>
        <w:tab/>
        <w:t>31.01.2017</w:t>
      </w:r>
      <w:r>
        <w:rPr>
          <w:sz w:val="12"/>
          <w:szCs w:val="12"/>
        </w:rPr>
        <w:tab/>
      </w:r>
      <w:r>
        <w:rPr>
          <w:sz w:val="12"/>
          <w:szCs w:val="12"/>
        </w:rPr>
        <w:tab/>
        <w:t>minor adaptations for RAN #75</w:t>
      </w:r>
    </w:p>
    <w:p w:rsidR="009E209B" w:rsidRDefault="009E209B" w:rsidP="009E209B">
      <w:pPr>
        <w:pStyle w:val="FP"/>
        <w:rPr>
          <w:sz w:val="12"/>
          <w:szCs w:val="12"/>
        </w:rPr>
      </w:pPr>
      <w:r>
        <w:rPr>
          <w:sz w:val="12"/>
          <w:szCs w:val="12"/>
        </w:rPr>
        <w:t>v04.74</w:t>
      </w:r>
      <w:r>
        <w:rPr>
          <w:sz w:val="12"/>
          <w:szCs w:val="12"/>
        </w:rPr>
        <w:tab/>
        <w:t>28.10.2016</w:t>
      </w:r>
      <w:r>
        <w:rPr>
          <w:sz w:val="12"/>
          <w:szCs w:val="12"/>
        </w:rPr>
        <w:tab/>
      </w:r>
      <w:r>
        <w:rPr>
          <w:sz w:val="12"/>
          <w:szCs w:val="12"/>
        </w:rPr>
        <w:tab/>
        <w:t>minor adaptations for RAN #74</w:t>
      </w:r>
    </w:p>
    <w:p w:rsidR="001C4490" w:rsidRDefault="001C4490" w:rsidP="001C4490">
      <w:pPr>
        <w:pStyle w:val="FP"/>
        <w:rPr>
          <w:sz w:val="12"/>
          <w:szCs w:val="12"/>
        </w:rPr>
      </w:pPr>
      <w:r>
        <w:rPr>
          <w:sz w:val="12"/>
          <w:szCs w:val="12"/>
        </w:rPr>
        <w:t>v04.73</w:t>
      </w:r>
      <w:r>
        <w:rPr>
          <w:sz w:val="12"/>
          <w:szCs w:val="12"/>
        </w:rPr>
        <w:tab/>
        <w:t>01.09.2016</w:t>
      </w:r>
      <w:r>
        <w:rPr>
          <w:sz w:val="12"/>
          <w:szCs w:val="12"/>
        </w:rPr>
        <w:tab/>
      </w:r>
      <w:r>
        <w:rPr>
          <w:sz w:val="12"/>
          <w:szCs w:val="12"/>
        </w:rPr>
        <w:tab/>
        <w:t>adaptations for RAN #73 (time units in extra Excel table, RAN6 reporting included)</w:t>
      </w:r>
    </w:p>
    <w:p w:rsidR="00D76BA4" w:rsidRDefault="00D76BA4" w:rsidP="00D76BA4">
      <w:pPr>
        <w:pStyle w:val="FP"/>
        <w:rPr>
          <w:sz w:val="12"/>
          <w:szCs w:val="12"/>
        </w:rPr>
      </w:pPr>
      <w:r>
        <w:rPr>
          <w:sz w:val="12"/>
          <w:szCs w:val="12"/>
        </w:rPr>
        <w:t>v04.72</w:t>
      </w:r>
      <w:r>
        <w:rPr>
          <w:sz w:val="12"/>
          <w:szCs w:val="12"/>
        </w:rPr>
        <w:tab/>
        <w:t>26.05.2016</w:t>
      </w:r>
      <w:r>
        <w:rPr>
          <w:sz w:val="12"/>
          <w:szCs w:val="12"/>
        </w:rPr>
        <w:tab/>
      </w:r>
      <w:r>
        <w:rPr>
          <w:sz w:val="12"/>
          <w:szCs w:val="12"/>
        </w:rPr>
        <w:tab/>
        <w:t>adaptations for RAN #72 (introduction of NR &amp; GERAN TUs)</w:t>
      </w:r>
    </w:p>
    <w:p w:rsidR="00ED0E8F" w:rsidRDefault="00ED0E8F" w:rsidP="00ED0E8F">
      <w:pPr>
        <w:pStyle w:val="FP"/>
        <w:rPr>
          <w:sz w:val="12"/>
          <w:szCs w:val="12"/>
        </w:rPr>
      </w:pPr>
      <w:r>
        <w:rPr>
          <w:sz w:val="12"/>
          <w:szCs w:val="12"/>
        </w:rPr>
        <w:t>v04.71</w:t>
      </w:r>
      <w:r>
        <w:rPr>
          <w:sz w:val="12"/>
          <w:szCs w:val="12"/>
        </w:rPr>
        <w:tab/>
        <w:t>10.02.2016</w:t>
      </w:r>
      <w:r>
        <w:rPr>
          <w:sz w:val="12"/>
          <w:szCs w:val="12"/>
        </w:rPr>
        <w:tab/>
      </w:r>
      <w:r>
        <w:rPr>
          <w:sz w:val="12"/>
          <w:szCs w:val="12"/>
        </w:rPr>
        <w:tab/>
        <w:t>minor adaptations for RAN #71</w:t>
      </w:r>
    </w:p>
    <w:p w:rsidR="000C00FA" w:rsidRDefault="000C00FA" w:rsidP="000C00FA">
      <w:pPr>
        <w:pStyle w:val="FP"/>
        <w:rPr>
          <w:sz w:val="12"/>
          <w:szCs w:val="12"/>
        </w:rPr>
      </w:pPr>
      <w:r>
        <w:rPr>
          <w:sz w:val="12"/>
          <w:szCs w:val="12"/>
        </w:rPr>
        <w:t>v04.70</w:t>
      </w:r>
      <w:r>
        <w:rPr>
          <w:sz w:val="12"/>
          <w:szCs w:val="12"/>
        </w:rPr>
        <w:tab/>
        <w:t>30.10.2015</w:t>
      </w:r>
      <w:r>
        <w:rPr>
          <w:sz w:val="12"/>
          <w:szCs w:val="12"/>
        </w:rPr>
        <w:tab/>
      </w:r>
      <w:r>
        <w:rPr>
          <w:sz w:val="12"/>
          <w:szCs w:val="12"/>
        </w:rPr>
        <w:tab/>
        <w:t>minor adaptations for RAN #70</w:t>
      </w:r>
    </w:p>
    <w:p w:rsidR="00F00A3D" w:rsidRDefault="00F00A3D" w:rsidP="00F00A3D">
      <w:pPr>
        <w:pStyle w:val="FP"/>
        <w:rPr>
          <w:sz w:val="12"/>
          <w:szCs w:val="12"/>
        </w:rPr>
      </w:pPr>
      <w:r>
        <w:rPr>
          <w:sz w:val="12"/>
          <w:szCs w:val="12"/>
        </w:rPr>
        <w:t>v04.69</w:t>
      </w:r>
      <w:r>
        <w:rPr>
          <w:sz w:val="12"/>
          <w:szCs w:val="12"/>
        </w:rPr>
        <w:tab/>
        <w:t>12.08.2015</w:t>
      </w:r>
      <w:r>
        <w:rPr>
          <w:sz w:val="12"/>
          <w:szCs w:val="12"/>
        </w:rPr>
        <w:tab/>
      </w:r>
      <w:r>
        <w:rPr>
          <w:sz w:val="12"/>
          <w:szCs w:val="12"/>
        </w:rPr>
        <w:tab/>
        <w:t>minor adaptations for RAN #69</w:t>
      </w:r>
    </w:p>
    <w:p w:rsidR="00D17794" w:rsidRDefault="00D17794" w:rsidP="00D17794">
      <w:pPr>
        <w:pStyle w:val="FP"/>
        <w:rPr>
          <w:sz w:val="12"/>
          <w:szCs w:val="12"/>
        </w:rPr>
      </w:pPr>
      <w:r>
        <w:rPr>
          <w:sz w:val="12"/>
          <w:szCs w:val="12"/>
        </w:rPr>
        <w:t>v04.68</w:t>
      </w:r>
      <w:r>
        <w:rPr>
          <w:sz w:val="12"/>
          <w:szCs w:val="12"/>
        </w:rPr>
        <w:tab/>
        <w:t>21.05.2015</w:t>
      </w:r>
      <w:r>
        <w:rPr>
          <w:sz w:val="12"/>
          <w:szCs w:val="12"/>
        </w:rPr>
        <w:tab/>
      </w:r>
      <w:r>
        <w:rPr>
          <w:sz w:val="12"/>
          <w:szCs w:val="12"/>
        </w:rPr>
        <w:tab/>
        <w:t>minor adaptations for RAN #68</w:t>
      </w:r>
    </w:p>
    <w:p w:rsidR="00C44CBA" w:rsidRDefault="00C44CBA" w:rsidP="00C44CBA">
      <w:pPr>
        <w:pStyle w:val="FP"/>
        <w:rPr>
          <w:sz w:val="12"/>
          <w:szCs w:val="12"/>
        </w:rPr>
      </w:pPr>
      <w:r>
        <w:rPr>
          <w:sz w:val="12"/>
          <w:szCs w:val="12"/>
        </w:rPr>
        <w:t>v04.67</w:t>
      </w:r>
      <w:r>
        <w:rPr>
          <w:sz w:val="12"/>
          <w:szCs w:val="12"/>
        </w:rPr>
        <w:tab/>
        <w:t>01.02.2015</w:t>
      </w:r>
      <w:r>
        <w:rPr>
          <w:sz w:val="12"/>
          <w:szCs w:val="12"/>
        </w:rPr>
        <w:tab/>
      </w:r>
      <w:r>
        <w:rPr>
          <w:sz w:val="12"/>
          <w:szCs w:val="12"/>
        </w:rPr>
        <w:tab/>
        <w:t>minor adaptations for RAN #67</w:t>
      </w:r>
    </w:p>
    <w:p w:rsidR="00A458D4" w:rsidRDefault="00A458D4" w:rsidP="00BE1D1F">
      <w:pPr>
        <w:pStyle w:val="FP"/>
        <w:rPr>
          <w:sz w:val="12"/>
          <w:szCs w:val="12"/>
        </w:rPr>
      </w:pPr>
      <w:r>
        <w:rPr>
          <w:sz w:val="12"/>
          <w:szCs w:val="12"/>
        </w:rPr>
        <w:t>v04.66</w:t>
      </w:r>
      <w:r>
        <w:rPr>
          <w:sz w:val="12"/>
          <w:szCs w:val="12"/>
        </w:rPr>
        <w:tab/>
        <w:t>16.11.2014</w:t>
      </w:r>
      <w:r>
        <w:rPr>
          <w:sz w:val="12"/>
          <w:szCs w:val="12"/>
        </w:rPr>
        <w:tab/>
      </w:r>
      <w:r>
        <w:rPr>
          <w:sz w:val="12"/>
          <w:szCs w:val="12"/>
        </w:rPr>
        <w:tab/>
        <w:t>minor adaptations for RAN #66</w:t>
      </w:r>
    </w:p>
    <w:p w:rsidR="00BE1D1F" w:rsidRDefault="00BE1D1F" w:rsidP="00BE1D1F">
      <w:pPr>
        <w:pStyle w:val="FP"/>
        <w:rPr>
          <w:sz w:val="12"/>
          <w:szCs w:val="12"/>
        </w:rPr>
      </w:pPr>
      <w:r>
        <w:rPr>
          <w:sz w:val="12"/>
          <w:szCs w:val="12"/>
        </w:rPr>
        <w:t>v04.65</w:t>
      </w:r>
      <w:r>
        <w:rPr>
          <w:sz w:val="12"/>
          <w:szCs w:val="12"/>
        </w:rPr>
        <w:tab/>
        <w:t>16.08.2014</w:t>
      </w:r>
      <w:r>
        <w:rPr>
          <w:sz w:val="12"/>
          <w:szCs w:val="12"/>
        </w:rPr>
        <w:tab/>
      </w:r>
      <w:r>
        <w:rPr>
          <w:sz w:val="12"/>
          <w:szCs w:val="12"/>
        </w:rPr>
        <w:tab/>
        <w:t>minor adaptations for RAN #65</w:t>
      </w:r>
    </w:p>
    <w:p w:rsidR="004B7B48" w:rsidRDefault="004B7B48" w:rsidP="004B7B48">
      <w:pPr>
        <w:pStyle w:val="FP"/>
        <w:rPr>
          <w:sz w:val="12"/>
          <w:szCs w:val="12"/>
        </w:rPr>
      </w:pPr>
      <w:r>
        <w:rPr>
          <w:sz w:val="12"/>
          <w:szCs w:val="12"/>
        </w:rPr>
        <w:t>v04.64</w:t>
      </w:r>
      <w:r>
        <w:rPr>
          <w:sz w:val="12"/>
          <w:szCs w:val="12"/>
        </w:rPr>
        <w:tab/>
        <w:t>22.05.2014</w:t>
      </w:r>
      <w:r>
        <w:rPr>
          <w:sz w:val="12"/>
          <w:szCs w:val="12"/>
        </w:rPr>
        <w:tab/>
      </w:r>
      <w:r>
        <w:rPr>
          <w:sz w:val="12"/>
          <w:szCs w:val="12"/>
        </w:rPr>
        <w:tab/>
        <w:t>minor adaptations for RAN #64</w:t>
      </w:r>
    </w:p>
    <w:p w:rsidR="00D160C1" w:rsidRDefault="00D160C1" w:rsidP="006A3ADF">
      <w:pPr>
        <w:pStyle w:val="FP"/>
        <w:rPr>
          <w:sz w:val="12"/>
          <w:szCs w:val="12"/>
        </w:rPr>
      </w:pPr>
      <w:r>
        <w:rPr>
          <w:sz w:val="12"/>
          <w:szCs w:val="12"/>
        </w:rPr>
        <w:t>v04.63</w:t>
      </w:r>
      <w:r>
        <w:rPr>
          <w:sz w:val="12"/>
          <w:szCs w:val="12"/>
        </w:rPr>
        <w:tab/>
        <w:t>24.01.2014</w:t>
      </w:r>
      <w:r>
        <w:rPr>
          <w:sz w:val="12"/>
          <w:szCs w:val="12"/>
        </w:rPr>
        <w:tab/>
      </w:r>
      <w:r>
        <w:rPr>
          <w:sz w:val="12"/>
          <w:szCs w:val="12"/>
        </w:rPr>
        <w:tab/>
        <w:t>restructuring for RAN #63 to cover Core &amp; Perf. in one doc file</w:t>
      </w:r>
    </w:p>
    <w:p w:rsidR="00AD7ADC" w:rsidRDefault="00AD7ADC" w:rsidP="006A3ADF">
      <w:pPr>
        <w:pStyle w:val="FP"/>
        <w:rPr>
          <w:sz w:val="12"/>
          <w:szCs w:val="12"/>
        </w:rPr>
      </w:pPr>
      <w:r>
        <w:rPr>
          <w:sz w:val="12"/>
          <w:szCs w:val="12"/>
        </w:rPr>
        <w:t>v03.62</w:t>
      </w:r>
      <w:r>
        <w:rPr>
          <w:sz w:val="12"/>
          <w:szCs w:val="12"/>
        </w:rPr>
        <w:tab/>
        <w:t>11.11.2013</w:t>
      </w:r>
      <w:r>
        <w:rPr>
          <w:sz w:val="12"/>
          <w:szCs w:val="12"/>
        </w:rPr>
        <w:tab/>
      </w:r>
      <w:r>
        <w:rPr>
          <w:sz w:val="12"/>
          <w:szCs w:val="12"/>
        </w:rPr>
        <w:tab/>
        <w:t>section 1.2.3 adapted for RAN #62</w:t>
      </w:r>
    </w:p>
    <w:p w:rsidR="00EA2DC1" w:rsidRDefault="00AD7ADC" w:rsidP="006A3ADF">
      <w:pPr>
        <w:pStyle w:val="FP"/>
        <w:rPr>
          <w:sz w:val="12"/>
          <w:szCs w:val="12"/>
        </w:rPr>
      </w:pPr>
      <w:r>
        <w:rPr>
          <w:sz w:val="12"/>
          <w:szCs w:val="12"/>
        </w:rPr>
        <w:t>v03</w:t>
      </w:r>
      <w:r>
        <w:rPr>
          <w:sz w:val="12"/>
          <w:szCs w:val="12"/>
        </w:rPr>
        <w:tab/>
        <w:t>11.08.2013</w:t>
      </w:r>
      <w:r w:rsidR="00EA2DC1">
        <w:rPr>
          <w:sz w:val="12"/>
          <w:szCs w:val="12"/>
        </w:rPr>
        <w:tab/>
      </w:r>
      <w:r w:rsidR="00EA2DC1">
        <w:rPr>
          <w:sz w:val="12"/>
          <w:szCs w:val="12"/>
        </w:rPr>
        <w:tab/>
        <w:t>section 1.2.3 added on time budget</w:t>
      </w:r>
    </w:p>
    <w:p w:rsidR="006A3ADF" w:rsidRDefault="006A3ADF" w:rsidP="006A3ADF">
      <w:pPr>
        <w:pStyle w:val="FP"/>
        <w:rPr>
          <w:sz w:val="12"/>
          <w:szCs w:val="12"/>
        </w:rPr>
      </w:pPr>
      <w:r>
        <w:rPr>
          <w:sz w:val="12"/>
          <w:szCs w:val="12"/>
        </w:rPr>
        <w:t>v02</w:t>
      </w:r>
      <w:r>
        <w:rPr>
          <w:sz w:val="12"/>
          <w:szCs w:val="12"/>
        </w:rPr>
        <w:tab/>
        <w:t>07.05.2010</w:t>
      </w:r>
      <w:r>
        <w:rPr>
          <w:sz w:val="12"/>
          <w:szCs w:val="12"/>
        </w:rPr>
        <w:tab/>
      </w:r>
      <w:r>
        <w:rPr>
          <w:sz w:val="12"/>
          <w:szCs w:val="12"/>
        </w:rPr>
        <w:tab/>
        <w:t>history added, some spelling corrections</w:t>
      </w:r>
    </w:p>
    <w:p w:rsidR="006A3ADF" w:rsidRPr="006A3ADF" w:rsidRDefault="006A3ADF" w:rsidP="006A3ADF">
      <w:pPr>
        <w:pStyle w:val="FP"/>
        <w:rPr>
          <w:sz w:val="12"/>
          <w:szCs w:val="12"/>
        </w:rPr>
      </w:pPr>
      <w:r>
        <w:rPr>
          <w:sz w:val="12"/>
          <w:szCs w:val="12"/>
        </w:rPr>
        <w:t>v01</w:t>
      </w:r>
      <w:r>
        <w:rPr>
          <w:sz w:val="12"/>
          <w:szCs w:val="12"/>
        </w:rPr>
        <w:tab/>
        <w:t>13.11.2009</w:t>
      </w:r>
      <w:r>
        <w:rPr>
          <w:sz w:val="12"/>
          <w:szCs w:val="12"/>
        </w:rPr>
        <w:tab/>
      </w:r>
      <w:r>
        <w:rPr>
          <w:sz w:val="12"/>
          <w:szCs w:val="12"/>
        </w:rPr>
        <w:tab/>
        <w:t>First version of the template</w:t>
      </w:r>
    </w:p>
    <w:sectPr w:rsidR="006A3ADF" w:rsidRPr="006A3ADF">
      <w:footerReference w:type="default" r:id="rId318"/>
      <w:pgSz w:w="11906" w:h="16838"/>
      <w:pgMar w:top="851" w:right="851" w:bottom="851" w:left="851" w:header="720" w:footer="720"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6379C" w:rsidRDefault="00E6379C">
      <w:r>
        <w:separator/>
      </w:r>
    </w:p>
  </w:endnote>
  <w:endnote w:type="continuationSeparator" w:id="0">
    <w:p w:rsidR="00E6379C" w:rsidRDefault="00E6379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ZapfDingbats">
    <w:panose1 w:val="00000000000000000000"/>
    <w:charset w:val="02"/>
    <w:family w:val="decorative"/>
    <w:notTrueType/>
    <w:pitch w:val="variable"/>
  </w:font>
  <w:font w:name="ＭＳ 明朝">
    <w:altName w:val="?l?r ??’c"/>
    <w:panose1 w:val="02020609040205080304"/>
    <w:charset w:val="80"/>
    <w:family w:val="roman"/>
    <w:pitch w:val="fixed"/>
    <w:sig w:usb0="E00002FF" w:usb1="6AC7FDFB" w:usb2="00000012" w:usb3="00000000" w:csb0="0002009F" w:csb1="00000000"/>
  </w:font>
  <w:font w:name="Century">
    <w:panose1 w:val="02040604050505020304"/>
    <w:charset w:val="00"/>
    <w:family w:val="roman"/>
    <w:pitch w:val="variable"/>
    <w:sig w:usb0="00000287" w:usb1="00000000" w:usb2="00000000" w:usb3="00000000" w:csb0="0000009F" w:csb1="00000000"/>
  </w:font>
  <w:font w:name="ＭＳ ゴシック">
    <w:altName w:val="?l?r ?S?V?b?N"/>
    <w:panose1 w:val="020B06090702050802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AFF" w:usb1="C0007841" w:usb2="00000009" w:usb3="00000000" w:csb0="000001FF" w:csb1="00000000"/>
  </w:font>
  <w:font w:name="明朝">
    <w:altName w:val="Mincho"/>
    <w:panose1 w:val="02020609040305080305"/>
    <w:charset w:val="80"/>
    <w:family w:val="roman"/>
    <w:notTrueType/>
    <w:pitch w:val="fixed"/>
    <w:sig w:usb0="00000001" w:usb1="08070000" w:usb2="00000010" w:usb3="00000000" w:csb0="00020000" w:csb1="00000000"/>
  </w:font>
  <w:font w:name="ＭＳ Ｐゴシック">
    <w:altName w:val="MS PGothic"/>
    <w:panose1 w:val="020B0600070205080204"/>
    <w:charset w:val="80"/>
    <w:family w:val="modern"/>
    <w:pitch w:val="variable"/>
    <w:sig w:usb0="E00002FF" w:usb1="6AC7FDFB" w:usb2="00000012" w:usb3="00000000" w:csb0="0002009F" w:csb1="00000000"/>
  </w:font>
  <w:font w:name="SimSun">
    <w:altName w:val="?????"/>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font>
  <w:font w:name="Malgun Gothic">
    <w:panose1 w:val="020B0503020000020004"/>
    <w:charset w:val="81"/>
    <w:family w:val="swiss"/>
    <w:pitch w:val="variable"/>
    <w:sig w:usb0="900002AF" w:usb1="09D77CFB" w:usb2="00000012" w:usb3="00000000" w:csb0="00080001" w:csb1="00000000"/>
  </w:font>
  <w:font w:name="Batang">
    <w:altName w:val="??AA"/>
    <w:panose1 w:val="02030600000101010101"/>
    <w:charset w:val="81"/>
    <w:family w:val="roman"/>
    <w:pitch w:val="variable"/>
    <w:sig w:usb0="B00002AF" w:usb1="69D77CFB" w:usb2="00000030" w:usb3="00000000" w:csb0="0008009F" w:csb1="00000000"/>
  </w:font>
  <w:font w:name="Helvetica">
    <w:panose1 w:val="020B0604020202020204"/>
    <w:charset w:val="00"/>
    <w:family w:val="swiss"/>
    <w:pitch w:val="variable"/>
    <w:sig w:usb0="E0002AFF" w:usb1="C0007843" w:usb2="00000009" w:usb3="00000000" w:csb0="000001FF" w:csb1="00000000"/>
  </w:font>
  <w:font w:name="Bookman">
    <w:panose1 w:val="00000000000000000000"/>
    <w:charset w:val="00"/>
    <w:family w:val="roman"/>
    <w:notTrueType/>
    <w:pitch w:val="variable"/>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v5.0.0">
    <w:altName w:val="Times New Roman"/>
    <w:panose1 w:val="00000000000000000000"/>
    <w:charset w:val="00"/>
    <w:family w:val="roman"/>
    <w:notTrueType/>
    <w:pitch w:val="default"/>
    <w:sig w:usb0="00000003" w:usb1="00000000" w:usb2="00000000" w:usb3="00000000" w:csb0="00000001" w:csb1="00000000"/>
  </w:font>
  <w:font w:name="v4.2.0">
    <w:altName w:val="Times New Roman"/>
    <w:charset w:val="00"/>
    <w:family w:val="auto"/>
    <w:pitch w:val="default"/>
    <w:sig w:usb0="00000000" w:usb1="00000000" w:usb2="00000000"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D6607" w:rsidRDefault="006D6607">
    <w:pPr>
      <w:pStyle w:val="af"/>
    </w:pPr>
    <w:r>
      <w:rPr>
        <w:rStyle w:val="af1"/>
      </w:rPr>
      <w:fldChar w:fldCharType="begin"/>
    </w:r>
    <w:r>
      <w:rPr>
        <w:rStyle w:val="af1"/>
      </w:rPr>
      <w:instrText xml:space="preserve"> PAGE </w:instrText>
    </w:r>
    <w:r>
      <w:rPr>
        <w:rStyle w:val="af1"/>
      </w:rPr>
      <w:fldChar w:fldCharType="separate"/>
    </w:r>
    <w:r w:rsidR="008C2A7C">
      <w:rPr>
        <w:rStyle w:val="af1"/>
      </w:rPr>
      <w:t>1</w:t>
    </w:r>
    <w:r>
      <w:rPr>
        <w:rStyle w:val="af1"/>
      </w:rPr>
      <w:fldChar w:fldCharType="end"/>
    </w:r>
    <w:r>
      <w:rPr>
        <w:rStyle w:val="af1"/>
      </w:rPr>
      <w:t xml:space="preserve"> / </w:t>
    </w:r>
    <w:r>
      <w:rPr>
        <w:rStyle w:val="af1"/>
      </w:rPr>
      <w:fldChar w:fldCharType="begin"/>
    </w:r>
    <w:r>
      <w:rPr>
        <w:rStyle w:val="af1"/>
      </w:rPr>
      <w:instrText xml:space="preserve"> NUMPAGES </w:instrText>
    </w:r>
    <w:r>
      <w:rPr>
        <w:rStyle w:val="af1"/>
      </w:rPr>
      <w:fldChar w:fldCharType="separate"/>
    </w:r>
    <w:r w:rsidR="008C2A7C">
      <w:rPr>
        <w:rStyle w:val="af1"/>
      </w:rPr>
      <w:t>140</w:t>
    </w:r>
    <w:r>
      <w:rPr>
        <w:rStyle w:val="af1"/>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6379C" w:rsidRDefault="00E6379C">
      <w:r>
        <w:separator/>
      </w:r>
    </w:p>
  </w:footnote>
  <w:footnote w:type="continuationSeparator" w:id="0">
    <w:p w:rsidR="00E6379C" w:rsidRDefault="00E6379C">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1">
    <w:nsid w:val="02DC58BC"/>
    <w:multiLevelType w:val="hybridMultilevel"/>
    <w:tmpl w:val="CEECE384"/>
    <w:lvl w:ilvl="0" w:tplc="3D4293BC">
      <w:start w:val="1"/>
      <w:numFmt w:val="bullet"/>
      <w:lvlText w:val="•"/>
      <w:lvlJc w:val="left"/>
      <w:pPr>
        <w:ind w:left="420" w:hanging="420"/>
      </w:pPr>
      <w:rPr>
        <w:rFonts w:ascii="Arial" w:hAnsi="Arial"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
    <w:nsid w:val="03CB3C44"/>
    <w:multiLevelType w:val="hybridMultilevel"/>
    <w:tmpl w:val="7E308058"/>
    <w:lvl w:ilvl="0" w:tplc="294A80B8">
      <w:start w:val="1"/>
      <w:numFmt w:val="bullet"/>
      <w:lvlText w:val=""/>
      <w:lvlJc w:val="left"/>
      <w:pPr>
        <w:tabs>
          <w:tab w:val="num" w:pos="360"/>
        </w:tabs>
        <w:ind w:left="360" w:hanging="360"/>
      </w:pPr>
      <w:rPr>
        <w:rFonts w:ascii="Wingdings" w:hAnsi="Wingdings" w:hint="default"/>
      </w:rPr>
    </w:lvl>
    <w:lvl w:ilvl="1" w:tplc="82B4C80E" w:tentative="1">
      <w:start w:val="1"/>
      <w:numFmt w:val="bullet"/>
      <w:lvlText w:val=""/>
      <w:lvlJc w:val="left"/>
      <w:pPr>
        <w:tabs>
          <w:tab w:val="num" w:pos="1080"/>
        </w:tabs>
        <w:ind w:left="1080" w:hanging="360"/>
      </w:pPr>
      <w:rPr>
        <w:rFonts w:ascii="Wingdings" w:hAnsi="Wingdings" w:hint="default"/>
      </w:rPr>
    </w:lvl>
    <w:lvl w:ilvl="2" w:tplc="5D00556C" w:tentative="1">
      <w:start w:val="1"/>
      <w:numFmt w:val="bullet"/>
      <w:lvlText w:val=""/>
      <w:lvlJc w:val="left"/>
      <w:pPr>
        <w:tabs>
          <w:tab w:val="num" w:pos="1800"/>
        </w:tabs>
        <w:ind w:left="1800" w:hanging="360"/>
      </w:pPr>
      <w:rPr>
        <w:rFonts w:ascii="Wingdings" w:hAnsi="Wingdings" w:hint="default"/>
      </w:rPr>
    </w:lvl>
    <w:lvl w:ilvl="3" w:tplc="631C8148" w:tentative="1">
      <w:start w:val="1"/>
      <w:numFmt w:val="bullet"/>
      <w:lvlText w:val=""/>
      <w:lvlJc w:val="left"/>
      <w:pPr>
        <w:tabs>
          <w:tab w:val="num" w:pos="2520"/>
        </w:tabs>
        <w:ind w:left="2520" w:hanging="360"/>
      </w:pPr>
      <w:rPr>
        <w:rFonts w:ascii="Wingdings" w:hAnsi="Wingdings" w:hint="default"/>
      </w:rPr>
    </w:lvl>
    <w:lvl w:ilvl="4" w:tplc="0DBEB5F2" w:tentative="1">
      <w:start w:val="1"/>
      <w:numFmt w:val="bullet"/>
      <w:lvlText w:val=""/>
      <w:lvlJc w:val="left"/>
      <w:pPr>
        <w:tabs>
          <w:tab w:val="num" w:pos="3240"/>
        </w:tabs>
        <w:ind w:left="3240" w:hanging="360"/>
      </w:pPr>
      <w:rPr>
        <w:rFonts w:ascii="Wingdings" w:hAnsi="Wingdings" w:hint="default"/>
      </w:rPr>
    </w:lvl>
    <w:lvl w:ilvl="5" w:tplc="BE36C87C" w:tentative="1">
      <w:start w:val="1"/>
      <w:numFmt w:val="bullet"/>
      <w:lvlText w:val=""/>
      <w:lvlJc w:val="left"/>
      <w:pPr>
        <w:tabs>
          <w:tab w:val="num" w:pos="3960"/>
        </w:tabs>
        <w:ind w:left="3960" w:hanging="360"/>
      </w:pPr>
      <w:rPr>
        <w:rFonts w:ascii="Wingdings" w:hAnsi="Wingdings" w:hint="default"/>
      </w:rPr>
    </w:lvl>
    <w:lvl w:ilvl="6" w:tplc="E40C50FC" w:tentative="1">
      <w:start w:val="1"/>
      <w:numFmt w:val="bullet"/>
      <w:lvlText w:val=""/>
      <w:lvlJc w:val="left"/>
      <w:pPr>
        <w:tabs>
          <w:tab w:val="num" w:pos="4680"/>
        </w:tabs>
        <w:ind w:left="4680" w:hanging="360"/>
      </w:pPr>
      <w:rPr>
        <w:rFonts w:ascii="Wingdings" w:hAnsi="Wingdings" w:hint="default"/>
      </w:rPr>
    </w:lvl>
    <w:lvl w:ilvl="7" w:tplc="264A2920" w:tentative="1">
      <w:start w:val="1"/>
      <w:numFmt w:val="bullet"/>
      <w:lvlText w:val=""/>
      <w:lvlJc w:val="left"/>
      <w:pPr>
        <w:tabs>
          <w:tab w:val="num" w:pos="5400"/>
        </w:tabs>
        <w:ind w:left="5400" w:hanging="360"/>
      </w:pPr>
      <w:rPr>
        <w:rFonts w:ascii="Wingdings" w:hAnsi="Wingdings" w:hint="default"/>
      </w:rPr>
    </w:lvl>
    <w:lvl w:ilvl="8" w:tplc="FD6CA888" w:tentative="1">
      <w:start w:val="1"/>
      <w:numFmt w:val="bullet"/>
      <w:lvlText w:val=""/>
      <w:lvlJc w:val="left"/>
      <w:pPr>
        <w:tabs>
          <w:tab w:val="num" w:pos="6120"/>
        </w:tabs>
        <w:ind w:left="6120" w:hanging="360"/>
      </w:pPr>
      <w:rPr>
        <w:rFonts w:ascii="Wingdings" w:hAnsi="Wingdings" w:hint="default"/>
      </w:rPr>
    </w:lvl>
  </w:abstractNum>
  <w:abstractNum w:abstractNumId="3">
    <w:nsid w:val="04130963"/>
    <w:multiLevelType w:val="hybridMultilevel"/>
    <w:tmpl w:val="2E4ED54C"/>
    <w:lvl w:ilvl="0" w:tplc="0409000B">
      <w:start w:val="1"/>
      <w:numFmt w:val="bullet"/>
      <w:lvlText w:val=""/>
      <w:lvlJc w:val="left"/>
      <w:pPr>
        <w:ind w:left="1130" w:hanging="420"/>
      </w:pPr>
      <w:rPr>
        <w:rFonts w:ascii="Wingdings" w:hAnsi="Wingdings" w:hint="default"/>
      </w:rPr>
    </w:lvl>
    <w:lvl w:ilvl="1" w:tplc="0409000B">
      <w:start w:val="1"/>
      <w:numFmt w:val="bullet"/>
      <w:lvlText w:val=""/>
      <w:lvlJc w:val="left"/>
      <w:pPr>
        <w:ind w:left="1240" w:hanging="420"/>
      </w:pPr>
      <w:rPr>
        <w:rFonts w:ascii="Wingdings" w:hAnsi="Wingdings" w:hint="default"/>
      </w:rPr>
    </w:lvl>
    <w:lvl w:ilvl="2" w:tplc="0409000D">
      <w:start w:val="1"/>
      <w:numFmt w:val="bullet"/>
      <w:lvlText w:val=""/>
      <w:lvlJc w:val="left"/>
      <w:pPr>
        <w:ind w:left="1413" w:hanging="420"/>
      </w:pPr>
      <w:rPr>
        <w:rFonts w:ascii="Wingdings" w:hAnsi="Wingdings" w:hint="default"/>
      </w:rPr>
    </w:lvl>
    <w:lvl w:ilvl="3" w:tplc="04090001">
      <w:start w:val="1"/>
      <w:numFmt w:val="bullet"/>
      <w:lvlText w:val=""/>
      <w:lvlJc w:val="left"/>
      <w:pPr>
        <w:ind w:left="2080" w:hanging="420"/>
      </w:pPr>
      <w:rPr>
        <w:rFonts w:ascii="Wingdings" w:hAnsi="Wingdings" w:hint="default"/>
      </w:rPr>
    </w:lvl>
    <w:lvl w:ilvl="4" w:tplc="0409000B">
      <w:start w:val="1"/>
      <w:numFmt w:val="bullet"/>
      <w:lvlText w:val=""/>
      <w:lvlJc w:val="left"/>
      <w:pPr>
        <w:ind w:left="2500" w:hanging="420"/>
      </w:pPr>
      <w:rPr>
        <w:rFonts w:ascii="Wingdings" w:hAnsi="Wingdings" w:hint="default"/>
      </w:rPr>
    </w:lvl>
    <w:lvl w:ilvl="5" w:tplc="0409000D">
      <w:start w:val="1"/>
      <w:numFmt w:val="bullet"/>
      <w:lvlText w:val=""/>
      <w:lvlJc w:val="left"/>
      <w:pPr>
        <w:ind w:left="2920" w:hanging="420"/>
      </w:pPr>
      <w:rPr>
        <w:rFonts w:ascii="Wingdings" w:hAnsi="Wingdings" w:hint="default"/>
      </w:rPr>
    </w:lvl>
    <w:lvl w:ilvl="6" w:tplc="04090001">
      <w:start w:val="1"/>
      <w:numFmt w:val="bullet"/>
      <w:lvlText w:val=""/>
      <w:lvlJc w:val="left"/>
      <w:pPr>
        <w:ind w:left="3340" w:hanging="420"/>
      </w:pPr>
      <w:rPr>
        <w:rFonts w:ascii="Wingdings" w:hAnsi="Wingdings" w:hint="default"/>
      </w:rPr>
    </w:lvl>
    <w:lvl w:ilvl="7" w:tplc="0409000B" w:tentative="1">
      <w:start w:val="1"/>
      <w:numFmt w:val="bullet"/>
      <w:lvlText w:val=""/>
      <w:lvlJc w:val="left"/>
      <w:pPr>
        <w:ind w:left="3760" w:hanging="420"/>
      </w:pPr>
      <w:rPr>
        <w:rFonts w:ascii="Wingdings" w:hAnsi="Wingdings" w:hint="default"/>
      </w:rPr>
    </w:lvl>
    <w:lvl w:ilvl="8" w:tplc="0409000D" w:tentative="1">
      <w:start w:val="1"/>
      <w:numFmt w:val="bullet"/>
      <w:lvlText w:val=""/>
      <w:lvlJc w:val="left"/>
      <w:pPr>
        <w:ind w:left="4180" w:hanging="420"/>
      </w:pPr>
      <w:rPr>
        <w:rFonts w:ascii="Wingdings" w:hAnsi="Wingdings" w:hint="default"/>
      </w:rPr>
    </w:lvl>
  </w:abstractNum>
  <w:abstractNum w:abstractNumId="4">
    <w:nsid w:val="04D474EF"/>
    <w:multiLevelType w:val="hybridMultilevel"/>
    <w:tmpl w:val="322043DE"/>
    <w:lvl w:ilvl="0" w:tplc="42F07A64">
      <w:start w:val="1"/>
      <w:numFmt w:val="bullet"/>
      <w:lvlText w:val="•"/>
      <w:lvlJc w:val="left"/>
      <w:pPr>
        <w:ind w:left="420" w:hanging="420"/>
      </w:pPr>
      <w:rPr>
        <w:rFonts w:ascii="Arial" w:hAnsi="Arial"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5">
    <w:nsid w:val="05CC112E"/>
    <w:multiLevelType w:val="hybridMultilevel"/>
    <w:tmpl w:val="751C0F54"/>
    <w:lvl w:ilvl="0" w:tplc="42F07A64">
      <w:start w:val="1"/>
      <w:numFmt w:val="bullet"/>
      <w:lvlText w:val="•"/>
      <w:lvlJc w:val="left"/>
      <w:pPr>
        <w:ind w:left="420" w:hanging="420"/>
      </w:pPr>
      <w:rPr>
        <w:rFonts w:ascii="Arial" w:hAnsi="Arial" w:hint="default"/>
      </w:rPr>
    </w:lvl>
    <w:lvl w:ilvl="1" w:tplc="0409000B" w:tentative="1">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6">
    <w:nsid w:val="062438C5"/>
    <w:multiLevelType w:val="hybridMultilevel"/>
    <w:tmpl w:val="1B8626DA"/>
    <w:lvl w:ilvl="0" w:tplc="42F07A64">
      <w:start w:val="1"/>
      <w:numFmt w:val="bullet"/>
      <w:lvlText w:val="•"/>
      <w:lvlJc w:val="left"/>
      <w:pPr>
        <w:ind w:left="420" w:hanging="420"/>
      </w:pPr>
      <w:rPr>
        <w:rFonts w:ascii="Arial" w:hAnsi="Arial"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
    <w:nsid w:val="08DE6286"/>
    <w:multiLevelType w:val="hybridMultilevel"/>
    <w:tmpl w:val="457AE632"/>
    <w:lvl w:ilvl="0" w:tplc="40F0990C">
      <w:start w:val="1"/>
      <w:numFmt w:val="bullet"/>
      <w:lvlText w:val="•"/>
      <w:lvlJc w:val="left"/>
      <w:pPr>
        <w:ind w:left="420" w:hanging="420"/>
      </w:pPr>
      <w:rPr>
        <w:rFonts w:ascii="Arial" w:hAnsi="Arial"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B">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8">
    <w:nsid w:val="0C710F25"/>
    <w:multiLevelType w:val="hybridMultilevel"/>
    <w:tmpl w:val="521A0C4A"/>
    <w:lvl w:ilvl="0" w:tplc="0409000B">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
    <w:nsid w:val="101C33E4"/>
    <w:multiLevelType w:val="hybridMultilevel"/>
    <w:tmpl w:val="A7BA29E4"/>
    <w:lvl w:ilvl="0" w:tplc="42F07A64">
      <w:start w:val="1"/>
      <w:numFmt w:val="bullet"/>
      <w:lvlText w:val="•"/>
      <w:lvlJc w:val="left"/>
      <w:pPr>
        <w:ind w:left="420" w:hanging="420"/>
      </w:pPr>
      <w:rPr>
        <w:rFonts w:ascii="Arial" w:hAnsi="Arial" w:hint="default"/>
      </w:rPr>
    </w:lvl>
    <w:lvl w:ilvl="1" w:tplc="0409000B">
      <w:start w:val="1"/>
      <w:numFmt w:val="bullet"/>
      <w:lvlText w:val=""/>
      <w:lvlJc w:val="left"/>
      <w:pPr>
        <w:ind w:left="846"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0">
    <w:nsid w:val="116B73BA"/>
    <w:multiLevelType w:val="hybridMultilevel"/>
    <w:tmpl w:val="11B23932"/>
    <w:lvl w:ilvl="0" w:tplc="0809000F">
      <w:start w:val="1"/>
      <w:numFmt w:val="decimal"/>
      <w:pStyle w:val="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1">
    <w:nsid w:val="14FE76B0"/>
    <w:multiLevelType w:val="hybridMultilevel"/>
    <w:tmpl w:val="6B26EEEA"/>
    <w:lvl w:ilvl="0" w:tplc="40F0990C">
      <w:start w:val="1"/>
      <w:numFmt w:val="bullet"/>
      <w:lvlText w:val="•"/>
      <w:lvlJc w:val="left"/>
      <w:pPr>
        <w:ind w:left="420" w:hanging="420"/>
      </w:pPr>
      <w:rPr>
        <w:rFonts w:ascii="Arial" w:hAnsi="Arial"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2">
    <w:nsid w:val="19AD453F"/>
    <w:multiLevelType w:val="hybridMultilevel"/>
    <w:tmpl w:val="A50088B6"/>
    <w:lvl w:ilvl="0" w:tplc="2EA2809E">
      <w:start w:val="1"/>
      <w:numFmt w:val="bullet"/>
      <w:lvlText w:val=""/>
      <w:lvlJc w:val="left"/>
      <w:pPr>
        <w:ind w:left="987" w:hanging="420"/>
      </w:pPr>
      <w:rPr>
        <w:rFonts w:ascii="Symbol" w:hAnsi="Symbol" w:hint="default"/>
      </w:rPr>
    </w:lvl>
    <w:lvl w:ilvl="1" w:tplc="0409000B" w:tentative="1">
      <w:start w:val="1"/>
      <w:numFmt w:val="bullet"/>
      <w:lvlText w:val=""/>
      <w:lvlJc w:val="left"/>
      <w:pPr>
        <w:ind w:left="1407" w:hanging="420"/>
      </w:pPr>
      <w:rPr>
        <w:rFonts w:ascii="Wingdings" w:hAnsi="Wingdings" w:hint="default"/>
      </w:rPr>
    </w:lvl>
    <w:lvl w:ilvl="2" w:tplc="0409000D"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B" w:tentative="1">
      <w:start w:val="1"/>
      <w:numFmt w:val="bullet"/>
      <w:lvlText w:val=""/>
      <w:lvlJc w:val="left"/>
      <w:pPr>
        <w:ind w:left="2667" w:hanging="420"/>
      </w:pPr>
      <w:rPr>
        <w:rFonts w:ascii="Wingdings" w:hAnsi="Wingdings" w:hint="default"/>
      </w:rPr>
    </w:lvl>
    <w:lvl w:ilvl="5" w:tplc="0409000D"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B" w:tentative="1">
      <w:start w:val="1"/>
      <w:numFmt w:val="bullet"/>
      <w:lvlText w:val=""/>
      <w:lvlJc w:val="left"/>
      <w:pPr>
        <w:ind w:left="3927" w:hanging="420"/>
      </w:pPr>
      <w:rPr>
        <w:rFonts w:ascii="Wingdings" w:hAnsi="Wingdings" w:hint="default"/>
      </w:rPr>
    </w:lvl>
    <w:lvl w:ilvl="8" w:tplc="0409000D" w:tentative="1">
      <w:start w:val="1"/>
      <w:numFmt w:val="bullet"/>
      <w:lvlText w:val=""/>
      <w:lvlJc w:val="left"/>
      <w:pPr>
        <w:ind w:left="4347" w:hanging="420"/>
      </w:pPr>
      <w:rPr>
        <w:rFonts w:ascii="Wingdings" w:hAnsi="Wingdings" w:hint="default"/>
      </w:rPr>
    </w:lvl>
  </w:abstractNum>
  <w:abstractNum w:abstractNumId="13">
    <w:nsid w:val="19C83E10"/>
    <w:multiLevelType w:val="hybridMultilevel"/>
    <w:tmpl w:val="66203E5C"/>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
    <w:nsid w:val="20423A24"/>
    <w:multiLevelType w:val="hybridMultilevel"/>
    <w:tmpl w:val="6CAA49E0"/>
    <w:lvl w:ilvl="0" w:tplc="70C841FC">
      <w:start w:val="1"/>
      <w:numFmt w:val="bullet"/>
      <w:lvlText w:val=""/>
      <w:lvlJc w:val="left"/>
      <w:pPr>
        <w:tabs>
          <w:tab w:val="num" w:pos="360"/>
        </w:tabs>
        <w:ind w:left="360" w:hanging="360"/>
      </w:pPr>
      <w:rPr>
        <w:rFonts w:ascii="Wingdings" w:hAnsi="Wingdings" w:hint="default"/>
      </w:rPr>
    </w:lvl>
    <w:lvl w:ilvl="1" w:tplc="DE061034">
      <w:start w:val="7325"/>
      <w:numFmt w:val="bullet"/>
      <w:lvlText w:val="•"/>
      <w:lvlJc w:val="left"/>
      <w:pPr>
        <w:tabs>
          <w:tab w:val="num" w:pos="1080"/>
        </w:tabs>
        <w:ind w:left="1080" w:hanging="360"/>
      </w:pPr>
      <w:rPr>
        <w:rFonts w:ascii="Arial" w:hAnsi="Arial" w:hint="default"/>
      </w:rPr>
    </w:lvl>
    <w:lvl w:ilvl="2" w:tplc="DDC8BAB6" w:tentative="1">
      <w:start w:val="1"/>
      <w:numFmt w:val="bullet"/>
      <w:lvlText w:val=""/>
      <w:lvlJc w:val="left"/>
      <w:pPr>
        <w:tabs>
          <w:tab w:val="num" w:pos="1800"/>
        </w:tabs>
        <w:ind w:left="1800" w:hanging="360"/>
      </w:pPr>
      <w:rPr>
        <w:rFonts w:ascii="Wingdings" w:hAnsi="Wingdings" w:hint="default"/>
      </w:rPr>
    </w:lvl>
    <w:lvl w:ilvl="3" w:tplc="79CCF9A6" w:tentative="1">
      <w:start w:val="1"/>
      <w:numFmt w:val="bullet"/>
      <w:lvlText w:val=""/>
      <w:lvlJc w:val="left"/>
      <w:pPr>
        <w:tabs>
          <w:tab w:val="num" w:pos="2520"/>
        </w:tabs>
        <w:ind w:left="2520" w:hanging="360"/>
      </w:pPr>
      <w:rPr>
        <w:rFonts w:ascii="Wingdings" w:hAnsi="Wingdings" w:hint="default"/>
      </w:rPr>
    </w:lvl>
    <w:lvl w:ilvl="4" w:tplc="15523AA4" w:tentative="1">
      <w:start w:val="1"/>
      <w:numFmt w:val="bullet"/>
      <w:lvlText w:val=""/>
      <w:lvlJc w:val="left"/>
      <w:pPr>
        <w:tabs>
          <w:tab w:val="num" w:pos="3240"/>
        </w:tabs>
        <w:ind w:left="3240" w:hanging="360"/>
      </w:pPr>
      <w:rPr>
        <w:rFonts w:ascii="Wingdings" w:hAnsi="Wingdings" w:hint="default"/>
      </w:rPr>
    </w:lvl>
    <w:lvl w:ilvl="5" w:tplc="F1D03A2E" w:tentative="1">
      <w:start w:val="1"/>
      <w:numFmt w:val="bullet"/>
      <w:lvlText w:val=""/>
      <w:lvlJc w:val="left"/>
      <w:pPr>
        <w:tabs>
          <w:tab w:val="num" w:pos="3960"/>
        </w:tabs>
        <w:ind w:left="3960" w:hanging="360"/>
      </w:pPr>
      <w:rPr>
        <w:rFonts w:ascii="Wingdings" w:hAnsi="Wingdings" w:hint="default"/>
      </w:rPr>
    </w:lvl>
    <w:lvl w:ilvl="6" w:tplc="56928B12" w:tentative="1">
      <w:start w:val="1"/>
      <w:numFmt w:val="bullet"/>
      <w:lvlText w:val=""/>
      <w:lvlJc w:val="left"/>
      <w:pPr>
        <w:tabs>
          <w:tab w:val="num" w:pos="4680"/>
        </w:tabs>
        <w:ind w:left="4680" w:hanging="360"/>
      </w:pPr>
      <w:rPr>
        <w:rFonts w:ascii="Wingdings" w:hAnsi="Wingdings" w:hint="default"/>
      </w:rPr>
    </w:lvl>
    <w:lvl w:ilvl="7" w:tplc="B0E007A0" w:tentative="1">
      <w:start w:val="1"/>
      <w:numFmt w:val="bullet"/>
      <w:lvlText w:val=""/>
      <w:lvlJc w:val="left"/>
      <w:pPr>
        <w:tabs>
          <w:tab w:val="num" w:pos="5400"/>
        </w:tabs>
        <w:ind w:left="5400" w:hanging="360"/>
      </w:pPr>
      <w:rPr>
        <w:rFonts w:ascii="Wingdings" w:hAnsi="Wingdings" w:hint="default"/>
      </w:rPr>
    </w:lvl>
    <w:lvl w:ilvl="8" w:tplc="C158C55E" w:tentative="1">
      <w:start w:val="1"/>
      <w:numFmt w:val="bullet"/>
      <w:lvlText w:val=""/>
      <w:lvlJc w:val="left"/>
      <w:pPr>
        <w:tabs>
          <w:tab w:val="num" w:pos="6120"/>
        </w:tabs>
        <w:ind w:left="6120" w:hanging="360"/>
      </w:pPr>
      <w:rPr>
        <w:rFonts w:ascii="Wingdings" w:hAnsi="Wingdings" w:hint="default"/>
      </w:rPr>
    </w:lvl>
  </w:abstractNum>
  <w:abstractNum w:abstractNumId="15">
    <w:nsid w:val="20B578AA"/>
    <w:multiLevelType w:val="hybridMultilevel"/>
    <w:tmpl w:val="A104BFDC"/>
    <w:lvl w:ilvl="0" w:tplc="42F07A64">
      <w:start w:val="1"/>
      <w:numFmt w:val="bullet"/>
      <w:lvlText w:val="•"/>
      <w:lvlJc w:val="left"/>
      <w:pPr>
        <w:ind w:left="420" w:hanging="420"/>
      </w:pPr>
      <w:rPr>
        <w:rFonts w:ascii="Arial" w:hAnsi="Arial"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6">
    <w:nsid w:val="20DA73B7"/>
    <w:multiLevelType w:val="hybridMultilevel"/>
    <w:tmpl w:val="27CAD736"/>
    <w:lvl w:ilvl="0" w:tplc="42F07A64">
      <w:start w:val="1"/>
      <w:numFmt w:val="bullet"/>
      <w:lvlText w:val="•"/>
      <w:lvlJc w:val="left"/>
      <w:pPr>
        <w:ind w:left="420" w:hanging="420"/>
      </w:pPr>
      <w:rPr>
        <w:rFonts w:ascii="Arial" w:hAnsi="Arial"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B">
      <w:start w:val="1"/>
      <w:numFmt w:val="bullet"/>
      <w:lvlText w:val=""/>
      <w:lvlJc w:val="left"/>
      <w:pPr>
        <w:ind w:left="3360" w:hanging="420"/>
      </w:pPr>
      <w:rPr>
        <w:rFonts w:ascii="Wingdings" w:hAnsi="Wingdings" w:hint="default"/>
      </w:rPr>
    </w:lvl>
    <w:lvl w:ilvl="8" w:tplc="0409000D">
      <w:start w:val="1"/>
      <w:numFmt w:val="bullet"/>
      <w:lvlText w:val=""/>
      <w:lvlJc w:val="left"/>
      <w:pPr>
        <w:ind w:left="3780" w:hanging="420"/>
      </w:pPr>
      <w:rPr>
        <w:rFonts w:ascii="Wingdings" w:hAnsi="Wingdings" w:hint="default"/>
      </w:rPr>
    </w:lvl>
  </w:abstractNum>
  <w:abstractNum w:abstractNumId="17">
    <w:nsid w:val="21F02CF1"/>
    <w:multiLevelType w:val="hybridMultilevel"/>
    <w:tmpl w:val="8CB0E2E4"/>
    <w:lvl w:ilvl="0" w:tplc="3D4293BC">
      <w:start w:val="1"/>
      <w:numFmt w:val="bullet"/>
      <w:lvlText w:val="•"/>
      <w:lvlJc w:val="left"/>
      <w:pPr>
        <w:ind w:left="420" w:hanging="420"/>
      </w:pPr>
      <w:rPr>
        <w:rFonts w:ascii="Arial" w:hAnsi="Arial"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8">
    <w:nsid w:val="24946BA2"/>
    <w:multiLevelType w:val="hybridMultilevel"/>
    <w:tmpl w:val="E32A4CDA"/>
    <w:lvl w:ilvl="0" w:tplc="42F07A64">
      <w:start w:val="1"/>
      <w:numFmt w:val="bullet"/>
      <w:lvlText w:val="•"/>
      <w:lvlJc w:val="left"/>
      <w:pPr>
        <w:ind w:left="420" w:hanging="420"/>
      </w:pPr>
      <w:rPr>
        <w:rFonts w:ascii="Arial" w:hAnsi="Arial"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9">
    <w:nsid w:val="24A33324"/>
    <w:multiLevelType w:val="hybridMultilevel"/>
    <w:tmpl w:val="55122458"/>
    <w:lvl w:ilvl="0" w:tplc="0409000B">
      <w:start w:val="1"/>
      <w:numFmt w:val="bullet"/>
      <w:lvlText w:val=""/>
      <w:lvlJc w:val="left"/>
      <w:pPr>
        <w:ind w:left="1144" w:hanging="420"/>
      </w:pPr>
      <w:rPr>
        <w:rFonts w:ascii="Wingdings" w:hAnsi="Wingdings" w:hint="default"/>
      </w:rPr>
    </w:lvl>
    <w:lvl w:ilvl="1" w:tplc="0409000B">
      <w:start w:val="1"/>
      <w:numFmt w:val="bullet"/>
      <w:lvlText w:val=""/>
      <w:lvlJc w:val="left"/>
      <w:pPr>
        <w:ind w:left="1564" w:hanging="420"/>
      </w:pPr>
      <w:rPr>
        <w:rFonts w:ascii="Wingdings" w:hAnsi="Wingdings" w:hint="default"/>
      </w:rPr>
    </w:lvl>
    <w:lvl w:ilvl="2" w:tplc="0409000D">
      <w:start w:val="1"/>
      <w:numFmt w:val="bullet"/>
      <w:lvlText w:val=""/>
      <w:lvlJc w:val="left"/>
      <w:pPr>
        <w:ind w:left="1984" w:hanging="420"/>
      </w:pPr>
      <w:rPr>
        <w:rFonts w:ascii="Wingdings" w:hAnsi="Wingdings" w:hint="default"/>
      </w:rPr>
    </w:lvl>
    <w:lvl w:ilvl="3" w:tplc="04090001">
      <w:start w:val="1"/>
      <w:numFmt w:val="bullet"/>
      <w:lvlText w:val=""/>
      <w:lvlJc w:val="left"/>
      <w:pPr>
        <w:ind w:left="2404" w:hanging="420"/>
      </w:pPr>
      <w:rPr>
        <w:rFonts w:ascii="Wingdings" w:hAnsi="Wingdings" w:hint="default"/>
      </w:rPr>
    </w:lvl>
    <w:lvl w:ilvl="4" w:tplc="0409000B">
      <w:start w:val="1"/>
      <w:numFmt w:val="bullet"/>
      <w:lvlText w:val=""/>
      <w:lvlJc w:val="left"/>
      <w:pPr>
        <w:ind w:left="2824" w:hanging="420"/>
      </w:pPr>
      <w:rPr>
        <w:rFonts w:ascii="Wingdings" w:hAnsi="Wingdings" w:hint="default"/>
      </w:rPr>
    </w:lvl>
    <w:lvl w:ilvl="5" w:tplc="0409000D" w:tentative="1">
      <w:start w:val="1"/>
      <w:numFmt w:val="bullet"/>
      <w:lvlText w:val=""/>
      <w:lvlJc w:val="left"/>
      <w:pPr>
        <w:ind w:left="3244" w:hanging="420"/>
      </w:pPr>
      <w:rPr>
        <w:rFonts w:ascii="Wingdings" w:hAnsi="Wingdings" w:hint="default"/>
      </w:rPr>
    </w:lvl>
    <w:lvl w:ilvl="6" w:tplc="04090001" w:tentative="1">
      <w:start w:val="1"/>
      <w:numFmt w:val="bullet"/>
      <w:lvlText w:val=""/>
      <w:lvlJc w:val="left"/>
      <w:pPr>
        <w:ind w:left="3664" w:hanging="420"/>
      </w:pPr>
      <w:rPr>
        <w:rFonts w:ascii="Wingdings" w:hAnsi="Wingdings" w:hint="default"/>
      </w:rPr>
    </w:lvl>
    <w:lvl w:ilvl="7" w:tplc="0409000B" w:tentative="1">
      <w:start w:val="1"/>
      <w:numFmt w:val="bullet"/>
      <w:lvlText w:val=""/>
      <w:lvlJc w:val="left"/>
      <w:pPr>
        <w:ind w:left="4084" w:hanging="420"/>
      </w:pPr>
      <w:rPr>
        <w:rFonts w:ascii="Wingdings" w:hAnsi="Wingdings" w:hint="default"/>
      </w:rPr>
    </w:lvl>
    <w:lvl w:ilvl="8" w:tplc="0409000D" w:tentative="1">
      <w:start w:val="1"/>
      <w:numFmt w:val="bullet"/>
      <w:lvlText w:val=""/>
      <w:lvlJc w:val="left"/>
      <w:pPr>
        <w:ind w:left="4504" w:hanging="420"/>
      </w:pPr>
      <w:rPr>
        <w:rFonts w:ascii="Wingdings" w:hAnsi="Wingdings" w:hint="default"/>
      </w:rPr>
    </w:lvl>
  </w:abstractNum>
  <w:abstractNum w:abstractNumId="20">
    <w:nsid w:val="266517C6"/>
    <w:multiLevelType w:val="hybridMultilevel"/>
    <w:tmpl w:val="59BA9DDC"/>
    <w:lvl w:ilvl="0" w:tplc="0409000B">
      <w:start w:val="1"/>
      <w:numFmt w:val="bullet"/>
      <w:lvlText w:val=""/>
      <w:lvlJc w:val="left"/>
      <w:pPr>
        <w:ind w:left="1088" w:hanging="420"/>
      </w:pPr>
      <w:rPr>
        <w:rFonts w:ascii="Wingdings" w:hAnsi="Wingdings" w:hint="default"/>
      </w:rPr>
    </w:lvl>
    <w:lvl w:ilvl="1" w:tplc="0409000B">
      <w:start w:val="1"/>
      <w:numFmt w:val="bullet"/>
      <w:lvlText w:val=""/>
      <w:lvlJc w:val="left"/>
      <w:pPr>
        <w:ind w:left="1508" w:hanging="420"/>
      </w:pPr>
      <w:rPr>
        <w:rFonts w:ascii="Wingdings" w:hAnsi="Wingdings" w:hint="default"/>
      </w:rPr>
    </w:lvl>
    <w:lvl w:ilvl="2" w:tplc="0409000D">
      <w:start w:val="1"/>
      <w:numFmt w:val="bullet"/>
      <w:lvlText w:val=""/>
      <w:lvlJc w:val="left"/>
      <w:pPr>
        <w:ind w:left="4390" w:hanging="420"/>
      </w:pPr>
      <w:rPr>
        <w:rFonts w:ascii="Wingdings" w:hAnsi="Wingdings" w:hint="default"/>
      </w:rPr>
    </w:lvl>
    <w:lvl w:ilvl="3" w:tplc="04090001">
      <w:start w:val="1"/>
      <w:numFmt w:val="bullet"/>
      <w:lvlText w:val=""/>
      <w:lvlJc w:val="left"/>
      <w:pPr>
        <w:ind w:left="2348" w:hanging="420"/>
      </w:pPr>
      <w:rPr>
        <w:rFonts w:ascii="Wingdings" w:hAnsi="Wingdings" w:hint="default"/>
      </w:rPr>
    </w:lvl>
    <w:lvl w:ilvl="4" w:tplc="0409000B">
      <w:start w:val="1"/>
      <w:numFmt w:val="bullet"/>
      <w:lvlText w:val=""/>
      <w:lvlJc w:val="left"/>
      <w:pPr>
        <w:ind w:left="2768" w:hanging="420"/>
      </w:pPr>
      <w:rPr>
        <w:rFonts w:ascii="Wingdings" w:hAnsi="Wingdings" w:hint="default"/>
      </w:rPr>
    </w:lvl>
    <w:lvl w:ilvl="5" w:tplc="0409000D">
      <w:start w:val="1"/>
      <w:numFmt w:val="bullet"/>
      <w:lvlText w:val=""/>
      <w:lvlJc w:val="left"/>
      <w:pPr>
        <w:ind w:left="3188" w:hanging="420"/>
      </w:pPr>
      <w:rPr>
        <w:rFonts w:ascii="Wingdings" w:hAnsi="Wingdings" w:hint="default"/>
      </w:rPr>
    </w:lvl>
    <w:lvl w:ilvl="6" w:tplc="04090001">
      <w:start w:val="1"/>
      <w:numFmt w:val="bullet"/>
      <w:lvlText w:val=""/>
      <w:lvlJc w:val="left"/>
      <w:pPr>
        <w:ind w:left="3608" w:hanging="420"/>
      </w:pPr>
      <w:rPr>
        <w:rFonts w:ascii="Wingdings" w:hAnsi="Wingdings" w:hint="default"/>
      </w:rPr>
    </w:lvl>
    <w:lvl w:ilvl="7" w:tplc="0409000B">
      <w:start w:val="1"/>
      <w:numFmt w:val="bullet"/>
      <w:lvlText w:val=""/>
      <w:lvlJc w:val="left"/>
      <w:pPr>
        <w:ind w:left="3114" w:hanging="420"/>
      </w:pPr>
      <w:rPr>
        <w:rFonts w:ascii="Wingdings" w:hAnsi="Wingdings" w:hint="default"/>
      </w:rPr>
    </w:lvl>
    <w:lvl w:ilvl="8" w:tplc="0409000D">
      <w:start w:val="1"/>
      <w:numFmt w:val="bullet"/>
      <w:lvlText w:val=""/>
      <w:lvlJc w:val="left"/>
      <w:pPr>
        <w:ind w:left="4448" w:hanging="420"/>
      </w:pPr>
      <w:rPr>
        <w:rFonts w:ascii="Wingdings" w:hAnsi="Wingdings" w:hint="default"/>
      </w:rPr>
    </w:lvl>
  </w:abstractNum>
  <w:abstractNum w:abstractNumId="21">
    <w:nsid w:val="289E7CDE"/>
    <w:multiLevelType w:val="hybridMultilevel"/>
    <w:tmpl w:val="2E5A84B8"/>
    <w:lvl w:ilvl="0" w:tplc="42F07A64">
      <w:start w:val="1"/>
      <w:numFmt w:val="bullet"/>
      <w:lvlText w:val="•"/>
      <w:lvlJc w:val="left"/>
      <w:pPr>
        <w:ind w:left="704" w:hanging="420"/>
      </w:pPr>
      <w:rPr>
        <w:rFonts w:ascii="Arial" w:hAnsi="Arial" w:hint="default"/>
      </w:rPr>
    </w:lvl>
    <w:lvl w:ilvl="1" w:tplc="0409000B">
      <w:start w:val="1"/>
      <w:numFmt w:val="bullet"/>
      <w:lvlText w:val=""/>
      <w:lvlJc w:val="left"/>
      <w:pPr>
        <w:ind w:left="1124" w:hanging="420"/>
      </w:pPr>
      <w:rPr>
        <w:rFonts w:ascii="Wingdings" w:hAnsi="Wingdings" w:hint="default"/>
      </w:rPr>
    </w:lvl>
    <w:lvl w:ilvl="2" w:tplc="0409000D">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22">
    <w:nsid w:val="2A454EA9"/>
    <w:multiLevelType w:val="hybridMultilevel"/>
    <w:tmpl w:val="B31CC616"/>
    <w:lvl w:ilvl="0" w:tplc="2A56B23E">
      <w:start w:val="1"/>
      <w:numFmt w:val="bullet"/>
      <w:lvlText w:val="•"/>
      <w:lvlJc w:val="left"/>
      <w:pPr>
        <w:ind w:left="420" w:hanging="420"/>
      </w:pPr>
      <w:rPr>
        <w:rFonts w:ascii="Arial" w:hAnsi="Arial"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3">
    <w:nsid w:val="2B8E1E70"/>
    <w:multiLevelType w:val="hybridMultilevel"/>
    <w:tmpl w:val="1C6CD11A"/>
    <w:lvl w:ilvl="0" w:tplc="3D4293BC">
      <w:start w:val="1"/>
      <w:numFmt w:val="bullet"/>
      <w:lvlText w:val="•"/>
      <w:lvlJc w:val="left"/>
      <w:pPr>
        <w:ind w:left="420" w:hanging="420"/>
      </w:pPr>
      <w:rPr>
        <w:rFonts w:ascii="Arial" w:hAnsi="Arial"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4">
    <w:nsid w:val="2DDF0E1C"/>
    <w:multiLevelType w:val="hybridMultilevel"/>
    <w:tmpl w:val="60E6F1EA"/>
    <w:lvl w:ilvl="0" w:tplc="41A26C82">
      <w:start w:val="1"/>
      <w:numFmt w:val="bullet"/>
      <w:pStyle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5">
    <w:nsid w:val="2FB01FD2"/>
    <w:multiLevelType w:val="hybridMultilevel"/>
    <w:tmpl w:val="E8F228B2"/>
    <w:lvl w:ilvl="0" w:tplc="0809000F">
      <w:start w:val="1"/>
      <w:numFmt w:val="decimal"/>
      <w:pStyle w:val="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6">
    <w:nsid w:val="306A0020"/>
    <w:multiLevelType w:val="hybridMultilevel"/>
    <w:tmpl w:val="E5B85370"/>
    <w:lvl w:ilvl="0" w:tplc="0409000B">
      <w:start w:val="1"/>
      <w:numFmt w:val="bullet"/>
      <w:lvlText w:val=""/>
      <w:lvlJc w:val="left"/>
      <w:pPr>
        <w:ind w:left="820" w:hanging="420"/>
      </w:pPr>
      <w:rPr>
        <w:rFonts w:ascii="Wingdings" w:hAnsi="Wingdings" w:hint="default"/>
      </w:rPr>
    </w:lvl>
    <w:lvl w:ilvl="1" w:tplc="0409000D">
      <w:start w:val="1"/>
      <w:numFmt w:val="bullet"/>
      <w:lvlText w:val=""/>
      <w:lvlJc w:val="left"/>
      <w:pPr>
        <w:ind w:left="1240" w:hanging="420"/>
      </w:pPr>
      <w:rPr>
        <w:rFonts w:ascii="Wingdings" w:hAnsi="Wingdings" w:hint="default"/>
      </w:rPr>
    </w:lvl>
    <w:lvl w:ilvl="2" w:tplc="0409000D">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B" w:tentative="1">
      <w:start w:val="1"/>
      <w:numFmt w:val="bullet"/>
      <w:lvlText w:val=""/>
      <w:lvlJc w:val="left"/>
      <w:pPr>
        <w:ind w:left="2500" w:hanging="420"/>
      </w:pPr>
      <w:rPr>
        <w:rFonts w:ascii="Wingdings" w:hAnsi="Wingdings" w:hint="default"/>
      </w:rPr>
    </w:lvl>
    <w:lvl w:ilvl="5" w:tplc="0409000D"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B" w:tentative="1">
      <w:start w:val="1"/>
      <w:numFmt w:val="bullet"/>
      <w:lvlText w:val=""/>
      <w:lvlJc w:val="left"/>
      <w:pPr>
        <w:ind w:left="3760" w:hanging="420"/>
      </w:pPr>
      <w:rPr>
        <w:rFonts w:ascii="Wingdings" w:hAnsi="Wingdings" w:hint="default"/>
      </w:rPr>
    </w:lvl>
    <w:lvl w:ilvl="8" w:tplc="0409000D" w:tentative="1">
      <w:start w:val="1"/>
      <w:numFmt w:val="bullet"/>
      <w:lvlText w:val=""/>
      <w:lvlJc w:val="left"/>
      <w:pPr>
        <w:ind w:left="4180" w:hanging="420"/>
      </w:pPr>
      <w:rPr>
        <w:rFonts w:ascii="Wingdings" w:hAnsi="Wingdings" w:hint="default"/>
      </w:rPr>
    </w:lvl>
  </w:abstractNum>
  <w:abstractNum w:abstractNumId="27">
    <w:nsid w:val="30C1223F"/>
    <w:multiLevelType w:val="hybridMultilevel"/>
    <w:tmpl w:val="08C85924"/>
    <w:lvl w:ilvl="0" w:tplc="40F0990C">
      <w:start w:val="1"/>
      <w:numFmt w:val="bullet"/>
      <w:lvlText w:val="•"/>
      <w:lvlJc w:val="left"/>
      <w:pPr>
        <w:ind w:left="420" w:hanging="420"/>
      </w:pPr>
      <w:rPr>
        <w:rFonts w:ascii="Arial" w:hAnsi="Arial"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8">
    <w:nsid w:val="31913D55"/>
    <w:multiLevelType w:val="hybridMultilevel"/>
    <w:tmpl w:val="814E2198"/>
    <w:lvl w:ilvl="0" w:tplc="A1C81294">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30">
    <w:nsid w:val="35B055D2"/>
    <w:multiLevelType w:val="hybridMultilevel"/>
    <w:tmpl w:val="6666DBFE"/>
    <w:lvl w:ilvl="0" w:tplc="08090001">
      <w:start w:val="1"/>
      <w:numFmt w:val="bullet"/>
      <w:lvlText w:val=""/>
      <w:lvlJc w:val="left"/>
      <w:pPr>
        <w:tabs>
          <w:tab w:val="num" w:pos="720"/>
        </w:tabs>
        <w:ind w:left="720" w:hanging="360"/>
      </w:pPr>
      <w:rPr>
        <w:rFonts w:ascii="Symbol" w:hAnsi="Symbol"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31">
    <w:nsid w:val="37C129F2"/>
    <w:multiLevelType w:val="hybridMultilevel"/>
    <w:tmpl w:val="BB902F8E"/>
    <w:lvl w:ilvl="0" w:tplc="40F0990C">
      <w:start w:val="1"/>
      <w:numFmt w:val="bullet"/>
      <w:lvlText w:val="•"/>
      <w:lvlJc w:val="left"/>
      <w:pPr>
        <w:ind w:left="420" w:hanging="420"/>
      </w:pPr>
      <w:rPr>
        <w:rFonts w:ascii="Arial" w:hAnsi="Arial"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2">
    <w:nsid w:val="37E2088A"/>
    <w:multiLevelType w:val="hybridMultilevel"/>
    <w:tmpl w:val="1D0CD50A"/>
    <w:lvl w:ilvl="0" w:tplc="3D4293BC">
      <w:start w:val="1"/>
      <w:numFmt w:val="bullet"/>
      <w:lvlText w:val="•"/>
      <w:lvlJc w:val="left"/>
      <w:pPr>
        <w:ind w:left="420" w:hanging="420"/>
      </w:pPr>
      <w:rPr>
        <w:rFonts w:ascii="Arial" w:hAnsi="Arial"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3">
    <w:nsid w:val="38C52CA1"/>
    <w:multiLevelType w:val="hybridMultilevel"/>
    <w:tmpl w:val="10DC3C22"/>
    <w:lvl w:ilvl="0" w:tplc="42F07A64">
      <w:start w:val="1"/>
      <w:numFmt w:val="bullet"/>
      <w:lvlText w:val="•"/>
      <w:lvlJc w:val="left"/>
      <w:pPr>
        <w:ind w:left="420" w:hanging="420"/>
      </w:pPr>
      <w:rPr>
        <w:rFonts w:ascii="Arial" w:hAnsi="Arial"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4">
    <w:nsid w:val="418B30E3"/>
    <w:multiLevelType w:val="hybridMultilevel"/>
    <w:tmpl w:val="5F329600"/>
    <w:lvl w:ilvl="0" w:tplc="3D4293BC">
      <w:start w:val="1"/>
      <w:numFmt w:val="bullet"/>
      <w:lvlText w:val="•"/>
      <w:lvlJc w:val="left"/>
      <w:pPr>
        <w:ind w:left="420" w:hanging="420"/>
      </w:pPr>
      <w:rPr>
        <w:rFonts w:ascii="Arial" w:hAnsi="Arial"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5">
    <w:nsid w:val="43722B84"/>
    <w:multiLevelType w:val="hybridMultilevel"/>
    <w:tmpl w:val="55066346"/>
    <w:lvl w:ilvl="0" w:tplc="3D4293BC">
      <w:start w:val="1"/>
      <w:numFmt w:val="bullet"/>
      <w:lvlText w:val="•"/>
      <w:lvlJc w:val="left"/>
      <w:pPr>
        <w:ind w:left="420" w:hanging="420"/>
      </w:pPr>
      <w:rPr>
        <w:rFonts w:ascii="Arial" w:hAnsi="Arial"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6">
    <w:nsid w:val="43A96F1A"/>
    <w:multiLevelType w:val="hybridMultilevel"/>
    <w:tmpl w:val="D9FE7DE8"/>
    <w:lvl w:ilvl="0" w:tplc="42F07A64">
      <w:start w:val="1"/>
      <w:numFmt w:val="bullet"/>
      <w:lvlText w:val="•"/>
      <w:lvlJc w:val="left"/>
      <w:pPr>
        <w:ind w:left="420" w:hanging="420"/>
      </w:pPr>
      <w:rPr>
        <w:rFonts w:ascii="Arial" w:hAnsi="Arial"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7">
    <w:nsid w:val="4499541E"/>
    <w:multiLevelType w:val="hybridMultilevel"/>
    <w:tmpl w:val="39C80BD2"/>
    <w:lvl w:ilvl="0" w:tplc="0409000B">
      <w:start w:val="1"/>
      <w:numFmt w:val="bullet"/>
      <w:lvlText w:val=""/>
      <w:lvlJc w:val="left"/>
      <w:pPr>
        <w:ind w:left="1220" w:hanging="420"/>
      </w:pPr>
      <w:rPr>
        <w:rFonts w:ascii="Wingdings" w:hAnsi="Wingdings" w:hint="default"/>
      </w:rPr>
    </w:lvl>
    <w:lvl w:ilvl="1" w:tplc="0409000B">
      <w:start w:val="1"/>
      <w:numFmt w:val="bullet"/>
      <w:lvlText w:val=""/>
      <w:lvlJc w:val="left"/>
      <w:pPr>
        <w:ind w:left="1640" w:hanging="420"/>
      </w:pPr>
      <w:rPr>
        <w:rFonts w:ascii="Wingdings" w:hAnsi="Wingdings" w:hint="default"/>
      </w:rPr>
    </w:lvl>
    <w:lvl w:ilvl="2" w:tplc="0409000D">
      <w:start w:val="1"/>
      <w:numFmt w:val="bullet"/>
      <w:lvlText w:val=""/>
      <w:lvlJc w:val="left"/>
      <w:pPr>
        <w:ind w:left="2060" w:hanging="420"/>
      </w:pPr>
      <w:rPr>
        <w:rFonts w:ascii="Wingdings" w:hAnsi="Wingdings" w:hint="default"/>
      </w:rPr>
    </w:lvl>
    <w:lvl w:ilvl="3" w:tplc="04090001">
      <w:start w:val="1"/>
      <w:numFmt w:val="bullet"/>
      <w:lvlText w:val=""/>
      <w:lvlJc w:val="left"/>
      <w:pPr>
        <w:ind w:left="2480" w:hanging="420"/>
      </w:pPr>
      <w:rPr>
        <w:rFonts w:ascii="Wingdings" w:hAnsi="Wingdings" w:hint="default"/>
      </w:rPr>
    </w:lvl>
    <w:lvl w:ilvl="4" w:tplc="0409000B">
      <w:start w:val="1"/>
      <w:numFmt w:val="bullet"/>
      <w:lvlText w:val=""/>
      <w:lvlJc w:val="left"/>
      <w:pPr>
        <w:ind w:left="2900" w:hanging="420"/>
      </w:pPr>
      <w:rPr>
        <w:rFonts w:ascii="Wingdings" w:hAnsi="Wingdings" w:hint="default"/>
      </w:rPr>
    </w:lvl>
    <w:lvl w:ilvl="5" w:tplc="0409000D" w:tentative="1">
      <w:start w:val="1"/>
      <w:numFmt w:val="bullet"/>
      <w:lvlText w:val=""/>
      <w:lvlJc w:val="left"/>
      <w:pPr>
        <w:ind w:left="3320" w:hanging="420"/>
      </w:pPr>
      <w:rPr>
        <w:rFonts w:ascii="Wingdings" w:hAnsi="Wingdings" w:hint="default"/>
      </w:rPr>
    </w:lvl>
    <w:lvl w:ilvl="6" w:tplc="04090001" w:tentative="1">
      <w:start w:val="1"/>
      <w:numFmt w:val="bullet"/>
      <w:lvlText w:val=""/>
      <w:lvlJc w:val="left"/>
      <w:pPr>
        <w:ind w:left="3740" w:hanging="420"/>
      </w:pPr>
      <w:rPr>
        <w:rFonts w:ascii="Wingdings" w:hAnsi="Wingdings" w:hint="default"/>
      </w:rPr>
    </w:lvl>
    <w:lvl w:ilvl="7" w:tplc="0409000B" w:tentative="1">
      <w:start w:val="1"/>
      <w:numFmt w:val="bullet"/>
      <w:lvlText w:val=""/>
      <w:lvlJc w:val="left"/>
      <w:pPr>
        <w:ind w:left="4160" w:hanging="420"/>
      </w:pPr>
      <w:rPr>
        <w:rFonts w:ascii="Wingdings" w:hAnsi="Wingdings" w:hint="default"/>
      </w:rPr>
    </w:lvl>
    <w:lvl w:ilvl="8" w:tplc="0409000D" w:tentative="1">
      <w:start w:val="1"/>
      <w:numFmt w:val="bullet"/>
      <w:lvlText w:val=""/>
      <w:lvlJc w:val="left"/>
      <w:pPr>
        <w:ind w:left="4580" w:hanging="420"/>
      </w:pPr>
      <w:rPr>
        <w:rFonts w:ascii="Wingdings" w:hAnsi="Wingdings" w:hint="default"/>
      </w:rPr>
    </w:lvl>
  </w:abstractNum>
  <w:abstractNum w:abstractNumId="38">
    <w:nsid w:val="47984FC9"/>
    <w:multiLevelType w:val="hybridMultilevel"/>
    <w:tmpl w:val="79BC84AE"/>
    <w:lvl w:ilvl="0" w:tplc="3D4293BC">
      <w:start w:val="1"/>
      <w:numFmt w:val="bullet"/>
      <w:lvlText w:val="•"/>
      <w:lvlJc w:val="left"/>
      <w:pPr>
        <w:ind w:left="420" w:hanging="420"/>
      </w:pPr>
      <w:rPr>
        <w:rFonts w:ascii="Arial" w:hAnsi="Arial"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9">
    <w:nsid w:val="47A41E71"/>
    <w:multiLevelType w:val="hybridMultilevel"/>
    <w:tmpl w:val="6E94BC48"/>
    <w:lvl w:ilvl="0" w:tplc="40F0990C">
      <w:start w:val="1"/>
      <w:numFmt w:val="bullet"/>
      <w:lvlText w:val="•"/>
      <w:lvlJc w:val="left"/>
      <w:pPr>
        <w:ind w:left="420" w:hanging="420"/>
      </w:pPr>
      <w:rPr>
        <w:rFonts w:ascii="Arial" w:hAnsi="Arial"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B">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0">
    <w:nsid w:val="49904BD7"/>
    <w:multiLevelType w:val="hybridMultilevel"/>
    <w:tmpl w:val="A18ADD8A"/>
    <w:lvl w:ilvl="0" w:tplc="3D4293BC">
      <w:start w:val="1"/>
      <w:numFmt w:val="bullet"/>
      <w:lvlText w:val="•"/>
      <w:lvlJc w:val="left"/>
      <w:pPr>
        <w:ind w:left="420" w:hanging="420"/>
      </w:pPr>
      <w:rPr>
        <w:rFonts w:ascii="Arial" w:hAnsi="Arial"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1">
    <w:nsid w:val="4DD77BF0"/>
    <w:multiLevelType w:val="hybridMultilevel"/>
    <w:tmpl w:val="FE4C58BE"/>
    <w:lvl w:ilvl="0" w:tplc="0409000B">
      <w:start w:val="1"/>
      <w:numFmt w:val="bullet"/>
      <w:lvlText w:val=""/>
      <w:lvlJc w:val="left"/>
      <w:pPr>
        <w:ind w:left="820" w:hanging="420"/>
      </w:pPr>
      <w:rPr>
        <w:rFonts w:ascii="Wingdings" w:hAnsi="Wingdings" w:hint="default"/>
      </w:rPr>
    </w:lvl>
    <w:lvl w:ilvl="1" w:tplc="0409000B">
      <w:start w:val="1"/>
      <w:numFmt w:val="bullet"/>
      <w:lvlText w:val=""/>
      <w:lvlJc w:val="left"/>
      <w:pPr>
        <w:ind w:left="1240" w:hanging="420"/>
      </w:pPr>
      <w:rPr>
        <w:rFonts w:ascii="Wingdings" w:hAnsi="Wingdings" w:hint="default"/>
      </w:rPr>
    </w:lvl>
    <w:lvl w:ilvl="2" w:tplc="0409000D">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B" w:tentative="1">
      <w:start w:val="1"/>
      <w:numFmt w:val="bullet"/>
      <w:lvlText w:val=""/>
      <w:lvlJc w:val="left"/>
      <w:pPr>
        <w:ind w:left="2500" w:hanging="420"/>
      </w:pPr>
      <w:rPr>
        <w:rFonts w:ascii="Wingdings" w:hAnsi="Wingdings" w:hint="default"/>
      </w:rPr>
    </w:lvl>
    <w:lvl w:ilvl="5" w:tplc="0409000D"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B" w:tentative="1">
      <w:start w:val="1"/>
      <w:numFmt w:val="bullet"/>
      <w:lvlText w:val=""/>
      <w:lvlJc w:val="left"/>
      <w:pPr>
        <w:ind w:left="3760" w:hanging="420"/>
      </w:pPr>
      <w:rPr>
        <w:rFonts w:ascii="Wingdings" w:hAnsi="Wingdings" w:hint="default"/>
      </w:rPr>
    </w:lvl>
    <w:lvl w:ilvl="8" w:tplc="0409000D" w:tentative="1">
      <w:start w:val="1"/>
      <w:numFmt w:val="bullet"/>
      <w:lvlText w:val=""/>
      <w:lvlJc w:val="left"/>
      <w:pPr>
        <w:ind w:left="4180" w:hanging="420"/>
      </w:pPr>
      <w:rPr>
        <w:rFonts w:ascii="Wingdings" w:hAnsi="Wingdings" w:hint="default"/>
      </w:rPr>
    </w:lvl>
  </w:abstractNum>
  <w:abstractNum w:abstractNumId="42">
    <w:nsid w:val="4F9D01E6"/>
    <w:multiLevelType w:val="hybridMultilevel"/>
    <w:tmpl w:val="E83E0EEC"/>
    <w:lvl w:ilvl="0" w:tplc="0409000B">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3">
    <w:nsid w:val="50D25041"/>
    <w:multiLevelType w:val="hybridMultilevel"/>
    <w:tmpl w:val="4560F750"/>
    <w:lvl w:ilvl="0" w:tplc="0409000D">
      <w:start w:val="1"/>
      <w:numFmt w:val="bullet"/>
      <w:lvlText w:val=""/>
      <w:lvlJc w:val="left"/>
      <w:pPr>
        <w:ind w:left="820" w:hanging="420"/>
      </w:pPr>
      <w:rPr>
        <w:rFonts w:ascii="Wingdings" w:hAnsi="Wingdings" w:hint="default"/>
      </w:rPr>
    </w:lvl>
    <w:lvl w:ilvl="1" w:tplc="0409000B" w:tentative="1">
      <w:start w:val="1"/>
      <w:numFmt w:val="bullet"/>
      <w:lvlText w:val=""/>
      <w:lvlJc w:val="left"/>
      <w:pPr>
        <w:ind w:left="1240" w:hanging="420"/>
      </w:pPr>
      <w:rPr>
        <w:rFonts w:ascii="Wingdings" w:hAnsi="Wingdings" w:hint="default"/>
      </w:rPr>
    </w:lvl>
    <w:lvl w:ilvl="2" w:tplc="0409000D"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B" w:tentative="1">
      <w:start w:val="1"/>
      <w:numFmt w:val="bullet"/>
      <w:lvlText w:val=""/>
      <w:lvlJc w:val="left"/>
      <w:pPr>
        <w:ind w:left="2500" w:hanging="420"/>
      </w:pPr>
      <w:rPr>
        <w:rFonts w:ascii="Wingdings" w:hAnsi="Wingdings" w:hint="default"/>
      </w:rPr>
    </w:lvl>
    <w:lvl w:ilvl="5" w:tplc="0409000D"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B" w:tentative="1">
      <w:start w:val="1"/>
      <w:numFmt w:val="bullet"/>
      <w:lvlText w:val=""/>
      <w:lvlJc w:val="left"/>
      <w:pPr>
        <w:ind w:left="3760" w:hanging="420"/>
      </w:pPr>
      <w:rPr>
        <w:rFonts w:ascii="Wingdings" w:hAnsi="Wingdings" w:hint="default"/>
      </w:rPr>
    </w:lvl>
    <w:lvl w:ilvl="8" w:tplc="0409000D" w:tentative="1">
      <w:start w:val="1"/>
      <w:numFmt w:val="bullet"/>
      <w:lvlText w:val=""/>
      <w:lvlJc w:val="left"/>
      <w:pPr>
        <w:ind w:left="4180" w:hanging="420"/>
      </w:pPr>
      <w:rPr>
        <w:rFonts w:ascii="Wingdings" w:hAnsi="Wingdings" w:hint="default"/>
      </w:rPr>
    </w:lvl>
  </w:abstractNum>
  <w:abstractNum w:abstractNumId="44">
    <w:nsid w:val="51E16AE6"/>
    <w:multiLevelType w:val="hybridMultilevel"/>
    <w:tmpl w:val="87AAF698"/>
    <w:lvl w:ilvl="0" w:tplc="72E06706">
      <w:start w:val="1"/>
      <w:numFmt w:val="bullet"/>
      <w:pStyle w:val="Bullet0"/>
      <w:lvlText w:val=""/>
      <w:lvlJc w:val="left"/>
      <w:pPr>
        <w:tabs>
          <w:tab w:val="num" w:pos="928"/>
        </w:tabs>
        <w:ind w:left="928"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5">
    <w:nsid w:val="51EE5D65"/>
    <w:multiLevelType w:val="hybridMultilevel"/>
    <w:tmpl w:val="6DBEB1D2"/>
    <w:lvl w:ilvl="0" w:tplc="0409000B">
      <w:start w:val="1"/>
      <w:numFmt w:val="bullet"/>
      <w:lvlText w:val=""/>
      <w:lvlJc w:val="left"/>
      <w:pPr>
        <w:ind w:left="704" w:hanging="420"/>
      </w:pPr>
      <w:rPr>
        <w:rFonts w:ascii="Wingdings" w:hAnsi="Wingdings"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46">
    <w:nsid w:val="52136A66"/>
    <w:multiLevelType w:val="hybridMultilevel"/>
    <w:tmpl w:val="A3B2767E"/>
    <w:lvl w:ilvl="0" w:tplc="40F0990C">
      <w:start w:val="1"/>
      <w:numFmt w:val="bullet"/>
      <w:lvlText w:val="•"/>
      <w:lvlJc w:val="left"/>
      <w:pPr>
        <w:ind w:left="420" w:hanging="420"/>
      </w:pPr>
      <w:rPr>
        <w:rFonts w:ascii="Arial" w:hAnsi="Arial"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7">
    <w:nsid w:val="528E5F37"/>
    <w:multiLevelType w:val="hybridMultilevel"/>
    <w:tmpl w:val="8D36DBA8"/>
    <w:lvl w:ilvl="0" w:tplc="42F07A64">
      <w:start w:val="1"/>
      <w:numFmt w:val="bullet"/>
      <w:lvlText w:val="•"/>
      <w:lvlJc w:val="left"/>
      <w:pPr>
        <w:ind w:left="420" w:hanging="420"/>
      </w:pPr>
      <w:rPr>
        <w:rFonts w:ascii="Arial" w:hAnsi="Arial"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838"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
    <w:nsid w:val="541C6E50"/>
    <w:multiLevelType w:val="hybridMultilevel"/>
    <w:tmpl w:val="5E880AEC"/>
    <w:lvl w:ilvl="0" w:tplc="76FE84FE">
      <w:start w:val="1"/>
      <w:numFmt w:val="bullet"/>
      <w:lvlText w:val=""/>
      <w:lvlJc w:val="left"/>
      <w:pPr>
        <w:tabs>
          <w:tab w:val="num" w:pos="360"/>
        </w:tabs>
        <w:ind w:left="360" w:hanging="360"/>
      </w:pPr>
      <w:rPr>
        <w:rFonts w:ascii="Wingdings" w:hAnsi="Wingdings" w:hint="default"/>
      </w:rPr>
    </w:lvl>
    <w:lvl w:ilvl="1" w:tplc="9B4C25F6">
      <w:start w:val="8451"/>
      <w:numFmt w:val="bullet"/>
      <w:lvlText w:val="•"/>
      <w:lvlJc w:val="left"/>
      <w:pPr>
        <w:tabs>
          <w:tab w:val="num" w:pos="1080"/>
        </w:tabs>
        <w:ind w:left="1080" w:hanging="360"/>
      </w:pPr>
      <w:rPr>
        <w:rFonts w:ascii="Arial" w:hAnsi="Arial" w:hint="default"/>
      </w:rPr>
    </w:lvl>
    <w:lvl w:ilvl="2" w:tplc="CA6E9936">
      <w:start w:val="8451"/>
      <w:numFmt w:val="bullet"/>
      <w:lvlText w:val="»"/>
      <w:lvlJc w:val="left"/>
      <w:pPr>
        <w:tabs>
          <w:tab w:val="num" w:pos="1800"/>
        </w:tabs>
        <w:ind w:left="1800" w:hanging="360"/>
      </w:pPr>
      <w:rPr>
        <w:rFonts w:ascii="Arial" w:hAnsi="Arial" w:hint="default"/>
      </w:rPr>
    </w:lvl>
    <w:lvl w:ilvl="3" w:tplc="524CC0E2" w:tentative="1">
      <w:start w:val="1"/>
      <w:numFmt w:val="bullet"/>
      <w:lvlText w:val=""/>
      <w:lvlJc w:val="left"/>
      <w:pPr>
        <w:tabs>
          <w:tab w:val="num" w:pos="2520"/>
        </w:tabs>
        <w:ind w:left="2520" w:hanging="360"/>
      </w:pPr>
      <w:rPr>
        <w:rFonts w:ascii="Wingdings" w:hAnsi="Wingdings" w:hint="default"/>
      </w:rPr>
    </w:lvl>
    <w:lvl w:ilvl="4" w:tplc="58AC1440" w:tentative="1">
      <w:start w:val="1"/>
      <w:numFmt w:val="bullet"/>
      <w:lvlText w:val=""/>
      <w:lvlJc w:val="left"/>
      <w:pPr>
        <w:tabs>
          <w:tab w:val="num" w:pos="3240"/>
        </w:tabs>
        <w:ind w:left="3240" w:hanging="360"/>
      </w:pPr>
      <w:rPr>
        <w:rFonts w:ascii="Wingdings" w:hAnsi="Wingdings" w:hint="default"/>
      </w:rPr>
    </w:lvl>
    <w:lvl w:ilvl="5" w:tplc="3B769D58" w:tentative="1">
      <w:start w:val="1"/>
      <w:numFmt w:val="bullet"/>
      <w:lvlText w:val=""/>
      <w:lvlJc w:val="left"/>
      <w:pPr>
        <w:tabs>
          <w:tab w:val="num" w:pos="3960"/>
        </w:tabs>
        <w:ind w:left="3960" w:hanging="360"/>
      </w:pPr>
      <w:rPr>
        <w:rFonts w:ascii="Wingdings" w:hAnsi="Wingdings" w:hint="default"/>
      </w:rPr>
    </w:lvl>
    <w:lvl w:ilvl="6" w:tplc="CCD82036" w:tentative="1">
      <w:start w:val="1"/>
      <w:numFmt w:val="bullet"/>
      <w:lvlText w:val=""/>
      <w:lvlJc w:val="left"/>
      <w:pPr>
        <w:tabs>
          <w:tab w:val="num" w:pos="4680"/>
        </w:tabs>
        <w:ind w:left="4680" w:hanging="360"/>
      </w:pPr>
      <w:rPr>
        <w:rFonts w:ascii="Wingdings" w:hAnsi="Wingdings" w:hint="default"/>
      </w:rPr>
    </w:lvl>
    <w:lvl w:ilvl="7" w:tplc="4276040E" w:tentative="1">
      <w:start w:val="1"/>
      <w:numFmt w:val="bullet"/>
      <w:lvlText w:val=""/>
      <w:lvlJc w:val="left"/>
      <w:pPr>
        <w:tabs>
          <w:tab w:val="num" w:pos="5400"/>
        </w:tabs>
        <w:ind w:left="5400" w:hanging="360"/>
      </w:pPr>
      <w:rPr>
        <w:rFonts w:ascii="Wingdings" w:hAnsi="Wingdings" w:hint="default"/>
      </w:rPr>
    </w:lvl>
    <w:lvl w:ilvl="8" w:tplc="FF32EDDC" w:tentative="1">
      <w:start w:val="1"/>
      <w:numFmt w:val="bullet"/>
      <w:lvlText w:val=""/>
      <w:lvlJc w:val="left"/>
      <w:pPr>
        <w:tabs>
          <w:tab w:val="num" w:pos="6120"/>
        </w:tabs>
        <w:ind w:left="6120" w:hanging="360"/>
      </w:pPr>
      <w:rPr>
        <w:rFonts w:ascii="Wingdings" w:hAnsi="Wingdings" w:hint="default"/>
      </w:rPr>
    </w:lvl>
  </w:abstractNum>
  <w:abstractNum w:abstractNumId="49">
    <w:nsid w:val="558460B6"/>
    <w:multiLevelType w:val="hybridMultilevel"/>
    <w:tmpl w:val="D4A66AB2"/>
    <w:lvl w:ilvl="0" w:tplc="0409000B">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50">
    <w:nsid w:val="55E459E6"/>
    <w:multiLevelType w:val="hybridMultilevel"/>
    <w:tmpl w:val="7368EFAA"/>
    <w:lvl w:ilvl="0" w:tplc="0409000B">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51">
    <w:nsid w:val="570655BF"/>
    <w:multiLevelType w:val="hybridMultilevel"/>
    <w:tmpl w:val="76C86C48"/>
    <w:lvl w:ilvl="0" w:tplc="68285CF4">
      <w:start w:val="1"/>
      <w:numFmt w:val="bullet"/>
      <w:lvlText w:val=""/>
      <w:lvlJc w:val="left"/>
      <w:pPr>
        <w:tabs>
          <w:tab w:val="num" w:pos="360"/>
        </w:tabs>
        <w:ind w:left="360" w:hanging="360"/>
      </w:pPr>
      <w:rPr>
        <w:rFonts w:ascii="Wingdings" w:hAnsi="Wingdings" w:hint="default"/>
      </w:rPr>
    </w:lvl>
    <w:lvl w:ilvl="1" w:tplc="5F1C33A8">
      <w:start w:val="2251"/>
      <w:numFmt w:val="bullet"/>
      <w:lvlText w:val="•"/>
      <w:lvlJc w:val="left"/>
      <w:pPr>
        <w:tabs>
          <w:tab w:val="num" w:pos="1080"/>
        </w:tabs>
        <w:ind w:left="1080" w:hanging="360"/>
      </w:pPr>
      <w:rPr>
        <w:rFonts w:ascii="Arial" w:hAnsi="Arial" w:hint="default"/>
      </w:rPr>
    </w:lvl>
    <w:lvl w:ilvl="2" w:tplc="01B26EA6">
      <w:start w:val="2251"/>
      <w:numFmt w:val="bullet"/>
      <w:lvlText w:val="»"/>
      <w:lvlJc w:val="left"/>
      <w:pPr>
        <w:tabs>
          <w:tab w:val="num" w:pos="1800"/>
        </w:tabs>
        <w:ind w:left="1800" w:hanging="360"/>
      </w:pPr>
      <w:rPr>
        <w:rFonts w:ascii="Arial" w:hAnsi="Arial" w:hint="default"/>
      </w:rPr>
    </w:lvl>
    <w:lvl w:ilvl="3" w:tplc="55C4BA8E" w:tentative="1">
      <w:start w:val="1"/>
      <w:numFmt w:val="bullet"/>
      <w:lvlText w:val=""/>
      <w:lvlJc w:val="left"/>
      <w:pPr>
        <w:tabs>
          <w:tab w:val="num" w:pos="2520"/>
        </w:tabs>
        <w:ind w:left="2520" w:hanging="360"/>
      </w:pPr>
      <w:rPr>
        <w:rFonts w:ascii="Wingdings" w:hAnsi="Wingdings" w:hint="default"/>
      </w:rPr>
    </w:lvl>
    <w:lvl w:ilvl="4" w:tplc="4B3CD11E" w:tentative="1">
      <w:start w:val="1"/>
      <w:numFmt w:val="bullet"/>
      <w:lvlText w:val=""/>
      <w:lvlJc w:val="left"/>
      <w:pPr>
        <w:tabs>
          <w:tab w:val="num" w:pos="3240"/>
        </w:tabs>
        <w:ind w:left="3240" w:hanging="360"/>
      </w:pPr>
      <w:rPr>
        <w:rFonts w:ascii="Wingdings" w:hAnsi="Wingdings" w:hint="default"/>
      </w:rPr>
    </w:lvl>
    <w:lvl w:ilvl="5" w:tplc="E1D2EBC6" w:tentative="1">
      <w:start w:val="1"/>
      <w:numFmt w:val="bullet"/>
      <w:lvlText w:val=""/>
      <w:lvlJc w:val="left"/>
      <w:pPr>
        <w:tabs>
          <w:tab w:val="num" w:pos="3960"/>
        </w:tabs>
        <w:ind w:left="3960" w:hanging="360"/>
      </w:pPr>
      <w:rPr>
        <w:rFonts w:ascii="Wingdings" w:hAnsi="Wingdings" w:hint="default"/>
      </w:rPr>
    </w:lvl>
    <w:lvl w:ilvl="6" w:tplc="C2FCCC88" w:tentative="1">
      <w:start w:val="1"/>
      <w:numFmt w:val="bullet"/>
      <w:lvlText w:val=""/>
      <w:lvlJc w:val="left"/>
      <w:pPr>
        <w:tabs>
          <w:tab w:val="num" w:pos="4680"/>
        </w:tabs>
        <w:ind w:left="4680" w:hanging="360"/>
      </w:pPr>
      <w:rPr>
        <w:rFonts w:ascii="Wingdings" w:hAnsi="Wingdings" w:hint="default"/>
      </w:rPr>
    </w:lvl>
    <w:lvl w:ilvl="7" w:tplc="32AA1B5A" w:tentative="1">
      <w:start w:val="1"/>
      <w:numFmt w:val="bullet"/>
      <w:lvlText w:val=""/>
      <w:lvlJc w:val="left"/>
      <w:pPr>
        <w:tabs>
          <w:tab w:val="num" w:pos="5400"/>
        </w:tabs>
        <w:ind w:left="5400" w:hanging="360"/>
      </w:pPr>
      <w:rPr>
        <w:rFonts w:ascii="Wingdings" w:hAnsi="Wingdings" w:hint="default"/>
      </w:rPr>
    </w:lvl>
    <w:lvl w:ilvl="8" w:tplc="9246F506" w:tentative="1">
      <w:start w:val="1"/>
      <w:numFmt w:val="bullet"/>
      <w:lvlText w:val=""/>
      <w:lvlJc w:val="left"/>
      <w:pPr>
        <w:tabs>
          <w:tab w:val="num" w:pos="6120"/>
        </w:tabs>
        <w:ind w:left="6120" w:hanging="360"/>
      </w:pPr>
      <w:rPr>
        <w:rFonts w:ascii="Wingdings" w:hAnsi="Wingdings" w:hint="default"/>
      </w:rPr>
    </w:lvl>
  </w:abstractNum>
  <w:abstractNum w:abstractNumId="52">
    <w:nsid w:val="576C0327"/>
    <w:multiLevelType w:val="hybridMultilevel"/>
    <w:tmpl w:val="F27E7BA2"/>
    <w:lvl w:ilvl="0" w:tplc="04090001">
      <w:start w:val="1"/>
      <w:numFmt w:val="decimal"/>
      <w:pStyle w:val="Figure"/>
      <w:lvlText w:val="Figure %1."/>
      <w:lvlJc w:val="left"/>
      <w:pPr>
        <w:tabs>
          <w:tab w:val="num" w:pos="1440"/>
        </w:tabs>
        <w:ind w:left="720" w:hanging="360"/>
      </w:pPr>
      <w:rPr>
        <w:rFonts w:hint="default"/>
      </w:rPr>
    </w:lvl>
    <w:lvl w:ilvl="1" w:tplc="04090003">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53">
    <w:nsid w:val="5AC15BA0"/>
    <w:multiLevelType w:val="hybridMultilevel"/>
    <w:tmpl w:val="93A0059C"/>
    <w:lvl w:ilvl="0" w:tplc="0409000B">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54">
    <w:nsid w:val="5D9E374C"/>
    <w:multiLevelType w:val="hybridMultilevel"/>
    <w:tmpl w:val="A9FCCC5E"/>
    <w:lvl w:ilvl="0" w:tplc="0409000B">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55">
    <w:nsid w:val="5DA418E0"/>
    <w:multiLevelType w:val="hybridMultilevel"/>
    <w:tmpl w:val="221E2E58"/>
    <w:lvl w:ilvl="0" w:tplc="0409000B">
      <w:start w:val="1"/>
      <w:numFmt w:val="bullet"/>
      <w:lvlText w:val=""/>
      <w:lvlJc w:val="left"/>
      <w:pPr>
        <w:ind w:left="1240" w:hanging="420"/>
      </w:pPr>
      <w:rPr>
        <w:rFonts w:ascii="Wingdings" w:hAnsi="Wingdings" w:hint="default"/>
      </w:rPr>
    </w:lvl>
    <w:lvl w:ilvl="1" w:tplc="0409000B">
      <w:start w:val="1"/>
      <w:numFmt w:val="bullet"/>
      <w:lvlText w:val=""/>
      <w:lvlJc w:val="left"/>
      <w:pPr>
        <w:ind w:left="1660" w:hanging="420"/>
      </w:pPr>
      <w:rPr>
        <w:rFonts w:ascii="Wingdings" w:hAnsi="Wingdings" w:hint="default"/>
      </w:rPr>
    </w:lvl>
    <w:lvl w:ilvl="2" w:tplc="0409000D" w:tentative="1">
      <w:start w:val="1"/>
      <w:numFmt w:val="bullet"/>
      <w:lvlText w:val=""/>
      <w:lvlJc w:val="left"/>
      <w:pPr>
        <w:ind w:left="2080" w:hanging="420"/>
      </w:pPr>
      <w:rPr>
        <w:rFonts w:ascii="Wingdings" w:hAnsi="Wingdings" w:hint="default"/>
      </w:rPr>
    </w:lvl>
    <w:lvl w:ilvl="3" w:tplc="04090001" w:tentative="1">
      <w:start w:val="1"/>
      <w:numFmt w:val="bullet"/>
      <w:lvlText w:val=""/>
      <w:lvlJc w:val="left"/>
      <w:pPr>
        <w:ind w:left="2500" w:hanging="420"/>
      </w:pPr>
      <w:rPr>
        <w:rFonts w:ascii="Wingdings" w:hAnsi="Wingdings" w:hint="default"/>
      </w:rPr>
    </w:lvl>
    <w:lvl w:ilvl="4" w:tplc="0409000B" w:tentative="1">
      <w:start w:val="1"/>
      <w:numFmt w:val="bullet"/>
      <w:lvlText w:val=""/>
      <w:lvlJc w:val="left"/>
      <w:pPr>
        <w:ind w:left="2920" w:hanging="420"/>
      </w:pPr>
      <w:rPr>
        <w:rFonts w:ascii="Wingdings" w:hAnsi="Wingdings" w:hint="default"/>
      </w:rPr>
    </w:lvl>
    <w:lvl w:ilvl="5" w:tplc="0409000D" w:tentative="1">
      <w:start w:val="1"/>
      <w:numFmt w:val="bullet"/>
      <w:lvlText w:val=""/>
      <w:lvlJc w:val="left"/>
      <w:pPr>
        <w:ind w:left="3340" w:hanging="420"/>
      </w:pPr>
      <w:rPr>
        <w:rFonts w:ascii="Wingdings" w:hAnsi="Wingdings" w:hint="default"/>
      </w:rPr>
    </w:lvl>
    <w:lvl w:ilvl="6" w:tplc="04090001" w:tentative="1">
      <w:start w:val="1"/>
      <w:numFmt w:val="bullet"/>
      <w:lvlText w:val=""/>
      <w:lvlJc w:val="left"/>
      <w:pPr>
        <w:ind w:left="3760" w:hanging="420"/>
      </w:pPr>
      <w:rPr>
        <w:rFonts w:ascii="Wingdings" w:hAnsi="Wingdings" w:hint="default"/>
      </w:rPr>
    </w:lvl>
    <w:lvl w:ilvl="7" w:tplc="0409000B" w:tentative="1">
      <w:start w:val="1"/>
      <w:numFmt w:val="bullet"/>
      <w:lvlText w:val=""/>
      <w:lvlJc w:val="left"/>
      <w:pPr>
        <w:ind w:left="4180" w:hanging="420"/>
      </w:pPr>
      <w:rPr>
        <w:rFonts w:ascii="Wingdings" w:hAnsi="Wingdings" w:hint="default"/>
      </w:rPr>
    </w:lvl>
    <w:lvl w:ilvl="8" w:tplc="0409000D" w:tentative="1">
      <w:start w:val="1"/>
      <w:numFmt w:val="bullet"/>
      <w:lvlText w:val=""/>
      <w:lvlJc w:val="left"/>
      <w:pPr>
        <w:ind w:left="4600" w:hanging="420"/>
      </w:pPr>
      <w:rPr>
        <w:rFonts w:ascii="Wingdings" w:hAnsi="Wingdings" w:hint="default"/>
      </w:rPr>
    </w:lvl>
  </w:abstractNum>
  <w:abstractNum w:abstractNumId="56">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nsid w:val="5F9635D3"/>
    <w:multiLevelType w:val="hybridMultilevel"/>
    <w:tmpl w:val="556457EA"/>
    <w:lvl w:ilvl="0" w:tplc="0409000B">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58">
    <w:nsid w:val="60197B0F"/>
    <w:multiLevelType w:val="hybridMultilevel"/>
    <w:tmpl w:val="F83261BA"/>
    <w:lvl w:ilvl="0" w:tplc="42F07A64">
      <w:start w:val="1"/>
      <w:numFmt w:val="bullet"/>
      <w:lvlText w:val="•"/>
      <w:lvlJc w:val="left"/>
      <w:pPr>
        <w:ind w:left="420" w:hanging="420"/>
      </w:pPr>
      <w:rPr>
        <w:rFonts w:ascii="Arial" w:hAnsi="Arial"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59">
    <w:nsid w:val="64AE27F1"/>
    <w:multiLevelType w:val="singleLevel"/>
    <w:tmpl w:val="88606ABE"/>
    <w:lvl w:ilvl="0">
      <w:start w:val="1"/>
      <w:numFmt w:val="bullet"/>
      <w:pStyle w:val="textintend1"/>
      <w:lvlText w:val=""/>
      <w:lvlJc w:val="left"/>
      <w:pPr>
        <w:tabs>
          <w:tab w:val="num" w:pos="992"/>
        </w:tabs>
        <w:ind w:left="992" w:hanging="425"/>
      </w:pPr>
      <w:rPr>
        <w:rFonts w:ascii="Symbol" w:eastAsia="Times New Roman" w:hAnsi="Symbol" w:hint="default"/>
      </w:rPr>
    </w:lvl>
  </w:abstractNum>
  <w:abstractNum w:abstractNumId="60">
    <w:nsid w:val="653747EB"/>
    <w:multiLevelType w:val="hybridMultilevel"/>
    <w:tmpl w:val="F93289EC"/>
    <w:lvl w:ilvl="0" w:tplc="3D4293BC">
      <w:start w:val="1"/>
      <w:numFmt w:val="bullet"/>
      <w:lvlText w:val="•"/>
      <w:lvlJc w:val="left"/>
      <w:pPr>
        <w:ind w:left="420" w:hanging="420"/>
      </w:pPr>
      <w:rPr>
        <w:rFonts w:ascii="Arial" w:hAnsi="Arial"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61">
    <w:nsid w:val="6C6815B0"/>
    <w:multiLevelType w:val="hybridMultilevel"/>
    <w:tmpl w:val="BE44C4D6"/>
    <w:lvl w:ilvl="0" w:tplc="3D4293BC">
      <w:start w:val="1"/>
      <w:numFmt w:val="bullet"/>
      <w:lvlText w:val="•"/>
      <w:lvlJc w:val="left"/>
      <w:pPr>
        <w:ind w:left="420" w:hanging="420"/>
      </w:pPr>
      <w:rPr>
        <w:rFonts w:ascii="Arial" w:hAnsi="Arial"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62">
    <w:nsid w:val="6CEA2025"/>
    <w:multiLevelType w:val="multilevel"/>
    <w:tmpl w:val="CA6E5ED6"/>
    <w:lvl w:ilvl="0">
      <w:start w:val="1"/>
      <w:numFmt w:val="decimal"/>
      <w:pStyle w:val="1030302"/>
      <w:lvlText w:val="%1."/>
      <w:lvlJc w:val="left"/>
      <w:pPr>
        <w:tabs>
          <w:tab w:val="num" w:pos="0"/>
        </w:tabs>
        <w:ind w:left="0" w:firstLine="0"/>
      </w:pPr>
      <w:rPr>
        <w:rFonts w:ascii="Times New Roman" w:hAnsi="Times New Roman" w:cs="Times New Roman" w:hint="default"/>
        <w:b/>
        <w:i w:val="0"/>
        <w:caps w:val="0"/>
        <w:strike w:val="0"/>
        <w:dstrike w:val="0"/>
        <w:color w:val="000000"/>
        <w:sz w:val="28"/>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63">
    <w:nsid w:val="6E115A96"/>
    <w:multiLevelType w:val="hybridMultilevel"/>
    <w:tmpl w:val="1494EB60"/>
    <w:lvl w:ilvl="0" w:tplc="0409000B">
      <w:start w:val="1"/>
      <w:numFmt w:val="bullet"/>
      <w:lvlText w:val=""/>
      <w:lvlJc w:val="left"/>
      <w:pPr>
        <w:ind w:left="840" w:hanging="420"/>
      </w:pPr>
      <w:rPr>
        <w:rFonts w:ascii="Wingdings" w:hAnsi="Wingdings" w:hint="default"/>
      </w:rPr>
    </w:lvl>
    <w:lvl w:ilvl="1" w:tplc="0409000B">
      <w:start w:val="1"/>
      <w:numFmt w:val="bullet"/>
      <w:lvlText w:val=""/>
      <w:lvlJc w:val="left"/>
      <w:pPr>
        <w:ind w:left="1260" w:hanging="420"/>
      </w:pPr>
      <w:rPr>
        <w:rFonts w:ascii="Wingdings" w:hAnsi="Wingdings" w:hint="default"/>
      </w:rPr>
    </w:lvl>
    <w:lvl w:ilvl="2" w:tplc="0409000D">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B">
      <w:start w:val="1"/>
      <w:numFmt w:val="bullet"/>
      <w:lvlText w:val=""/>
      <w:lvlJc w:val="left"/>
      <w:pPr>
        <w:ind w:left="2520" w:hanging="420"/>
      </w:pPr>
      <w:rPr>
        <w:rFonts w:ascii="Wingdings" w:hAnsi="Wingdings" w:hint="default"/>
      </w:rPr>
    </w:lvl>
    <w:lvl w:ilvl="5" w:tplc="0409000D">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B" w:tentative="1">
      <w:start w:val="1"/>
      <w:numFmt w:val="bullet"/>
      <w:lvlText w:val=""/>
      <w:lvlJc w:val="left"/>
      <w:pPr>
        <w:ind w:left="3780" w:hanging="420"/>
      </w:pPr>
      <w:rPr>
        <w:rFonts w:ascii="Wingdings" w:hAnsi="Wingdings" w:hint="default"/>
      </w:rPr>
    </w:lvl>
    <w:lvl w:ilvl="8" w:tplc="0409000D" w:tentative="1">
      <w:start w:val="1"/>
      <w:numFmt w:val="bullet"/>
      <w:lvlText w:val=""/>
      <w:lvlJc w:val="left"/>
      <w:pPr>
        <w:ind w:left="4200" w:hanging="420"/>
      </w:pPr>
      <w:rPr>
        <w:rFonts w:ascii="Wingdings" w:hAnsi="Wingdings" w:hint="default"/>
      </w:rPr>
    </w:lvl>
  </w:abstractNum>
  <w:abstractNum w:abstractNumId="64">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65">
    <w:nsid w:val="6F234ECA"/>
    <w:multiLevelType w:val="hybridMultilevel"/>
    <w:tmpl w:val="F17235AC"/>
    <w:lvl w:ilvl="0" w:tplc="0409000B">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66">
    <w:nsid w:val="70BE060A"/>
    <w:multiLevelType w:val="hybridMultilevel"/>
    <w:tmpl w:val="8786999A"/>
    <w:lvl w:ilvl="0" w:tplc="42F07A64">
      <w:start w:val="1"/>
      <w:numFmt w:val="bullet"/>
      <w:lvlText w:val="•"/>
      <w:lvlJc w:val="left"/>
      <w:pPr>
        <w:ind w:left="420" w:hanging="420"/>
      </w:pPr>
      <w:rPr>
        <w:rFonts w:ascii="Arial" w:hAnsi="Arial"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67">
    <w:nsid w:val="721B4B26"/>
    <w:multiLevelType w:val="hybridMultilevel"/>
    <w:tmpl w:val="4D2E5F36"/>
    <w:lvl w:ilvl="0" w:tplc="2D242084">
      <w:start w:val="1"/>
      <w:numFmt w:val="bullet"/>
      <w:lvlText w:val=""/>
      <w:lvlJc w:val="left"/>
      <w:pPr>
        <w:tabs>
          <w:tab w:val="num" w:pos="360"/>
        </w:tabs>
        <w:ind w:left="360" w:hanging="360"/>
      </w:pPr>
      <w:rPr>
        <w:rFonts w:ascii="Wingdings" w:hAnsi="Wingdings" w:hint="default"/>
      </w:rPr>
    </w:lvl>
    <w:lvl w:ilvl="1" w:tplc="DE8E97CA">
      <w:start w:val="7352"/>
      <w:numFmt w:val="bullet"/>
      <w:lvlText w:val="•"/>
      <w:lvlJc w:val="left"/>
      <w:pPr>
        <w:tabs>
          <w:tab w:val="num" w:pos="1080"/>
        </w:tabs>
        <w:ind w:left="1080" w:hanging="360"/>
      </w:pPr>
      <w:rPr>
        <w:rFonts w:ascii="Arial" w:hAnsi="Arial" w:hint="default"/>
      </w:rPr>
    </w:lvl>
    <w:lvl w:ilvl="2" w:tplc="8AEE78D4" w:tentative="1">
      <w:start w:val="1"/>
      <w:numFmt w:val="bullet"/>
      <w:lvlText w:val=""/>
      <w:lvlJc w:val="left"/>
      <w:pPr>
        <w:tabs>
          <w:tab w:val="num" w:pos="1800"/>
        </w:tabs>
        <w:ind w:left="1800" w:hanging="360"/>
      </w:pPr>
      <w:rPr>
        <w:rFonts w:ascii="Wingdings" w:hAnsi="Wingdings" w:hint="default"/>
      </w:rPr>
    </w:lvl>
    <w:lvl w:ilvl="3" w:tplc="C0D2D562" w:tentative="1">
      <w:start w:val="1"/>
      <w:numFmt w:val="bullet"/>
      <w:lvlText w:val=""/>
      <w:lvlJc w:val="left"/>
      <w:pPr>
        <w:tabs>
          <w:tab w:val="num" w:pos="2520"/>
        </w:tabs>
        <w:ind w:left="2520" w:hanging="360"/>
      </w:pPr>
      <w:rPr>
        <w:rFonts w:ascii="Wingdings" w:hAnsi="Wingdings" w:hint="default"/>
      </w:rPr>
    </w:lvl>
    <w:lvl w:ilvl="4" w:tplc="A48C2B08" w:tentative="1">
      <w:start w:val="1"/>
      <w:numFmt w:val="bullet"/>
      <w:lvlText w:val=""/>
      <w:lvlJc w:val="left"/>
      <w:pPr>
        <w:tabs>
          <w:tab w:val="num" w:pos="3240"/>
        </w:tabs>
        <w:ind w:left="3240" w:hanging="360"/>
      </w:pPr>
      <w:rPr>
        <w:rFonts w:ascii="Wingdings" w:hAnsi="Wingdings" w:hint="default"/>
      </w:rPr>
    </w:lvl>
    <w:lvl w:ilvl="5" w:tplc="27881AB8" w:tentative="1">
      <w:start w:val="1"/>
      <w:numFmt w:val="bullet"/>
      <w:lvlText w:val=""/>
      <w:lvlJc w:val="left"/>
      <w:pPr>
        <w:tabs>
          <w:tab w:val="num" w:pos="3960"/>
        </w:tabs>
        <w:ind w:left="3960" w:hanging="360"/>
      </w:pPr>
      <w:rPr>
        <w:rFonts w:ascii="Wingdings" w:hAnsi="Wingdings" w:hint="default"/>
      </w:rPr>
    </w:lvl>
    <w:lvl w:ilvl="6" w:tplc="7382D864" w:tentative="1">
      <w:start w:val="1"/>
      <w:numFmt w:val="bullet"/>
      <w:lvlText w:val=""/>
      <w:lvlJc w:val="left"/>
      <w:pPr>
        <w:tabs>
          <w:tab w:val="num" w:pos="4680"/>
        </w:tabs>
        <w:ind w:left="4680" w:hanging="360"/>
      </w:pPr>
      <w:rPr>
        <w:rFonts w:ascii="Wingdings" w:hAnsi="Wingdings" w:hint="default"/>
      </w:rPr>
    </w:lvl>
    <w:lvl w:ilvl="7" w:tplc="1D2CA908" w:tentative="1">
      <w:start w:val="1"/>
      <w:numFmt w:val="bullet"/>
      <w:lvlText w:val=""/>
      <w:lvlJc w:val="left"/>
      <w:pPr>
        <w:tabs>
          <w:tab w:val="num" w:pos="5400"/>
        </w:tabs>
        <w:ind w:left="5400" w:hanging="360"/>
      </w:pPr>
      <w:rPr>
        <w:rFonts w:ascii="Wingdings" w:hAnsi="Wingdings" w:hint="default"/>
      </w:rPr>
    </w:lvl>
    <w:lvl w:ilvl="8" w:tplc="2098B394" w:tentative="1">
      <w:start w:val="1"/>
      <w:numFmt w:val="bullet"/>
      <w:lvlText w:val=""/>
      <w:lvlJc w:val="left"/>
      <w:pPr>
        <w:tabs>
          <w:tab w:val="num" w:pos="6120"/>
        </w:tabs>
        <w:ind w:left="6120" w:hanging="360"/>
      </w:pPr>
      <w:rPr>
        <w:rFonts w:ascii="Wingdings" w:hAnsi="Wingdings" w:hint="default"/>
      </w:rPr>
    </w:lvl>
  </w:abstractNum>
  <w:abstractNum w:abstractNumId="68">
    <w:nsid w:val="72306A20"/>
    <w:multiLevelType w:val="hybridMultilevel"/>
    <w:tmpl w:val="44803C4E"/>
    <w:lvl w:ilvl="0" w:tplc="0409000B">
      <w:start w:val="1"/>
      <w:numFmt w:val="bullet"/>
      <w:lvlText w:val=""/>
      <w:lvlJc w:val="left"/>
      <w:pPr>
        <w:ind w:left="1180" w:hanging="420"/>
      </w:pPr>
      <w:rPr>
        <w:rFonts w:ascii="Wingdings" w:hAnsi="Wingdings" w:hint="default"/>
      </w:rPr>
    </w:lvl>
    <w:lvl w:ilvl="1" w:tplc="0409000B" w:tentative="1">
      <w:start w:val="1"/>
      <w:numFmt w:val="bullet"/>
      <w:lvlText w:val=""/>
      <w:lvlJc w:val="left"/>
      <w:pPr>
        <w:ind w:left="1600" w:hanging="420"/>
      </w:pPr>
      <w:rPr>
        <w:rFonts w:ascii="Wingdings" w:hAnsi="Wingdings" w:hint="default"/>
      </w:rPr>
    </w:lvl>
    <w:lvl w:ilvl="2" w:tplc="0409000D" w:tentative="1">
      <w:start w:val="1"/>
      <w:numFmt w:val="bullet"/>
      <w:lvlText w:val=""/>
      <w:lvlJc w:val="left"/>
      <w:pPr>
        <w:ind w:left="2020" w:hanging="420"/>
      </w:pPr>
      <w:rPr>
        <w:rFonts w:ascii="Wingdings" w:hAnsi="Wingdings" w:hint="default"/>
      </w:rPr>
    </w:lvl>
    <w:lvl w:ilvl="3" w:tplc="04090001" w:tentative="1">
      <w:start w:val="1"/>
      <w:numFmt w:val="bullet"/>
      <w:lvlText w:val=""/>
      <w:lvlJc w:val="left"/>
      <w:pPr>
        <w:ind w:left="2440" w:hanging="420"/>
      </w:pPr>
      <w:rPr>
        <w:rFonts w:ascii="Wingdings" w:hAnsi="Wingdings" w:hint="default"/>
      </w:rPr>
    </w:lvl>
    <w:lvl w:ilvl="4" w:tplc="0409000B" w:tentative="1">
      <w:start w:val="1"/>
      <w:numFmt w:val="bullet"/>
      <w:lvlText w:val=""/>
      <w:lvlJc w:val="left"/>
      <w:pPr>
        <w:ind w:left="2860" w:hanging="420"/>
      </w:pPr>
      <w:rPr>
        <w:rFonts w:ascii="Wingdings" w:hAnsi="Wingdings" w:hint="default"/>
      </w:rPr>
    </w:lvl>
    <w:lvl w:ilvl="5" w:tplc="0409000D" w:tentative="1">
      <w:start w:val="1"/>
      <w:numFmt w:val="bullet"/>
      <w:lvlText w:val=""/>
      <w:lvlJc w:val="left"/>
      <w:pPr>
        <w:ind w:left="3280" w:hanging="420"/>
      </w:pPr>
      <w:rPr>
        <w:rFonts w:ascii="Wingdings" w:hAnsi="Wingdings" w:hint="default"/>
      </w:rPr>
    </w:lvl>
    <w:lvl w:ilvl="6" w:tplc="04090001" w:tentative="1">
      <w:start w:val="1"/>
      <w:numFmt w:val="bullet"/>
      <w:lvlText w:val=""/>
      <w:lvlJc w:val="left"/>
      <w:pPr>
        <w:ind w:left="3700" w:hanging="420"/>
      </w:pPr>
      <w:rPr>
        <w:rFonts w:ascii="Wingdings" w:hAnsi="Wingdings" w:hint="default"/>
      </w:rPr>
    </w:lvl>
    <w:lvl w:ilvl="7" w:tplc="0409000B" w:tentative="1">
      <w:start w:val="1"/>
      <w:numFmt w:val="bullet"/>
      <w:lvlText w:val=""/>
      <w:lvlJc w:val="left"/>
      <w:pPr>
        <w:ind w:left="4120" w:hanging="420"/>
      </w:pPr>
      <w:rPr>
        <w:rFonts w:ascii="Wingdings" w:hAnsi="Wingdings" w:hint="default"/>
      </w:rPr>
    </w:lvl>
    <w:lvl w:ilvl="8" w:tplc="0409000D" w:tentative="1">
      <w:start w:val="1"/>
      <w:numFmt w:val="bullet"/>
      <w:lvlText w:val=""/>
      <w:lvlJc w:val="left"/>
      <w:pPr>
        <w:ind w:left="4540" w:hanging="420"/>
      </w:pPr>
      <w:rPr>
        <w:rFonts w:ascii="Wingdings" w:hAnsi="Wingdings" w:hint="default"/>
      </w:rPr>
    </w:lvl>
  </w:abstractNum>
  <w:abstractNum w:abstractNumId="69">
    <w:nsid w:val="768464E6"/>
    <w:multiLevelType w:val="hybridMultilevel"/>
    <w:tmpl w:val="DFC8AD5A"/>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nsid w:val="7759694C"/>
    <w:multiLevelType w:val="hybridMultilevel"/>
    <w:tmpl w:val="8984EF60"/>
    <w:lvl w:ilvl="0" w:tplc="42F07A64">
      <w:start w:val="1"/>
      <w:numFmt w:val="bullet"/>
      <w:lvlText w:val="•"/>
      <w:lvlJc w:val="left"/>
      <w:pPr>
        <w:ind w:left="1260" w:hanging="420"/>
      </w:pPr>
      <w:rPr>
        <w:rFonts w:ascii="Arial" w:hAnsi="Arial" w:hint="default"/>
      </w:rPr>
    </w:lvl>
    <w:lvl w:ilvl="1" w:tplc="0409000B">
      <w:start w:val="1"/>
      <w:numFmt w:val="bullet"/>
      <w:lvlText w:val=""/>
      <w:lvlJc w:val="left"/>
      <w:pPr>
        <w:ind w:left="1680" w:hanging="420"/>
      </w:pPr>
      <w:rPr>
        <w:rFonts w:ascii="Wingdings" w:hAnsi="Wingdings" w:hint="default"/>
      </w:rPr>
    </w:lvl>
    <w:lvl w:ilvl="2" w:tplc="0409000D">
      <w:start w:val="1"/>
      <w:numFmt w:val="bullet"/>
      <w:lvlText w:val=""/>
      <w:lvlJc w:val="left"/>
      <w:pPr>
        <w:ind w:left="2100" w:hanging="420"/>
      </w:pPr>
      <w:rPr>
        <w:rFonts w:ascii="Wingdings" w:hAnsi="Wingdings" w:hint="default"/>
      </w:rPr>
    </w:lvl>
    <w:lvl w:ilvl="3" w:tplc="04090001" w:tentative="1">
      <w:start w:val="1"/>
      <w:numFmt w:val="bullet"/>
      <w:lvlText w:val=""/>
      <w:lvlJc w:val="left"/>
      <w:pPr>
        <w:ind w:left="2520" w:hanging="420"/>
      </w:pPr>
      <w:rPr>
        <w:rFonts w:ascii="Wingdings" w:hAnsi="Wingdings" w:hint="default"/>
      </w:rPr>
    </w:lvl>
    <w:lvl w:ilvl="4" w:tplc="0409000B" w:tentative="1">
      <w:start w:val="1"/>
      <w:numFmt w:val="bullet"/>
      <w:lvlText w:val=""/>
      <w:lvlJc w:val="left"/>
      <w:pPr>
        <w:ind w:left="2940" w:hanging="420"/>
      </w:pPr>
      <w:rPr>
        <w:rFonts w:ascii="Wingdings" w:hAnsi="Wingdings" w:hint="default"/>
      </w:rPr>
    </w:lvl>
    <w:lvl w:ilvl="5" w:tplc="0409000D" w:tentative="1">
      <w:start w:val="1"/>
      <w:numFmt w:val="bullet"/>
      <w:lvlText w:val=""/>
      <w:lvlJc w:val="left"/>
      <w:pPr>
        <w:ind w:left="3360" w:hanging="420"/>
      </w:pPr>
      <w:rPr>
        <w:rFonts w:ascii="Wingdings" w:hAnsi="Wingdings" w:hint="default"/>
      </w:rPr>
    </w:lvl>
    <w:lvl w:ilvl="6" w:tplc="04090001" w:tentative="1">
      <w:start w:val="1"/>
      <w:numFmt w:val="bullet"/>
      <w:lvlText w:val=""/>
      <w:lvlJc w:val="left"/>
      <w:pPr>
        <w:ind w:left="3780" w:hanging="420"/>
      </w:pPr>
      <w:rPr>
        <w:rFonts w:ascii="Wingdings" w:hAnsi="Wingdings" w:hint="default"/>
      </w:rPr>
    </w:lvl>
    <w:lvl w:ilvl="7" w:tplc="0409000B" w:tentative="1">
      <w:start w:val="1"/>
      <w:numFmt w:val="bullet"/>
      <w:lvlText w:val=""/>
      <w:lvlJc w:val="left"/>
      <w:pPr>
        <w:ind w:left="4200" w:hanging="420"/>
      </w:pPr>
      <w:rPr>
        <w:rFonts w:ascii="Wingdings" w:hAnsi="Wingdings" w:hint="default"/>
      </w:rPr>
    </w:lvl>
    <w:lvl w:ilvl="8" w:tplc="0409000D" w:tentative="1">
      <w:start w:val="1"/>
      <w:numFmt w:val="bullet"/>
      <w:lvlText w:val=""/>
      <w:lvlJc w:val="left"/>
      <w:pPr>
        <w:ind w:left="4620" w:hanging="420"/>
      </w:pPr>
      <w:rPr>
        <w:rFonts w:ascii="Wingdings" w:hAnsi="Wingdings" w:hint="default"/>
      </w:rPr>
    </w:lvl>
  </w:abstractNum>
  <w:abstractNum w:abstractNumId="71">
    <w:nsid w:val="78B04CD0"/>
    <w:multiLevelType w:val="hybridMultilevel"/>
    <w:tmpl w:val="A9B86EF6"/>
    <w:lvl w:ilvl="0" w:tplc="A8A07CE4">
      <w:start w:val="1"/>
      <w:numFmt w:val="decimal"/>
      <w:lvlText w:val="[R1-%1]"/>
      <w:lvlJc w:val="left"/>
      <w:pPr>
        <w:ind w:left="420" w:hanging="420"/>
      </w:pPr>
      <w:rPr>
        <w:rFonts w:hint="eastAsia"/>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72">
    <w:nsid w:val="795E66D3"/>
    <w:multiLevelType w:val="hybridMultilevel"/>
    <w:tmpl w:val="07442596"/>
    <w:lvl w:ilvl="0" w:tplc="6C9AF1B6">
      <w:start w:val="1"/>
      <w:numFmt w:val="bullet"/>
      <w:lvlText w:val=""/>
      <w:lvlJc w:val="left"/>
      <w:pPr>
        <w:tabs>
          <w:tab w:val="num" w:pos="360"/>
        </w:tabs>
        <w:ind w:left="360" w:hanging="360"/>
      </w:pPr>
      <w:rPr>
        <w:rFonts w:ascii="Wingdings" w:hAnsi="Wingdings" w:hint="default"/>
      </w:rPr>
    </w:lvl>
    <w:lvl w:ilvl="1" w:tplc="755E35DA">
      <w:start w:val="1"/>
      <w:numFmt w:val="bullet"/>
      <w:lvlText w:val=""/>
      <w:lvlJc w:val="left"/>
      <w:pPr>
        <w:tabs>
          <w:tab w:val="num" w:pos="1080"/>
        </w:tabs>
        <w:ind w:left="1080" w:hanging="360"/>
      </w:pPr>
      <w:rPr>
        <w:rFonts w:ascii="Wingdings" w:hAnsi="Wingdings" w:hint="default"/>
      </w:rPr>
    </w:lvl>
    <w:lvl w:ilvl="2" w:tplc="4D041926" w:tentative="1">
      <w:start w:val="1"/>
      <w:numFmt w:val="bullet"/>
      <w:lvlText w:val=""/>
      <w:lvlJc w:val="left"/>
      <w:pPr>
        <w:tabs>
          <w:tab w:val="num" w:pos="1800"/>
        </w:tabs>
        <w:ind w:left="1800" w:hanging="360"/>
      </w:pPr>
      <w:rPr>
        <w:rFonts w:ascii="Wingdings" w:hAnsi="Wingdings" w:hint="default"/>
      </w:rPr>
    </w:lvl>
    <w:lvl w:ilvl="3" w:tplc="1E146800" w:tentative="1">
      <w:start w:val="1"/>
      <w:numFmt w:val="bullet"/>
      <w:lvlText w:val=""/>
      <w:lvlJc w:val="left"/>
      <w:pPr>
        <w:tabs>
          <w:tab w:val="num" w:pos="2520"/>
        </w:tabs>
        <w:ind w:left="2520" w:hanging="360"/>
      </w:pPr>
      <w:rPr>
        <w:rFonts w:ascii="Wingdings" w:hAnsi="Wingdings" w:hint="default"/>
      </w:rPr>
    </w:lvl>
    <w:lvl w:ilvl="4" w:tplc="1FB017E2" w:tentative="1">
      <w:start w:val="1"/>
      <w:numFmt w:val="bullet"/>
      <w:lvlText w:val=""/>
      <w:lvlJc w:val="left"/>
      <w:pPr>
        <w:tabs>
          <w:tab w:val="num" w:pos="3240"/>
        </w:tabs>
        <w:ind w:left="3240" w:hanging="360"/>
      </w:pPr>
      <w:rPr>
        <w:rFonts w:ascii="Wingdings" w:hAnsi="Wingdings" w:hint="default"/>
      </w:rPr>
    </w:lvl>
    <w:lvl w:ilvl="5" w:tplc="BD782342" w:tentative="1">
      <w:start w:val="1"/>
      <w:numFmt w:val="bullet"/>
      <w:lvlText w:val=""/>
      <w:lvlJc w:val="left"/>
      <w:pPr>
        <w:tabs>
          <w:tab w:val="num" w:pos="3960"/>
        </w:tabs>
        <w:ind w:left="3960" w:hanging="360"/>
      </w:pPr>
      <w:rPr>
        <w:rFonts w:ascii="Wingdings" w:hAnsi="Wingdings" w:hint="default"/>
      </w:rPr>
    </w:lvl>
    <w:lvl w:ilvl="6" w:tplc="FDE847DE" w:tentative="1">
      <w:start w:val="1"/>
      <w:numFmt w:val="bullet"/>
      <w:lvlText w:val=""/>
      <w:lvlJc w:val="left"/>
      <w:pPr>
        <w:tabs>
          <w:tab w:val="num" w:pos="4680"/>
        </w:tabs>
        <w:ind w:left="4680" w:hanging="360"/>
      </w:pPr>
      <w:rPr>
        <w:rFonts w:ascii="Wingdings" w:hAnsi="Wingdings" w:hint="default"/>
      </w:rPr>
    </w:lvl>
    <w:lvl w:ilvl="7" w:tplc="8FE0EFB4" w:tentative="1">
      <w:start w:val="1"/>
      <w:numFmt w:val="bullet"/>
      <w:lvlText w:val=""/>
      <w:lvlJc w:val="left"/>
      <w:pPr>
        <w:tabs>
          <w:tab w:val="num" w:pos="5400"/>
        </w:tabs>
        <w:ind w:left="5400" w:hanging="360"/>
      </w:pPr>
      <w:rPr>
        <w:rFonts w:ascii="Wingdings" w:hAnsi="Wingdings" w:hint="default"/>
      </w:rPr>
    </w:lvl>
    <w:lvl w:ilvl="8" w:tplc="5C64EBDC" w:tentative="1">
      <w:start w:val="1"/>
      <w:numFmt w:val="bullet"/>
      <w:lvlText w:val=""/>
      <w:lvlJc w:val="left"/>
      <w:pPr>
        <w:tabs>
          <w:tab w:val="num" w:pos="6120"/>
        </w:tabs>
        <w:ind w:left="6120" w:hanging="360"/>
      </w:pPr>
      <w:rPr>
        <w:rFonts w:ascii="Wingdings" w:hAnsi="Wingdings" w:hint="default"/>
      </w:rPr>
    </w:lvl>
  </w:abstractNum>
  <w:abstractNum w:abstractNumId="73">
    <w:nsid w:val="7A1C5831"/>
    <w:multiLevelType w:val="hybridMultilevel"/>
    <w:tmpl w:val="23E0B352"/>
    <w:lvl w:ilvl="0" w:tplc="3D4293BC">
      <w:start w:val="1"/>
      <w:numFmt w:val="bullet"/>
      <w:lvlText w:val="•"/>
      <w:lvlJc w:val="left"/>
      <w:pPr>
        <w:ind w:left="420" w:hanging="420"/>
      </w:pPr>
      <w:rPr>
        <w:rFonts w:ascii="Arial" w:hAnsi="Arial"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4">
    <w:nsid w:val="7BC330F5"/>
    <w:multiLevelType w:val="multilevel"/>
    <w:tmpl w:val="C2769C2A"/>
    <w:lvl w:ilvl="0">
      <w:start w:val="1"/>
      <w:numFmt w:val="bullet"/>
      <w:pStyle w:val="Normal1CharChar"/>
      <w:lvlText w:val=""/>
      <w:lvlJc w:val="left"/>
      <w:pPr>
        <w:tabs>
          <w:tab w:val="num" w:pos="851"/>
        </w:tabs>
        <w:ind w:left="851" w:hanging="851"/>
      </w:pPr>
      <w:rPr>
        <w:rFonts w:ascii="ZapfDingbats" w:hAnsi="ZapfDingbats" w:hint="default"/>
        <w:b/>
        <w:i w:val="0"/>
        <w:color w:val="auto"/>
        <w:sz w:val="20"/>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eastAsia="Times New Roman"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eastAsia="Times New Roman"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75">
    <w:nsid w:val="7FBC1D75"/>
    <w:multiLevelType w:val="multilevel"/>
    <w:tmpl w:val="755E27C6"/>
    <w:lvl w:ilvl="0">
      <w:start w:val="6"/>
      <w:numFmt w:val="decimal"/>
      <w:pStyle w:val="JK-text-simpledoc"/>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num w:numId="1">
    <w:abstractNumId w:val="30"/>
  </w:num>
  <w:num w:numId="2">
    <w:abstractNumId w:val="27"/>
  </w:num>
  <w:num w:numId="3">
    <w:abstractNumId w:val="59"/>
  </w:num>
  <w:num w:numId="4">
    <w:abstractNumId w:val="29"/>
  </w:num>
  <w:num w:numId="5">
    <w:abstractNumId w:val="74"/>
  </w:num>
  <w:num w:numId="6">
    <w:abstractNumId w:val="0"/>
  </w:num>
  <w:num w:numId="7">
    <w:abstractNumId w:val="69"/>
  </w:num>
  <w:num w:numId="8">
    <w:abstractNumId w:val="24"/>
  </w:num>
  <w:num w:numId="9">
    <w:abstractNumId w:val="56"/>
  </w:num>
  <w:num w:numId="10">
    <w:abstractNumId w:val="71"/>
  </w:num>
  <w:num w:numId="11">
    <w:abstractNumId w:val="51"/>
  </w:num>
  <w:num w:numId="12">
    <w:abstractNumId w:val="72"/>
  </w:num>
  <w:num w:numId="13">
    <w:abstractNumId w:val="48"/>
  </w:num>
  <w:num w:numId="14">
    <w:abstractNumId w:val="14"/>
  </w:num>
  <w:num w:numId="15">
    <w:abstractNumId w:val="2"/>
  </w:num>
  <w:num w:numId="16">
    <w:abstractNumId w:val="67"/>
  </w:num>
  <w:num w:numId="17">
    <w:abstractNumId w:val="13"/>
  </w:num>
  <w:num w:numId="18">
    <w:abstractNumId w:val="12"/>
  </w:num>
  <w:num w:numId="19">
    <w:abstractNumId w:val="64"/>
  </w:num>
  <w:num w:numId="20">
    <w:abstractNumId w:val="52"/>
  </w:num>
  <w:num w:numId="21">
    <w:abstractNumId w:val="25"/>
  </w:num>
  <w:num w:numId="22">
    <w:abstractNumId w:val="10"/>
  </w:num>
  <w:num w:numId="23">
    <w:abstractNumId w:val="62"/>
  </w:num>
  <w:num w:numId="24">
    <w:abstractNumId w:val="28"/>
  </w:num>
  <w:num w:numId="25">
    <w:abstractNumId w:val="44"/>
  </w:num>
  <w:num w:numId="26">
    <w:abstractNumId w:val="75"/>
  </w:num>
  <w:num w:numId="27">
    <w:abstractNumId w:val="39"/>
  </w:num>
  <w:num w:numId="28">
    <w:abstractNumId w:val="46"/>
  </w:num>
  <w:num w:numId="29">
    <w:abstractNumId w:val="63"/>
  </w:num>
  <w:num w:numId="30">
    <w:abstractNumId w:val="11"/>
  </w:num>
  <w:num w:numId="31">
    <w:abstractNumId w:val="20"/>
  </w:num>
  <w:num w:numId="32">
    <w:abstractNumId w:val="19"/>
  </w:num>
  <w:num w:numId="33">
    <w:abstractNumId w:val="68"/>
  </w:num>
  <w:num w:numId="34">
    <w:abstractNumId w:val="41"/>
  </w:num>
  <w:num w:numId="35">
    <w:abstractNumId w:val="3"/>
  </w:num>
  <w:num w:numId="36">
    <w:abstractNumId w:val="45"/>
  </w:num>
  <w:num w:numId="37">
    <w:abstractNumId w:val="55"/>
  </w:num>
  <w:num w:numId="38">
    <w:abstractNumId w:val="8"/>
  </w:num>
  <w:num w:numId="39">
    <w:abstractNumId w:val="54"/>
  </w:num>
  <w:num w:numId="40">
    <w:abstractNumId w:val="42"/>
  </w:num>
  <w:num w:numId="41">
    <w:abstractNumId w:val="65"/>
  </w:num>
  <w:num w:numId="42">
    <w:abstractNumId w:val="50"/>
  </w:num>
  <w:num w:numId="43">
    <w:abstractNumId w:val="26"/>
  </w:num>
  <w:num w:numId="44">
    <w:abstractNumId w:val="43"/>
  </w:num>
  <w:num w:numId="45">
    <w:abstractNumId w:val="31"/>
  </w:num>
  <w:num w:numId="46">
    <w:abstractNumId w:val="7"/>
  </w:num>
  <w:num w:numId="47">
    <w:abstractNumId w:val="22"/>
  </w:num>
  <w:num w:numId="48">
    <w:abstractNumId w:val="1"/>
  </w:num>
  <w:num w:numId="49">
    <w:abstractNumId w:val="37"/>
  </w:num>
  <w:num w:numId="50">
    <w:abstractNumId w:val="34"/>
  </w:num>
  <w:num w:numId="51">
    <w:abstractNumId w:val="73"/>
  </w:num>
  <w:num w:numId="52">
    <w:abstractNumId w:val="35"/>
  </w:num>
  <w:num w:numId="53">
    <w:abstractNumId w:val="40"/>
  </w:num>
  <w:num w:numId="54">
    <w:abstractNumId w:val="23"/>
  </w:num>
  <w:num w:numId="55">
    <w:abstractNumId w:val="32"/>
  </w:num>
  <w:num w:numId="56">
    <w:abstractNumId w:val="38"/>
  </w:num>
  <w:num w:numId="57">
    <w:abstractNumId w:val="53"/>
  </w:num>
  <w:num w:numId="58">
    <w:abstractNumId w:val="49"/>
  </w:num>
  <w:num w:numId="59">
    <w:abstractNumId w:val="57"/>
  </w:num>
  <w:num w:numId="60">
    <w:abstractNumId w:val="60"/>
  </w:num>
  <w:num w:numId="61">
    <w:abstractNumId w:val="61"/>
  </w:num>
  <w:num w:numId="62">
    <w:abstractNumId w:val="17"/>
  </w:num>
  <w:num w:numId="63">
    <w:abstractNumId w:val="58"/>
  </w:num>
  <w:num w:numId="64">
    <w:abstractNumId w:val="47"/>
  </w:num>
  <w:num w:numId="65">
    <w:abstractNumId w:val="4"/>
  </w:num>
  <w:num w:numId="66">
    <w:abstractNumId w:val="9"/>
  </w:num>
  <w:num w:numId="67">
    <w:abstractNumId w:val="15"/>
  </w:num>
  <w:num w:numId="68">
    <w:abstractNumId w:val="36"/>
  </w:num>
  <w:num w:numId="69">
    <w:abstractNumId w:val="70"/>
  </w:num>
  <w:num w:numId="70">
    <w:abstractNumId w:val="18"/>
  </w:num>
  <w:num w:numId="71">
    <w:abstractNumId w:val="6"/>
  </w:num>
  <w:num w:numId="72">
    <w:abstractNumId w:val="16"/>
  </w:num>
  <w:num w:numId="73">
    <w:abstractNumId w:val="21"/>
  </w:num>
  <w:num w:numId="74">
    <w:abstractNumId w:val="66"/>
  </w:num>
  <w:num w:numId="75">
    <w:abstractNumId w:val="5"/>
  </w:num>
  <w:num w:numId="76">
    <w:abstractNumId w:val="33"/>
  </w:num>
  <w:numIdMacAtCleanup w:val="7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bordersDoNotSurroundHeader/>
  <w:bordersDoNotSurroundFooter/>
  <w:activeWritingStyle w:appName="MSWord" w:lang="en-GB" w:vendorID="64" w:dllVersion="131078" w:nlCheck="1" w:checkStyle="1"/>
  <w:activeWritingStyle w:appName="MSWord" w:lang="en-US" w:vendorID="64" w:dllVersion="131078" w:nlCheck="1" w:checkStyle="1"/>
  <w:activeWritingStyle w:appName="MSWord" w:lang="ja-JP" w:vendorID="64" w:dllVersion="131078" w:nlCheck="1" w:checkStyle="1"/>
  <w:activeWritingStyle w:appName="MSWord" w:lang="en-IN" w:vendorID="64" w:dllVersion="131078" w:nlCheck="1" w:checkStyle="1"/>
  <w:activeWritingStyle w:appName="MSWord" w:lang="en-CA" w:vendorID="64" w:dllVersion="131078" w:nlCheck="1" w:checkStyle="1"/>
  <w:proofState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567"/>
  <w:displayHorizontalDrawingGridEvery w:val="0"/>
  <w:displayVerticalDrawingGridEvery w:val="0"/>
  <w:doNotUseMarginsForDrawingGridOrigin/>
  <w:noPunctuationKerning/>
  <w:characterSpacingControl w:val="doNotCompress"/>
  <w:hdrShapeDefaults>
    <o:shapedefaults v:ext="edit" spidmax="6145">
      <v:textbox inset="5.85pt,.7pt,5.85pt,.7pt"/>
    </o:shapedefaults>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45B2F"/>
    <w:rsid w:val="00001A92"/>
    <w:rsid w:val="00007BD0"/>
    <w:rsid w:val="00011C3B"/>
    <w:rsid w:val="0004456C"/>
    <w:rsid w:val="0005259B"/>
    <w:rsid w:val="00053FEE"/>
    <w:rsid w:val="00060AE4"/>
    <w:rsid w:val="000926AF"/>
    <w:rsid w:val="000A3ED2"/>
    <w:rsid w:val="000B5129"/>
    <w:rsid w:val="000C00FA"/>
    <w:rsid w:val="000D17BC"/>
    <w:rsid w:val="000E4F35"/>
    <w:rsid w:val="000F6C1C"/>
    <w:rsid w:val="00137471"/>
    <w:rsid w:val="00141DA8"/>
    <w:rsid w:val="00150FD3"/>
    <w:rsid w:val="00166B9F"/>
    <w:rsid w:val="00194721"/>
    <w:rsid w:val="001A248F"/>
    <w:rsid w:val="001A3B5F"/>
    <w:rsid w:val="001C4490"/>
    <w:rsid w:val="001D3BA2"/>
    <w:rsid w:val="001D44B7"/>
    <w:rsid w:val="001E0075"/>
    <w:rsid w:val="001F1B1F"/>
    <w:rsid w:val="00207FD5"/>
    <w:rsid w:val="0022485E"/>
    <w:rsid w:val="002369AC"/>
    <w:rsid w:val="00246AD0"/>
    <w:rsid w:val="00254F71"/>
    <w:rsid w:val="002C3821"/>
    <w:rsid w:val="002C7BDF"/>
    <w:rsid w:val="002D0DD7"/>
    <w:rsid w:val="002D16F4"/>
    <w:rsid w:val="00301B7A"/>
    <w:rsid w:val="00301E11"/>
    <w:rsid w:val="0030387A"/>
    <w:rsid w:val="00305328"/>
    <w:rsid w:val="00306D59"/>
    <w:rsid w:val="0032503A"/>
    <w:rsid w:val="00325EE1"/>
    <w:rsid w:val="00344D60"/>
    <w:rsid w:val="00347CB0"/>
    <w:rsid w:val="0035209D"/>
    <w:rsid w:val="00367401"/>
    <w:rsid w:val="0037345F"/>
    <w:rsid w:val="00375678"/>
    <w:rsid w:val="00380CCC"/>
    <w:rsid w:val="003924B7"/>
    <w:rsid w:val="0039390A"/>
    <w:rsid w:val="00394AB0"/>
    <w:rsid w:val="003B24AF"/>
    <w:rsid w:val="003B7182"/>
    <w:rsid w:val="003C0C84"/>
    <w:rsid w:val="003C7BA7"/>
    <w:rsid w:val="003D2F43"/>
    <w:rsid w:val="003D4F19"/>
    <w:rsid w:val="003D764D"/>
    <w:rsid w:val="004258BA"/>
    <w:rsid w:val="00457D91"/>
    <w:rsid w:val="00464E5B"/>
    <w:rsid w:val="0047055A"/>
    <w:rsid w:val="00474450"/>
    <w:rsid w:val="00483EAC"/>
    <w:rsid w:val="004873E6"/>
    <w:rsid w:val="00493998"/>
    <w:rsid w:val="004B15B8"/>
    <w:rsid w:val="004B566C"/>
    <w:rsid w:val="004B7B48"/>
    <w:rsid w:val="004D4AB1"/>
    <w:rsid w:val="004F218A"/>
    <w:rsid w:val="0050334E"/>
    <w:rsid w:val="00512DF7"/>
    <w:rsid w:val="005141E7"/>
    <w:rsid w:val="00526BF1"/>
    <w:rsid w:val="00540DEE"/>
    <w:rsid w:val="005579FF"/>
    <w:rsid w:val="0058478F"/>
    <w:rsid w:val="00593315"/>
    <w:rsid w:val="005A6C96"/>
    <w:rsid w:val="005B4F28"/>
    <w:rsid w:val="005C7FBE"/>
    <w:rsid w:val="005E6AAC"/>
    <w:rsid w:val="006207ED"/>
    <w:rsid w:val="00626BC9"/>
    <w:rsid w:val="00627E7F"/>
    <w:rsid w:val="00650D52"/>
    <w:rsid w:val="00656EFC"/>
    <w:rsid w:val="00662313"/>
    <w:rsid w:val="00673911"/>
    <w:rsid w:val="006870C9"/>
    <w:rsid w:val="006A3ADF"/>
    <w:rsid w:val="006B4C1E"/>
    <w:rsid w:val="006C4E32"/>
    <w:rsid w:val="006C56D8"/>
    <w:rsid w:val="006D07AE"/>
    <w:rsid w:val="006D1300"/>
    <w:rsid w:val="006D6607"/>
    <w:rsid w:val="006E3F11"/>
    <w:rsid w:val="007113A1"/>
    <w:rsid w:val="007158D4"/>
    <w:rsid w:val="00723E46"/>
    <w:rsid w:val="00730DF0"/>
    <w:rsid w:val="00754836"/>
    <w:rsid w:val="00761A29"/>
    <w:rsid w:val="00766CFB"/>
    <w:rsid w:val="007816FF"/>
    <w:rsid w:val="00783B44"/>
    <w:rsid w:val="00785028"/>
    <w:rsid w:val="007A3A5A"/>
    <w:rsid w:val="007A4370"/>
    <w:rsid w:val="007E1DEA"/>
    <w:rsid w:val="00816B81"/>
    <w:rsid w:val="00823B90"/>
    <w:rsid w:val="0083266E"/>
    <w:rsid w:val="00840419"/>
    <w:rsid w:val="00881D74"/>
    <w:rsid w:val="00881E7B"/>
    <w:rsid w:val="0089166C"/>
    <w:rsid w:val="00893204"/>
    <w:rsid w:val="008960DE"/>
    <w:rsid w:val="008A36DF"/>
    <w:rsid w:val="008A5DC2"/>
    <w:rsid w:val="008B7364"/>
    <w:rsid w:val="008C1A3D"/>
    <w:rsid w:val="008C2A7C"/>
    <w:rsid w:val="008D01C3"/>
    <w:rsid w:val="008D70D2"/>
    <w:rsid w:val="008E3EE7"/>
    <w:rsid w:val="008F773F"/>
    <w:rsid w:val="00900DAD"/>
    <w:rsid w:val="0090511F"/>
    <w:rsid w:val="00911661"/>
    <w:rsid w:val="0091408E"/>
    <w:rsid w:val="00955C4C"/>
    <w:rsid w:val="00962B33"/>
    <w:rsid w:val="00970459"/>
    <w:rsid w:val="00976F43"/>
    <w:rsid w:val="0097749C"/>
    <w:rsid w:val="00981E74"/>
    <w:rsid w:val="00993302"/>
    <w:rsid w:val="00995338"/>
    <w:rsid w:val="009A32FB"/>
    <w:rsid w:val="009C0BC7"/>
    <w:rsid w:val="009E209B"/>
    <w:rsid w:val="009E3BEC"/>
    <w:rsid w:val="009F0747"/>
    <w:rsid w:val="00A03514"/>
    <w:rsid w:val="00A05800"/>
    <w:rsid w:val="00A17079"/>
    <w:rsid w:val="00A448C3"/>
    <w:rsid w:val="00A458D4"/>
    <w:rsid w:val="00A46FB7"/>
    <w:rsid w:val="00A53118"/>
    <w:rsid w:val="00A75E7E"/>
    <w:rsid w:val="00A9286A"/>
    <w:rsid w:val="00A97226"/>
    <w:rsid w:val="00AA0E64"/>
    <w:rsid w:val="00AA142F"/>
    <w:rsid w:val="00AB239A"/>
    <w:rsid w:val="00AD7ADC"/>
    <w:rsid w:val="00AE08EB"/>
    <w:rsid w:val="00B10710"/>
    <w:rsid w:val="00B208FA"/>
    <w:rsid w:val="00B2766F"/>
    <w:rsid w:val="00B31ABC"/>
    <w:rsid w:val="00B445ED"/>
    <w:rsid w:val="00B84623"/>
    <w:rsid w:val="00BB66D5"/>
    <w:rsid w:val="00BD4D2D"/>
    <w:rsid w:val="00BE1D1F"/>
    <w:rsid w:val="00BE5E66"/>
    <w:rsid w:val="00BE6AC4"/>
    <w:rsid w:val="00C17C6C"/>
    <w:rsid w:val="00C266F9"/>
    <w:rsid w:val="00C371EA"/>
    <w:rsid w:val="00C445AD"/>
    <w:rsid w:val="00C44CBA"/>
    <w:rsid w:val="00C458F0"/>
    <w:rsid w:val="00C4666A"/>
    <w:rsid w:val="00C479A3"/>
    <w:rsid w:val="00C518DE"/>
    <w:rsid w:val="00C61180"/>
    <w:rsid w:val="00C67AE9"/>
    <w:rsid w:val="00C87BFC"/>
    <w:rsid w:val="00CB7C87"/>
    <w:rsid w:val="00CC006E"/>
    <w:rsid w:val="00CE7DB9"/>
    <w:rsid w:val="00D160C1"/>
    <w:rsid w:val="00D17794"/>
    <w:rsid w:val="00D22398"/>
    <w:rsid w:val="00D35E6C"/>
    <w:rsid w:val="00D436CF"/>
    <w:rsid w:val="00D45B2F"/>
    <w:rsid w:val="00D46E88"/>
    <w:rsid w:val="00D70D86"/>
    <w:rsid w:val="00D76BA4"/>
    <w:rsid w:val="00D82D10"/>
    <w:rsid w:val="00D86784"/>
    <w:rsid w:val="00DB56EC"/>
    <w:rsid w:val="00DC00F1"/>
    <w:rsid w:val="00DD0484"/>
    <w:rsid w:val="00DD1B5C"/>
    <w:rsid w:val="00DD4C5C"/>
    <w:rsid w:val="00DE2A08"/>
    <w:rsid w:val="00DE6D2E"/>
    <w:rsid w:val="00E03F0B"/>
    <w:rsid w:val="00E12ECB"/>
    <w:rsid w:val="00E1451F"/>
    <w:rsid w:val="00E15A72"/>
    <w:rsid w:val="00E15E28"/>
    <w:rsid w:val="00E16577"/>
    <w:rsid w:val="00E544FA"/>
    <w:rsid w:val="00E6379C"/>
    <w:rsid w:val="00E77436"/>
    <w:rsid w:val="00E87CFA"/>
    <w:rsid w:val="00E92A83"/>
    <w:rsid w:val="00E93D77"/>
    <w:rsid w:val="00E95264"/>
    <w:rsid w:val="00EA2DC1"/>
    <w:rsid w:val="00EC5571"/>
    <w:rsid w:val="00ED0E8F"/>
    <w:rsid w:val="00EE3B5B"/>
    <w:rsid w:val="00EF18C1"/>
    <w:rsid w:val="00EF4800"/>
    <w:rsid w:val="00F00A3D"/>
    <w:rsid w:val="00F230C6"/>
    <w:rsid w:val="00F24DDD"/>
    <w:rsid w:val="00F2770B"/>
    <w:rsid w:val="00F549A3"/>
    <w:rsid w:val="00F72B10"/>
    <w:rsid w:val="00F77359"/>
    <w:rsid w:val="00F86A73"/>
    <w:rsid w:val="00FB05F7"/>
    <w:rsid w:val="00FC345B"/>
    <w:rsid w:val="00FC756C"/>
    <w:rsid w:val="00FD4E37"/>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v:textbox inset="5.85pt,.7pt,5.85pt,.7pt"/>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ＭＳ 明朝" w:hAnsi="Times New Roman" w:cs="Times New Roman"/>
        <w:lang w:val="en-US" w:eastAsia="ja-JP" w:bidi="ar-SA"/>
      </w:rPr>
    </w:rPrDefault>
    <w:pPrDefault/>
  </w:docDefaults>
  <w:latentStyles w:defLockedState="0" w:defUIPriority="0" w:defSemiHidden="0" w:defUnhideWhenUsed="0" w:defQFormat="0" w:count="267">
    <w:lsdException w:name="Normal" w:qFormat="1"/>
    <w:lsdException w:name="heading 1" w:qFormat="1"/>
    <w:lsdException w:name="heading 2" w:uiPriority="9" w:qFormat="1"/>
    <w:lsdException w:name="heading 3" w:uiPriority="9" w:qFormat="1"/>
    <w:lsdException w:name="heading 4" w:uiPriority="9" w:qFormat="1"/>
    <w:lsdException w:name="heading 5" w:qFormat="1"/>
    <w:lsdException w:name="heading 6" w:qFormat="1"/>
    <w:lsdException w:name="heading 7" w:qFormat="1"/>
    <w:lsdException w:name="heading 8" w:qFormat="1"/>
    <w:lsdException w:name="heading 9" w:qFormat="1"/>
    <w:lsdException w:name="header" w:uiPriority="99"/>
    <w:lsdException w:name="footer" w:uiPriority="99"/>
    <w:lsdException w:name="caption" w:semiHidden="1" w:unhideWhenUsed="1" w:qFormat="1"/>
    <w:lsdException w:name="annotation reference" w:qFormat="1"/>
    <w:lsdException w:name="Title" w:qFormat="1"/>
    <w:lsdException w:name="Body Text Indent" w:uiPriority="99"/>
    <w:lsdException w:name="Subtitle" w:qFormat="1"/>
    <w:lsdException w:name="Strong" w:qFormat="1"/>
    <w:lsdException w:name="Emphasis" w:qFormat="1"/>
    <w:lsdException w:name="Normal (Web)" w:uiPriority="99"/>
    <w:lsdException w:name="No List" w:uiPriority="99"/>
    <w:lsdException w:name="Balloon Tex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0">
    <w:name w:val="Normal"/>
    <w:qFormat/>
    <w:rsid w:val="00E12ECB"/>
    <w:pPr>
      <w:overflowPunct w:val="0"/>
      <w:autoSpaceDE w:val="0"/>
      <w:autoSpaceDN w:val="0"/>
      <w:adjustRightInd w:val="0"/>
      <w:spacing w:after="180"/>
      <w:textAlignment w:val="baseline"/>
    </w:pPr>
    <w:rPr>
      <w:lang w:val="en-GB" w:eastAsia="en-US"/>
    </w:rPr>
  </w:style>
  <w:style w:type="paragraph" w:styleId="10">
    <w:name w:val="heading 1"/>
    <w:aliases w:val="H1,h1,app heading 1,l1,Memo Heading 1,h11,h12,h13,h14,h15,h16,NMP Heading 1,h17,h111,h121,h131,h141,h151,h161,h18,h112,h122,h132,h142,h152,h162,h19,h113,h123,h133,h143,h153,h163,1,Section of paper,Heading 1_a,Huvudrubrik,heading 1,Titre§"/>
    <w:next w:val="a0"/>
    <w:link w:val="11"/>
    <w:qFormat/>
    <w:rsid w:val="00E12EC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US"/>
    </w:rPr>
  </w:style>
  <w:style w:type="paragraph" w:styleId="2">
    <w:name w:val="heading 2"/>
    <w:aliases w:val="DO NOT USE_h2,h2,h21,H2,Head2A,2,UNDERRUBRIK 1-2,Heading 2 Char,H2 Char,h2 Char,标题 2,Header 2,Header2,22,heading2,2nd level,H21,H22,H23,H24,H25,R2,E2,†berschrift 2,õberschrift 2,Head 2,l2,TitreProp,ITT t2,PA Major Section,Livello 2"/>
    <w:basedOn w:val="10"/>
    <w:next w:val="a0"/>
    <w:link w:val="20"/>
    <w:uiPriority w:val="9"/>
    <w:qFormat/>
    <w:rsid w:val="00E12ECB"/>
    <w:pPr>
      <w:pBdr>
        <w:top w:val="none" w:sz="0" w:space="0" w:color="auto"/>
      </w:pBdr>
      <w:spacing w:before="180"/>
      <w:outlineLvl w:val="1"/>
    </w:pPr>
    <w:rPr>
      <w:sz w:val="32"/>
    </w:rPr>
  </w:style>
  <w:style w:type="paragraph" w:styleId="30">
    <w:name w:val="heading 3"/>
    <w:aliases w:val="Underrubrik2,H3,no break,Memo Heading 3,h3,3,0H,l3,list 3,Head 3,1.1.1,3rd level,Major Section Sub Section,PA Minor Section,Head3,Level 3 Head,31,32,33,311,321,34,312,322,35,313,323,36,314,324,37,315,325,38,316,326,39,317,327,310,318,328"/>
    <w:basedOn w:val="2"/>
    <w:next w:val="a0"/>
    <w:link w:val="31"/>
    <w:uiPriority w:val="9"/>
    <w:qFormat/>
    <w:rsid w:val="00E12ECB"/>
    <w:pPr>
      <w:spacing w:before="120"/>
      <w:outlineLvl w:val="2"/>
    </w:pPr>
    <w:rPr>
      <w:sz w:val="28"/>
    </w:rPr>
  </w:style>
  <w:style w:type="paragraph" w:styleId="40">
    <w:name w:val="heading 4"/>
    <w:aliases w:val="h4,H4,H41,h41,H42,h42,H43,h43,H411,h411,H421,h421,H44,h44,H412,h412,H422,h422,H431,h431,H45,h45,H413,h413,H423,h423,H432,h432,H46,h46,H47,h47,Memo Heading 4,Memo Heading 5,Heading,4,Memo,5,4H,Head4,heading 4,41,42,43,411,421,44,412,422,45"/>
    <w:basedOn w:val="30"/>
    <w:next w:val="a0"/>
    <w:link w:val="41"/>
    <w:uiPriority w:val="9"/>
    <w:qFormat/>
    <w:rsid w:val="00E12ECB"/>
    <w:pPr>
      <w:ind w:left="1418" w:hanging="1418"/>
      <w:outlineLvl w:val="3"/>
    </w:pPr>
    <w:rPr>
      <w:sz w:val="24"/>
    </w:rPr>
  </w:style>
  <w:style w:type="paragraph" w:styleId="5">
    <w:name w:val="heading 5"/>
    <w:aliases w:val="H5,h5,Heading5,Head5,M5,mh2,Module heading 2,heading 8,Numbered Sub-list,Heading 81"/>
    <w:basedOn w:val="40"/>
    <w:next w:val="a0"/>
    <w:link w:val="50"/>
    <w:qFormat/>
    <w:rsid w:val="00E12ECB"/>
    <w:pPr>
      <w:ind w:left="1701" w:hanging="1701"/>
      <w:outlineLvl w:val="4"/>
    </w:pPr>
    <w:rPr>
      <w:sz w:val="22"/>
    </w:rPr>
  </w:style>
  <w:style w:type="paragraph" w:styleId="6">
    <w:name w:val="heading 6"/>
    <w:aliases w:val="T1,Header 6"/>
    <w:basedOn w:val="H6"/>
    <w:next w:val="a0"/>
    <w:link w:val="60"/>
    <w:qFormat/>
    <w:rsid w:val="00E12ECB"/>
    <w:pPr>
      <w:outlineLvl w:val="5"/>
    </w:pPr>
  </w:style>
  <w:style w:type="paragraph" w:styleId="7">
    <w:name w:val="heading 7"/>
    <w:basedOn w:val="H6"/>
    <w:next w:val="a0"/>
    <w:link w:val="70"/>
    <w:qFormat/>
    <w:rsid w:val="00E12ECB"/>
    <w:pPr>
      <w:outlineLvl w:val="6"/>
    </w:pPr>
  </w:style>
  <w:style w:type="paragraph" w:styleId="8">
    <w:name w:val="heading 8"/>
    <w:aliases w:val="Table Heading"/>
    <w:basedOn w:val="10"/>
    <w:next w:val="a0"/>
    <w:link w:val="80"/>
    <w:qFormat/>
    <w:rsid w:val="00E12ECB"/>
    <w:pPr>
      <w:ind w:left="0" w:firstLine="0"/>
      <w:outlineLvl w:val="7"/>
    </w:pPr>
  </w:style>
  <w:style w:type="paragraph" w:styleId="9">
    <w:name w:val="heading 9"/>
    <w:aliases w:val="Figure Heading,FH"/>
    <w:basedOn w:val="8"/>
    <w:next w:val="a0"/>
    <w:link w:val="90"/>
    <w:qFormat/>
    <w:rsid w:val="00E12ECB"/>
    <w:pPr>
      <w:outlineLvl w:val="8"/>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customStyle="1" w:styleId="FP">
    <w:name w:val="FP"/>
    <w:basedOn w:val="a0"/>
    <w:rsid w:val="00E12ECB"/>
    <w:pPr>
      <w:spacing w:after="0"/>
    </w:pPr>
  </w:style>
  <w:style w:type="table" w:styleId="a4">
    <w:name w:val="Table Grid"/>
    <w:basedOn w:val="a2"/>
    <w:rsid w:val="00D45B2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81">
    <w:name w:val="toc 8"/>
    <w:basedOn w:val="12"/>
    <w:rsid w:val="00E12ECB"/>
    <w:pPr>
      <w:spacing w:before="180"/>
      <w:ind w:left="2693" w:hanging="2693"/>
    </w:pPr>
    <w:rPr>
      <w:b/>
    </w:rPr>
  </w:style>
  <w:style w:type="paragraph" w:styleId="12">
    <w:name w:val="toc 1"/>
    <w:semiHidden/>
    <w:rsid w:val="00E12ECB"/>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ZT">
    <w:name w:val="ZT"/>
    <w:rsid w:val="00E12ECB"/>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51">
    <w:name w:val="toc 5"/>
    <w:basedOn w:val="42"/>
    <w:rsid w:val="00E12ECB"/>
    <w:pPr>
      <w:ind w:left="1701" w:hanging="1701"/>
    </w:pPr>
  </w:style>
  <w:style w:type="paragraph" w:styleId="42">
    <w:name w:val="toc 4"/>
    <w:basedOn w:val="32"/>
    <w:rsid w:val="00E12ECB"/>
    <w:pPr>
      <w:ind w:left="1418" w:hanging="1418"/>
    </w:pPr>
  </w:style>
  <w:style w:type="paragraph" w:styleId="32">
    <w:name w:val="toc 3"/>
    <w:basedOn w:val="21"/>
    <w:rsid w:val="00E12ECB"/>
    <w:pPr>
      <w:ind w:left="1134" w:hanging="1134"/>
    </w:pPr>
  </w:style>
  <w:style w:type="paragraph" w:styleId="21">
    <w:name w:val="toc 2"/>
    <w:basedOn w:val="12"/>
    <w:rsid w:val="00E12ECB"/>
    <w:pPr>
      <w:keepNext w:val="0"/>
      <w:spacing w:before="0"/>
      <w:ind w:left="851" w:hanging="851"/>
    </w:pPr>
    <w:rPr>
      <w:sz w:val="20"/>
    </w:rPr>
  </w:style>
  <w:style w:type="paragraph" w:styleId="22">
    <w:name w:val="index 2"/>
    <w:basedOn w:val="13"/>
    <w:rsid w:val="00E12ECB"/>
    <w:pPr>
      <w:ind w:left="284"/>
    </w:pPr>
  </w:style>
  <w:style w:type="paragraph" w:styleId="13">
    <w:name w:val="index 1"/>
    <w:basedOn w:val="a0"/>
    <w:rsid w:val="00E12ECB"/>
    <w:pPr>
      <w:keepLines/>
      <w:spacing w:after="0"/>
    </w:pPr>
  </w:style>
  <w:style w:type="paragraph" w:customStyle="1" w:styleId="ZH">
    <w:name w:val="ZH"/>
    <w:rsid w:val="00E12ECB"/>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10"/>
    <w:next w:val="a0"/>
    <w:rsid w:val="00E12ECB"/>
    <w:pPr>
      <w:outlineLvl w:val="9"/>
    </w:pPr>
  </w:style>
  <w:style w:type="paragraph" w:styleId="23">
    <w:name w:val="List Number 2"/>
    <w:basedOn w:val="a5"/>
    <w:rsid w:val="00E12ECB"/>
    <w:pPr>
      <w:ind w:left="851"/>
    </w:pPr>
  </w:style>
  <w:style w:type="paragraph" w:styleId="a6">
    <w:name w:val="header"/>
    <w:aliases w:val="header odd,header odd1,header odd2,header odd3,header odd4,header odd5,header odd6,header1,header2,header3,header odd11,header odd21,header odd7,header4,header odd8,header odd9,header5,header odd12,header11,header21,header odd22,header31,header,h"/>
    <w:link w:val="a7"/>
    <w:uiPriority w:val="99"/>
    <w:rsid w:val="00E12ECB"/>
    <w:pPr>
      <w:widowControl w:val="0"/>
      <w:overflowPunct w:val="0"/>
      <w:autoSpaceDE w:val="0"/>
      <w:autoSpaceDN w:val="0"/>
      <w:adjustRightInd w:val="0"/>
      <w:textAlignment w:val="baseline"/>
    </w:pPr>
    <w:rPr>
      <w:rFonts w:ascii="Arial" w:hAnsi="Arial"/>
      <w:b/>
      <w:noProof/>
      <w:sz w:val="18"/>
      <w:lang w:eastAsia="en-US"/>
    </w:rPr>
  </w:style>
  <w:style w:type="character" w:styleId="a8">
    <w:name w:val="footnote reference"/>
    <w:aliases w:val="Appel note de bas de p,Footnote Reference/"/>
    <w:semiHidden/>
    <w:rsid w:val="00E12ECB"/>
    <w:rPr>
      <w:b/>
      <w:position w:val="6"/>
      <w:sz w:val="16"/>
    </w:rPr>
  </w:style>
  <w:style w:type="paragraph" w:styleId="a9">
    <w:name w:val="footnote text"/>
    <w:aliases w:val="footnote text1,footnote text2,footnote text3,footnote text4,footnote text5,footnote text6,footnote text7,footnote text11,footnote text21,footnote text31,footnote text41,footnote text51,footnote text61,footnote text8,footnote text,ALTS FOOTNOTE,DNV"/>
    <w:basedOn w:val="a0"/>
    <w:link w:val="aa"/>
    <w:semiHidden/>
    <w:rsid w:val="00E12ECB"/>
    <w:pPr>
      <w:keepLines/>
      <w:spacing w:after="0"/>
      <w:ind w:left="454" w:hanging="454"/>
    </w:pPr>
    <w:rPr>
      <w:sz w:val="16"/>
    </w:rPr>
  </w:style>
  <w:style w:type="paragraph" w:customStyle="1" w:styleId="TAH">
    <w:name w:val="TAH"/>
    <w:basedOn w:val="TAC"/>
    <w:link w:val="TAHCar"/>
    <w:rsid w:val="00E12ECB"/>
    <w:rPr>
      <w:b/>
    </w:rPr>
  </w:style>
  <w:style w:type="paragraph" w:customStyle="1" w:styleId="TAC">
    <w:name w:val="TAC"/>
    <w:basedOn w:val="TAL"/>
    <w:link w:val="TACChar"/>
    <w:rsid w:val="00E12ECB"/>
    <w:pPr>
      <w:jc w:val="center"/>
    </w:pPr>
  </w:style>
  <w:style w:type="paragraph" w:customStyle="1" w:styleId="TF">
    <w:name w:val="TF"/>
    <w:basedOn w:val="TH"/>
    <w:link w:val="TFChar"/>
    <w:rsid w:val="00E12ECB"/>
    <w:pPr>
      <w:keepNext w:val="0"/>
      <w:spacing w:before="0" w:after="240"/>
    </w:pPr>
  </w:style>
  <w:style w:type="paragraph" w:customStyle="1" w:styleId="NO">
    <w:name w:val="NO"/>
    <w:basedOn w:val="a0"/>
    <w:link w:val="NOChar"/>
    <w:rsid w:val="00E12ECB"/>
    <w:pPr>
      <w:keepLines/>
      <w:ind w:left="1135" w:hanging="851"/>
    </w:pPr>
  </w:style>
  <w:style w:type="paragraph" w:styleId="91">
    <w:name w:val="toc 9"/>
    <w:basedOn w:val="81"/>
    <w:rsid w:val="00E12ECB"/>
    <w:pPr>
      <w:ind w:left="1418" w:hanging="1418"/>
    </w:pPr>
  </w:style>
  <w:style w:type="paragraph" w:customStyle="1" w:styleId="EX">
    <w:name w:val="EX"/>
    <w:basedOn w:val="a0"/>
    <w:link w:val="EXChar"/>
    <w:rsid w:val="00E12ECB"/>
    <w:pPr>
      <w:keepLines/>
      <w:ind w:left="1702" w:hanging="1418"/>
    </w:pPr>
  </w:style>
  <w:style w:type="paragraph" w:customStyle="1" w:styleId="LD">
    <w:name w:val="LD"/>
    <w:rsid w:val="00E12ECB"/>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E12ECB"/>
    <w:pPr>
      <w:spacing w:after="0"/>
    </w:pPr>
  </w:style>
  <w:style w:type="paragraph" w:customStyle="1" w:styleId="EW">
    <w:name w:val="EW"/>
    <w:basedOn w:val="EX"/>
    <w:rsid w:val="00E12ECB"/>
    <w:pPr>
      <w:spacing w:after="0"/>
    </w:pPr>
  </w:style>
  <w:style w:type="paragraph" w:styleId="61">
    <w:name w:val="toc 6"/>
    <w:basedOn w:val="51"/>
    <w:next w:val="a0"/>
    <w:rsid w:val="00E12ECB"/>
    <w:pPr>
      <w:ind w:left="1985" w:hanging="1985"/>
    </w:pPr>
  </w:style>
  <w:style w:type="paragraph" w:styleId="71">
    <w:name w:val="toc 7"/>
    <w:basedOn w:val="61"/>
    <w:next w:val="a0"/>
    <w:rsid w:val="00E12ECB"/>
    <w:pPr>
      <w:ind w:left="2268" w:hanging="2268"/>
    </w:pPr>
  </w:style>
  <w:style w:type="paragraph" w:styleId="24">
    <w:name w:val="List Bullet 2"/>
    <w:aliases w:val="lb2"/>
    <w:basedOn w:val="ab"/>
    <w:link w:val="25"/>
    <w:rsid w:val="00E12ECB"/>
    <w:pPr>
      <w:ind w:left="851"/>
    </w:pPr>
  </w:style>
  <w:style w:type="paragraph" w:styleId="33">
    <w:name w:val="List Bullet 3"/>
    <w:basedOn w:val="24"/>
    <w:link w:val="34"/>
    <w:rsid w:val="00E12ECB"/>
    <w:pPr>
      <w:ind w:left="1135"/>
    </w:pPr>
  </w:style>
  <w:style w:type="paragraph" w:styleId="a5">
    <w:name w:val="List Number"/>
    <w:basedOn w:val="ac"/>
    <w:rsid w:val="00E12ECB"/>
  </w:style>
  <w:style w:type="paragraph" w:customStyle="1" w:styleId="EQ">
    <w:name w:val="EQ"/>
    <w:basedOn w:val="a0"/>
    <w:next w:val="a0"/>
    <w:rsid w:val="00E12ECB"/>
    <w:pPr>
      <w:keepLines/>
      <w:tabs>
        <w:tab w:val="center" w:pos="4536"/>
        <w:tab w:val="right" w:pos="9072"/>
      </w:tabs>
    </w:pPr>
    <w:rPr>
      <w:noProof/>
    </w:rPr>
  </w:style>
  <w:style w:type="paragraph" w:customStyle="1" w:styleId="TH">
    <w:name w:val="TH"/>
    <w:basedOn w:val="a0"/>
    <w:link w:val="THChar"/>
    <w:rsid w:val="00E12ECB"/>
    <w:pPr>
      <w:keepNext/>
      <w:keepLines/>
      <w:spacing w:before="60"/>
      <w:jc w:val="center"/>
    </w:pPr>
    <w:rPr>
      <w:rFonts w:ascii="Arial" w:hAnsi="Arial"/>
      <w:b/>
    </w:rPr>
  </w:style>
  <w:style w:type="paragraph" w:customStyle="1" w:styleId="NF">
    <w:name w:val="NF"/>
    <w:basedOn w:val="NO"/>
    <w:rsid w:val="00E12ECB"/>
    <w:pPr>
      <w:keepNext/>
      <w:spacing w:after="0"/>
    </w:pPr>
    <w:rPr>
      <w:rFonts w:ascii="Arial" w:hAnsi="Arial"/>
      <w:sz w:val="18"/>
    </w:rPr>
  </w:style>
  <w:style w:type="paragraph" w:customStyle="1" w:styleId="PL">
    <w:name w:val="PL"/>
    <w:rsid w:val="00E12EC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E12ECB"/>
    <w:pPr>
      <w:jc w:val="right"/>
    </w:pPr>
  </w:style>
  <w:style w:type="paragraph" w:customStyle="1" w:styleId="H6">
    <w:name w:val="H6"/>
    <w:basedOn w:val="5"/>
    <w:next w:val="a0"/>
    <w:link w:val="H6Char"/>
    <w:rsid w:val="00E12ECB"/>
    <w:pPr>
      <w:ind w:left="1985" w:hanging="1985"/>
      <w:outlineLvl w:val="9"/>
    </w:pPr>
    <w:rPr>
      <w:sz w:val="20"/>
    </w:rPr>
  </w:style>
  <w:style w:type="paragraph" w:customStyle="1" w:styleId="TAN">
    <w:name w:val="TAN"/>
    <w:basedOn w:val="TAL"/>
    <w:link w:val="TANChar"/>
    <w:rsid w:val="00E12ECB"/>
    <w:pPr>
      <w:ind w:left="851" w:hanging="851"/>
    </w:pPr>
  </w:style>
  <w:style w:type="paragraph" w:customStyle="1" w:styleId="TAL">
    <w:name w:val="TAL"/>
    <w:basedOn w:val="a0"/>
    <w:link w:val="TALCar"/>
    <w:rsid w:val="00E12ECB"/>
    <w:pPr>
      <w:keepNext/>
      <w:keepLines/>
      <w:spacing w:after="0"/>
    </w:pPr>
    <w:rPr>
      <w:rFonts w:ascii="Arial" w:hAnsi="Arial"/>
      <w:sz w:val="18"/>
    </w:rPr>
  </w:style>
  <w:style w:type="paragraph" w:customStyle="1" w:styleId="ZA">
    <w:name w:val="ZA"/>
    <w:rsid w:val="00E12EC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E12EC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E12ECB"/>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E12EC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E12ECB"/>
    <w:pPr>
      <w:framePr w:wrap="notBeside" w:y="16161"/>
    </w:pPr>
  </w:style>
  <w:style w:type="character" w:customStyle="1" w:styleId="ZGSM">
    <w:name w:val="ZGSM"/>
    <w:rsid w:val="00E12ECB"/>
  </w:style>
  <w:style w:type="paragraph" w:styleId="26">
    <w:name w:val="List 2"/>
    <w:basedOn w:val="ac"/>
    <w:link w:val="27"/>
    <w:rsid w:val="00E12ECB"/>
    <w:pPr>
      <w:ind w:left="851"/>
    </w:pPr>
  </w:style>
  <w:style w:type="paragraph" w:customStyle="1" w:styleId="ZG">
    <w:name w:val="ZG"/>
    <w:rsid w:val="00E12ECB"/>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35">
    <w:name w:val="List 3"/>
    <w:basedOn w:val="26"/>
    <w:link w:val="36"/>
    <w:rsid w:val="00E12ECB"/>
    <w:pPr>
      <w:ind w:left="1135"/>
    </w:pPr>
  </w:style>
  <w:style w:type="paragraph" w:styleId="43">
    <w:name w:val="List 4"/>
    <w:basedOn w:val="35"/>
    <w:rsid w:val="00E12ECB"/>
    <w:pPr>
      <w:ind w:left="1418"/>
    </w:pPr>
  </w:style>
  <w:style w:type="paragraph" w:styleId="52">
    <w:name w:val="List 5"/>
    <w:basedOn w:val="43"/>
    <w:rsid w:val="00E12ECB"/>
    <w:pPr>
      <w:ind w:left="1702"/>
    </w:pPr>
  </w:style>
  <w:style w:type="paragraph" w:customStyle="1" w:styleId="EditorsNote">
    <w:name w:val="Editor's Note"/>
    <w:aliases w:val="EN"/>
    <w:basedOn w:val="NO"/>
    <w:rsid w:val="00E12ECB"/>
    <w:rPr>
      <w:color w:val="FF0000"/>
    </w:rPr>
  </w:style>
  <w:style w:type="paragraph" w:styleId="ac">
    <w:name w:val="List"/>
    <w:basedOn w:val="a0"/>
    <w:link w:val="ad"/>
    <w:rsid w:val="00E12ECB"/>
    <w:pPr>
      <w:ind w:left="568" w:hanging="284"/>
    </w:pPr>
  </w:style>
  <w:style w:type="paragraph" w:styleId="ab">
    <w:name w:val="List Bullet"/>
    <w:basedOn w:val="ac"/>
    <w:link w:val="ae"/>
    <w:rsid w:val="00E12ECB"/>
  </w:style>
  <w:style w:type="paragraph" w:styleId="44">
    <w:name w:val="List Bullet 4"/>
    <w:basedOn w:val="33"/>
    <w:rsid w:val="00E12ECB"/>
    <w:pPr>
      <w:ind w:left="1418"/>
    </w:pPr>
  </w:style>
  <w:style w:type="paragraph" w:styleId="53">
    <w:name w:val="List Bullet 5"/>
    <w:basedOn w:val="44"/>
    <w:rsid w:val="00E12ECB"/>
    <w:pPr>
      <w:ind w:left="1702"/>
    </w:pPr>
  </w:style>
  <w:style w:type="paragraph" w:customStyle="1" w:styleId="B1">
    <w:name w:val="B1"/>
    <w:basedOn w:val="ac"/>
    <w:link w:val="B1Char1"/>
    <w:rsid w:val="00E12ECB"/>
  </w:style>
  <w:style w:type="paragraph" w:customStyle="1" w:styleId="B2">
    <w:name w:val="B2"/>
    <w:basedOn w:val="26"/>
    <w:link w:val="B2Char"/>
    <w:rsid w:val="00E12ECB"/>
  </w:style>
  <w:style w:type="paragraph" w:customStyle="1" w:styleId="B3">
    <w:name w:val="B3"/>
    <w:basedOn w:val="35"/>
    <w:link w:val="B3Char"/>
    <w:rsid w:val="00E12ECB"/>
  </w:style>
  <w:style w:type="paragraph" w:customStyle="1" w:styleId="B4">
    <w:name w:val="B4"/>
    <w:basedOn w:val="43"/>
    <w:rsid w:val="00E12ECB"/>
  </w:style>
  <w:style w:type="paragraph" w:customStyle="1" w:styleId="B5">
    <w:name w:val="B5"/>
    <w:basedOn w:val="52"/>
    <w:rsid w:val="00E12ECB"/>
  </w:style>
  <w:style w:type="paragraph" w:styleId="af">
    <w:name w:val="footer"/>
    <w:basedOn w:val="a6"/>
    <w:link w:val="af0"/>
    <w:uiPriority w:val="99"/>
    <w:rsid w:val="00E12ECB"/>
    <w:pPr>
      <w:jc w:val="center"/>
    </w:pPr>
    <w:rPr>
      <w:i/>
    </w:rPr>
  </w:style>
  <w:style w:type="paragraph" w:customStyle="1" w:styleId="ZTD">
    <w:name w:val="ZTD"/>
    <w:basedOn w:val="ZB"/>
    <w:rsid w:val="00E12ECB"/>
    <w:pPr>
      <w:framePr w:hRule="auto" w:wrap="notBeside" w:y="852"/>
    </w:pPr>
    <w:rPr>
      <w:i w:val="0"/>
      <w:sz w:val="40"/>
    </w:rPr>
  </w:style>
  <w:style w:type="character" w:styleId="af1">
    <w:name w:val="page number"/>
    <w:basedOn w:val="a1"/>
    <w:rsid w:val="008D70D2"/>
  </w:style>
  <w:style w:type="character" w:styleId="af2">
    <w:name w:val="Hyperlink"/>
    <w:rsid w:val="00E544FA"/>
    <w:rPr>
      <w:color w:val="0000FF"/>
      <w:u w:val="single"/>
    </w:rPr>
  </w:style>
  <w:style w:type="character" w:styleId="af3">
    <w:name w:val="FollowedHyperlink"/>
    <w:rsid w:val="00E544FA"/>
    <w:rPr>
      <w:color w:val="800080"/>
      <w:u w:val="single"/>
    </w:rPr>
  </w:style>
  <w:style w:type="paragraph" w:styleId="af4">
    <w:name w:val="List Paragraph"/>
    <w:aliases w:val="- Bullets,목록 단락"/>
    <w:basedOn w:val="a0"/>
    <w:link w:val="af5"/>
    <w:uiPriority w:val="34"/>
    <w:qFormat/>
    <w:rsid w:val="00E03F0B"/>
    <w:pPr>
      <w:widowControl w:val="0"/>
      <w:overflowPunct/>
      <w:autoSpaceDE/>
      <w:autoSpaceDN/>
      <w:adjustRightInd/>
      <w:spacing w:after="0"/>
      <w:ind w:leftChars="400" w:left="840"/>
      <w:jc w:val="both"/>
      <w:textAlignment w:val="auto"/>
    </w:pPr>
    <w:rPr>
      <w:rFonts w:ascii="Century" w:hAnsi="Century"/>
      <w:kern w:val="2"/>
      <w:sz w:val="21"/>
      <w:szCs w:val="22"/>
      <w:lang w:val="en-US" w:eastAsia="ja-JP"/>
    </w:rPr>
  </w:style>
  <w:style w:type="character" w:customStyle="1" w:styleId="af5">
    <w:name w:val="リスト段落 (文字)"/>
    <w:aliases w:val="- Bullets (文字),목록 단락 (文字)1"/>
    <w:link w:val="af4"/>
    <w:uiPriority w:val="34"/>
    <w:qFormat/>
    <w:rsid w:val="00E03F0B"/>
    <w:rPr>
      <w:rFonts w:ascii="Century" w:hAnsi="Century"/>
      <w:kern w:val="2"/>
      <w:sz w:val="21"/>
      <w:szCs w:val="22"/>
    </w:rPr>
  </w:style>
  <w:style w:type="paragraph" w:customStyle="1" w:styleId="Heading1unnumbered">
    <w:name w:val="Heading 1 unnumbered"/>
    <w:basedOn w:val="10"/>
    <w:next w:val="af6"/>
    <w:rsid w:val="00E03F0B"/>
    <w:pPr>
      <w:keepLines w:val="0"/>
      <w:pBdr>
        <w:top w:val="none" w:sz="0" w:space="0" w:color="auto"/>
      </w:pBdr>
      <w:tabs>
        <w:tab w:val="left" w:pos="0"/>
        <w:tab w:val="num" w:pos="360"/>
      </w:tabs>
      <w:overflowPunct/>
      <w:autoSpaceDE/>
      <w:autoSpaceDN/>
      <w:adjustRightInd/>
      <w:spacing w:before="360" w:after="240"/>
      <w:ind w:left="360" w:hanging="360"/>
      <w:textAlignment w:val="auto"/>
      <w:outlineLvl w:val="9"/>
    </w:pPr>
    <w:rPr>
      <w:rFonts w:ascii="Times New Roman" w:eastAsia="ＭＳ ゴシック" w:hAnsi="Times New Roman"/>
      <w:kern w:val="28"/>
      <w:sz w:val="32"/>
      <w:lang w:eastAsia="ja-JP"/>
    </w:rPr>
  </w:style>
  <w:style w:type="paragraph" w:styleId="af6">
    <w:name w:val="Body Text"/>
    <w:aliases w:val="bt,Corps de texte Car,Corps de texte Car1 Car,Corps de texte Car Car Car,Corps de texte Car1 Car Car Car,Corps de texte Car Car Car Car Car,Corps de texte Car1 Car Car Car Car Car,Corps de texte Car Car Car Car Car Car Car,bt Car"/>
    <w:basedOn w:val="a0"/>
    <w:link w:val="af7"/>
    <w:rsid w:val="00E03F0B"/>
    <w:pPr>
      <w:overflowPunct/>
      <w:autoSpaceDE/>
      <w:autoSpaceDN/>
      <w:adjustRightInd/>
      <w:spacing w:after="120"/>
      <w:textAlignment w:val="auto"/>
    </w:pPr>
    <w:rPr>
      <w:rFonts w:eastAsia="ＭＳ ゴシック"/>
      <w:sz w:val="24"/>
      <w:lang w:eastAsia="ja-JP"/>
    </w:rPr>
  </w:style>
  <w:style w:type="character" w:customStyle="1" w:styleId="af7">
    <w:name w:val="本文 (文字)"/>
    <w:aliases w:val="bt (文字),Corps de texte Car (文字),Corps de texte Car1 Car (文字),Corps de texte Car Car Car (文字),Corps de texte Car1 Car Car Car (文字),Corps de texte Car Car Car Car Car (文字),Corps de texte Car1 Car Car Car Car Car (文字),bt Car (文字)"/>
    <w:link w:val="af6"/>
    <w:rsid w:val="00E03F0B"/>
    <w:rPr>
      <w:rFonts w:eastAsia="ＭＳ ゴシック"/>
      <w:sz w:val="24"/>
      <w:lang w:val="en-GB"/>
    </w:rPr>
  </w:style>
  <w:style w:type="paragraph" w:styleId="af8">
    <w:name w:val="Body Text Indent"/>
    <w:basedOn w:val="a0"/>
    <w:link w:val="af9"/>
    <w:uiPriority w:val="99"/>
    <w:rsid w:val="00E03F0B"/>
    <w:pPr>
      <w:overflowPunct/>
      <w:autoSpaceDE/>
      <w:autoSpaceDN/>
      <w:adjustRightInd/>
      <w:spacing w:after="0"/>
      <w:ind w:left="360"/>
      <w:textAlignment w:val="auto"/>
    </w:pPr>
    <w:rPr>
      <w:rFonts w:eastAsia="ＭＳ ゴシック"/>
      <w:sz w:val="24"/>
      <w:lang w:eastAsia="ja-JP"/>
    </w:rPr>
  </w:style>
  <w:style w:type="character" w:customStyle="1" w:styleId="af9">
    <w:name w:val="本文インデント (文字)"/>
    <w:link w:val="af8"/>
    <w:uiPriority w:val="99"/>
    <w:rsid w:val="00E03F0B"/>
    <w:rPr>
      <w:rFonts w:eastAsia="ＭＳ ゴシック"/>
      <w:sz w:val="24"/>
      <w:lang w:val="en-GB"/>
    </w:rPr>
  </w:style>
  <w:style w:type="paragraph" w:styleId="afa">
    <w:name w:val="Document Map"/>
    <w:basedOn w:val="a0"/>
    <w:link w:val="afb"/>
    <w:rsid w:val="00E03F0B"/>
    <w:pPr>
      <w:shd w:val="clear" w:color="auto" w:fill="000080"/>
      <w:overflowPunct/>
      <w:autoSpaceDE/>
      <w:autoSpaceDN/>
      <w:adjustRightInd/>
      <w:spacing w:after="0"/>
      <w:textAlignment w:val="auto"/>
    </w:pPr>
    <w:rPr>
      <w:rFonts w:ascii="Tahoma" w:eastAsia="ＭＳ ゴシック" w:hAnsi="Tahoma"/>
      <w:sz w:val="24"/>
      <w:lang w:eastAsia="ja-JP"/>
    </w:rPr>
  </w:style>
  <w:style w:type="character" w:customStyle="1" w:styleId="afb">
    <w:name w:val="見出しマップ (文字)"/>
    <w:link w:val="afa"/>
    <w:rsid w:val="00E03F0B"/>
    <w:rPr>
      <w:rFonts w:ascii="Tahoma" w:eastAsia="ＭＳ ゴシック" w:hAnsi="Tahoma"/>
      <w:sz w:val="24"/>
      <w:shd w:val="clear" w:color="auto" w:fill="000080"/>
      <w:lang w:val="en-GB"/>
    </w:rPr>
  </w:style>
  <w:style w:type="paragraph" w:styleId="afc">
    <w:name w:val="Plain Text"/>
    <w:basedOn w:val="a0"/>
    <w:link w:val="afd"/>
    <w:rsid w:val="00E03F0B"/>
    <w:pPr>
      <w:overflowPunct/>
      <w:autoSpaceDE/>
      <w:autoSpaceDN/>
      <w:adjustRightInd/>
      <w:spacing w:after="0"/>
      <w:textAlignment w:val="auto"/>
    </w:pPr>
    <w:rPr>
      <w:rFonts w:ascii="Courier New" w:eastAsia="ＭＳ ゴシック" w:hAnsi="Courier New"/>
      <w:sz w:val="24"/>
      <w:lang w:eastAsia="ja-JP"/>
    </w:rPr>
  </w:style>
  <w:style w:type="character" w:customStyle="1" w:styleId="afd">
    <w:name w:val="書式なし (文字)"/>
    <w:link w:val="afc"/>
    <w:rsid w:val="00E03F0B"/>
    <w:rPr>
      <w:rFonts w:ascii="Courier New" w:eastAsia="ＭＳ ゴシック" w:hAnsi="Courier New"/>
      <w:sz w:val="24"/>
      <w:lang w:val="en-GB"/>
    </w:rPr>
  </w:style>
  <w:style w:type="paragraph" w:customStyle="1" w:styleId="lptext">
    <w:name w:val="lˆptext"/>
    <w:basedOn w:val="a0"/>
    <w:rsid w:val="00E03F0B"/>
    <w:pPr>
      <w:overflowPunct/>
      <w:autoSpaceDE/>
      <w:autoSpaceDN/>
      <w:adjustRightInd/>
      <w:spacing w:before="100" w:after="100"/>
      <w:ind w:left="860"/>
      <w:textAlignment w:val="auto"/>
    </w:pPr>
    <w:rPr>
      <w:rFonts w:ascii="Times" w:eastAsia="ＭＳ ゴシック" w:hAnsi="Times"/>
      <w:sz w:val="24"/>
      <w:lang w:eastAsia="ja-JP"/>
    </w:rPr>
  </w:style>
  <w:style w:type="paragraph" w:styleId="afe">
    <w:name w:val="caption"/>
    <w:aliases w:val="cap,cap Char,Caption Char,Caption Char1 Char,cap Char Char1,Caption Char Char1 Char,cap Char2 Char,cap1,cap2,cap11,Légende-figure,Légende-figure Char,Beschrifubg,Beschriftung Char,label,cap11 Char Char Char,captions,Beschriftung Char Char,Ca,C,条目"/>
    <w:basedOn w:val="a0"/>
    <w:next w:val="a0"/>
    <w:qFormat/>
    <w:rsid w:val="00E03F0B"/>
    <w:pPr>
      <w:overflowPunct/>
      <w:autoSpaceDE/>
      <w:autoSpaceDN/>
      <w:adjustRightInd/>
      <w:spacing w:before="120" w:after="120"/>
      <w:textAlignment w:val="auto"/>
    </w:pPr>
    <w:rPr>
      <w:rFonts w:eastAsia="ＭＳ ゴシック"/>
      <w:b/>
      <w:sz w:val="24"/>
      <w:lang w:eastAsia="ja-JP"/>
    </w:rPr>
  </w:style>
  <w:style w:type="paragraph" w:customStyle="1" w:styleId="a">
    <w:name w:val="佐藤２"/>
    <w:basedOn w:val="a0"/>
    <w:rsid w:val="00E03F0B"/>
    <w:pPr>
      <w:numPr>
        <w:numId w:val="4"/>
      </w:numPr>
      <w:overflowPunct/>
      <w:autoSpaceDE/>
      <w:autoSpaceDN/>
      <w:adjustRightInd/>
      <w:textAlignment w:val="auto"/>
    </w:pPr>
    <w:rPr>
      <w:rFonts w:eastAsia="ＭＳ ゴシック"/>
      <w:sz w:val="24"/>
      <w:lang w:eastAsia="ja-JP"/>
    </w:rPr>
  </w:style>
  <w:style w:type="paragraph" w:styleId="28">
    <w:name w:val="Body Text Indent 2"/>
    <w:basedOn w:val="a0"/>
    <w:link w:val="29"/>
    <w:rsid w:val="00E03F0B"/>
    <w:pPr>
      <w:widowControl w:val="0"/>
      <w:overflowPunct/>
      <w:spacing w:after="0"/>
      <w:ind w:left="1656"/>
      <w:jc w:val="both"/>
    </w:pPr>
    <w:rPr>
      <w:rFonts w:eastAsia="ＭＳ ゴシック"/>
      <w:kern w:val="2"/>
      <w:sz w:val="24"/>
      <w:lang w:eastAsia="ja-JP"/>
    </w:rPr>
  </w:style>
  <w:style w:type="character" w:customStyle="1" w:styleId="29">
    <w:name w:val="本文インデント 2 (文字)"/>
    <w:link w:val="28"/>
    <w:rsid w:val="00E03F0B"/>
    <w:rPr>
      <w:rFonts w:eastAsia="ＭＳ ゴシック"/>
      <w:kern w:val="2"/>
      <w:sz w:val="24"/>
      <w:lang w:val="en-GB"/>
    </w:rPr>
  </w:style>
  <w:style w:type="paragraph" w:customStyle="1" w:styleId="ListBulletLast">
    <w:name w:val="List Bullet Last"/>
    <w:aliases w:val="lbl"/>
    <w:basedOn w:val="ab"/>
    <w:next w:val="af6"/>
    <w:rsid w:val="00E03F0B"/>
    <w:pPr>
      <w:overflowPunct/>
      <w:autoSpaceDE/>
      <w:autoSpaceDN/>
      <w:adjustRightInd/>
      <w:spacing w:after="240"/>
      <w:ind w:left="714" w:hanging="357"/>
      <w:textAlignment w:val="auto"/>
    </w:pPr>
    <w:rPr>
      <w:rFonts w:ascii="Arial" w:eastAsia="ＭＳ ゴシック" w:hAnsi="Arial"/>
      <w:sz w:val="24"/>
      <w:lang w:eastAsia="ja-JP"/>
    </w:rPr>
  </w:style>
  <w:style w:type="paragraph" w:customStyle="1" w:styleId="TitleText">
    <w:name w:val="Title Text"/>
    <w:basedOn w:val="a0"/>
    <w:next w:val="a0"/>
    <w:rsid w:val="00E03F0B"/>
    <w:pPr>
      <w:overflowPunct/>
      <w:autoSpaceDE/>
      <w:autoSpaceDN/>
      <w:adjustRightInd/>
      <w:spacing w:after="220"/>
      <w:textAlignment w:val="auto"/>
    </w:pPr>
    <w:rPr>
      <w:rFonts w:ascii="Arial" w:eastAsia="ＭＳ ゴシック" w:hAnsi="Arial"/>
      <w:b/>
      <w:sz w:val="22"/>
      <w:lang w:eastAsia="ja-JP"/>
    </w:rPr>
  </w:style>
  <w:style w:type="paragraph" w:styleId="aff">
    <w:name w:val="Title"/>
    <w:basedOn w:val="a0"/>
    <w:link w:val="aff0"/>
    <w:qFormat/>
    <w:rsid w:val="00E03F0B"/>
    <w:pPr>
      <w:overflowPunct/>
      <w:autoSpaceDE/>
      <w:autoSpaceDN/>
      <w:adjustRightInd/>
      <w:spacing w:after="0"/>
      <w:jc w:val="center"/>
      <w:textAlignment w:val="auto"/>
    </w:pPr>
    <w:rPr>
      <w:rFonts w:ascii="Arial" w:eastAsia="ＭＳ ゴシック" w:hAnsi="Arial"/>
      <w:b/>
      <w:sz w:val="24"/>
      <w:lang w:eastAsia="ja-JP"/>
    </w:rPr>
  </w:style>
  <w:style w:type="character" w:customStyle="1" w:styleId="aff0">
    <w:name w:val="表題 (文字)"/>
    <w:link w:val="aff"/>
    <w:rsid w:val="00E03F0B"/>
    <w:rPr>
      <w:rFonts w:ascii="Arial" w:eastAsia="ＭＳ ゴシック" w:hAnsi="Arial"/>
      <w:b/>
      <w:sz w:val="24"/>
      <w:lang w:val="en-GB"/>
    </w:rPr>
  </w:style>
  <w:style w:type="paragraph" w:styleId="aff1">
    <w:name w:val="table of figures"/>
    <w:basedOn w:val="12"/>
    <w:next w:val="a0"/>
    <w:rsid w:val="00E03F0B"/>
    <w:pPr>
      <w:keepNext w:val="0"/>
      <w:keepLines w:val="0"/>
      <w:widowControl/>
      <w:tabs>
        <w:tab w:val="clear" w:pos="9639"/>
        <w:tab w:val="right" w:leader="dot" w:pos="9360"/>
      </w:tabs>
      <w:overflowPunct/>
      <w:autoSpaceDE/>
      <w:autoSpaceDN/>
      <w:adjustRightInd/>
      <w:spacing w:after="120"/>
      <w:ind w:left="0" w:right="0" w:firstLine="0"/>
      <w:textAlignment w:val="auto"/>
    </w:pPr>
    <w:rPr>
      <w:rFonts w:eastAsia="ＭＳ ゴシック"/>
      <w:caps/>
      <w:noProof w:val="0"/>
      <w:sz w:val="24"/>
      <w:lang w:val="en-GB" w:eastAsia="ja-JP"/>
    </w:rPr>
  </w:style>
  <w:style w:type="paragraph" w:styleId="37">
    <w:name w:val="Body Text 3"/>
    <w:basedOn w:val="a0"/>
    <w:link w:val="38"/>
    <w:rsid w:val="00E03F0B"/>
    <w:pPr>
      <w:overflowPunct/>
      <w:autoSpaceDE/>
      <w:autoSpaceDN/>
      <w:adjustRightInd/>
      <w:spacing w:after="0"/>
      <w:jc w:val="both"/>
      <w:textAlignment w:val="auto"/>
    </w:pPr>
    <w:rPr>
      <w:rFonts w:eastAsia="ＭＳ ゴシック"/>
      <w:sz w:val="24"/>
      <w:lang w:eastAsia="ja-JP"/>
    </w:rPr>
  </w:style>
  <w:style w:type="character" w:customStyle="1" w:styleId="38">
    <w:name w:val="本文 3 (文字)"/>
    <w:link w:val="37"/>
    <w:rsid w:val="00E03F0B"/>
    <w:rPr>
      <w:rFonts w:eastAsia="ＭＳ ゴシック"/>
      <w:sz w:val="24"/>
      <w:lang w:val="en-GB"/>
    </w:rPr>
  </w:style>
  <w:style w:type="paragraph" w:customStyle="1" w:styleId="TableText">
    <w:name w:val="Table_Text"/>
    <w:basedOn w:val="a0"/>
    <w:rsid w:val="00E03F0B"/>
    <w:pPr>
      <w:keepNext/>
      <w:tabs>
        <w:tab w:val="left" w:pos="794"/>
        <w:tab w:val="left" w:pos="1191"/>
        <w:tab w:val="left" w:pos="1588"/>
        <w:tab w:val="left" w:pos="1985"/>
      </w:tabs>
      <w:overflowPunct/>
      <w:autoSpaceDE/>
      <w:autoSpaceDN/>
      <w:adjustRightInd/>
      <w:spacing w:before="100" w:after="100" w:line="190" w:lineRule="exact"/>
      <w:jc w:val="both"/>
      <w:textAlignment w:val="auto"/>
    </w:pPr>
    <w:rPr>
      <w:rFonts w:eastAsia="ＭＳ ゴシック"/>
      <w:sz w:val="18"/>
      <w:lang w:eastAsia="ja-JP"/>
    </w:rPr>
  </w:style>
  <w:style w:type="paragraph" w:customStyle="1" w:styleId="text">
    <w:name w:val="text"/>
    <w:basedOn w:val="a0"/>
    <w:link w:val="textChar"/>
    <w:qFormat/>
    <w:rsid w:val="00E03F0B"/>
    <w:pPr>
      <w:overflowPunct/>
      <w:autoSpaceDE/>
      <w:autoSpaceDN/>
      <w:adjustRightInd/>
      <w:spacing w:after="240"/>
      <w:jc w:val="both"/>
      <w:textAlignment w:val="auto"/>
    </w:pPr>
    <w:rPr>
      <w:rFonts w:eastAsia="ＭＳ ゴシック"/>
      <w:sz w:val="24"/>
      <w:lang w:val="en-US" w:eastAsia="ja-JP"/>
    </w:rPr>
  </w:style>
  <w:style w:type="paragraph" w:customStyle="1" w:styleId="textintend1">
    <w:name w:val="text intend 1"/>
    <w:basedOn w:val="text"/>
    <w:rsid w:val="00E03F0B"/>
    <w:pPr>
      <w:numPr>
        <w:numId w:val="3"/>
      </w:numPr>
      <w:spacing w:after="120"/>
    </w:pPr>
  </w:style>
  <w:style w:type="paragraph" w:customStyle="1" w:styleId="shortcode">
    <w:name w:val="shortcode"/>
    <w:basedOn w:val="af6"/>
    <w:rsid w:val="00E03F0B"/>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textAlignment w:val="baseline"/>
    </w:pPr>
    <w:rPr>
      <w:rFonts w:ascii="Times" w:eastAsia="明朝" w:hAnsi="Times"/>
    </w:rPr>
  </w:style>
  <w:style w:type="paragraph" w:customStyle="1" w:styleId="RecCCITT">
    <w:name w:val="Rec_CCITT_#"/>
    <w:basedOn w:val="a0"/>
    <w:rsid w:val="00E03F0B"/>
    <w:pPr>
      <w:keepNext/>
      <w:keepLines/>
      <w:overflowPunct/>
      <w:autoSpaceDE/>
      <w:autoSpaceDN/>
      <w:adjustRightInd/>
      <w:textAlignment w:val="auto"/>
    </w:pPr>
    <w:rPr>
      <w:rFonts w:eastAsia="ＭＳ ゴシック"/>
      <w:b/>
      <w:sz w:val="24"/>
      <w:lang w:eastAsia="ja-JP"/>
    </w:rPr>
  </w:style>
  <w:style w:type="character" w:styleId="aff2">
    <w:name w:val="annotation reference"/>
    <w:qFormat/>
    <w:rsid w:val="00E03F0B"/>
    <w:rPr>
      <w:rFonts w:eastAsia="Times New Roman"/>
      <w:noProof w:val="0"/>
      <w:kern w:val="2"/>
      <w:sz w:val="16"/>
      <w:lang w:val="en-GB"/>
    </w:rPr>
  </w:style>
  <w:style w:type="paragraph" w:styleId="aff3">
    <w:name w:val="Balloon Text"/>
    <w:basedOn w:val="a0"/>
    <w:link w:val="aff4"/>
    <w:uiPriority w:val="99"/>
    <w:rsid w:val="00E03F0B"/>
    <w:pPr>
      <w:overflowPunct/>
      <w:autoSpaceDE/>
      <w:autoSpaceDN/>
      <w:adjustRightInd/>
      <w:spacing w:after="0"/>
      <w:textAlignment w:val="auto"/>
    </w:pPr>
    <w:rPr>
      <w:rFonts w:ascii="Arial" w:eastAsia="ＭＳ ゴシック" w:hAnsi="Arial"/>
      <w:sz w:val="18"/>
      <w:lang w:eastAsia="ja-JP"/>
    </w:rPr>
  </w:style>
  <w:style w:type="character" w:customStyle="1" w:styleId="aff4">
    <w:name w:val="吹き出し (文字)"/>
    <w:link w:val="aff3"/>
    <w:uiPriority w:val="99"/>
    <w:rsid w:val="00E03F0B"/>
    <w:rPr>
      <w:rFonts w:ascii="Arial" w:eastAsia="ＭＳ ゴシック" w:hAnsi="Arial"/>
      <w:sz w:val="18"/>
      <w:lang w:val="en-GB"/>
    </w:rPr>
  </w:style>
  <w:style w:type="paragraph" w:customStyle="1" w:styleId="Reference">
    <w:name w:val="Reference"/>
    <w:basedOn w:val="a0"/>
    <w:rsid w:val="00E03F0B"/>
    <w:pPr>
      <w:widowControl w:val="0"/>
      <w:overflowPunct/>
      <w:autoSpaceDE/>
      <w:autoSpaceDN/>
      <w:adjustRightInd/>
      <w:spacing w:after="0"/>
      <w:ind w:left="283" w:hanging="283"/>
      <w:jc w:val="both"/>
      <w:textAlignment w:val="auto"/>
    </w:pPr>
    <w:rPr>
      <w:rFonts w:ascii="Arial" w:hAnsi="Arial"/>
      <w:kern w:val="2"/>
      <w:sz w:val="21"/>
      <w:lang w:val="de-DE" w:eastAsia="ja-JP"/>
    </w:rPr>
  </w:style>
  <w:style w:type="paragraph" w:styleId="aff5">
    <w:name w:val="annotation text"/>
    <w:basedOn w:val="a0"/>
    <w:link w:val="aff6"/>
    <w:rsid w:val="00E03F0B"/>
    <w:pPr>
      <w:overflowPunct/>
      <w:autoSpaceDE/>
      <w:autoSpaceDN/>
      <w:adjustRightInd/>
      <w:spacing w:after="0"/>
      <w:textAlignment w:val="auto"/>
    </w:pPr>
    <w:rPr>
      <w:rFonts w:eastAsia="ＭＳ ゴシック"/>
      <w:lang w:eastAsia="ja-JP"/>
    </w:rPr>
  </w:style>
  <w:style w:type="character" w:customStyle="1" w:styleId="aff6">
    <w:name w:val="コメント文字列 (文字)"/>
    <w:link w:val="aff5"/>
    <w:rsid w:val="00E03F0B"/>
    <w:rPr>
      <w:rFonts w:eastAsia="ＭＳ ゴシック"/>
      <w:lang w:val="en-GB"/>
    </w:rPr>
  </w:style>
  <w:style w:type="paragraph" w:customStyle="1" w:styleId="HTMLBody">
    <w:name w:val="HTML Body"/>
    <w:rsid w:val="00E03F0B"/>
    <w:pPr>
      <w:widowControl w:val="0"/>
      <w:autoSpaceDE w:val="0"/>
      <w:autoSpaceDN w:val="0"/>
      <w:adjustRightInd w:val="0"/>
    </w:pPr>
    <w:rPr>
      <w:rFonts w:ascii="ＭＳ Ｐゴシック" w:eastAsia="ＭＳ Ｐゴシック" w:hAnsi="Century"/>
    </w:rPr>
  </w:style>
  <w:style w:type="character" w:customStyle="1" w:styleId="aff7">
    <w:name w:val="図表番号 (文字)"/>
    <w:aliases w:val="cap (文字),cap Char (文字) (文字)1,cap Char (文字),Caption Char (文字),Caption Char1 Char (文字),cap Char Char1 (文字),Caption Char Char1 Char (文字),cap Char2 Char (文字),cap1 (文字),cap2 (文字),cap11 (文字),Légende-figure (文字),Légende-figure Char (文字),label (文字)"/>
    <w:rsid w:val="00E03F0B"/>
    <w:rPr>
      <w:rFonts w:eastAsia="ＭＳ ゴシック"/>
      <w:b/>
      <w:noProof w:val="0"/>
      <w:kern w:val="2"/>
      <w:sz w:val="24"/>
      <w:lang w:val="en-GB"/>
    </w:rPr>
  </w:style>
  <w:style w:type="paragraph" w:customStyle="1" w:styleId="Normal1CharChar">
    <w:name w:val="Normal1 Char Char"/>
    <w:rsid w:val="00E03F0B"/>
    <w:pPr>
      <w:keepNext/>
      <w:numPr>
        <w:numId w:val="5"/>
      </w:numPr>
      <w:kinsoku w:val="0"/>
      <w:overflowPunct w:val="0"/>
      <w:autoSpaceDE w:val="0"/>
      <w:autoSpaceDN w:val="0"/>
      <w:adjustRightInd w:val="0"/>
      <w:spacing w:before="60" w:after="60"/>
      <w:jc w:val="both"/>
    </w:pPr>
    <w:rPr>
      <w:rFonts w:eastAsia="Times New Roman"/>
      <w:kern w:val="2"/>
      <w:sz w:val="21"/>
      <w:lang w:val="en-GB"/>
    </w:rPr>
  </w:style>
  <w:style w:type="paragraph" w:styleId="aff8">
    <w:name w:val="annotation subject"/>
    <w:basedOn w:val="aff5"/>
    <w:next w:val="aff5"/>
    <w:link w:val="aff9"/>
    <w:rsid w:val="00E03F0B"/>
    <w:rPr>
      <w:b/>
      <w:sz w:val="24"/>
    </w:rPr>
  </w:style>
  <w:style w:type="character" w:customStyle="1" w:styleId="aff9">
    <w:name w:val="コメント内容 (文字)"/>
    <w:link w:val="aff8"/>
    <w:rsid w:val="00E03F0B"/>
    <w:rPr>
      <w:rFonts w:eastAsia="ＭＳ ゴシック"/>
      <w:b/>
      <w:sz w:val="24"/>
      <w:lang w:val="en-GB"/>
    </w:rPr>
  </w:style>
  <w:style w:type="paragraph" w:customStyle="1" w:styleId="CharCharCharCarCarCharCharCarCar">
    <w:name w:val="Char Char Char Car Car Char Char Car Car"/>
    <w:rsid w:val="00E03F0B"/>
    <w:pPr>
      <w:keepNext/>
      <w:tabs>
        <w:tab w:val="num" w:pos="851"/>
      </w:tabs>
      <w:autoSpaceDE w:val="0"/>
      <w:autoSpaceDN w:val="0"/>
      <w:adjustRightInd w:val="0"/>
      <w:spacing w:before="60" w:after="60"/>
      <w:ind w:left="851" w:hanging="851"/>
      <w:jc w:val="both"/>
    </w:pPr>
    <w:rPr>
      <w:rFonts w:ascii="Arial" w:eastAsia="SimSun" w:hAnsi="Arial"/>
      <w:color w:val="0000FF"/>
      <w:kern w:val="2"/>
    </w:rPr>
  </w:style>
  <w:style w:type="paragraph" w:customStyle="1" w:styleId="CharChar1CharCharCharCharCharCharCharCharCharCharCharCharCharCharCharCharCharCharCharChar">
    <w:name w:val="Char Char1 Char Char Char Char Char Char Char Char Char Char Char Char Char Char Char Char Char Char Char Char"/>
    <w:next w:val="a0"/>
    <w:semiHidden/>
    <w:rsid w:val="00E03F0B"/>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a0"/>
    <w:semiHidden/>
    <w:rsid w:val="00E03F0B"/>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CharChar1CharCharCharCharCharCharCharCharCharCharCharCharCharCharChar">
    <w:name w:val="Char Char1 Char Char Char Char Char Char Char Char Char Char Char Char Char Char Char"/>
    <w:semiHidden/>
    <w:rsid w:val="00E03F0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TACChar">
    <w:name w:val="TAC Char"/>
    <w:link w:val="TAC"/>
    <w:rsid w:val="00E03F0B"/>
    <w:rPr>
      <w:rFonts w:ascii="Arial" w:hAnsi="Arial"/>
      <w:sz w:val="18"/>
      <w:lang w:val="en-GB" w:eastAsia="en-US"/>
    </w:rPr>
  </w:style>
  <w:style w:type="character" w:customStyle="1" w:styleId="TAHCar">
    <w:name w:val="TAH Car"/>
    <w:link w:val="TAH"/>
    <w:rsid w:val="00E03F0B"/>
    <w:rPr>
      <w:rFonts w:ascii="Arial" w:hAnsi="Arial"/>
      <w:b/>
      <w:sz w:val="18"/>
      <w:lang w:val="en-GB" w:eastAsia="en-US"/>
    </w:rPr>
  </w:style>
  <w:style w:type="paragraph" w:styleId="Web">
    <w:name w:val="Normal (Web)"/>
    <w:basedOn w:val="a0"/>
    <w:uiPriority w:val="99"/>
    <w:unhideWhenUsed/>
    <w:rsid w:val="00E03F0B"/>
    <w:pPr>
      <w:overflowPunct/>
      <w:autoSpaceDE/>
      <w:autoSpaceDN/>
      <w:adjustRightInd/>
      <w:spacing w:before="100" w:beforeAutospacing="1" w:after="100" w:afterAutospacing="1"/>
      <w:textAlignment w:val="auto"/>
    </w:pPr>
    <w:rPr>
      <w:rFonts w:ascii="ＭＳ Ｐゴシック" w:eastAsia="ＭＳ Ｐゴシック" w:hAnsi="ＭＳ Ｐゴシック" w:cs="ＭＳ Ｐゴシック"/>
      <w:sz w:val="24"/>
      <w:szCs w:val="24"/>
      <w:lang w:val="en-US" w:eastAsia="ja-JP"/>
    </w:rPr>
  </w:style>
  <w:style w:type="paragraph" w:customStyle="1" w:styleId="810">
    <w:name w:val="表 (赤)  81"/>
    <w:basedOn w:val="a0"/>
    <w:uiPriority w:val="34"/>
    <w:qFormat/>
    <w:rsid w:val="00E03F0B"/>
    <w:pPr>
      <w:overflowPunct/>
      <w:autoSpaceDE/>
      <w:autoSpaceDN/>
      <w:adjustRightInd/>
      <w:spacing w:after="0"/>
      <w:ind w:leftChars="400" w:left="840"/>
      <w:textAlignment w:val="auto"/>
    </w:pPr>
    <w:rPr>
      <w:rFonts w:ascii="ＭＳ Ｐゴシック" w:eastAsia="ＭＳ Ｐゴシック" w:hAnsi="ＭＳ Ｐゴシック" w:cs="ＭＳ Ｐゴシック"/>
      <w:sz w:val="24"/>
      <w:szCs w:val="24"/>
      <w:lang w:val="en-US" w:eastAsia="ja-JP"/>
    </w:rPr>
  </w:style>
  <w:style w:type="paragraph" w:customStyle="1" w:styleId="710">
    <w:name w:val="表 (赤)  71"/>
    <w:hidden/>
    <w:uiPriority w:val="99"/>
    <w:semiHidden/>
    <w:rsid w:val="00E03F0B"/>
    <w:rPr>
      <w:rFonts w:eastAsia="ＭＳ ゴシック"/>
      <w:sz w:val="24"/>
      <w:lang w:val="en-GB"/>
    </w:rPr>
  </w:style>
  <w:style w:type="character" w:customStyle="1" w:styleId="a7">
    <w:name w:val="ヘッダー (文字)"/>
    <w:aliases w:val="header odd (文字),header odd1 (文字),header odd2 (文字),header odd3 (文字),header odd4 (文字),header odd5 (文字),header odd6 (文字),header1 (文字),header2 (文字),header3 (文字),header odd11 (文字),header odd21 (文字),header odd7 (文字),header4 (文字),header odd8 (文字)"/>
    <w:link w:val="a6"/>
    <w:uiPriority w:val="99"/>
    <w:locked/>
    <w:rsid w:val="00E03F0B"/>
    <w:rPr>
      <w:rFonts w:ascii="Arial" w:hAnsi="Arial"/>
      <w:b/>
      <w:noProof/>
      <w:sz w:val="18"/>
      <w:lang w:eastAsia="en-US"/>
    </w:rPr>
  </w:style>
  <w:style w:type="paragraph" w:styleId="affa">
    <w:name w:val="Revision"/>
    <w:hidden/>
    <w:uiPriority w:val="99"/>
    <w:semiHidden/>
    <w:rsid w:val="00E03F0B"/>
    <w:rPr>
      <w:rFonts w:eastAsia="ＭＳ ゴシック"/>
      <w:sz w:val="24"/>
      <w:lang w:val="en-GB"/>
    </w:rPr>
  </w:style>
  <w:style w:type="paragraph" w:customStyle="1" w:styleId="Doc-title">
    <w:name w:val="Doc-title"/>
    <w:basedOn w:val="a0"/>
    <w:next w:val="Doc-text2"/>
    <w:link w:val="Doc-titleChar"/>
    <w:qFormat/>
    <w:rsid w:val="00E03F0B"/>
    <w:pPr>
      <w:overflowPunct/>
      <w:autoSpaceDE/>
      <w:autoSpaceDN/>
      <w:adjustRightInd/>
      <w:spacing w:after="0"/>
      <w:ind w:left="1260" w:hanging="1260"/>
      <w:textAlignment w:val="auto"/>
    </w:pPr>
    <w:rPr>
      <w:rFonts w:ascii="Arial" w:hAnsi="Arial"/>
      <w:szCs w:val="24"/>
      <w:lang w:eastAsia="en-GB"/>
    </w:rPr>
  </w:style>
  <w:style w:type="paragraph" w:customStyle="1" w:styleId="Doc-text2">
    <w:name w:val="Doc-text2"/>
    <w:basedOn w:val="a0"/>
    <w:link w:val="Doc-text2Char"/>
    <w:qFormat/>
    <w:rsid w:val="00E03F0B"/>
    <w:pPr>
      <w:tabs>
        <w:tab w:val="left" w:pos="1622"/>
      </w:tabs>
      <w:overflowPunct/>
      <w:autoSpaceDE/>
      <w:autoSpaceDN/>
      <w:adjustRightInd/>
      <w:spacing w:after="0"/>
      <w:ind w:left="1622" w:hanging="363"/>
      <w:textAlignment w:val="auto"/>
    </w:pPr>
    <w:rPr>
      <w:rFonts w:ascii="Arial" w:hAnsi="Arial"/>
      <w:szCs w:val="24"/>
      <w:lang w:eastAsia="en-GB"/>
    </w:rPr>
  </w:style>
  <w:style w:type="character" w:customStyle="1" w:styleId="Doc-text2Char">
    <w:name w:val="Doc-text2 Char"/>
    <w:link w:val="Doc-text2"/>
    <w:rsid w:val="00E03F0B"/>
    <w:rPr>
      <w:rFonts w:ascii="Arial" w:hAnsi="Arial"/>
      <w:szCs w:val="24"/>
      <w:lang w:val="en-GB" w:eastAsia="en-GB"/>
    </w:rPr>
  </w:style>
  <w:style w:type="character" w:customStyle="1" w:styleId="Doc-titleChar">
    <w:name w:val="Doc-title Char"/>
    <w:link w:val="Doc-title"/>
    <w:rsid w:val="00E03F0B"/>
    <w:rPr>
      <w:rFonts w:ascii="Arial" w:hAnsi="Arial"/>
      <w:szCs w:val="24"/>
      <w:lang w:val="en-GB" w:eastAsia="en-GB"/>
    </w:rPr>
  </w:style>
  <w:style w:type="paragraph" w:customStyle="1" w:styleId="maintext">
    <w:name w:val="main text"/>
    <w:basedOn w:val="a0"/>
    <w:link w:val="maintextChar"/>
    <w:qFormat/>
    <w:rsid w:val="00E03F0B"/>
    <w:pPr>
      <w:overflowPunct/>
      <w:autoSpaceDE/>
      <w:autoSpaceDN/>
      <w:adjustRightInd/>
      <w:spacing w:before="60" w:after="60" w:line="288" w:lineRule="auto"/>
      <w:jc w:val="both"/>
      <w:textAlignment w:val="auto"/>
    </w:pPr>
    <w:rPr>
      <w:rFonts w:ascii="Calibri" w:eastAsia="Malgun Gothic" w:hAnsi="Calibri" w:cs="Batang"/>
      <w:lang w:eastAsia="ko-KR"/>
    </w:rPr>
  </w:style>
  <w:style w:type="character" w:customStyle="1" w:styleId="maintextChar">
    <w:name w:val="main text Char"/>
    <w:link w:val="maintext"/>
    <w:qFormat/>
    <w:rsid w:val="00E03F0B"/>
    <w:rPr>
      <w:rFonts w:ascii="Calibri" w:eastAsia="Malgun Gothic" w:hAnsi="Calibri" w:cs="Batang"/>
      <w:lang w:val="en-GB" w:eastAsia="ko-KR"/>
    </w:rPr>
  </w:style>
  <w:style w:type="character" w:customStyle="1" w:styleId="B1Char1">
    <w:name w:val="B1 Char1"/>
    <w:link w:val="B1"/>
    <w:locked/>
    <w:rsid w:val="00E03F0B"/>
    <w:rPr>
      <w:lang w:val="en-GB" w:eastAsia="en-US"/>
    </w:rPr>
  </w:style>
  <w:style w:type="paragraph" w:customStyle="1" w:styleId="2222">
    <w:name w:val="스타일 스타일 스타일 스타일 양쪽 첫 줄:  2 글자 + 첫 줄:  2 글자 + 첫 줄:  2 글자 + 첫 줄:  2..."/>
    <w:basedOn w:val="a0"/>
    <w:link w:val="2222Char"/>
    <w:rsid w:val="00E03F0B"/>
    <w:pPr>
      <w:overflowPunct/>
      <w:autoSpaceDE/>
      <w:autoSpaceDN/>
      <w:adjustRightInd/>
      <w:spacing w:line="336" w:lineRule="auto"/>
      <w:ind w:firstLineChars="200" w:firstLine="200"/>
      <w:jc w:val="both"/>
      <w:textAlignment w:val="auto"/>
    </w:pPr>
    <w:rPr>
      <w:rFonts w:eastAsia="Malgun Gothic" w:cs="Batang"/>
    </w:rPr>
  </w:style>
  <w:style w:type="character" w:customStyle="1" w:styleId="2222Char">
    <w:name w:val="스타일 스타일 스타일 스타일 양쪽 첫 줄:  2 글자 + 첫 줄:  2 글자 + 첫 줄:  2 글자 + 첫 줄:  2... Char"/>
    <w:link w:val="2222"/>
    <w:rsid w:val="00E03F0B"/>
    <w:rPr>
      <w:rFonts w:eastAsia="Malgun Gothic" w:cs="Batang"/>
      <w:lang w:val="en-GB" w:eastAsia="en-US"/>
    </w:rPr>
  </w:style>
  <w:style w:type="paragraph" w:customStyle="1" w:styleId="CRCoverPage">
    <w:name w:val="CR Cover Page"/>
    <w:link w:val="CRCoverPageChar"/>
    <w:rsid w:val="00E03F0B"/>
    <w:pPr>
      <w:spacing w:after="120"/>
    </w:pPr>
    <w:rPr>
      <w:rFonts w:ascii="Arial" w:eastAsia="SimSun" w:hAnsi="Arial"/>
      <w:lang w:val="en-GB" w:eastAsia="en-US"/>
    </w:rPr>
  </w:style>
  <w:style w:type="paragraph" w:customStyle="1" w:styleId="Tabletext0">
    <w:name w:val="Table_text"/>
    <w:basedOn w:val="a0"/>
    <w:rsid w:val="00E03F0B"/>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both"/>
    </w:pPr>
    <w:rPr>
      <w:rFonts w:eastAsia="SimSun"/>
      <w:sz w:val="22"/>
      <w:lang w:val="fr-FR"/>
    </w:rPr>
  </w:style>
  <w:style w:type="paragraph" w:customStyle="1" w:styleId="Tablehead">
    <w:name w:val="Table_head"/>
    <w:basedOn w:val="Tabletext0"/>
    <w:next w:val="Tabletext0"/>
    <w:rsid w:val="00E03F0B"/>
    <w:pPr>
      <w:keepNext/>
      <w:spacing w:before="80" w:after="80"/>
      <w:jc w:val="center"/>
    </w:pPr>
    <w:rPr>
      <w:b/>
    </w:rPr>
  </w:style>
  <w:style w:type="character" w:customStyle="1" w:styleId="TANChar">
    <w:name w:val="TAN Char"/>
    <w:link w:val="TAN"/>
    <w:rsid w:val="00E03F0B"/>
    <w:rPr>
      <w:rFonts w:ascii="Arial" w:hAnsi="Arial"/>
      <w:sz w:val="18"/>
      <w:lang w:val="en-GB" w:eastAsia="en-US"/>
    </w:rPr>
  </w:style>
  <w:style w:type="character" w:customStyle="1" w:styleId="af0">
    <w:name w:val="フッター (文字)"/>
    <w:link w:val="af"/>
    <w:uiPriority w:val="99"/>
    <w:rsid w:val="00E03F0B"/>
    <w:rPr>
      <w:rFonts w:ascii="Arial" w:hAnsi="Arial"/>
      <w:b/>
      <w:i/>
      <w:noProof/>
      <w:sz w:val="18"/>
      <w:lang w:eastAsia="en-US"/>
    </w:rPr>
  </w:style>
  <w:style w:type="character" w:customStyle="1" w:styleId="THChar">
    <w:name w:val="TH Char"/>
    <w:link w:val="TH"/>
    <w:locked/>
    <w:rsid w:val="00E03F0B"/>
    <w:rPr>
      <w:rFonts w:ascii="Arial" w:hAnsi="Arial"/>
      <w:b/>
      <w:lang w:val="en-GB" w:eastAsia="en-US"/>
    </w:rPr>
  </w:style>
  <w:style w:type="character" w:customStyle="1" w:styleId="TALCar">
    <w:name w:val="TAL Car"/>
    <w:link w:val="TAL"/>
    <w:locked/>
    <w:rsid w:val="00E03F0B"/>
    <w:rPr>
      <w:rFonts w:ascii="Arial" w:hAnsi="Arial"/>
      <w:sz w:val="18"/>
      <w:lang w:val="en-GB" w:eastAsia="en-US"/>
    </w:rPr>
  </w:style>
  <w:style w:type="paragraph" w:customStyle="1" w:styleId="TableText1">
    <w:name w:val="TableText"/>
    <w:basedOn w:val="af8"/>
    <w:rsid w:val="00E03F0B"/>
    <w:pPr>
      <w:widowControl w:val="0"/>
      <w:overflowPunct w:val="0"/>
      <w:autoSpaceDE w:val="0"/>
      <w:autoSpaceDN w:val="0"/>
      <w:adjustRightInd w:val="0"/>
      <w:snapToGrid w:val="0"/>
      <w:spacing w:after="180"/>
      <w:ind w:left="210"/>
      <w:jc w:val="both"/>
    </w:pPr>
    <w:rPr>
      <w:rFonts w:eastAsia="Times New Roman"/>
      <w:kern w:val="2"/>
      <w:sz w:val="21"/>
      <w:lang w:eastAsia="en-US"/>
    </w:rPr>
  </w:style>
  <w:style w:type="character" w:customStyle="1" w:styleId="70">
    <w:name w:val="見出し 7 (文字)"/>
    <w:link w:val="7"/>
    <w:rsid w:val="00E03F0B"/>
    <w:rPr>
      <w:rFonts w:ascii="Arial" w:hAnsi="Arial"/>
      <w:lang w:val="en-GB" w:eastAsia="en-US"/>
    </w:rPr>
  </w:style>
  <w:style w:type="character" w:customStyle="1" w:styleId="emailstyle15">
    <w:name w:val="emailstyle15"/>
    <w:semiHidden/>
    <w:rsid w:val="00E03F0B"/>
    <w:rPr>
      <w:color w:val="000000"/>
    </w:rPr>
  </w:style>
  <w:style w:type="paragraph" w:customStyle="1" w:styleId="Proposal">
    <w:name w:val="Proposal"/>
    <w:basedOn w:val="a0"/>
    <w:link w:val="ProposalChar"/>
    <w:qFormat/>
    <w:rsid w:val="00E03F0B"/>
    <w:pPr>
      <w:tabs>
        <w:tab w:val="left" w:pos="1701"/>
      </w:tabs>
      <w:spacing w:after="120"/>
      <w:ind w:left="1701" w:hanging="1701"/>
      <w:jc w:val="both"/>
    </w:pPr>
    <w:rPr>
      <w:rFonts w:eastAsia="Times New Roman"/>
      <w:b/>
      <w:bCs/>
      <w:lang w:eastAsia="zh-CN"/>
    </w:rPr>
  </w:style>
  <w:style w:type="character" w:customStyle="1" w:styleId="14">
    <w:name w:val="リスト段落 (文字)1"/>
    <w:aliases w:val="- Bullets (文字)1,목록 단락 (文字)"/>
    <w:uiPriority w:val="34"/>
    <w:qFormat/>
    <w:rsid w:val="00E03F0B"/>
    <w:rPr>
      <w:rFonts w:ascii="Times" w:hAnsi="Times"/>
      <w:szCs w:val="24"/>
      <w:lang w:val="en-GB"/>
    </w:rPr>
  </w:style>
  <w:style w:type="character" w:customStyle="1" w:styleId="ProposalChar">
    <w:name w:val="Proposal Char"/>
    <w:link w:val="Proposal"/>
    <w:rsid w:val="00E03F0B"/>
    <w:rPr>
      <w:rFonts w:eastAsia="Times New Roman"/>
      <w:b/>
      <w:bCs/>
      <w:lang w:val="en-GB" w:eastAsia="zh-CN"/>
    </w:rPr>
  </w:style>
  <w:style w:type="paragraph" w:customStyle="1" w:styleId="RAN1text">
    <w:name w:val="RAN1 text"/>
    <w:basedOn w:val="af6"/>
    <w:link w:val="RAN1textChar"/>
    <w:qFormat/>
    <w:rsid w:val="00E03F0B"/>
    <w:pPr>
      <w:spacing w:after="0"/>
      <w:jc w:val="both"/>
    </w:pPr>
    <w:rPr>
      <w:rFonts w:eastAsia="ＭＳ 明朝"/>
      <w:sz w:val="20"/>
      <w:szCs w:val="24"/>
      <w:lang w:val="x-none" w:eastAsia="x-none"/>
    </w:rPr>
  </w:style>
  <w:style w:type="character" w:customStyle="1" w:styleId="RAN1textChar">
    <w:name w:val="RAN1 text Char"/>
    <w:link w:val="RAN1text"/>
    <w:rsid w:val="00E03F0B"/>
    <w:rPr>
      <w:szCs w:val="24"/>
      <w:lang w:val="x-none" w:eastAsia="x-none"/>
    </w:rPr>
  </w:style>
  <w:style w:type="paragraph" w:customStyle="1" w:styleId="RAN1bullet1">
    <w:name w:val="RAN1 bullet1"/>
    <w:basedOn w:val="a0"/>
    <w:link w:val="RAN1bullet1Char"/>
    <w:qFormat/>
    <w:rsid w:val="00E03F0B"/>
    <w:pPr>
      <w:overflowPunct/>
      <w:autoSpaceDE/>
      <w:autoSpaceDN/>
      <w:adjustRightInd/>
      <w:spacing w:after="0"/>
      <w:textAlignment w:val="auto"/>
    </w:pPr>
    <w:rPr>
      <w:rFonts w:ascii="Times" w:eastAsia="Batang" w:hAnsi="Times"/>
      <w:szCs w:val="24"/>
      <w:lang w:eastAsia="x-none"/>
    </w:rPr>
  </w:style>
  <w:style w:type="paragraph" w:customStyle="1" w:styleId="RAN1bullet2">
    <w:name w:val="RAN1 bullet2"/>
    <w:basedOn w:val="a0"/>
    <w:link w:val="RAN1bullet2Char"/>
    <w:qFormat/>
    <w:rsid w:val="00E03F0B"/>
    <w:pPr>
      <w:numPr>
        <w:ilvl w:val="1"/>
        <w:numId w:val="6"/>
      </w:numPr>
      <w:tabs>
        <w:tab w:val="left" w:pos="1440"/>
      </w:tabs>
      <w:overflowPunct/>
      <w:autoSpaceDE/>
      <w:autoSpaceDN/>
      <w:adjustRightInd/>
      <w:spacing w:after="0"/>
      <w:textAlignment w:val="auto"/>
    </w:pPr>
    <w:rPr>
      <w:rFonts w:ascii="Times" w:eastAsia="Batang" w:hAnsi="Times"/>
      <w:lang w:val="en-US"/>
    </w:rPr>
  </w:style>
  <w:style w:type="character" w:customStyle="1" w:styleId="RAN1bullet1Char">
    <w:name w:val="RAN1 bullet1 Char"/>
    <w:link w:val="RAN1bullet1"/>
    <w:rsid w:val="00E03F0B"/>
    <w:rPr>
      <w:rFonts w:ascii="Times" w:eastAsia="Batang" w:hAnsi="Times"/>
      <w:szCs w:val="24"/>
      <w:lang w:val="en-GB" w:eastAsia="x-none"/>
    </w:rPr>
  </w:style>
  <w:style w:type="character" w:customStyle="1" w:styleId="RAN1bullet2Char">
    <w:name w:val="RAN1 bullet2 Char"/>
    <w:link w:val="RAN1bullet2"/>
    <w:rsid w:val="00E03F0B"/>
    <w:rPr>
      <w:rFonts w:ascii="Times" w:eastAsia="Batang" w:hAnsi="Times"/>
      <w:lang w:eastAsia="en-US"/>
    </w:rPr>
  </w:style>
  <w:style w:type="paragraph" w:customStyle="1" w:styleId="RAN1tdoc">
    <w:name w:val="RAN1 tdoc"/>
    <w:basedOn w:val="a0"/>
    <w:link w:val="RAN1tdocChar"/>
    <w:qFormat/>
    <w:rsid w:val="00E03F0B"/>
    <w:pPr>
      <w:overflowPunct/>
      <w:autoSpaceDE/>
      <w:autoSpaceDN/>
      <w:adjustRightInd/>
      <w:spacing w:after="0"/>
      <w:ind w:left="720" w:hanging="720"/>
      <w:textAlignment w:val="auto"/>
    </w:pPr>
    <w:rPr>
      <w:rFonts w:ascii="Times" w:eastAsia="Batang" w:hAnsi="Times"/>
      <w:b/>
      <w:color w:val="0000FF"/>
      <w:szCs w:val="24"/>
      <w:u w:val="single" w:color="0000FF"/>
      <w:lang w:eastAsia="x-none"/>
    </w:rPr>
  </w:style>
  <w:style w:type="character" w:customStyle="1" w:styleId="RAN1tdocChar">
    <w:name w:val="RAN1 tdoc Char"/>
    <w:link w:val="RAN1tdoc"/>
    <w:rsid w:val="00E03F0B"/>
    <w:rPr>
      <w:rFonts w:ascii="Times" w:eastAsia="Batang" w:hAnsi="Times"/>
      <w:b/>
      <w:color w:val="0000FF"/>
      <w:szCs w:val="24"/>
      <w:u w:val="single" w:color="0000FF"/>
      <w:lang w:val="en-GB" w:eastAsia="x-none"/>
    </w:rPr>
  </w:style>
  <w:style w:type="paragraph" w:customStyle="1" w:styleId="RAN1bullet3">
    <w:name w:val="RAN1 bullet3"/>
    <w:basedOn w:val="RAN1bullet2"/>
    <w:link w:val="RAN1bullet3Char"/>
    <w:qFormat/>
    <w:rsid w:val="00E03F0B"/>
    <w:pPr>
      <w:numPr>
        <w:ilvl w:val="2"/>
        <w:numId w:val="7"/>
      </w:numPr>
    </w:pPr>
  </w:style>
  <w:style w:type="character" w:customStyle="1" w:styleId="RAN1bullet3Char">
    <w:name w:val="RAN1 bullet3 Char"/>
    <w:link w:val="RAN1bullet3"/>
    <w:rsid w:val="00E03F0B"/>
    <w:rPr>
      <w:rFonts w:ascii="Times" w:eastAsia="Batang" w:hAnsi="Times"/>
      <w:lang w:eastAsia="en-US"/>
    </w:rPr>
  </w:style>
  <w:style w:type="character" w:styleId="affb">
    <w:name w:val="Book Title"/>
    <w:uiPriority w:val="33"/>
    <w:qFormat/>
    <w:rsid w:val="00E03F0B"/>
    <w:rPr>
      <w:b/>
      <w:bCs/>
      <w:i/>
      <w:iCs/>
      <w:spacing w:val="5"/>
    </w:rPr>
  </w:style>
  <w:style w:type="character" w:customStyle="1" w:styleId="CommentsChar">
    <w:name w:val="Comments Char"/>
    <w:link w:val="Comments"/>
    <w:locked/>
    <w:rsid w:val="00E03F0B"/>
    <w:rPr>
      <w:rFonts w:ascii="Arial" w:hAnsi="Arial" w:cs="Arial"/>
      <w:i/>
      <w:sz w:val="18"/>
      <w:szCs w:val="24"/>
      <w:lang w:val="en-GB" w:eastAsia="en-GB"/>
    </w:rPr>
  </w:style>
  <w:style w:type="paragraph" w:customStyle="1" w:styleId="Comments">
    <w:name w:val="Comments"/>
    <w:basedOn w:val="a0"/>
    <w:link w:val="CommentsChar"/>
    <w:qFormat/>
    <w:rsid w:val="00E03F0B"/>
    <w:pPr>
      <w:overflowPunct/>
      <w:autoSpaceDE/>
      <w:autoSpaceDN/>
      <w:adjustRightInd/>
      <w:spacing w:before="40" w:after="0"/>
      <w:textAlignment w:val="auto"/>
    </w:pPr>
    <w:rPr>
      <w:rFonts w:ascii="Arial" w:hAnsi="Arial" w:cs="Arial"/>
      <w:i/>
      <w:sz w:val="18"/>
      <w:szCs w:val="24"/>
      <w:lang w:eastAsia="en-GB"/>
    </w:rPr>
  </w:style>
  <w:style w:type="character" w:customStyle="1" w:styleId="bulletChar">
    <w:name w:val="bullet Char"/>
    <w:link w:val="bullet"/>
    <w:locked/>
    <w:rsid w:val="00E03F0B"/>
    <w:rPr>
      <w:rFonts w:eastAsia="Times New Roman"/>
      <w:szCs w:val="24"/>
      <w:lang w:eastAsia="en-US"/>
    </w:rPr>
  </w:style>
  <w:style w:type="paragraph" w:customStyle="1" w:styleId="bullet">
    <w:name w:val="bullet"/>
    <w:basedOn w:val="af4"/>
    <w:link w:val="bulletChar"/>
    <w:qFormat/>
    <w:rsid w:val="00E03F0B"/>
    <w:pPr>
      <w:widowControl/>
      <w:numPr>
        <w:numId w:val="8"/>
      </w:numPr>
      <w:ind w:leftChars="0" w:left="0"/>
      <w:contextualSpacing/>
      <w:jc w:val="left"/>
    </w:pPr>
    <w:rPr>
      <w:rFonts w:ascii="Times New Roman" w:eastAsia="Times New Roman" w:hAnsi="Times New Roman"/>
      <w:kern w:val="0"/>
      <w:sz w:val="20"/>
      <w:szCs w:val="24"/>
      <w:lang w:eastAsia="en-US"/>
    </w:rPr>
  </w:style>
  <w:style w:type="character" w:customStyle="1" w:styleId="ParagraphChar">
    <w:name w:val="Paragraph Char"/>
    <w:link w:val="Paragraph"/>
    <w:locked/>
    <w:rsid w:val="00E03F0B"/>
    <w:rPr>
      <w:rFonts w:ascii="SimSun" w:eastAsia="SimSun" w:hAnsi="SimSun"/>
      <w:sz w:val="22"/>
      <w:lang w:val="en-GB" w:eastAsia="en-US"/>
    </w:rPr>
  </w:style>
  <w:style w:type="paragraph" w:customStyle="1" w:styleId="Paragraph">
    <w:name w:val="Paragraph"/>
    <w:basedOn w:val="a0"/>
    <w:link w:val="ParagraphChar"/>
    <w:qFormat/>
    <w:rsid w:val="00E03F0B"/>
    <w:pPr>
      <w:overflowPunct/>
      <w:autoSpaceDE/>
      <w:autoSpaceDN/>
      <w:adjustRightInd/>
      <w:spacing w:before="220" w:after="0"/>
      <w:textAlignment w:val="auto"/>
    </w:pPr>
    <w:rPr>
      <w:rFonts w:ascii="SimSun" w:eastAsia="SimSun" w:hAnsi="SimSun"/>
      <w:sz w:val="22"/>
    </w:rPr>
  </w:style>
  <w:style w:type="paragraph" w:customStyle="1" w:styleId="m4323554185251877876msobodytext">
    <w:name w:val="m_4323554185251877876msobodytext"/>
    <w:basedOn w:val="a0"/>
    <w:rsid w:val="00E03F0B"/>
    <w:pPr>
      <w:overflowPunct/>
      <w:autoSpaceDE/>
      <w:autoSpaceDN/>
      <w:adjustRightInd/>
      <w:spacing w:before="100" w:beforeAutospacing="1" w:after="100" w:afterAutospacing="1"/>
      <w:textAlignment w:val="auto"/>
    </w:pPr>
    <w:rPr>
      <w:rFonts w:ascii="Calibri" w:eastAsia="Calibri" w:hAnsi="Calibri" w:cs="Calibri"/>
      <w:sz w:val="22"/>
      <w:szCs w:val="22"/>
      <w:lang w:val="en-US"/>
    </w:rPr>
  </w:style>
  <w:style w:type="character" w:styleId="affc">
    <w:name w:val="Strong"/>
    <w:qFormat/>
    <w:rsid w:val="00E03F0B"/>
    <w:rPr>
      <w:b/>
      <w:bCs/>
    </w:rPr>
  </w:style>
  <w:style w:type="paragraph" w:customStyle="1" w:styleId="3GPPNormalText">
    <w:name w:val="3GPP Normal Text"/>
    <w:basedOn w:val="af6"/>
    <w:link w:val="3GPPNormalTextChar"/>
    <w:qFormat/>
    <w:rsid w:val="005E6AAC"/>
    <w:pPr>
      <w:ind w:left="720" w:hanging="720"/>
      <w:jc w:val="both"/>
    </w:pPr>
    <w:rPr>
      <w:rFonts w:eastAsia="ＭＳ 明朝"/>
      <w:sz w:val="22"/>
      <w:szCs w:val="24"/>
      <w:lang w:val="x-none" w:eastAsia="x-none"/>
    </w:rPr>
  </w:style>
  <w:style w:type="character" w:customStyle="1" w:styleId="3GPPNormalTextChar">
    <w:name w:val="3GPP Normal Text Char"/>
    <w:link w:val="3GPPNormalText"/>
    <w:rsid w:val="005E6AAC"/>
    <w:rPr>
      <w:sz w:val="22"/>
      <w:szCs w:val="24"/>
      <w:lang w:val="x-none" w:eastAsia="x-none"/>
    </w:rPr>
  </w:style>
  <w:style w:type="paragraph" w:customStyle="1" w:styleId="onecomwebmail-msonormal">
    <w:name w:val="onecomwebmail-msonormal"/>
    <w:basedOn w:val="a0"/>
    <w:rsid w:val="009A32FB"/>
    <w:pPr>
      <w:overflowPunct/>
      <w:autoSpaceDE/>
      <w:autoSpaceDN/>
      <w:adjustRightInd/>
      <w:spacing w:before="100" w:beforeAutospacing="1" w:after="100" w:afterAutospacing="1"/>
      <w:textAlignment w:val="auto"/>
    </w:pPr>
    <w:rPr>
      <w:rFonts w:eastAsia="Times New Roman"/>
      <w:sz w:val="24"/>
      <w:szCs w:val="24"/>
      <w:lang w:val="en-US"/>
    </w:rPr>
  </w:style>
  <w:style w:type="character" w:customStyle="1" w:styleId="TALChar">
    <w:name w:val="TAL Char"/>
    <w:locked/>
    <w:rsid w:val="00305328"/>
    <w:rPr>
      <w:rFonts w:ascii="Arial" w:eastAsia="ＭＳ 明朝" w:hAnsi="Arial"/>
      <w:sz w:val="18"/>
      <w:lang w:val="en-GB" w:eastAsia="en-US"/>
    </w:rPr>
  </w:style>
  <w:style w:type="character" w:customStyle="1" w:styleId="B10">
    <w:name w:val="B1 (文字)"/>
    <w:rsid w:val="00305328"/>
    <w:rPr>
      <w:rFonts w:eastAsia="ＭＳ 明朝"/>
      <w:lang w:val="en-GB" w:eastAsia="en-US" w:bidi="ar-SA"/>
    </w:rPr>
  </w:style>
  <w:style w:type="paragraph" w:customStyle="1" w:styleId="bullet1">
    <w:name w:val="bullet1"/>
    <w:basedOn w:val="text"/>
    <w:link w:val="bullet1Char"/>
    <w:qFormat/>
    <w:rsid w:val="00CB7C87"/>
    <w:pPr>
      <w:numPr>
        <w:numId w:val="9"/>
      </w:numPr>
      <w:spacing w:after="0"/>
      <w:jc w:val="left"/>
    </w:pPr>
    <w:rPr>
      <w:rFonts w:ascii="Calibri" w:eastAsia="SimSun" w:hAnsi="Calibri"/>
      <w:kern w:val="2"/>
      <w:szCs w:val="24"/>
      <w:lang w:val="en-GB" w:eastAsia="zh-CN"/>
    </w:rPr>
  </w:style>
  <w:style w:type="character" w:customStyle="1" w:styleId="textChar">
    <w:name w:val="text Char"/>
    <w:link w:val="text"/>
    <w:rsid w:val="00CB7C87"/>
    <w:rPr>
      <w:rFonts w:eastAsia="ＭＳ ゴシック"/>
      <w:sz w:val="24"/>
    </w:rPr>
  </w:style>
  <w:style w:type="paragraph" w:customStyle="1" w:styleId="bullet2">
    <w:name w:val="bullet2"/>
    <w:basedOn w:val="text"/>
    <w:link w:val="bullet2Char"/>
    <w:qFormat/>
    <w:rsid w:val="00CB7C87"/>
    <w:pPr>
      <w:numPr>
        <w:ilvl w:val="1"/>
        <w:numId w:val="9"/>
      </w:numPr>
      <w:spacing w:after="0"/>
      <w:jc w:val="left"/>
    </w:pPr>
    <w:rPr>
      <w:rFonts w:ascii="Times" w:eastAsia="SimSun" w:hAnsi="Times"/>
      <w:kern w:val="2"/>
      <w:szCs w:val="24"/>
      <w:lang w:val="en-GB" w:eastAsia="zh-CN"/>
    </w:rPr>
  </w:style>
  <w:style w:type="character" w:customStyle="1" w:styleId="bullet1Char">
    <w:name w:val="bullet1 Char"/>
    <w:link w:val="bullet1"/>
    <w:rsid w:val="00CB7C87"/>
    <w:rPr>
      <w:rFonts w:ascii="Calibri" w:eastAsia="SimSun" w:hAnsi="Calibri"/>
      <w:kern w:val="2"/>
      <w:sz w:val="24"/>
      <w:szCs w:val="24"/>
      <w:lang w:val="en-GB" w:eastAsia="zh-CN"/>
    </w:rPr>
  </w:style>
  <w:style w:type="paragraph" w:customStyle="1" w:styleId="bullet3">
    <w:name w:val="bullet3"/>
    <w:basedOn w:val="text"/>
    <w:link w:val="bullet3Char"/>
    <w:qFormat/>
    <w:rsid w:val="00CB7C87"/>
    <w:pPr>
      <w:numPr>
        <w:ilvl w:val="2"/>
        <w:numId w:val="9"/>
      </w:numPr>
      <w:spacing w:after="0"/>
      <w:jc w:val="left"/>
    </w:pPr>
    <w:rPr>
      <w:rFonts w:ascii="Times" w:eastAsia="Batang" w:hAnsi="Times"/>
      <w:sz w:val="20"/>
      <w:szCs w:val="24"/>
      <w:lang w:val="en-GB" w:eastAsia="en-US"/>
    </w:rPr>
  </w:style>
  <w:style w:type="character" w:customStyle="1" w:styleId="bullet2Char">
    <w:name w:val="bullet2 Char"/>
    <w:link w:val="bullet2"/>
    <w:rsid w:val="00CB7C87"/>
    <w:rPr>
      <w:rFonts w:ascii="Times" w:eastAsia="SimSun" w:hAnsi="Times"/>
      <w:kern w:val="2"/>
      <w:sz w:val="24"/>
      <w:szCs w:val="24"/>
      <w:lang w:val="en-GB" w:eastAsia="zh-CN"/>
    </w:rPr>
  </w:style>
  <w:style w:type="paragraph" w:customStyle="1" w:styleId="bullet4">
    <w:name w:val="bullet4"/>
    <w:basedOn w:val="text"/>
    <w:link w:val="bullet4Char"/>
    <w:qFormat/>
    <w:rsid w:val="00CB7C87"/>
    <w:pPr>
      <w:numPr>
        <w:ilvl w:val="3"/>
        <w:numId w:val="9"/>
      </w:numPr>
      <w:spacing w:after="0"/>
      <w:jc w:val="left"/>
    </w:pPr>
    <w:rPr>
      <w:rFonts w:ascii="Times" w:eastAsia="Batang" w:hAnsi="Times"/>
      <w:sz w:val="20"/>
      <w:szCs w:val="24"/>
      <w:lang w:val="en-GB" w:eastAsia="en-US"/>
    </w:rPr>
  </w:style>
  <w:style w:type="paragraph" w:customStyle="1" w:styleId="tdoc">
    <w:name w:val="tdoc"/>
    <w:basedOn w:val="a0"/>
    <w:link w:val="tdocChar"/>
    <w:qFormat/>
    <w:rsid w:val="00CB7C87"/>
    <w:pPr>
      <w:overflowPunct/>
      <w:autoSpaceDE/>
      <w:autoSpaceDN/>
      <w:adjustRightInd/>
      <w:spacing w:after="0"/>
      <w:ind w:left="1440" w:hanging="1440"/>
      <w:textAlignment w:val="auto"/>
    </w:pPr>
    <w:rPr>
      <w:rFonts w:ascii="Times" w:eastAsia="Batang" w:hAnsi="Times"/>
      <w:szCs w:val="24"/>
    </w:rPr>
  </w:style>
  <w:style w:type="character" w:customStyle="1" w:styleId="tdocChar">
    <w:name w:val="tdoc Char"/>
    <w:link w:val="tdoc"/>
    <w:rsid w:val="00CB7C87"/>
    <w:rPr>
      <w:rFonts w:ascii="Times" w:eastAsia="Batang" w:hAnsi="Times"/>
      <w:szCs w:val="24"/>
      <w:lang w:val="en-GB" w:eastAsia="en-US"/>
    </w:rPr>
  </w:style>
  <w:style w:type="character" w:customStyle="1" w:styleId="bullet3Char">
    <w:name w:val="bullet3 Char"/>
    <w:link w:val="bullet3"/>
    <w:rsid w:val="00CB7C87"/>
    <w:rPr>
      <w:rFonts w:ascii="Times" w:eastAsia="Batang" w:hAnsi="Times"/>
      <w:szCs w:val="24"/>
      <w:lang w:val="en-GB" w:eastAsia="en-US"/>
    </w:rPr>
  </w:style>
  <w:style w:type="character" w:customStyle="1" w:styleId="bullet4Char">
    <w:name w:val="bullet4 Char"/>
    <w:link w:val="bullet4"/>
    <w:rsid w:val="00CB7C87"/>
    <w:rPr>
      <w:rFonts w:ascii="Times" w:eastAsia="Batang" w:hAnsi="Times"/>
      <w:szCs w:val="24"/>
      <w:lang w:val="en-GB" w:eastAsia="en-US"/>
    </w:rPr>
  </w:style>
  <w:style w:type="paragraph" w:customStyle="1" w:styleId="15">
    <w:name w:val="목록 단락1"/>
    <w:basedOn w:val="a0"/>
    <w:uiPriority w:val="34"/>
    <w:qFormat/>
    <w:rsid w:val="00DD4C5C"/>
    <w:pPr>
      <w:overflowPunct/>
      <w:autoSpaceDE/>
      <w:autoSpaceDN/>
      <w:adjustRightInd/>
      <w:spacing w:line="276" w:lineRule="auto"/>
      <w:ind w:leftChars="400" w:left="800"/>
      <w:jc w:val="both"/>
      <w:textAlignment w:val="auto"/>
    </w:pPr>
    <w:rPr>
      <w:rFonts w:eastAsia="Malgun Gothic"/>
    </w:rPr>
  </w:style>
  <w:style w:type="character" w:customStyle="1" w:styleId="11">
    <w:name w:val="見出し 1 (文字)"/>
    <w:aliases w:val="H1 (文字),h1 (文字),app heading 1 (文字),l1 (文字),Memo Heading 1 (文字),h11 (文字),h12 (文字),h13 (文字),h14 (文字),h15 (文字),h16 (文字),NMP Heading 1 (文字),h17 (文字),h111 (文字),h121 (文字),h131 (文字),h141 (文字),h151 (文字),h161 (文字),h18 (文字),h112 (文字),h122 (文字),h19 (文字)"/>
    <w:basedOn w:val="a1"/>
    <w:link w:val="10"/>
    <w:rsid w:val="00301E11"/>
    <w:rPr>
      <w:rFonts w:ascii="Arial" w:hAnsi="Arial"/>
      <w:sz w:val="36"/>
      <w:lang w:val="en-GB" w:eastAsia="en-US"/>
    </w:rPr>
  </w:style>
  <w:style w:type="character" w:customStyle="1" w:styleId="20">
    <w:name w:val="見出し 2 (文字)"/>
    <w:aliases w:val="DO NOT USE_h2 (文字),h2 (文字),h21 (文字),H2 (文字),Head2A (文字),2 (文字),UNDERRUBRIK 1-2 (文字),Heading 2 Char (文字),H2 Char (文字),h2 Char (文字),标题 2 (文字),Header 2 (文字),Header2 (文字),22 (文字),heading2 (文字),2nd level (文字),H21 (文字),H22 (文字),H23 (文字),H24 (文字)"/>
    <w:basedOn w:val="a1"/>
    <w:link w:val="2"/>
    <w:uiPriority w:val="9"/>
    <w:rsid w:val="00301E11"/>
    <w:rPr>
      <w:rFonts w:ascii="Arial" w:hAnsi="Arial"/>
      <w:sz w:val="32"/>
      <w:lang w:val="en-GB" w:eastAsia="en-US"/>
    </w:rPr>
  </w:style>
  <w:style w:type="character" w:customStyle="1" w:styleId="31">
    <w:name w:val="見出し 3 (文字)"/>
    <w:aliases w:val="Underrubrik2 (文字),H3 (文字),no break (文字),Memo Heading 3 (文字),h3 (文字),3 (文字),0H (文字),l3 (文字),list 3 (文字),Head 3 (文字),1.1.1 (文字),3rd level (文字),Major Section Sub Section (文字),PA Minor Section (文字),Head3 (文字),Level 3 Head (文字),31 (文字),32 (文字)"/>
    <w:basedOn w:val="a1"/>
    <w:link w:val="30"/>
    <w:uiPriority w:val="9"/>
    <w:rsid w:val="00301E11"/>
    <w:rPr>
      <w:rFonts w:ascii="Arial" w:hAnsi="Arial"/>
      <w:sz w:val="28"/>
      <w:lang w:val="en-GB" w:eastAsia="en-US"/>
    </w:rPr>
  </w:style>
  <w:style w:type="character" w:customStyle="1" w:styleId="41">
    <w:name w:val="見出し 4 (文字)"/>
    <w:aliases w:val="h4 (文字),H4 (文字),H41 (文字),h41 (文字),H42 (文字),h42 (文字),H43 (文字),h43 (文字),H411 (文字),h411 (文字),H421 (文字),h421 (文字),H44 (文字),h44 (文字),H412 (文字),h412 (文字),H422 (文字),h422 (文字),H431 (文字),h431 (文字),H45 (文字),h45 (文字),H413 (文字),h413 (文字),H423 (文字),4 (文字)"/>
    <w:basedOn w:val="a1"/>
    <w:link w:val="40"/>
    <w:uiPriority w:val="9"/>
    <w:rsid w:val="00301E11"/>
    <w:rPr>
      <w:rFonts w:ascii="Arial" w:hAnsi="Arial"/>
      <w:sz w:val="24"/>
      <w:lang w:val="en-GB" w:eastAsia="en-US"/>
    </w:rPr>
  </w:style>
  <w:style w:type="character" w:customStyle="1" w:styleId="50">
    <w:name w:val="見出し 5 (文字)"/>
    <w:aliases w:val="H5 (文字),h5 (文字),Heading5 (文字),Head5 (文字),M5 (文字),mh2 (文字),Module heading 2 (文字),heading 8 (文字),Numbered Sub-list (文字),Heading 81 (文字)"/>
    <w:basedOn w:val="a1"/>
    <w:link w:val="5"/>
    <w:rsid w:val="00301E11"/>
    <w:rPr>
      <w:rFonts w:ascii="Arial" w:hAnsi="Arial"/>
      <w:sz w:val="22"/>
      <w:lang w:val="en-GB" w:eastAsia="en-US"/>
    </w:rPr>
  </w:style>
  <w:style w:type="character" w:customStyle="1" w:styleId="60">
    <w:name w:val="見出し 6 (文字)"/>
    <w:aliases w:val="T1 (文字),Header 6 (文字)"/>
    <w:basedOn w:val="a1"/>
    <w:link w:val="6"/>
    <w:rsid w:val="00301E11"/>
    <w:rPr>
      <w:rFonts w:ascii="Arial" w:hAnsi="Arial"/>
      <w:lang w:val="en-GB" w:eastAsia="en-US"/>
    </w:rPr>
  </w:style>
  <w:style w:type="character" w:customStyle="1" w:styleId="80">
    <w:name w:val="見出し 8 (文字)"/>
    <w:aliases w:val="Table Heading (文字)"/>
    <w:basedOn w:val="a1"/>
    <w:link w:val="8"/>
    <w:rsid w:val="00301E11"/>
    <w:rPr>
      <w:rFonts w:ascii="Arial" w:hAnsi="Arial"/>
      <w:sz w:val="36"/>
      <w:lang w:val="en-GB" w:eastAsia="en-US"/>
    </w:rPr>
  </w:style>
  <w:style w:type="character" w:customStyle="1" w:styleId="90">
    <w:name w:val="見出し 9 (文字)"/>
    <w:aliases w:val="Figure Heading (文字),FH (文字)"/>
    <w:basedOn w:val="a1"/>
    <w:link w:val="9"/>
    <w:rsid w:val="00301E11"/>
    <w:rPr>
      <w:rFonts w:ascii="Arial" w:hAnsi="Arial"/>
      <w:sz w:val="36"/>
      <w:lang w:val="en-GB" w:eastAsia="en-US"/>
    </w:rPr>
  </w:style>
  <w:style w:type="character" w:customStyle="1" w:styleId="aa">
    <w:name w:val="脚注文字列 (文字)"/>
    <w:aliases w:val="footnote text1 (文字),footnote text2 (文字),footnote text3 (文字),footnote text4 (文字),footnote text5 (文字),footnote text6 (文字),footnote text7 (文字),footnote text11 (文字),footnote text21 (文字),footnote text31 (文字),footnote text41 (文字),footnote text (文字)"/>
    <w:basedOn w:val="a1"/>
    <w:link w:val="a9"/>
    <w:semiHidden/>
    <w:rsid w:val="00301E11"/>
    <w:rPr>
      <w:sz w:val="16"/>
      <w:lang w:val="en-GB" w:eastAsia="en-US"/>
    </w:rPr>
  </w:style>
  <w:style w:type="paragraph" w:customStyle="1" w:styleId="tdoc-header">
    <w:name w:val="tdoc-header"/>
    <w:rsid w:val="00301E11"/>
    <w:rPr>
      <w:rFonts w:ascii="Arial" w:hAnsi="Arial"/>
      <w:noProof/>
      <w:sz w:val="24"/>
      <w:lang w:val="en-GB" w:eastAsia="en-US"/>
    </w:rPr>
  </w:style>
  <w:style w:type="paragraph" w:customStyle="1" w:styleId="HDStyleLS">
    <w:name w:val="HDStyle_LS"/>
    <w:basedOn w:val="a6"/>
    <w:rsid w:val="00301E11"/>
    <w:pPr>
      <w:widowControl/>
      <w:tabs>
        <w:tab w:val="center" w:pos="4680"/>
        <w:tab w:val="right" w:pos="9360"/>
        <w:tab w:val="right" w:pos="9639"/>
        <w:tab w:val="right" w:pos="10206"/>
      </w:tabs>
      <w:overflowPunct/>
      <w:autoSpaceDE/>
      <w:autoSpaceDN/>
      <w:adjustRightInd/>
      <w:jc w:val="both"/>
      <w:textAlignment w:val="auto"/>
    </w:pPr>
    <w:rPr>
      <w:rFonts w:cs="Arial"/>
      <w:noProof w:val="0"/>
      <w:sz w:val="28"/>
      <w:lang w:val="en-GB"/>
    </w:rPr>
  </w:style>
  <w:style w:type="paragraph" w:customStyle="1" w:styleId="INDENT1">
    <w:name w:val="INDENT1"/>
    <w:basedOn w:val="a0"/>
    <w:rsid w:val="00301E11"/>
    <w:pPr>
      <w:ind w:left="851"/>
    </w:pPr>
  </w:style>
  <w:style w:type="paragraph" w:customStyle="1" w:styleId="INDENT2">
    <w:name w:val="INDENT2"/>
    <w:basedOn w:val="a0"/>
    <w:rsid w:val="00301E11"/>
    <w:pPr>
      <w:ind w:left="1135" w:hanging="284"/>
    </w:pPr>
  </w:style>
  <w:style w:type="paragraph" w:customStyle="1" w:styleId="INDENT3">
    <w:name w:val="INDENT3"/>
    <w:basedOn w:val="a0"/>
    <w:rsid w:val="00301E11"/>
    <w:pPr>
      <w:ind w:left="1701" w:hanging="567"/>
    </w:pPr>
  </w:style>
  <w:style w:type="paragraph" w:customStyle="1" w:styleId="FigureTitle">
    <w:name w:val="Figure_Title"/>
    <w:basedOn w:val="a0"/>
    <w:next w:val="a0"/>
    <w:rsid w:val="00301E11"/>
    <w:pPr>
      <w:keepLines/>
      <w:tabs>
        <w:tab w:val="left" w:pos="794"/>
        <w:tab w:val="left" w:pos="1191"/>
        <w:tab w:val="left" w:pos="1588"/>
        <w:tab w:val="left" w:pos="1985"/>
      </w:tabs>
      <w:spacing w:before="120" w:after="480"/>
      <w:jc w:val="center"/>
    </w:pPr>
    <w:rPr>
      <w:b/>
      <w:sz w:val="24"/>
    </w:rPr>
  </w:style>
  <w:style w:type="paragraph" w:customStyle="1" w:styleId="enumlev2">
    <w:name w:val="enumlev2"/>
    <w:basedOn w:val="a0"/>
    <w:rsid w:val="00301E11"/>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a0"/>
    <w:rsid w:val="00301E11"/>
    <w:pPr>
      <w:keepNext/>
      <w:keepLines/>
      <w:spacing w:before="240"/>
      <w:ind w:left="1418"/>
    </w:pPr>
    <w:rPr>
      <w:rFonts w:ascii="Arial" w:hAnsi="Arial"/>
      <w:b/>
      <w:sz w:val="36"/>
      <w:lang w:val="en-US"/>
    </w:rPr>
  </w:style>
  <w:style w:type="paragraph" w:customStyle="1" w:styleId="TAJ">
    <w:name w:val="TAJ"/>
    <w:basedOn w:val="TH"/>
    <w:rsid w:val="00301E11"/>
  </w:style>
  <w:style w:type="paragraph" w:customStyle="1" w:styleId="Guidance">
    <w:name w:val="Guidance"/>
    <w:basedOn w:val="a0"/>
    <w:rsid w:val="00301E11"/>
    <w:rPr>
      <w:i/>
      <w:color w:val="0000FF"/>
    </w:rPr>
  </w:style>
  <w:style w:type="paragraph" w:customStyle="1" w:styleId="910">
    <w:name w:val="目次 91"/>
    <w:basedOn w:val="81"/>
    <w:rsid w:val="00301E11"/>
    <w:pPr>
      <w:keepNext w:val="0"/>
      <w:widowControl/>
      <w:ind w:left="1418" w:hanging="1418"/>
    </w:pPr>
    <w:rPr>
      <w:lang w:val="en-GB"/>
    </w:rPr>
  </w:style>
  <w:style w:type="paragraph" w:customStyle="1" w:styleId="CRfront">
    <w:name w:val="CR_front"/>
    <w:next w:val="a0"/>
    <w:rsid w:val="00301E11"/>
    <w:rPr>
      <w:rFonts w:ascii="Arial" w:hAnsi="Arial"/>
      <w:lang w:val="en-GB" w:eastAsia="en-US"/>
    </w:rPr>
  </w:style>
  <w:style w:type="paragraph" w:customStyle="1" w:styleId="berschrift2Head2A2">
    <w:name w:val="Überschrift 2.Head2A.2"/>
    <w:basedOn w:val="10"/>
    <w:next w:val="a0"/>
    <w:rsid w:val="00301E11"/>
    <w:pPr>
      <w:pBdr>
        <w:top w:val="none" w:sz="0" w:space="0" w:color="auto"/>
      </w:pBdr>
      <w:overflowPunct/>
      <w:autoSpaceDE/>
      <w:autoSpaceDN/>
      <w:adjustRightInd/>
      <w:spacing w:before="180"/>
      <w:textAlignment w:val="auto"/>
      <w:outlineLvl w:val="1"/>
    </w:pPr>
    <w:rPr>
      <w:sz w:val="32"/>
      <w:lang w:eastAsia="de-DE"/>
    </w:rPr>
  </w:style>
  <w:style w:type="paragraph" w:customStyle="1" w:styleId="berschrift3h3H3Underrubrik2">
    <w:name w:val="Überschrift 3.h3.H3.Underrubrik2"/>
    <w:basedOn w:val="2"/>
    <w:next w:val="a0"/>
    <w:rsid w:val="00301E11"/>
    <w:pPr>
      <w:overflowPunct/>
      <w:autoSpaceDE/>
      <w:autoSpaceDN/>
      <w:adjustRightInd/>
      <w:spacing w:before="120"/>
      <w:textAlignment w:val="auto"/>
      <w:outlineLvl w:val="2"/>
    </w:pPr>
    <w:rPr>
      <w:sz w:val="28"/>
      <w:lang w:eastAsia="de-DE"/>
    </w:rPr>
  </w:style>
  <w:style w:type="paragraph" w:customStyle="1" w:styleId="Bullets">
    <w:name w:val="Bullets"/>
    <w:basedOn w:val="af6"/>
    <w:rsid w:val="00301E11"/>
    <w:pPr>
      <w:widowControl w:val="0"/>
      <w:overflowPunct w:val="0"/>
      <w:autoSpaceDE w:val="0"/>
      <w:autoSpaceDN w:val="0"/>
      <w:adjustRightInd w:val="0"/>
      <w:ind w:left="283" w:hanging="283"/>
      <w:textAlignment w:val="baseline"/>
    </w:pPr>
    <w:rPr>
      <w:rFonts w:eastAsia="ＭＳ 明朝"/>
      <w:sz w:val="20"/>
      <w:lang w:eastAsia="de-DE"/>
    </w:rPr>
  </w:style>
  <w:style w:type="paragraph" w:customStyle="1" w:styleId="16">
    <w:name w:val="吹き出し1"/>
    <w:basedOn w:val="a0"/>
    <w:semiHidden/>
    <w:rsid w:val="00301E11"/>
    <w:rPr>
      <w:rFonts w:ascii="Tahoma" w:hAnsi="Tahoma" w:cs="Tahoma"/>
      <w:sz w:val="16"/>
      <w:szCs w:val="16"/>
    </w:rPr>
  </w:style>
  <w:style w:type="paragraph" w:customStyle="1" w:styleId="Normal-Figure">
    <w:name w:val="Normal-Figure"/>
    <w:basedOn w:val="a0"/>
    <w:rsid w:val="00301E11"/>
    <w:pPr>
      <w:overflowPunct/>
      <w:autoSpaceDE/>
      <w:autoSpaceDN/>
      <w:adjustRightInd/>
      <w:spacing w:before="360" w:after="0" w:line="240" w:lineRule="atLeast"/>
      <w:jc w:val="center"/>
      <w:textAlignment w:val="auto"/>
    </w:pPr>
    <w:rPr>
      <w:lang w:val="en-US"/>
    </w:rPr>
  </w:style>
  <w:style w:type="character" w:styleId="affd">
    <w:name w:val="Emphasis"/>
    <w:qFormat/>
    <w:rsid w:val="00301E11"/>
    <w:rPr>
      <w:i/>
      <w:iCs/>
    </w:rPr>
  </w:style>
  <w:style w:type="paragraph" w:styleId="2a">
    <w:name w:val="Body Text 2"/>
    <w:basedOn w:val="a0"/>
    <w:link w:val="2b"/>
    <w:rsid w:val="00301E11"/>
    <w:pPr>
      <w:overflowPunct/>
      <w:autoSpaceDE/>
      <w:autoSpaceDN/>
      <w:adjustRightInd/>
      <w:textAlignment w:val="auto"/>
    </w:pPr>
    <w:rPr>
      <w:i/>
      <w:iCs/>
      <w:lang w:eastAsia="ja-JP"/>
    </w:rPr>
  </w:style>
  <w:style w:type="character" w:customStyle="1" w:styleId="2b">
    <w:name w:val="本文 2 (文字)"/>
    <w:basedOn w:val="a1"/>
    <w:link w:val="2a"/>
    <w:rsid w:val="00301E11"/>
    <w:rPr>
      <w:i/>
      <w:iCs/>
      <w:lang w:val="en-GB"/>
    </w:rPr>
  </w:style>
  <w:style w:type="character" w:customStyle="1" w:styleId="ad">
    <w:name w:val="一覧 (文字)"/>
    <w:link w:val="ac"/>
    <w:rsid w:val="00301E11"/>
    <w:rPr>
      <w:lang w:val="en-GB" w:eastAsia="en-US"/>
    </w:rPr>
  </w:style>
  <w:style w:type="character" w:customStyle="1" w:styleId="27">
    <w:name w:val="一覧 2 (文字)"/>
    <w:basedOn w:val="ad"/>
    <w:link w:val="26"/>
    <w:rsid w:val="00301E11"/>
    <w:rPr>
      <w:lang w:val="en-GB" w:eastAsia="en-US"/>
    </w:rPr>
  </w:style>
  <w:style w:type="character" w:customStyle="1" w:styleId="36">
    <w:name w:val="一覧 3 (文字)"/>
    <w:basedOn w:val="27"/>
    <w:link w:val="35"/>
    <w:rsid w:val="00301E11"/>
    <w:rPr>
      <w:lang w:val="en-GB" w:eastAsia="en-US"/>
    </w:rPr>
  </w:style>
  <w:style w:type="character" w:customStyle="1" w:styleId="B3Char">
    <w:name w:val="B3 Char"/>
    <w:basedOn w:val="36"/>
    <w:link w:val="B3"/>
    <w:rsid w:val="00301E11"/>
    <w:rPr>
      <w:lang w:val="en-GB" w:eastAsia="en-US"/>
    </w:rPr>
  </w:style>
  <w:style w:type="character" w:customStyle="1" w:styleId="B2Char">
    <w:name w:val="B2 Char"/>
    <w:basedOn w:val="27"/>
    <w:link w:val="B2"/>
    <w:rsid w:val="00301E11"/>
    <w:rPr>
      <w:lang w:val="en-GB" w:eastAsia="en-US"/>
    </w:rPr>
  </w:style>
  <w:style w:type="paragraph" w:styleId="2c">
    <w:name w:val="List Continue 2"/>
    <w:basedOn w:val="a0"/>
    <w:rsid w:val="00301E11"/>
    <w:pPr>
      <w:overflowPunct/>
      <w:autoSpaceDE/>
      <w:autoSpaceDN/>
      <w:adjustRightInd/>
      <w:ind w:leftChars="400" w:left="850"/>
      <w:textAlignment w:val="auto"/>
    </w:pPr>
  </w:style>
  <w:style w:type="paragraph" w:styleId="2d">
    <w:name w:val="Body Text First Indent 2"/>
    <w:basedOn w:val="af8"/>
    <w:link w:val="2e"/>
    <w:rsid w:val="00301E11"/>
    <w:pPr>
      <w:spacing w:after="180"/>
      <w:ind w:leftChars="400" w:left="851" w:firstLineChars="100" w:firstLine="210"/>
    </w:pPr>
    <w:rPr>
      <w:rFonts w:eastAsia="ＭＳ 明朝"/>
      <w:sz w:val="20"/>
      <w:lang w:eastAsia="en-US"/>
    </w:rPr>
  </w:style>
  <w:style w:type="character" w:customStyle="1" w:styleId="2e">
    <w:name w:val="本文字下げ 2 (文字)"/>
    <w:basedOn w:val="af9"/>
    <w:link w:val="2d"/>
    <w:rsid w:val="00301E11"/>
    <w:rPr>
      <w:rFonts w:eastAsia="ＭＳ ゴシック"/>
      <w:sz w:val="24"/>
      <w:lang w:val="en-GB" w:eastAsia="en-US"/>
    </w:rPr>
  </w:style>
  <w:style w:type="paragraph" w:styleId="affe">
    <w:name w:val="Date"/>
    <w:basedOn w:val="a0"/>
    <w:next w:val="a0"/>
    <w:link w:val="afff"/>
    <w:rsid w:val="00301E11"/>
    <w:pPr>
      <w:overflowPunct/>
      <w:autoSpaceDE/>
      <w:autoSpaceDN/>
      <w:adjustRightInd/>
      <w:textAlignment w:val="auto"/>
    </w:pPr>
  </w:style>
  <w:style w:type="character" w:customStyle="1" w:styleId="afff">
    <w:name w:val="日付 (文字)"/>
    <w:basedOn w:val="a1"/>
    <w:link w:val="affe"/>
    <w:rsid w:val="00301E11"/>
    <w:rPr>
      <w:lang w:val="en-GB" w:eastAsia="en-US"/>
    </w:rPr>
  </w:style>
  <w:style w:type="paragraph" w:customStyle="1" w:styleId="List1">
    <w:name w:val="List 1"/>
    <w:basedOn w:val="a0"/>
    <w:rsid w:val="00301E11"/>
    <w:pPr>
      <w:overflowPunct/>
      <w:autoSpaceDE/>
      <w:autoSpaceDN/>
      <w:adjustRightInd/>
      <w:spacing w:after="120"/>
      <w:ind w:left="568" w:hanging="284"/>
      <w:textAlignment w:val="auto"/>
    </w:pPr>
    <w:rPr>
      <w:rFonts w:ascii="Arial" w:hAnsi="Arial"/>
      <w:szCs w:val="22"/>
    </w:rPr>
  </w:style>
  <w:style w:type="numbering" w:customStyle="1" w:styleId="17">
    <w:name w:val="リストなし1"/>
    <w:next w:val="a3"/>
    <w:uiPriority w:val="99"/>
    <w:semiHidden/>
    <w:unhideWhenUsed/>
    <w:rsid w:val="00301E11"/>
  </w:style>
  <w:style w:type="table" w:customStyle="1" w:styleId="18">
    <w:name w:val="表 (格子)1"/>
    <w:basedOn w:val="a2"/>
    <w:next w:val="a4"/>
    <w:rsid w:val="00301E1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CharCharCharCharCharCharCharCharCharCharCharCharCharCharCharCharCharCharCharChar0">
    <w:name w:val="Char Char1 Char Char Char Char Char Char Char Char Char Char Char Char Char Char Char Char Char Char Char Char"/>
    <w:next w:val="a0"/>
    <w:semiHidden/>
    <w:rsid w:val="00301E11"/>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CharChar1CharCharCharCharCharCharCharCharCharCharCharCharCharCharCharCharCharCharCharCharCharCharCharCharCharCharCharCharCharChar0">
    <w:name w:val="Char Char1 Char Char Char Char Char Char Char Char Char Char Char Char Char Char Char Char Char Char Char Char Char Char Char Char Char Char Char Char Char Char"/>
    <w:next w:val="a0"/>
    <w:semiHidden/>
    <w:rsid w:val="00301E11"/>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CharChar1CharCharCharCharCharCharCharCharCharCharCharCharCharCharChar0">
    <w:name w:val="Char Char1 Char Char Char Char Char Char Char Char Char Char Char Char Char Char Char"/>
    <w:semiHidden/>
    <w:rsid w:val="00301E1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ae">
    <w:name w:val="箇条書き (文字)"/>
    <w:link w:val="ab"/>
    <w:rsid w:val="00301E11"/>
    <w:rPr>
      <w:lang w:val="en-GB" w:eastAsia="en-US"/>
    </w:rPr>
  </w:style>
  <w:style w:type="character" w:customStyle="1" w:styleId="25">
    <w:name w:val="箇条書き 2 (文字)"/>
    <w:aliases w:val="lb2 (文字)"/>
    <w:link w:val="24"/>
    <w:rsid w:val="00301E11"/>
    <w:rPr>
      <w:lang w:val="en-GB" w:eastAsia="en-US"/>
    </w:rPr>
  </w:style>
  <w:style w:type="character" w:customStyle="1" w:styleId="34">
    <w:name w:val="箇条書き 3 (文字)"/>
    <w:link w:val="33"/>
    <w:rsid w:val="00301E11"/>
    <w:rPr>
      <w:lang w:val="en-GB" w:eastAsia="en-US"/>
    </w:rPr>
  </w:style>
  <w:style w:type="paragraph" w:styleId="afff0">
    <w:name w:val="index heading"/>
    <w:basedOn w:val="a0"/>
    <w:next w:val="a0"/>
    <w:rsid w:val="00301E11"/>
    <w:pPr>
      <w:pBdr>
        <w:top w:val="single" w:sz="12" w:space="0" w:color="auto"/>
      </w:pBdr>
      <w:overflowPunct/>
      <w:autoSpaceDE/>
      <w:autoSpaceDN/>
      <w:adjustRightInd/>
      <w:spacing w:before="360" w:after="240"/>
      <w:textAlignment w:val="auto"/>
    </w:pPr>
    <w:rPr>
      <w:rFonts w:eastAsia="SimSun"/>
      <w:b/>
      <w:i/>
      <w:sz w:val="26"/>
    </w:rPr>
  </w:style>
  <w:style w:type="paragraph" w:customStyle="1" w:styleId="TabList">
    <w:name w:val="TabList"/>
    <w:basedOn w:val="a0"/>
    <w:rsid w:val="00301E11"/>
    <w:pPr>
      <w:tabs>
        <w:tab w:val="left" w:pos="1134"/>
      </w:tabs>
      <w:overflowPunct/>
      <w:autoSpaceDE/>
      <w:autoSpaceDN/>
      <w:adjustRightInd/>
      <w:spacing w:after="0"/>
      <w:textAlignment w:val="auto"/>
    </w:pPr>
  </w:style>
  <w:style w:type="paragraph" w:customStyle="1" w:styleId="tabletext2">
    <w:name w:val="table text"/>
    <w:basedOn w:val="a0"/>
    <w:next w:val="table"/>
    <w:rsid w:val="00301E11"/>
    <w:pPr>
      <w:overflowPunct/>
      <w:autoSpaceDE/>
      <w:autoSpaceDN/>
      <w:adjustRightInd/>
      <w:spacing w:after="0"/>
      <w:textAlignment w:val="auto"/>
    </w:pPr>
    <w:rPr>
      <w:i/>
    </w:rPr>
  </w:style>
  <w:style w:type="paragraph" w:customStyle="1" w:styleId="table">
    <w:name w:val="table"/>
    <w:basedOn w:val="a0"/>
    <w:next w:val="a0"/>
    <w:rsid w:val="00301E11"/>
    <w:pPr>
      <w:overflowPunct/>
      <w:autoSpaceDE/>
      <w:autoSpaceDN/>
      <w:adjustRightInd/>
      <w:spacing w:after="0"/>
      <w:jc w:val="center"/>
      <w:textAlignment w:val="auto"/>
    </w:pPr>
    <w:rPr>
      <w:lang w:val="en-US"/>
    </w:rPr>
  </w:style>
  <w:style w:type="paragraph" w:customStyle="1" w:styleId="HE">
    <w:name w:val="HE"/>
    <w:basedOn w:val="a0"/>
    <w:rsid w:val="00301E11"/>
    <w:pPr>
      <w:overflowPunct/>
      <w:autoSpaceDE/>
      <w:autoSpaceDN/>
      <w:adjustRightInd/>
      <w:spacing w:after="0"/>
      <w:textAlignment w:val="auto"/>
    </w:pPr>
    <w:rPr>
      <w:b/>
    </w:rPr>
  </w:style>
  <w:style w:type="paragraph" w:customStyle="1" w:styleId="berschrift1H1">
    <w:name w:val="Überschrift 1.H1"/>
    <w:basedOn w:val="a0"/>
    <w:next w:val="a0"/>
    <w:rsid w:val="00301E11"/>
    <w:pPr>
      <w:keepNext/>
      <w:keepLines/>
      <w:pBdr>
        <w:top w:val="single" w:sz="12" w:space="3" w:color="auto"/>
      </w:pBdr>
      <w:tabs>
        <w:tab w:val="num" w:pos="735"/>
      </w:tabs>
      <w:overflowPunct/>
      <w:autoSpaceDE/>
      <w:autoSpaceDN/>
      <w:adjustRightInd/>
      <w:spacing w:before="240"/>
      <w:ind w:left="735" w:hanging="735"/>
      <w:textAlignment w:val="auto"/>
      <w:outlineLvl w:val="0"/>
    </w:pPr>
    <w:rPr>
      <w:rFonts w:ascii="Arial" w:eastAsia="SimSun" w:hAnsi="Arial"/>
      <w:sz w:val="36"/>
      <w:lang w:eastAsia="de-DE"/>
    </w:rPr>
  </w:style>
  <w:style w:type="paragraph" w:customStyle="1" w:styleId="textintend2">
    <w:name w:val="text intend 2"/>
    <w:basedOn w:val="text"/>
    <w:rsid w:val="00301E11"/>
    <w:pPr>
      <w:tabs>
        <w:tab w:val="num" w:pos="1418"/>
      </w:tabs>
      <w:spacing w:after="120"/>
      <w:ind w:left="1418" w:hanging="426"/>
    </w:pPr>
    <w:rPr>
      <w:rFonts w:eastAsia="ＭＳ 明朝"/>
      <w:lang w:eastAsia="en-US"/>
    </w:rPr>
  </w:style>
  <w:style w:type="paragraph" w:customStyle="1" w:styleId="textintend3">
    <w:name w:val="text intend 3"/>
    <w:basedOn w:val="text"/>
    <w:rsid w:val="00301E11"/>
    <w:pPr>
      <w:tabs>
        <w:tab w:val="num" w:pos="1843"/>
      </w:tabs>
      <w:spacing w:after="120"/>
      <w:ind w:left="1843" w:hanging="425"/>
    </w:pPr>
    <w:rPr>
      <w:rFonts w:eastAsia="ＭＳ 明朝"/>
      <w:lang w:eastAsia="en-US"/>
    </w:rPr>
  </w:style>
  <w:style w:type="paragraph" w:customStyle="1" w:styleId="normalpuce">
    <w:name w:val="normal puce"/>
    <w:basedOn w:val="a0"/>
    <w:rsid w:val="00301E11"/>
    <w:pPr>
      <w:widowControl w:val="0"/>
      <w:tabs>
        <w:tab w:val="num" w:pos="360"/>
      </w:tabs>
      <w:overflowPunct/>
      <w:autoSpaceDE/>
      <w:autoSpaceDN/>
      <w:adjustRightInd/>
      <w:spacing w:before="60" w:after="60"/>
      <w:ind w:left="360" w:hanging="360"/>
      <w:jc w:val="both"/>
      <w:textAlignment w:val="auto"/>
    </w:pPr>
  </w:style>
  <w:style w:type="paragraph" w:customStyle="1" w:styleId="para">
    <w:name w:val="para"/>
    <w:basedOn w:val="a0"/>
    <w:rsid w:val="00301E11"/>
    <w:pPr>
      <w:overflowPunct/>
      <w:autoSpaceDE/>
      <w:autoSpaceDN/>
      <w:adjustRightInd/>
      <w:spacing w:after="240"/>
      <w:jc w:val="both"/>
      <w:textAlignment w:val="auto"/>
    </w:pPr>
    <w:rPr>
      <w:rFonts w:ascii="Helvetica" w:eastAsia="SimSun" w:hAnsi="Helvetica"/>
    </w:rPr>
  </w:style>
  <w:style w:type="character" w:customStyle="1" w:styleId="MTEquationSection">
    <w:name w:val="MTEquationSection"/>
    <w:rsid w:val="00301E11"/>
    <w:rPr>
      <w:noProof w:val="0"/>
      <w:vanish w:val="0"/>
      <w:color w:val="FF0000"/>
      <w:lang w:eastAsia="en-US"/>
    </w:rPr>
  </w:style>
  <w:style w:type="paragraph" w:customStyle="1" w:styleId="MTDisplayEquation">
    <w:name w:val="MTDisplayEquation"/>
    <w:basedOn w:val="a0"/>
    <w:rsid w:val="00301E11"/>
    <w:pPr>
      <w:tabs>
        <w:tab w:val="center" w:pos="4820"/>
        <w:tab w:val="right" w:pos="9640"/>
      </w:tabs>
      <w:overflowPunct/>
      <w:autoSpaceDE/>
      <w:autoSpaceDN/>
      <w:adjustRightInd/>
      <w:textAlignment w:val="auto"/>
    </w:pPr>
    <w:rPr>
      <w:rFonts w:eastAsia="SimSun"/>
    </w:rPr>
  </w:style>
  <w:style w:type="paragraph" w:customStyle="1" w:styleId="List10">
    <w:name w:val="List1"/>
    <w:basedOn w:val="a0"/>
    <w:rsid w:val="00301E11"/>
    <w:pPr>
      <w:overflowPunct/>
      <w:autoSpaceDE/>
      <w:autoSpaceDN/>
      <w:adjustRightInd/>
      <w:spacing w:before="120" w:after="0" w:line="280" w:lineRule="atLeast"/>
      <w:ind w:left="360" w:hanging="360"/>
      <w:jc w:val="both"/>
      <w:textAlignment w:val="auto"/>
    </w:pPr>
    <w:rPr>
      <w:rFonts w:ascii="Bookman" w:eastAsia="SimSun" w:hAnsi="Bookman"/>
      <w:lang w:val="en-US"/>
    </w:rPr>
  </w:style>
  <w:style w:type="paragraph" w:customStyle="1" w:styleId="TdocText">
    <w:name w:val="Tdoc_Text"/>
    <w:basedOn w:val="a0"/>
    <w:rsid w:val="00301E11"/>
    <w:pPr>
      <w:overflowPunct/>
      <w:autoSpaceDE/>
      <w:autoSpaceDN/>
      <w:adjustRightInd/>
      <w:spacing w:before="120" w:after="0"/>
      <w:jc w:val="both"/>
      <w:textAlignment w:val="auto"/>
    </w:pPr>
    <w:rPr>
      <w:rFonts w:eastAsia="SimSun"/>
      <w:lang w:val="en-US"/>
    </w:rPr>
  </w:style>
  <w:style w:type="paragraph" w:customStyle="1" w:styleId="centered">
    <w:name w:val="centered"/>
    <w:basedOn w:val="a0"/>
    <w:rsid w:val="00301E11"/>
    <w:pPr>
      <w:widowControl w:val="0"/>
      <w:overflowPunct/>
      <w:autoSpaceDE/>
      <w:autoSpaceDN/>
      <w:adjustRightInd/>
      <w:spacing w:before="120" w:after="0" w:line="280" w:lineRule="atLeast"/>
      <w:jc w:val="center"/>
      <w:textAlignment w:val="auto"/>
    </w:pPr>
    <w:rPr>
      <w:rFonts w:ascii="Bookman" w:eastAsia="SimSun" w:hAnsi="Bookman"/>
      <w:lang w:val="en-US"/>
    </w:rPr>
  </w:style>
  <w:style w:type="character" w:customStyle="1" w:styleId="superscript">
    <w:name w:val="superscript"/>
    <w:rsid w:val="00301E11"/>
    <w:rPr>
      <w:rFonts w:ascii="Bookman" w:hAnsi="Bookman"/>
      <w:position w:val="6"/>
      <w:sz w:val="18"/>
    </w:rPr>
  </w:style>
  <w:style w:type="paragraph" w:customStyle="1" w:styleId="References">
    <w:name w:val="References"/>
    <w:basedOn w:val="a0"/>
    <w:rsid w:val="00301E11"/>
    <w:pPr>
      <w:numPr>
        <w:numId w:val="19"/>
      </w:numPr>
      <w:tabs>
        <w:tab w:val="clear" w:pos="360"/>
      </w:tabs>
      <w:overflowPunct/>
      <w:autoSpaceDE/>
      <w:autoSpaceDN/>
      <w:adjustRightInd/>
      <w:spacing w:after="80"/>
      <w:ind w:left="420" w:hanging="420"/>
      <w:textAlignment w:val="auto"/>
    </w:pPr>
    <w:rPr>
      <w:rFonts w:eastAsia="SimSun"/>
      <w:sz w:val="18"/>
      <w:lang w:val="en-US"/>
    </w:rPr>
  </w:style>
  <w:style w:type="character" w:customStyle="1" w:styleId="NOChar">
    <w:name w:val="NO Char"/>
    <w:link w:val="NO"/>
    <w:rsid w:val="00301E11"/>
    <w:rPr>
      <w:lang w:val="en-GB" w:eastAsia="en-US"/>
    </w:rPr>
  </w:style>
  <w:style w:type="paragraph" w:customStyle="1" w:styleId="ZchnZchn">
    <w:name w:val="Zchn Zchn"/>
    <w:semiHidden/>
    <w:rsid w:val="00301E1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B1Char">
    <w:name w:val="B1 Char"/>
    <w:rsid w:val="00301E11"/>
    <w:rPr>
      <w:lang w:val="en-GB" w:eastAsia="en-US" w:bidi="ar-SA"/>
    </w:rPr>
  </w:style>
  <w:style w:type="character" w:customStyle="1" w:styleId="NOChar1">
    <w:name w:val="NO Char1"/>
    <w:rsid w:val="00301E11"/>
    <w:rPr>
      <w:rFonts w:eastAsia="ＭＳ 明朝"/>
      <w:lang w:val="en-GB" w:eastAsia="en-US" w:bidi="ar-SA"/>
    </w:rPr>
  </w:style>
  <w:style w:type="character" w:customStyle="1" w:styleId="TFChar">
    <w:name w:val="TF Char"/>
    <w:link w:val="TF"/>
    <w:rsid w:val="00301E11"/>
    <w:rPr>
      <w:rFonts w:ascii="Arial" w:hAnsi="Arial"/>
      <w:b/>
      <w:lang w:val="en-GB" w:eastAsia="en-US"/>
    </w:rPr>
  </w:style>
  <w:style w:type="character" w:customStyle="1" w:styleId="CRCoverPageChar">
    <w:name w:val="CR Cover Page Char"/>
    <w:link w:val="CRCoverPage"/>
    <w:rsid w:val="00301E11"/>
    <w:rPr>
      <w:rFonts w:ascii="Arial" w:eastAsia="SimSun" w:hAnsi="Arial"/>
      <w:lang w:val="en-GB" w:eastAsia="en-US"/>
    </w:rPr>
  </w:style>
  <w:style w:type="paragraph" w:customStyle="1" w:styleId="Figure">
    <w:name w:val="Figure"/>
    <w:basedOn w:val="a0"/>
    <w:rsid w:val="00301E11"/>
    <w:pPr>
      <w:numPr>
        <w:numId w:val="20"/>
      </w:numPr>
      <w:tabs>
        <w:tab w:val="clear" w:pos="1440"/>
        <w:tab w:val="num" w:pos="720"/>
      </w:tabs>
      <w:overflowPunct/>
      <w:autoSpaceDE/>
      <w:autoSpaceDN/>
      <w:adjustRightInd/>
      <w:spacing w:before="180" w:after="240" w:line="280" w:lineRule="atLeast"/>
      <w:jc w:val="center"/>
      <w:textAlignment w:val="auto"/>
    </w:pPr>
    <w:rPr>
      <w:rFonts w:ascii="Arial" w:eastAsia="SimSun" w:hAnsi="Arial"/>
      <w:b/>
      <w:lang w:val="en-US" w:eastAsia="ja-JP"/>
    </w:rPr>
  </w:style>
  <w:style w:type="table" w:customStyle="1" w:styleId="TableGrid1">
    <w:name w:val="Table Grid1"/>
    <w:basedOn w:val="a2"/>
    <w:next w:val="a4"/>
    <w:rsid w:val="00301E11"/>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
    <w:name w:val="Char Char Char Char Char"/>
    <w:semiHidden/>
    <w:rsid w:val="00301E1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msoins0">
    <w:name w:val="msoins"/>
    <w:rsid w:val="00301E11"/>
  </w:style>
  <w:style w:type="paragraph" w:customStyle="1" w:styleId="CharChar">
    <w:name w:val="Char Char"/>
    <w:semiHidden/>
    <w:rsid w:val="00301E1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
    <w:name w:val="Char"/>
    <w:semiHidden/>
    <w:rsid w:val="00301E1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
    <w:name w:val="Char Char Char"/>
    <w:semiHidden/>
    <w:rsid w:val="00301E1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1">
    <w:name w:val="Char Char1"/>
    <w:rsid w:val="00301E11"/>
    <w:rPr>
      <w:lang w:val="en-GB" w:eastAsia="ja-JP" w:bidi="ar-SA"/>
    </w:rPr>
  </w:style>
  <w:style w:type="paragraph" w:customStyle="1" w:styleId="Data">
    <w:name w:val="Data"/>
    <w:basedOn w:val="a0"/>
    <w:rsid w:val="00301E11"/>
    <w:pPr>
      <w:tabs>
        <w:tab w:val="left" w:pos="1418"/>
      </w:tabs>
      <w:spacing w:after="120"/>
    </w:pPr>
    <w:rPr>
      <w:rFonts w:ascii="Arial" w:hAnsi="Arial"/>
      <w:sz w:val="24"/>
      <w:lang w:val="fr-FR"/>
    </w:rPr>
  </w:style>
  <w:style w:type="paragraph" w:customStyle="1" w:styleId="p20">
    <w:name w:val="p20"/>
    <w:basedOn w:val="a0"/>
    <w:rsid w:val="00301E11"/>
    <w:pPr>
      <w:overflowPunct/>
      <w:autoSpaceDE/>
      <w:autoSpaceDN/>
      <w:adjustRightInd/>
      <w:snapToGrid w:val="0"/>
      <w:spacing w:after="0"/>
    </w:pPr>
    <w:rPr>
      <w:rFonts w:ascii="Arial" w:eastAsia="SimSun" w:hAnsi="Arial" w:cs="Arial"/>
      <w:sz w:val="18"/>
      <w:szCs w:val="18"/>
      <w:lang w:val="en-US" w:eastAsia="zh-CN"/>
    </w:rPr>
  </w:style>
  <w:style w:type="paragraph" w:customStyle="1" w:styleId="1Char">
    <w:name w:val="(文字) (文字)1 Char (文字) (文字)"/>
    <w:semiHidden/>
    <w:rsid w:val="00301E1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ATC">
    <w:name w:val="ATC"/>
    <w:basedOn w:val="a0"/>
    <w:rsid w:val="00301E11"/>
    <w:rPr>
      <w:rFonts w:eastAsia="SimSun"/>
      <w:lang w:eastAsia="ja-JP"/>
    </w:rPr>
  </w:style>
  <w:style w:type="paragraph" w:customStyle="1" w:styleId="CharChar1CharChar">
    <w:name w:val="Char Char1 Char Char"/>
    <w:semiHidden/>
    <w:rsid w:val="00301E1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
    <w:name w:val="(文字) (文字)1 Char (文字) (文字) Char (文字) (文字)1"/>
    <w:semiHidden/>
    <w:rsid w:val="00301E1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301E11"/>
    <w:rPr>
      <w:rFonts w:eastAsia="ＭＳ 明朝"/>
      <w:lang w:val="en-GB" w:eastAsia="en-US" w:bidi="ar-SA"/>
    </w:rPr>
  </w:style>
  <w:style w:type="paragraph" w:customStyle="1" w:styleId="1CharChar">
    <w:name w:val="(文字) (文字)1 Char (文字) (文字) Char"/>
    <w:semiHidden/>
    <w:rsid w:val="00301E1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
    <w:name w:val="(文字) (文字)1 Char (文字) (文字) Char (文字) (文字)1 Char (文字) (文字) Char Char Char"/>
    <w:semiHidden/>
    <w:rsid w:val="00301E1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xl40">
    <w:name w:val="xl40"/>
    <w:basedOn w:val="a0"/>
    <w:rsid w:val="00301E11"/>
    <w:pPr>
      <w:shd w:val="clear" w:color="000000" w:fill="FFFF00"/>
      <w:overflowPunct/>
      <w:autoSpaceDE/>
      <w:autoSpaceDN/>
      <w:adjustRightInd/>
      <w:spacing w:before="100" w:beforeAutospacing="1" w:after="100" w:afterAutospacing="1"/>
      <w:jc w:val="center"/>
      <w:textAlignment w:val="auto"/>
    </w:pPr>
    <w:rPr>
      <w:rFonts w:ascii="Arial" w:eastAsia="SimSun"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a0"/>
    <w:autoRedefine/>
    <w:rsid w:val="00301E11"/>
    <w:pPr>
      <w:keepNext/>
      <w:numPr>
        <w:numId w:val="23"/>
      </w:numPr>
      <w:overflowPunct/>
      <w:autoSpaceDE/>
      <w:autoSpaceDN/>
      <w:adjustRightInd/>
      <w:spacing w:beforeLines="20" w:before="62" w:afterLines="10" w:after="31"/>
      <w:ind w:right="284"/>
      <w:jc w:val="both"/>
      <w:textAlignment w:val="auto"/>
      <w:outlineLvl w:val="0"/>
    </w:pPr>
    <w:rPr>
      <w:rFonts w:ascii="Arial" w:eastAsia="SimSun" w:hAnsi="Arial" w:cs="SimSun"/>
      <w:b/>
      <w:bCs/>
      <w:sz w:val="28"/>
      <w:lang w:val="en-US" w:eastAsia="zh-CN"/>
    </w:rPr>
  </w:style>
  <w:style w:type="paragraph" w:customStyle="1" w:styleId="CharCharCharChar1">
    <w:name w:val="Char Char Char Char1"/>
    <w:semiHidden/>
    <w:rsid w:val="00301E1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table" w:customStyle="1" w:styleId="39">
    <w:name w:val="网格型3"/>
    <w:basedOn w:val="a2"/>
    <w:next w:val="a4"/>
    <w:rsid w:val="00301E11"/>
    <w:pPr>
      <w:overflowPunct w:val="0"/>
      <w:autoSpaceDE w:val="0"/>
      <w:autoSpaceDN w:val="0"/>
      <w:adjustRightInd w:val="0"/>
      <w:spacing w:after="180"/>
      <w:textAlignment w:val="baseline"/>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
    <w:basedOn w:val="a2"/>
    <w:next w:val="a4"/>
    <w:rsid w:val="00301E11"/>
    <w:pPr>
      <w:overflowPunct w:val="0"/>
      <w:autoSpaceDE w:val="0"/>
      <w:autoSpaceDN w:val="0"/>
      <w:adjustRightInd w:val="0"/>
      <w:spacing w:after="180"/>
      <w:textAlignment w:val="baseline"/>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2CharChar">
    <w:name w:val="Char Char2 Char Char"/>
    <w:basedOn w:val="a0"/>
    <w:rsid w:val="00301E11"/>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301E11"/>
    <w:rPr>
      <w:lang w:val="en-GB" w:eastAsia="ja-JP" w:bidi="ar-SA"/>
    </w:rPr>
  </w:style>
  <w:style w:type="paragraph" w:customStyle="1" w:styleId="1">
    <w:name w:val="样式1"/>
    <w:basedOn w:val="TAN"/>
    <w:link w:val="1Char0"/>
    <w:qFormat/>
    <w:rsid w:val="00301E11"/>
    <w:pPr>
      <w:numPr>
        <w:numId w:val="24"/>
      </w:numPr>
    </w:pPr>
    <w:rPr>
      <w:lang w:eastAsia="ja-JP"/>
    </w:rPr>
  </w:style>
  <w:style w:type="character" w:customStyle="1" w:styleId="1Char0">
    <w:name w:val="样式1 Char"/>
    <w:link w:val="1"/>
    <w:rsid w:val="00301E11"/>
    <w:rPr>
      <w:rFonts w:ascii="Arial" w:hAnsi="Arial"/>
      <w:sz w:val="18"/>
      <w:lang w:val="en-GB"/>
    </w:rPr>
  </w:style>
  <w:style w:type="character" w:customStyle="1" w:styleId="capChar2">
    <w:name w:val="cap Char2"/>
    <w:aliases w:val="cap Char Char2,Caption Char Char1,Caption Char1 Char Char1,cap Char Char1 Char1,Caption Char Char1 Char Char1,cap Char2 Char Char Char1"/>
    <w:rsid w:val="00301E11"/>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301E11"/>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301E11"/>
    <w:rPr>
      <w:rFonts w:ascii="Arial" w:hAnsi="Arial"/>
      <w:sz w:val="32"/>
      <w:lang w:val="en-GB" w:eastAsia="ja-JP" w:bidi="ar-SA"/>
    </w:rPr>
  </w:style>
  <w:style w:type="character" w:customStyle="1" w:styleId="CharChar4">
    <w:name w:val="Char Char4"/>
    <w:rsid w:val="00301E11"/>
    <w:rPr>
      <w:rFonts w:ascii="Courier New" w:hAnsi="Courier New"/>
      <w:lang w:val="nb-NO" w:eastAsia="ja-JP" w:bidi="ar-SA"/>
    </w:rPr>
  </w:style>
  <w:style w:type="paragraph" w:customStyle="1" w:styleId="Separation">
    <w:name w:val="Separation"/>
    <w:basedOn w:val="10"/>
    <w:next w:val="a0"/>
    <w:rsid w:val="00301E11"/>
    <w:pPr>
      <w:pBdr>
        <w:top w:val="none" w:sz="0" w:space="0" w:color="auto"/>
      </w:pBdr>
      <w:overflowPunct/>
      <w:autoSpaceDE/>
      <w:autoSpaceDN/>
      <w:adjustRightInd/>
      <w:textAlignment w:val="auto"/>
    </w:pPr>
    <w:rPr>
      <w:rFonts w:eastAsia="SimSun"/>
      <w:b/>
      <w:color w:val="0000FF"/>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301E11"/>
    <w:rPr>
      <w:rFonts w:ascii="Arial" w:hAnsi="Arial"/>
      <w:sz w:val="36"/>
      <w:lang w:val="en-GB" w:eastAsia="en-US" w:bidi="ar-SA"/>
    </w:rPr>
  </w:style>
  <w:style w:type="character" w:customStyle="1" w:styleId="H6Char">
    <w:name w:val="H6 Char"/>
    <w:link w:val="H6"/>
    <w:rsid w:val="00301E11"/>
    <w:rPr>
      <w:rFonts w:ascii="Arial" w:hAnsi="Arial"/>
      <w:lang w:val="en-GB" w:eastAsia="en-US"/>
    </w:rPr>
  </w:style>
  <w:style w:type="character" w:customStyle="1" w:styleId="AndreaLeonardi">
    <w:name w:val="Andrea Leonardi"/>
    <w:semiHidden/>
    <w:rsid w:val="00301E11"/>
    <w:rPr>
      <w:rFonts w:ascii="Arial" w:hAnsi="Arial" w:cs="Arial"/>
      <w:color w:val="auto"/>
      <w:sz w:val="20"/>
      <w:szCs w:val="20"/>
    </w:rPr>
  </w:style>
  <w:style w:type="character" w:customStyle="1" w:styleId="NOCharChar">
    <w:name w:val="NO Char Char"/>
    <w:rsid w:val="00301E11"/>
    <w:rPr>
      <w:lang w:val="en-GB" w:eastAsia="en-US" w:bidi="ar-SA"/>
    </w:rPr>
  </w:style>
  <w:style w:type="character" w:customStyle="1" w:styleId="NOZchn">
    <w:name w:val="NO Zchn"/>
    <w:rsid w:val="00301E11"/>
    <w:rPr>
      <w:lang w:val="en-GB" w:eastAsia="en-US" w:bidi="ar-SA"/>
    </w:rPr>
  </w:style>
  <w:style w:type="character" w:customStyle="1" w:styleId="TACCar">
    <w:name w:val="TAC Car"/>
    <w:rsid w:val="00301E11"/>
    <w:rPr>
      <w:rFonts w:ascii="Arial" w:hAnsi="Arial"/>
      <w:sz w:val="18"/>
      <w:lang w:val="en-GB" w:eastAsia="ja-JP" w:bidi="ar-SA"/>
    </w:rPr>
  </w:style>
  <w:style w:type="character" w:customStyle="1" w:styleId="TAL0">
    <w:name w:val="TAL (文字)"/>
    <w:rsid w:val="00301E11"/>
    <w:rPr>
      <w:rFonts w:ascii="Arial" w:hAnsi="Arial"/>
      <w:sz w:val="18"/>
      <w:lang w:val="en-GB" w:eastAsia="ja-JP" w:bidi="ar-SA"/>
    </w:rPr>
  </w:style>
  <w:style w:type="paragraph" w:customStyle="1" w:styleId="CharCharCharCharCharChar">
    <w:name w:val="Char Char Char Char Char Char"/>
    <w:semiHidden/>
    <w:rsid w:val="00301E11"/>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afff1">
    <w:name w:val="(文字) (文字)"/>
    <w:semiHidden/>
    <w:rsid w:val="00301E1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1Char">
    <w:name w:val="T1 Char"/>
    <w:aliases w:val="Header 6 Char Char"/>
    <w:rsid w:val="00301E11"/>
  </w:style>
  <w:style w:type="character" w:customStyle="1" w:styleId="T1Char1">
    <w:name w:val="T1 Char1"/>
    <w:aliases w:val="Header 6 Char Char1"/>
    <w:rsid w:val="00301E11"/>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rsid w:val="00301E11"/>
    <w:rPr>
      <w:rFonts w:ascii="Arial" w:eastAsia="ＭＳ 明朝" w:hAnsi="Arial"/>
      <w:sz w:val="24"/>
      <w:lang w:val="en-GB" w:eastAsia="en-US" w:bidi="ar-SA"/>
    </w:rPr>
  </w:style>
  <w:style w:type="character" w:customStyle="1" w:styleId="Underrubrik2Char">
    <w:name w:val="Underrubrik2 Char"/>
    <w:aliases w:val="H3 Char,h3 Char,Memo Heading 3 Char,no break Char,0H Char,l3 Char,3 Char,list 3 Char,Head 3 Char,1.1.1 Char,3rd level Char,Major Section Sub Section Char,PA Minor Section Char,Head3 Char,Level 3 Head Char,31 Char,32 Char,33 Char"/>
    <w:rsid w:val="00301E11"/>
    <w:rPr>
      <w:rFonts w:ascii="Arial" w:eastAsia="ＭＳ 明朝" w:hAnsi="Arial"/>
      <w:sz w:val="28"/>
      <w:lang w:val="en-GB" w:eastAsia="en-US" w:bidi="ar-SA"/>
    </w:rPr>
  </w:style>
  <w:style w:type="character" w:customStyle="1" w:styleId="h5Char">
    <w:name w:val="h5 Char"/>
    <w:aliases w:val="Heading5 Char,Head5 Char,H5 Char,M5 Char,mh2 Char,Module heading 2 Char,heading 8 Char,Numbered Sub-list Char Char,Numbered Sub-list Char,Heading 81 Char Char,5 Char"/>
    <w:rsid w:val="00301E11"/>
    <w:rPr>
      <w:rFonts w:ascii="Arial" w:eastAsia="ＭＳ 明朝" w:hAnsi="Arial"/>
      <w:sz w:val="22"/>
      <w:lang w:val="en-GB" w:eastAsia="en-US" w:bidi="ar-SA"/>
    </w:rPr>
  </w:style>
  <w:style w:type="paragraph" w:customStyle="1" w:styleId="CarCar">
    <w:name w:val="Car Car"/>
    <w:semiHidden/>
    <w:rsid w:val="00301E1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301E11"/>
    <w:rPr>
      <w:rFonts w:ascii="Arial" w:hAnsi="Arial"/>
      <w:sz w:val="32"/>
      <w:lang w:val="en-GB" w:eastAsia="en-US" w:bidi="ar-SA"/>
    </w:rPr>
  </w:style>
  <w:style w:type="table" w:customStyle="1" w:styleId="Tabellengitternetz1">
    <w:name w:val="Tabellengitternetz1"/>
    <w:basedOn w:val="a2"/>
    <w:next w:val="a4"/>
    <w:rsid w:val="00301E11"/>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a2"/>
    <w:next w:val="a4"/>
    <w:rsid w:val="00301E11"/>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a2"/>
    <w:next w:val="a4"/>
    <w:rsid w:val="00301E11"/>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a2"/>
    <w:next w:val="a4"/>
    <w:rsid w:val="00301E11"/>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a2"/>
    <w:next w:val="a4"/>
    <w:rsid w:val="00301E11"/>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a2"/>
    <w:next w:val="a4"/>
    <w:rsid w:val="00301E11"/>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a2"/>
    <w:next w:val="a4"/>
    <w:rsid w:val="00301E11"/>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a2"/>
    <w:next w:val="a4"/>
    <w:rsid w:val="00301E11"/>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a2"/>
    <w:next w:val="a4"/>
    <w:rsid w:val="00301E11"/>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ZchnZchn1">
    <w:name w:val="Zchn Zchn1"/>
    <w:semiHidden/>
    <w:rsid w:val="00301E1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301E11"/>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301E11"/>
    <w:rPr>
      <w:rFonts w:ascii="Arial" w:hAnsi="Arial"/>
      <w:sz w:val="32"/>
      <w:lang w:val="en-GB" w:eastAsia="en-US" w:bidi="ar-SA"/>
    </w:rPr>
  </w:style>
  <w:style w:type="paragraph" w:customStyle="1" w:styleId="2f">
    <w:name w:val="(文字) (文字)2"/>
    <w:semiHidden/>
    <w:rsid w:val="00301E1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301E11"/>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301E11"/>
    <w:rPr>
      <w:rFonts w:ascii="Arial" w:eastAsia="ＭＳ 明朝"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301E11"/>
    <w:rPr>
      <w:rFonts w:ascii="Arial" w:eastAsia="ＭＳ 明朝"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301E11"/>
    <w:rPr>
      <w:rFonts w:ascii="Arial" w:eastAsia="Batang" w:hAnsi="Arial" w:cs="Times New Roman"/>
      <w:b/>
      <w:bCs/>
      <w:i/>
      <w:iCs/>
      <w:sz w:val="28"/>
      <w:szCs w:val="28"/>
      <w:lang w:val="en-GB" w:eastAsia="en-US" w:bidi="ar-SA"/>
    </w:rPr>
  </w:style>
  <w:style w:type="paragraph" w:customStyle="1" w:styleId="3a">
    <w:name w:val="(文字) (文字)3"/>
    <w:semiHidden/>
    <w:rsid w:val="00301E1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
    <w:name w:val="Zchn Zchn2"/>
    <w:semiHidden/>
    <w:rsid w:val="00301E1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6">
    <w:name w:val="(文字) (文字)4"/>
    <w:semiHidden/>
    <w:rsid w:val="00301E1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1Char2">
    <w:name w:val="T1 Char2"/>
    <w:aliases w:val="Header 6 Char Char2"/>
    <w:rsid w:val="00301E11"/>
  </w:style>
  <w:style w:type="paragraph" w:customStyle="1" w:styleId="Bullet0">
    <w:name w:val="Bullet"/>
    <w:basedOn w:val="a0"/>
    <w:rsid w:val="00301E11"/>
    <w:pPr>
      <w:numPr>
        <w:numId w:val="25"/>
      </w:numPr>
      <w:overflowPunct/>
      <w:autoSpaceDE/>
      <w:autoSpaceDN/>
      <w:adjustRightInd/>
      <w:textAlignment w:val="auto"/>
    </w:pPr>
    <w:rPr>
      <w:rFonts w:eastAsia="Batang"/>
    </w:rPr>
  </w:style>
  <w:style w:type="table" w:customStyle="1" w:styleId="TableGrid2">
    <w:name w:val="Table Grid2"/>
    <w:basedOn w:val="a2"/>
    <w:next w:val="a4"/>
    <w:rsid w:val="00301E11"/>
    <w:pPr>
      <w:overflowPunct w:val="0"/>
      <w:autoSpaceDE w:val="0"/>
      <w:autoSpaceDN w:val="0"/>
      <w:adjustRightInd w:val="0"/>
      <w:spacing w:after="180"/>
      <w:textAlignment w:val="baseline"/>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6"/>
    <w:rsid w:val="00301E11"/>
    <w:pPr>
      <w:keepNext w:val="0"/>
      <w:keepLines w:val="0"/>
      <w:overflowPunct/>
      <w:autoSpaceDE/>
      <w:autoSpaceDN/>
      <w:adjustRightInd/>
      <w:spacing w:before="240"/>
      <w:ind w:left="1980" w:hanging="1980"/>
      <w:textAlignment w:val="auto"/>
    </w:pPr>
    <w:rPr>
      <w:bCs/>
    </w:rPr>
  </w:style>
  <w:style w:type="paragraph" w:customStyle="1" w:styleId="StyleHeading6After9pt">
    <w:name w:val="Style Heading 6 + After:  9 pt"/>
    <w:basedOn w:val="6"/>
    <w:rsid w:val="00301E11"/>
    <w:pPr>
      <w:keepNext w:val="0"/>
      <w:keepLines w:val="0"/>
      <w:overflowPunct/>
      <w:autoSpaceDE/>
      <w:autoSpaceDN/>
      <w:adjustRightInd/>
      <w:spacing w:before="240"/>
      <w:ind w:left="0" w:firstLine="0"/>
      <w:textAlignment w:val="auto"/>
    </w:pPr>
    <w:rPr>
      <w:bCs/>
    </w:rPr>
  </w:style>
  <w:style w:type="table" w:customStyle="1" w:styleId="TableGrid3">
    <w:name w:val="Table Grid3"/>
    <w:basedOn w:val="a2"/>
    <w:next w:val="a4"/>
    <w:rsid w:val="00301E11"/>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9">
    <w:name w:val="吹き出し1"/>
    <w:basedOn w:val="a0"/>
    <w:semiHidden/>
    <w:rsid w:val="00301E11"/>
    <w:pPr>
      <w:overflowPunct/>
      <w:autoSpaceDE/>
      <w:autoSpaceDN/>
      <w:adjustRightInd/>
      <w:textAlignment w:val="auto"/>
    </w:pPr>
    <w:rPr>
      <w:rFonts w:ascii="Tahoma" w:hAnsi="Tahoma" w:cs="Tahoma"/>
      <w:sz w:val="16"/>
      <w:szCs w:val="16"/>
    </w:rPr>
  </w:style>
  <w:style w:type="paragraph" w:customStyle="1" w:styleId="JK-text-simpledoc">
    <w:name w:val="JK - text - simple doc"/>
    <w:basedOn w:val="af6"/>
    <w:autoRedefine/>
    <w:rsid w:val="00301E11"/>
    <w:pPr>
      <w:numPr>
        <w:numId w:val="26"/>
      </w:numPr>
      <w:tabs>
        <w:tab w:val="clear" w:pos="1980"/>
        <w:tab w:val="num" w:pos="1097"/>
      </w:tabs>
      <w:spacing w:line="288" w:lineRule="auto"/>
      <w:ind w:left="1097" w:hanging="360"/>
    </w:pPr>
    <w:rPr>
      <w:rFonts w:ascii="Arial" w:eastAsia="SimSun" w:hAnsi="Arial" w:cs="Arial"/>
      <w:sz w:val="20"/>
      <w:lang w:val="en-US" w:eastAsia="en-US"/>
    </w:rPr>
  </w:style>
  <w:style w:type="paragraph" w:customStyle="1" w:styleId="b11">
    <w:name w:val="b1"/>
    <w:basedOn w:val="a0"/>
    <w:rsid w:val="00301E11"/>
    <w:pPr>
      <w:overflowPunct/>
      <w:autoSpaceDE/>
      <w:autoSpaceDN/>
      <w:adjustRightInd/>
      <w:spacing w:before="100" w:beforeAutospacing="1" w:after="100" w:afterAutospacing="1"/>
      <w:textAlignment w:val="auto"/>
    </w:pPr>
    <w:rPr>
      <w:rFonts w:eastAsia="SimSun"/>
      <w:sz w:val="24"/>
      <w:szCs w:val="24"/>
      <w:lang w:val="en-US"/>
    </w:rPr>
  </w:style>
  <w:style w:type="paragraph" w:customStyle="1" w:styleId="1a">
    <w:name w:val="(文字) (文字)1"/>
    <w:semiHidden/>
    <w:rsid w:val="00301E1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2f0">
    <w:name w:val="吹き出し2"/>
    <w:basedOn w:val="a0"/>
    <w:semiHidden/>
    <w:rsid w:val="00301E11"/>
    <w:pPr>
      <w:overflowPunct/>
      <w:autoSpaceDE/>
      <w:autoSpaceDN/>
      <w:adjustRightInd/>
      <w:textAlignment w:val="auto"/>
    </w:pPr>
    <w:rPr>
      <w:rFonts w:ascii="Tahoma" w:hAnsi="Tahoma" w:cs="Tahoma"/>
      <w:sz w:val="16"/>
      <w:szCs w:val="16"/>
    </w:rPr>
  </w:style>
  <w:style w:type="character" w:customStyle="1" w:styleId="EXChar">
    <w:name w:val="EX Char"/>
    <w:link w:val="EX"/>
    <w:rsid w:val="00301E11"/>
    <w:rPr>
      <w:lang w:val="en-GB" w:eastAsia="en-US"/>
    </w:rPr>
  </w:style>
  <w:style w:type="paragraph" w:styleId="afff2">
    <w:name w:val="Normal Indent"/>
    <w:basedOn w:val="a0"/>
    <w:rsid w:val="00301E11"/>
    <w:pPr>
      <w:overflowPunct/>
      <w:autoSpaceDE/>
      <w:autoSpaceDN/>
      <w:adjustRightInd/>
      <w:spacing w:after="0"/>
      <w:ind w:left="851"/>
      <w:textAlignment w:val="auto"/>
    </w:pPr>
    <w:rPr>
      <w:lang w:val="it-IT" w:eastAsia="en-GB"/>
    </w:rPr>
  </w:style>
  <w:style w:type="paragraph" w:customStyle="1" w:styleId="Note">
    <w:name w:val="Note"/>
    <w:basedOn w:val="B1"/>
    <w:rsid w:val="00301E11"/>
    <w:rPr>
      <w:lang w:eastAsia="en-GB"/>
    </w:rPr>
  </w:style>
  <w:style w:type="paragraph" w:customStyle="1" w:styleId="TOC91">
    <w:name w:val="TOC 91"/>
    <w:basedOn w:val="81"/>
    <w:rsid w:val="00301E11"/>
    <w:pPr>
      <w:ind w:left="1418" w:hanging="1418"/>
    </w:pPr>
    <w:rPr>
      <w:lang w:val="en-GB" w:eastAsia="en-GB"/>
    </w:rPr>
  </w:style>
  <w:style w:type="paragraph" w:customStyle="1" w:styleId="Caption1">
    <w:name w:val="Caption1"/>
    <w:basedOn w:val="a0"/>
    <w:next w:val="a0"/>
    <w:rsid w:val="00301E11"/>
    <w:pPr>
      <w:spacing w:before="120" w:after="120"/>
    </w:pPr>
    <w:rPr>
      <w:b/>
      <w:lang w:eastAsia="en-GB"/>
    </w:rPr>
  </w:style>
  <w:style w:type="paragraph" w:customStyle="1" w:styleId="HO">
    <w:name w:val="HO"/>
    <w:basedOn w:val="a0"/>
    <w:rsid w:val="00301E11"/>
    <w:pPr>
      <w:spacing w:after="0"/>
      <w:jc w:val="right"/>
    </w:pPr>
    <w:rPr>
      <w:b/>
      <w:lang w:eastAsia="en-GB"/>
    </w:rPr>
  </w:style>
  <w:style w:type="paragraph" w:customStyle="1" w:styleId="WP">
    <w:name w:val="WP"/>
    <w:basedOn w:val="a0"/>
    <w:rsid w:val="00301E11"/>
    <w:pPr>
      <w:spacing w:after="0"/>
      <w:jc w:val="both"/>
    </w:pPr>
    <w:rPr>
      <w:lang w:eastAsia="en-GB"/>
    </w:rPr>
  </w:style>
  <w:style w:type="paragraph" w:customStyle="1" w:styleId="ZK">
    <w:name w:val="ZK"/>
    <w:rsid w:val="00301E11"/>
    <w:pPr>
      <w:spacing w:after="240" w:line="240" w:lineRule="atLeast"/>
      <w:ind w:left="1191" w:right="113" w:hanging="1191"/>
    </w:pPr>
    <w:rPr>
      <w:lang w:val="en-GB" w:eastAsia="en-US"/>
    </w:rPr>
  </w:style>
  <w:style w:type="paragraph" w:customStyle="1" w:styleId="ZC">
    <w:name w:val="ZC"/>
    <w:rsid w:val="00301E11"/>
    <w:pPr>
      <w:spacing w:line="360" w:lineRule="atLeast"/>
      <w:jc w:val="center"/>
    </w:pPr>
    <w:rPr>
      <w:lang w:val="en-GB" w:eastAsia="en-US"/>
    </w:rPr>
  </w:style>
  <w:style w:type="paragraph" w:customStyle="1" w:styleId="FooterCentred">
    <w:name w:val="FooterCentred"/>
    <w:basedOn w:val="af"/>
    <w:rsid w:val="00301E11"/>
    <w:pPr>
      <w:tabs>
        <w:tab w:val="center" w:pos="4678"/>
        <w:tab w:val="right" w:pos="9356"/>
      </w:tabs>
      <w:jc w:val="both"/>
    </w:pPr>
    <w:rPr>
      <w:rFonts w:ascii="Times New Roman" w:hAnsi="Times New Roman"/>
      <w:b w:val="0"/>
      <w:i w:val="0"/>
      <w:noProof w:val="0"/>
      <w:sz w:val="20"/>
      <w:lang w:val="en-GB" w:eastAsia="en-GB"/>
    </w:rPr>
  </w:style>
  <w:style w:type="paragraph" w:customStyle="1" w:styleId="NumberedList">
    <w:name w:val="Numbered List"/>
    <w:basedOn w:val="Para1"/>
    <w:rsid w:val="00301E11"/>
    <w:pPr>
      <w:tabs>
        <w:tab w:val="left" w:pos="360"/>
      </w:tabs>
      <w:ind w:left="360" w:hanging="360"/>
    </w:pPr>
  </w:style>
  <w:style w:type="paragraph" w:customStyle="1" w:styleId="Para1">
    <w:name w:val="Para1"/>
    <w:basedOn w:val="a0"/>
    <w:rsid w:val="00301E11"/>
    <w:pPr>
      <w:spacing w:before="120" w:after="120"/>
    </w:pPr>
    <w:rPr>
      <w:lang w:val="en-US" w:eastAsia="en-GB"/>
    </w:rPr>
  </w:style>
  <w:style w:type="paragraph" w:customStyle="1" w:styleId="Teststep">
    <w:name w:val="Test step"/>
    <w:basedOn w:val="a0"/>
    <w:rsid w:val="00301E11"/>
    <w:pPr>
      <w:tabs>
        <w:tab w:val="left" w:pos="720"/>
      </w:tabs>
      <w:spacing w:after="0"/>
      <w:ind w:left="720" w:hanging="720"/>
    </w:pPr>
    <w:rPr>
      <w:lang w:eastAsia="en-GB"/>
    </w:rPr>
  </w:style>
  <w:style w:type="paragraph" w:customStyle="1" w:styleId="TableTitle">
    <w:name w:val="TableTitle"/>
    <w:basedOn w:val="2a"/>
    <w:next w:val="2a"/>
    <w:rsid w:val="00301E11"/>
    <w:pPr>
      <w:keepNext/>
      <w:keepLines/>
      <w:overflowPunct w:val="0"/>
      <w:autoSpaceDE w:val="0"/>
      <w:autoSpaceDN w:val="0"/>
      <w:adjustRightInd w:val="0"/>
      <w:spacing w:after="60"/>
      <w:ind w:left="210"/>
      <w:jc w:val="center"/>
      <w:textAlignment w:val="baseline"/>
    </w:pPr>
    <w:rPr>
      <w:b/>
      <w:i w:val="0"/>
      <w:iCs w:val="0"/>
      <w:lang w:eastAsia="en-GB"/>
    </w:rPr>
  </w:style>
  <w:style w:type="paragraph" w:customStyle="1" w:styleId="TableofFigures1">
    <w:name w:val="Table of Figures1"/>
    <w:basedOn w:val="a0"/>
    <w:next w:val="a0"/>
    <w:rsid w:val="00301E11"/>
    <w:pPr>
      <w:ind w:left="400" w:hanging="400"/>
      <w:jc w:val="center"/>
    </w:pPr>
    <w:rPr>
      <w:b/>
      <w:lang w:eastAsia="en-GB"/>
    </w:rPr>
  </w:style>
  <w:style w:type="paragraph" w:customStyle="1" w:styleId="t2">
    <w:name w:val="t2"/>
    <w:basedOn w:val="a0"/>
    <w:rsid w:val="00301E11"/>
    <w:pPr>
      <w:spacing w:after="0"/>
    </w:pPr>
    <w:rPr>
      <w:lang w:eastAsia="en-GB"/>
    </w:rPr>
  </w:style>
  <w:style w:type="paragraph" w:customStyle="1" w:styleId="CommentNokia">
    <w:name w:val="Comment Nokia"/>
    <w:basedOn w:val="a0"/>
    <w:rsid w:val="00301E11"/>
    <w:pPr>
      <w:tabs>
        <w:tab w:val="left" w:pos="360"/>
      </w:tabs>
      <w:ind w:left="360" w:hanging="360"/>
    </w:pPr>
    <w:rPr>
      <w:sz w:val="22"/>
      <w:lang w:val="en-US" w:eastAsia="en-GB"/>
    </w:rPr>
  </w:style>
  <w:style w:type="paragraph" w:customStyle="1" w:styleId="Copyright">
    <w:name w:val="Copyright"/>
    <w:basedOn w:val="a0"/>
    <w:rsid w:val="00301E11"/>
    <w:pPr>
      <w:spacing w:after="0"/>
      <w:jc w:val="center"/>
    </w:pPr>
    <w:rPr>
      <w:rFonts w:ascii="Arial" w:hAnsi="Arial"/>
      <w:b/>
      <w:sz w:val="16"/>
      <w:lang w:eastAsia="ja-JP"/>
    </w:rPr>
  </w:style>
  <w:style w:type="paragraph" w:styleId="54">
    <w:name w:val="List Number 5"/>
    <w:basedOn w:val="a0"/>
    <w:rsid w:val="00301E11"/>
    <w:pPr>
      <w:tabs>
        <w:tab w:val="num" w:pos="851"/>
        <w:tab w:val="num" w:pos="1800"/>
      </w:tabs>
      <w:ind w:left="1800" w:hanging="851"/>
    </w:pPr>
    <w:rPr>
      <w:lang w:eastAsia="en-GB"/>
    </w:rPr>
  </w:style>
  <w:style w:type="paragraph" w:customStyle="1" w:styleId="Tdoctable">
    <w:name w:val="Tdoc_table"/>
    <w:rsid w:val="00301E11"/>
    <w:pPr>
      <w:ind w:left="244" w:hanging="244"/>
    </w:pPr>
    <w:rPr>
      <w:rFonts w:ascii="Arial" w:eastAsia="SimSun" w:hAnsi="Arial"/>
      <w:noProof/>
      <w:color w:val="000000"/>
      <w:lang w:val="en-GB" w:eastAsia="en-US"/>
    </w:rPr>
  </w:style>
  <w:style w:type="paragraph" w:customStyle="1" w:styleId="Heading3Underrubrik2H3">
    <w:name w:val="Heading 3.Underrubrik2.H3"/>
    <w:basedOn w:val="Heading2Head2A2"/>
    <w:next w:val="a0"/>
    <w:rsid w:val="00301E11"/>
    <w:pPr>
      <w:spacing w:before="120"/>
      <w:outlineLvl w:val="2"/>
    </w:pPr>
    <w:rPr>
      <w:sz w:val="28"/>
    </w:rPr>
  </w:style>
  <w:style w:type="paragraph" w:customStyle="1" w:styleId="Heading2Head2A2">
    <w:name w:val="Heading 2.Head2A.2"/>
    <w:basedOn w:val="10"/>
    <w:next w:val="a0"/>
    <w:rsid w:val="00301E11"/>
    <w:pPr>
      <w:pBdr>
        <w:top w:val="none" w:sz="0" w:space="0" w:color="auto"/>
      </w:pBdr>
      <w:spacing w:before="180"/>
      <w:outlineLvl w:val="1"/>
    </w:pPr>
    <w:rPr>
      <w:rFonts w:eastAsia="SimSun"/>
      <w:sz w:val="32"/>
      <w:lang w:eastAsia="es-ES"/>
    </w:rPr>
  </w:style>
  <w:style w:type="paragraph" w:styleId="3">
    <w:name w:val="List Number 3"/>
    <w:basedOn w:val="a0"/>
    <w:rsid w:val="00301E11"/>
    <w:pPr>
      <w:numPr>
        <w:numId w:val="22"/>
      </w:numPr>
      <w:tabs>
        <w:tab w:val="num" w:pos="926"/>
      </w:tabs>
      <w:ind w:left="926"/>
    </w:pPr>
    <w:rPr>
      <w:lang w:eastAsia="en-GB"/>
    </w:rPr>
  </w:style>
  <w:style w:type="paragraph" w:styleId="4">
    <w:name w:val="List Number 4"/>
    <w:basedOn w:val="a0"/>
    <w:rsid w:val="00301E11"/>
    <w:pPr>
      <w:numPr>
        <w:numId w:val="21"/>
      </w:numPr>
      <w:tabs>
        <w:tab w:val="num" w:pos="1209"/>
      </w:tabs>
      <w:ind w:left="1209"/>
    </w:pPr>
    <w:rPr>
      <w:lang w:eastAsia="en-GB"/>
    </w:rPr>
  </w:style>
  <w:style w:type="paragraph" w:customStyle="1" w:styleId="11BodyText">
    <w:name w:val="11 BodyText"/>
    <w:basedOn w:val="a0"/>
    <w:rsid w:val="00301E11"/>
    <w:pPr>
      <w:overflowPunct/>
      <w:autoSpaceDE/>
      <w:autoSpaceDN/>
      <w:adjustRightInd/>
      <w:spacing w:after="220"/>
      <w:ind w:left="1298"/>
      <w:textAlignment w:val="auto"/>
    </w:pPr>
    <w:rPr>
      <w:rFonts w:ascii="Arial" w:eastAsia="SimSun" w:hAnsi="Arial"/>
      <w:lang w:val="en-US" w:eastAsia="en-GB"/>
    </w:rPr>
  </w:style>
  <w:style w:type="character" w:customStyle="1" w:styleId="CharChar7">
    <w:name w:val="Char Char7"/>
    <w:semiHidden/>
    <w:rsid w:val="00301E11"/>
    <w:rPr>
      <w:rFonts w:ascii="Tahoma" w:hAnsi="Tahoma" w:cs="Tahoma"/>
      <w:shd w:val="clear" w:color="auto" w:fill="000080"/>
      <w:lang w:val="en-GB" w:eastAsia="en-US"/>
    </w:rPr>
  </w:style>
  <w:style w:type="character" w:customStyle="1" w:styleId="ZchnZchn5">
    <w:name w:val="Zchn Zchn5"/>
    <w:rsid w:val="00301E11"/>
    <w:rPr>
      <w:rFonts w:ascii="Courier New" w:eastAsia="Batang" w:hAnsi="Courier New"/>
      <w:lang w:val="nb-NO" w:eastAsia="en-US" w:bidi="ar-SA"/>
    </w:rPr>
  </w:style>
  <w:style w:type="character" w:customStyle="1" w:styleId="CharChar10">
    <w:name w:val="Char Char10"/>
    <w:semiHidden/>
    <w:rsid w:val="00301E11"/>
    <w:rPr>
      <w:rFonts w:ascii="Times New Roman" w:hAnsi="Times New Roman"/>
      <w:lang w:val="en-GB" w:eastAsia="en-US"/>
    </w:rPr>
  </w:style>
  <w:style w:type="character" w:customStyle="1" w:styleId="CharChar9">
    <w:name w:val="Char Char9"/>
    <w:semiHidden/>
    <w:rsid w:val="00301E11"/>
    <w:rPr>
      <w:rFonts w:ascii="Tahoma" w:hAnsi="Tahoma" w:cs="Tahoma"/>
      <w:sz w:val="16"/>
      <w:szCs w:val="16"/>
      <w:lang w:val="en-GB" w:eastAsia="en-US"/>
    </w:rPr>
  </w:style>
  <w:style w:type="character" w:customStyle="1" w:styleId="CharChar8">
    <w:name w:val="Char Char8"/>
    <w:semiHidden/>
    <w:rsid w:val="00301E11"/>
    <w:rPr>
      <w:rFonts w:ascii="Times New Roman" w:hAnsi="Times New Roman"/>
      <w:b/>
      <w:bCs/>
      <w:lang w:val="en-GB" w:eastAsia="en-US"/>
    </w:rPr>
  </w:style>
  <w:style w:type="paragraph" w:customStyle="1" w:styleId="afff3">
    <w:name w:val="修订"/>
    <w:hidden/>
    <w:semiHidden/>
    <w:rsid w:val="00301E11"/>
    <w:rPr>
      <w:rFonts w:eastAsia="Batang"/>
      <w:lang w:val="en-GB" w:eastAsia="en-US"/>
    </w:rPr>
  </w:style>
  <w:style w:type="paragraph" w:styleId="afff4">
    <w:name w:val="endnote text"/>
    <w:basedOn w:val="a0"/>
    <w:link w:val="afff5"/>
    <w:rsid w:val="00301E11"/>
    <w:pPr>
      <w:overflowPunct/>
      <w:autoSpaceDE/>
      <w:autoSpaceDN/>
      <w:adjustRightInd/>
      <w:snapToGrid w:val="0"/>
      <w:textAlignment w:val="auto"/>
    </w:pPr>
    <w:rPr>
      <w:rFonts w:eastAsia="SimSun"/>
    </w:rPr>
  </w:style>
  <w:style w:type="character" w:customStyle="1" w:styleId="afff5">
    <w:name w:val="文末脚注文字列 (文字)"/>
    <w:basedOn w:val="a1"/>
    <w:link w:val="afff4"/>
    <w:rsid w:val="00301E11"/>
    <w:rPr>
      <w:rFonts w:eastAsia="SimSun"/>
      <w:lang w:val="en-GB" w:eastAsia="en-US"/>
    </w:rPr>
  </w:style>
  <w:style w:type="character" w:styleId="afff6">
    <w:name w:val="endnote reference"/>
    <w:rsid w:val="00301E11"/>
    <w:rPr>
      <w:vertAlign w:val="superscript"/>
    </w:rPr>
  </w:style>
  <w:style w:type="numbering" w:customStyle="1" w:styleId="1b">
    <w:name w:val="无列表1"/>
    <w:next w:val="a3"/>
    <w:semiHidden/>
    <w:rsid w:val="00301E11"/>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301E11"/>
    <w:rPr>
      <w:lang w:val="en-GB" w:eastAsia="ja-JP" w:bidi="ar-SA"/>
    </w:rPr>
  </w:style>
  <w:style w:type="character" w:customStyle="1" w:styleId="GuidanceChar">
    <w:name w:val="Guidance Char"/>
    <w:rsid w:val="00301E11"/>
    <w:rPr>
      <w:i/>
      <w:color w:val="0000FF"/>
      <w:lang w:val="en-GB" w:eastAsia="en-US"/>
    </w:rPr>
  </w:style>
  <w:style w:type="numbering" w:customStyle="1" w:styleId="NoList1">
    <w:name w:val="No List1"/>
    <w:next w:val="a3"/>
    <w:uiPriority w:val="99"/>
    <w:semiHidden/>
    <w:unhideWhenUsed/>
    <w:rsid w:val="00301E11"/>
  </w:style>
  <w:style w:type="paragraph" w:styleId="afff7">
    <w:name w:val="Bibliography"/>
    <w:basedOn w:val="a0"/>
    <w:next w:val="a0"/>
    <w:uiPriority w:val="37"/>
    <w:unhideWhenUsed/>
    <w:rsid w:val="00301E11"/>
    <w:pPr>
      <w:overflowPunct/>
      <w:autoSpaceDE/>
      <w:autoSpaceDN/>
      <w:adjustRightInd/>
      <w:textAlignment w:val="auto"/>
    </w:pPr>
    <w:rPr>
      <w:rFonts w:eastAsia="SimSun"/>
    </w:rPr>
  </w:style>
  <w:style w:type="character" w:styleId="afff8">
    <w:name w:val="Placeholder Text"/>
    <w:uiPriority w:val="99"/>
    <w:semiHidden/>
    <w:rsid w:val="00301E11"/>
    <w:rPr>
      <w:color w:val="808080"/>
    </w:rPr>
  </w:style>
  <w:style w:type="paragraph" w:customStyle="1" w:styleId="3GPPHeader">
    <w:name w:val="3GPP_Header"/>
    <w:basedOn w:val="a0"/>
    <w:rsid w:val="00301E11"/>
    <w:pPr>
      <w:tabs>
        <w:tab w:val="left" w:pos="1701"/>
        <w:tab w:val="right" w:pos="9639"/>
      </w:tabs>
      <w:spacing w:after="240"/>
      <w:jc w:val="both"/>
    </w:pPr>
    <w:rPr>
      <w:rFonts w:ascii="Arial" w:hAnsi="Arial"/>
      <w:b/>
      <w:sz w:val="24"/>
      <w:lang w:eastAsia="zh-CN"/>
    </w:rPr>
  </w:style>
  <w:style w:type="paragraph" w:styleId="afff9">
    <w:name w:val="No Spacing"/>
    <w:uiPriority w:val="1"/>
    <w:qFormat/>
    <w:rsid w:val="00301E11"/>
    <w:pPr>
      <w:widowControl w:val="0"/>
      <w:jc w:val="both"/>
    </w:pPr>
    <w:rPr>
      <w:rFonts w:eastAsia="SimSun"/>
      <w:kern w:val="2"/>
      <w:sz w:val="21"/>
      <w:szCs w:val="24"/>
      <w:lang w:eastAsia="zh-CN"/>
    </w:rPr>
  </w:style>
  <w:style w:type="numbering" w:customStyle="1" w:styleId="2f1">
    <w:name w:val="リストなし2"/>
    <w:next w:val="a3"/>
    <w:uiPriority w:val="99"/>
    <w:semiHidden/>
    <w:unhideWhenUsed/>
    <w:rsid w:val="00301E11"/>
  </w:style>
  <w:style w:type="table" w:customStyle="1" w:styleId="2f2">
    <w:name w:val="表 (格子)2"/>
    <w:basedOn w:val="a2"/>
    <w:next w:val="a4"/>
    <w:rsid w:val="00301E11"/>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b">
    <w:name w:val="リストなし3"/>
    <w:next w:val="a3"/>
    <w:uiPriority w:val="99"/>
    <w:semiHidden/>
    <w:unhideWhenUsed/>
    <w:rsid w:val="00301E11"/>
  </w:style>
  <w:style w:type="table" w:customStyle="1" w:styleId="3c">
    <w:name w:val="表 (格子)3"/>
    <w:basedOn w:val="a2"/>
    <w:next w:val="a4"/>
    <w:rsid w:val="00301E1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7">
    <w:name w:val="リストなし4"/>
    <w:next w:val="a3"/>
    <w:semiHidden/>
    <w:rsid w:val="00301E11"/>
  </w:style>
  <w:style w:type="table" w:customStyle="1" w:styleId="48">
    <w:name w:val="表 (格子)4"/>
    <w:basedOn w:val="a2"/>
    <w:next w:val="a4"/>
    <w:rsid w:val="00301E11"/>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5">
    <w:name w:val="リストなし5"/>
    <w:next w:val="a3"/>
    <w:uiPriority w:val="99"/>
    <w:semiHidden/>
    <w:unhideWhenUsed/>
    <w:rsid w:val="00301E11"/>
  </w:style>
  <w:style w:type="table" w:customStyle="1" w:styleId="56">
    <w:name w:val="表 (格子)5"/>
    <w:basedOn w:val="a2"/>
    <w:next w:val="a4"/>
    <w:rsid w:val="00301E1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2">
    <w:name w:val="リストなし6"/>
    <w:next w:val="a3"/>
    <w:uiPriority w:val="99"/>
    <w:semiHidden/>
    <w:rsid w:val="00301E11"/>
  </w:style>
  <w:style w:type="table" w:customStyle="1" w:styleId="63">
    <w:name w:val="表 (格子)6"/>
    <w:basedOn w:val="a2"/>
    <w:next w:val="a4"/>
    <w:rsid w:val="00301E11"/>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2">
    <w:name w:val="リストなし7"/>
    <w:next w:val="a3"/>
    <w:uiPriority w:val="99"/>
    <w:semiHidden/>
    <w:unhideWhenUsed/>
    <w:rsid w:val="00301E11"/>
  </w:style>
  <w:style w:type="table" w:customStyle="1" w:styleId="73">
    <w:name w:val="表 (格子)7"/>
    <w:basedOn w:val="a2"/>
    <w:next w:val="a4"/>
    <w:rsid w:val="00301E1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2">
    <w:name w:val="リストなし8"/>
    <w:next w:val="a3"/>
    <w:uiPriority w:val="99"/>
    <w:semiHidden/>
    <w:unhideWhenUsed/>
    <w:rsid w:val="00301E11"/>
  </w:style>
  <w:style w:type="table" w:customStyle="1" w:styleId="83">
    <w:name w:val="表 (格子)8"/>
    <w:basedOn w:val="a2"/>
    <w:next w:val="a4"/>
    <w:rsid w:val="00301E1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2">
    <w:name w:val="リストなし9"/>
    <w:next w:val="a3"/>
    <w:uiPriority w:val="99"/>
    <w:semiHidden/>
    <w:rsid w:val="00301E11"/>
  </w:style>
  <w:style w:type="table" w:customStyle="1" w:styleId="93">
    <w:name w:val="表 (格子)9"/>
    <w:basedOn w:val="a2"/>
    <w:next w:val="a4"/>
    <w:rsid w:val="00301E11"/>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ＭＳ 明朝" w:hAnsi="Times New Roman" w:cs="Times New Roman"/>
        <w:lang w:val="en-US" w:eastAsia="ja-JP" w:bidi="ar-SA"/>
      </w:rPr>
    </w:rPrDefault>
    <w:pPrDefault/>
  </w:docDefaults>
  <w:latentStyles w:defLockedState="0" w:defUIPriority="0" w:defSemiHidden="0" w:defUnhideWhenUsed="0" w:defQFormat="0" w:count="267">
    <w:lsdException w:name="Normal" w:qFormat="1"/>
    <w:lsdException w:name="heading 1" w:qFormat="1"/>
    <w:lsdException w:name="heading 2" w:uiPriority="9" w:qFormat="1"/>
    <w:lsdException w:name="heading 3" w:uiPriority="9" w:qFormat="1"/>
    <w:lsdException w:name="heading 4" w:uiPriority="9" w:qFormat="1"/>
    <w:lsdException w:name="heading 5" w:qFormat="1"/>
    <w:lsdException w:name="heading 6" w:qFormat="1"/>
    <w:lsdException w:name="heading 7" w:qFormat="1"/>
    <w:lsdException w:name="heading 8" w:qFormat="1"/>
    <w:lsdException w:name="heading 9" w:qFormat="1"/>
    <w:lsdException w:name="header" w:uiPriority="99"/>
    <w:lsdException w:name="footer" w:uiPriority="99"/>
    <w:lsdException w:name="caption" w:semiHidden="1" w:unhideWhenUsed="1" w:qFormat="1"/>
    <w:lsdException w:name="annotation reference" w:qFormat="1"/>
    <w:lsdException w:name="Title" w:qFormat="1"/>
    <w:lsdException w:name="Body Text Indent" w:uiPriority="99"/>
    <w:lsdException w:name="Subtitle" w:qFormat="1"/>
    <w:lsdException w:name="Strong" w:qFormat="1"/>
    <w:lsdException w:name="Emphasis" w:qFormat="1"/>
    <w:lsdException w:name="Normal (Web)" w:uiPriority="99"/>
    <w:lsdException w:name="No List" w:uiPriority="99"/>
    <w:lsdException w:name="Balloon Tex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0">
    <w:name w:val="Normal"/>
    <w:qFormat/>
    <w:rsid w:val="00E12ECB"/>
    <w:pPr>
      <w:overflowPunct w:val="0"/>
      <w:autoSpaceDE w:val="0"/>
      <w:autoSpaceDN w:val="0"/>
      <w:adjustRightInd w:val="0"/>
      <w:spacing w:after="180"/>
      <w:textAlignment w:val="baseline"/>
    </w:pPr>
    <w:rPr>
      <w:lang w:val="en-GB" w:eastAsia="en-US"/>
    </w:rPr>
  </w:style>
  <w:style w:type="paragraph" w:styleId="10">
    <w:name w:val="heading 1"/>
    <w:aliases w:val="H1,h1,app heading 1,l1,Memo Heading 1,h11,h12,h13,h14,h15,h16,NMP Heading 1,h17,h111,h121,h131,h141,h151,h161,h18,h112,h122,h132,h142,h152,h162,h19,h113,h123,h133,h143,h153,h163,1,Section of paper,Heading 1_a,Huvudrubrik,heading 1,Titre§"/>
    <w:next w:val="a0"/>
    <w:link w:val="11"/>
    <w:qFormat/>
    <w:rsid w:val="00E12EC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US"/>
    </w:rPr>
  </w:style>
  <w:style w:type="paragraph" w:styleId="2">
    <w:name w:val="heading 2"/>
    <w:aliases w:val="DO NOT USE_h2,h2,h21,H2,Head2A,2,UNDERRUBRIK 1-2,Heading 2 Char,H2 Char,h2 Char,标题 2,Header 2,Header2,22,heading2,2nd level,H21,H22,H23,H24,H25,R2,E2,†berschrift 2,õberschrift 2,Head 2,l2,TitreProp,ITT t2,PA Major Section,Livello 2"/>
    <w:basedOn w:val="10"/>
    <w:next w:val="a0"/>
    <w:link w:val="20"/>
    <w:uiPriority w:val="9"/>
    <w:qFormat/>
    <w:rsid w:val="00E12ECB"/>
    <w:pPr>
      <w:pBdr>
        <w:top w:val="none" w:sz="0" w:space="0" w:color="auto"/>
      </w:pBdr>
      <w:spacing w:before="180"/>
      <w:outlineLvl w:val="1"/>
    </w:pPr>
    <w:rPr>
      <w:sz w:val="32"/>
    </w:rPr>
  </w:style>
  <w:style w:type="paragraph" w:styleId="30">
    <w:name w:val="heading 3"/>
    <w:aliases w:val="Underrubrik2,H3,no break,Memo Heading 3,h3,3,0H,l3,list 3,Head 3,1.1.1,3rd level,Major Section Sub Section,PA Minor Section,Head3,Level 3 Head,31,32,33,311,321,34,312,322,35,313,323,36,314,324,37,315,325,38,316,326,39,317,327,310,318,328"/>
    <w:basedOn w:val="2"/>
    <w:next w:val="a0"/>
    <w:link w:val="31"/>
    <w:uiPriority w:val="9"/>
    <w:qFormat/>
    <w:rsid w:val="00E12ECB"/>
    <w:pPr>
      <w:spacing w:before="120"/>
      <w:outlineLvl w:val="2"/>
    </w:pPr>
    <w:rPr>
      <w:sz w:val="28"/>
    </w:rPr>
  </w:style>
  <w:style w:type="paragraph" w:styleId="40">
    <w:name w:val="heading 4"/>
    <w:aliases w:val="h4,H4,H41,h41,H42,h42,H43,h43,H411,h411,H421,h421,H44,h44,H412,h412,H422,h422,H431,h431,H45,h45,H413,h413,H423,h423,H432,h432,H46,h46,H47,h47,Memo Heading 4,Memo Heading 5,Heading,4,Memo,5,4H,Head4,heading 4,41,42,43,411,421,44,412,422,45"/>
    <w:basedOn w:val="30"/>
    <w:next w:val="a0"/>
    <w:link w:val="41"/>
    <w:uiPriority w:val="9"/>
    <w:qFormat/>
    <w:rsid w:val="00E12ECB"/>
    <w:pPr>
      <w:ind w:left="1418" w:hanging="1418"/>
      <w:outlineLvl w:val="3"/>
    </w:pPr>
    <w:rPr>
      <w:sz w:val="24"/>
    </w:rPr>
  </w:style>
  <w:style w:type="paragraph" w:styleId="5">
    <w:name w:val="heading 5"/>
    <w:aliases w:val="H5,h5,Heading5,Head5,M5,mh2,Module heading 2,heading 8,Numbered Sub-list,Heading 81"/>
    <w:basedOn w:val="40"/>
    <w:next w:val="a0"/>
    <w:link w:val="50"/>
    <w:qFormat/>
    <w:rsid w:val="00E12ECB"/>
    <w:pPr>
      <w:ind w:left="1701" w:hanging="1701"/>
      <w:outlineLvl w:val="4"/>
    </w:pPr>
    <w:rPr>
      <w:sz w:val="22"/>
    </w:rPr>
  </w:style>
  <w:style w:type="paragraph" w:styleId="6">
    <w:name w:val="heading 6"/>
    <w:aliases w:val="T1,Header 6"/>
    <w:basedOn w:val="H6"/>
    <w:next w:val="a0"/>
    <w:link w:val="60"/>
    <w:qFormat/>
    <w:rsid w:val="00E12ECB"/>
    <w:pPr>
      <w:outlineLvl w:val="5"/>
    </w:pPr>
  </w:style>
  <w:style w:type="paragraph" w:styleId="7">
    <w:name w:val="heading 7"/>
    <w:basedOn w:val="H6"/>
    <w:next w:val="a0"/>
    <w:link w:val="70"/>
    <w:qFormat/>
    <w:rsid w:val="00E12ECB"/>
    <w:pPr>
      <w:outlineLvl w:val="6"/>
    </w:pPr>
  </w:style>
  <w:style w:type="paragraph" w:styleId="8">
    <w:name w:val="heading 8"/>
    <w:aliases w:val="Table Heading"/>
    <w:basedOn w:val="10"/>
    <w:next w:val="a0"/>
    <w:link w:val="80"/>
    <w:qFormat/>
    <w:rsid w:val="00E12ECB"/>
    <w:pPr>
      <w:ind w:left="0" w:firstLine="0"/>
      <w:outlineLvl w:val="7"/>
    </w:pPr>
  </w:style>
  <w:style w:type="paragraph" w:styleId="9">
    <w:name w:val="heading 9"/>
    <w:aliases w:val="Figure Heading,FH"/>
    <w:basedOn w:val="8"/>
    <w:next w:val="a0"/>
    <w:link w:val="90"/>
    <w:qFormat/>
    <w:rsid w:val="00E12ECB"/>
    <w:pPr>
      <w:outlineLvl w:val="8"/>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customStyle="1" w:styleId="FP">
    <w:name w:val="FP"/>
    <w:basedOn w:val="a0"/>
    <w:rsid w:val="00E12ECB"/>
    <w:pPr>
      <w:spacing w:after="0"/>
    </w:pPr>
  </w:style>
  <w:style w:type="table" w:styleId="a4">
    <w:name w:val="Table Grid"/>
    <w:basedOn w:val="a2"/>
    <w:rsid w:val="00D45B2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81">
    <w:name w:val="toc 8"/>
    <w:basedOn w:val="12"/>
    <w:rsid w:val="00E12ECB"/>
    <w:pPr>
      <w:spacing w:before="180"/>
      <w:ind w:left="2693" w:hanging="2693"/>
    </w:pPr>
    <w:rPr>
      <w:b/>
    </w:rPr>
  </w:style>
  <w:style w:type="paragraph" w:styleId="12">
    <w:name w:val="toc 1"/>
    <w:semiHidden/>
    <w:rsid w:val="00E12ECB"/>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ZT">
    <w:name w:val="ZT"/>
    <w:rsid w:val="00E12ECB"/>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51">
    <w:name w:val="toc 5"/>
    <w:basedOn w:val="42"/>
    <w:rsid w:val="00E12ECB"/>
    <w:pPr>
      <w:ind w:left="1701" w:hanging="1701"/>
    </w:pPr>
  </w:style>
  <w:style w:type="paragraph" w:styleId="42">
    <w:name w:val="toc 4"/>
    <w:basedOn w:val="32"/>
    <w:rsid w:val="00E12ECB"/>
    <w:pPr>
      <w:ind w:left="1418" w:hanging="1418"/>
    </w:pPr>
  </w:style>
  <w:style w:type="paragraph" w:styleId="32">
    <w:name w:val="toc 3"/>
    <w:basedOn w:val="21"/>
    <w:rsid w:val="00E12ECB"/>
    <w:pPr>
      <w:ind w:left="1134" w:hanging="1134"/>
    </w:pPr>
  </w:style>
  <w:style w:type="paragraph" w:styleId="21">
    <w:name w:val="toc 2"/>
    <w:basedOn w:val="12"/>
    <w:rsid w:val="00E12ECB"/>
    <w:pPr>
      <w:keepNext w:val="0"/>
      <w:spacing w:before="0"/>
      <w:ind w:left="851" w:hanging="851"/>
    </w:pPr>
    <w:rPr>
      <w:sz w:val="20"/>
    </w:rPr>
  </w:style>
  <w:style w:type="paragraph" w:styleId="22">
    <w:name w:val="index 2"/>
    <w:basedOn w:val="13"/>
    <w:rsid w:val="00E12ECB"/>
    <w:pPr>
      <w:ind w:left="284"/>
    </w:pPr>
  </w:style>
  <w:style w:type="paragraph" w:styleId="13">
    <w:name w:val="index 1"/>
    <w:basedOn w:val="a0"/>
    <w:rsid w:val="00E12ECB"/>
    <w:pPr>
      <w:keepLines/>
      <w:spacing w:after="0"/>
    </w:pPr>
  </w:style>
  <w:style w:type="paragraph" w:customStyle="1" w:styleId="ZH">
    <w:name w:val="ZH"/>
    <w:rsid w:val="00E12ECB"/>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10"/>
    <w:next w:val="a0"/>
    <w:rsid w:val="00E12ECB"/>
    <w:pPr>
      <w:outlineLvl w:val="9"/>
    </w:pPr>
  </w:style>
  <w:style w:type="paragraph" w:styleId="23">
    <w:name w:val="List Number 2"/>
    <w:basedOn w:val="a5"/>
    <w:rsid w:val="00E12ECB"/>
    <w:pPr>
      <w:ind w:left="851"/>
    </w:pPr>
  </w:style>
  <w:style w:type="paragraph" w:styleId="a6">
    <w:name w:val="header"/>
    <w:aliases w:val="header odd,header odd1,header odd2,header odd3,header odd4,header odd5,header odd6,header1,header2,header3,header odd11,header odd21,header odd7,header4,header odd8,header odd9,header5,header odd12,header11,header21,header odd22,header31,header,h"/>
    <w:link w:val="a7"/>
    <w:uiPriority w:val="99"/>
    <w:rsid w:val="00E12ECB"/>
    <w:pPr>
      <w:widowControl w:val="0"/>
      <w:overflowPunct w:val="0"/>
      <w:autoSpaceDE w:val="0"/>
      <w:autoSpaceDN w:val="0"/>
      <w:adjustRightInd w:val="0"/>
      <w:textAlignment w:val="baseline"/>
    </w:pPr>
    <w:rPr>
      <w:rFonts w:ascii="Arial" w:hAnsi="Arial"/>
      <w:b/>
      <w:noProof/>
      <w:sz w:val="18"/>
      <w:lang w:eastAsia="en-US"/>
    </w:rPr>
  </w:style>
  <w:style w:type="character" w:styleId="a8">
    <w:name w:val="footnote reference"/>
    <w:aliases w:val="Appel note de bas de p,Footnote Reference/"/>
    <w:semiHidden/>
    <w:rsid w:val="00E12ECB"/>
    <w:rPr>
      <w:b/>
      <w:position w:val="6"/>
      <w:sz w:val="16"/>
    </w:rPr>
  </w:style>
  <w:style w:type="paragraph" w:styleId="a9">
    <w:name w:val="footnote text"/>
    <w:aliases w:val="footnote text1,footnote text2,footnote text3,footnote text4,footnote text5,footnote text6,footnote text7,footnote text11,footnote text21,footnote text31,footnote text41,footnote text51,footnote text61,footnote text8,footnote text,ALTS FOOTNOTE,DNV"/>
    <w:basedOn w:val="a0"/>
    <w:link w:val="aa"/>
    <w:semiHidden/>
    <w:rsid w:val="00E12ECB"/>
    <w:pPr>
      <w:keepLines/>
      <w:spacing w:after="0"/>
      <w:ind w:left="454" w:hanging="454"/>
    </w:pPr>
    <w:rPr>
      <w:sz w:val="16"/>
    </w:rPr>
  </w:style>
  <w:style w:type="paragraph" w:customStyle="1" w:styleId="TAH">
    <w:name w:val="TAH"/>
    <w:basedOn w:val="TAC"/>
    <w:link w:val="TAHCar"/>
    <w:rsid w:val="00E12ECB"/>
    <w:rPr>
      <w:b/>
    </w:rPr>
  </w:style>
  <w:style w:type="paragraph" w:customStyle="1" w:styleId="TAC">
    <w:name w:val="TAC"/>
    <w:basedOn w:val="TAL"/>
    <w:link w:val="TACChar"/>
    <w:rsid w:val="00E12ECB"/>
    <w:pPr>
      <w:jc w:val="center"/>
    </w:pPr>
  </w:style>
  <w:style w:type="paragraph" w:customStyle="1" w:styleId="TF">
    <w:name w:val="TF"/>
    <w:basedOn w:val="TH"/>
    <w:link w:val="TFChar"/>
    <w:rsid w:val="00E12ECB"/>
    <w:pPr>
      <w:keepNext w:val="0"/>
      <w:spacing w:before="0" w:after="240"/>
    </w:pPr>
  </w:style>
  <w:style w:type="paragraph" w:customStyle="1" w:styleId="NO">
    <w:name w:val="NO"/>
    <w:basedOn w:val="a0"/>
    <w:link w:val="NOChar"/>
    <w:rsid w:val="00E12ECB"/>
    <w:pPr>
      <w:keepLines/>
      <w:ind w:left="1135" w:hanging="851"/>
    </w:pPr>
  </w:style>
  <w:style w:type="paragraph" w:styleId="91">
    <w:name w:val="toc 9"/>
    <w:basedOn w:val="81"/>
    <w:rsid w:val="00E12ECB"/>
    <w:pPr>
      <w:ind w:left="1418" w:hanging="1418"/>
    </w:pPr>
  </w:style>
  <w:style w:type="paragraph" w:customStyle="1" w:styleId="EX">
    <w:name w:val="EX"/>
    <w:basedOn w:val="a0"/>
    <w:link w:val="EXChar"/>
    <w:rsid w:val="00E12ECB"/>
    <w:pPr>
      <w:keepLines/>
      <w:ind w:left="1702" w:hanging="1418"/>
    </w:pPr>
  </w:style>
  <w:style w:type="paragraph" w:customStyle="1" w:styleId="LD">
    <w:name w:val="LD"/>
    <w:rsid w:val="00E12ECB"/>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E12ECB"/>
    <w:pPr>
      <w:spacing w:after="0"/>
    </w:pPr>
  </w:style>
  <w:style w:type="paragraph" w:customStyle="1" w:styleId="EW">
    <w:name w:val="EW"/>
    <w:basedOn w:val="EX"/>
    <w:rsid w:val="00E12ECB"/>
    <w:pPr>
      <w:spacing w:after="0"/>
    </w:pPr>
  </w:style>
  <w:style w:type="paragraph" w:styleId="61">
    <w:name w:val="toc 6"/>
    <w:basedOn w:val="51"/>
    <w:next w:val="a0"/>
    <w:rsid w:val="00E12ECB"/>
    <w:pPr>
      <w:ind w:left="1985" w:hanging="1985"/>
    </w:pPr>
  </w:style>
  <w:style w:type="paragraph" w:styleId="71">
    <w:name w:val="toc 7"/>
    <w:basedOn w:val="61"/>
    <w:next w:val="a0"/>
    <w:rsid w:val="00E12ECB"/>
    <w:pPr>
      <w:ind w:left="2268" w:hanging="2268"/>
    </w:pPr>
  </w:style>
  <w:style w:type="paragraph" w:styleId="24">
    <w:name w:val="List Bullet 2"/>
    <w:aliases w:val="lb2"/>
    <w:basedOn w:val="ab"/>
    <w:link w:val="25"/>
    <w:rsid w:val="00E12ECB"/>
    <w:pPr>
      <w:ind w:left="851"/>
    </w:pPr>
  </w:style>
  <w:style w:type="paragraph" w:styleId="33">
    <w:name w:val="List Bullet 3"/>
    <w:basedOn w:val="24"/>
    <w:link w:val="34"/>
    <w:rsid w:val="00E12ECB"/>
    <w:pPr>
      <w:ind w:left="1135"/>
    </w:pPr>
  </w:style>
  <w:style w:type="paragraph" w:styleId="a5">
    <w:name w:val="List Number"/>
    <w:basedOn w:val="ac"/>
    <w:rsid w:val="00E12ECB"/>
  </w:style>
  <w:style w:type="paragraph" w:customStyle="1" w:styleId="EQ">
    <w:name w:val="EQ"/>
    <w:basedOn w:val="a0"/>
    <w:next w:val="a0"/>
    <w:rsid w:val="00E12ECB"/>
    <w:pPr>
      <w:keepLines/>
      <w:tabs>
        <w:tab w:val="center" w:pos="4536"/>
        <w:tab w:val="right" w:pos="9072"/>
      </w:tabs>
    </w:pPr>
    <w:rPr>
      <w:noProof/>
    </w:rPr>
  </w:style>
  <w:style w:type="paragraph" w:customStyle="1" w:styleId="TH">
    <w:name w:val="TH"/>
    <w:basedOn w:val="a0"/>
    <w:link w:val="THChar"/>
    <w:rsid w:val="00E12ECB"/>
    <w:pPr>
      <w:keepNext/>
      <w:keepLines/>
      <w:spacing w:before="60"/>
      <w:jc w:val="center"/>
    </w:pPr>
    <w:rPr>
      <w:rFonts w:ascii="Arial" w:hAnsi="Arial"/>
      <w:b/>
    </w:rPr>
  </w:style>
  <w:style w:type="paragraph" w:customStyle="1" w:styleId="NF">
    <w:name w:val="NF"/>
    <w:basedOn w:val="NO"/>
    <w:rsid w:val="00E12ECB"/>
    <w:pPr>
      <w:keepNext/>
      <w:spacing w:after="0"/>
    </w:pPr>
    <w:rPr>
      <w:rFonts w:ascii="Arial" w:hAnsi="Arial"/>
      <w:sz w:val="18"/>
    </w:rPr>
  </w:style>
  <w:style w:type="paragraph" w:customStyle="1" w:styleId="PL">
    <w:name w:val="PL"/>
    <w:rsid w:val="00E12EC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E12ECB"/>
    <w:pPr>
      <w:jc w:val="right"/>
    </w:pPr>
  </w:style>
  <w:style w:type="paragraph" w:customStyle="1" w:styleId="H6">
    <w:name w:val="H6"/>
    <w:basedOn w:val="5"/>
    <w:next w:val="a0"/>
    <w:link w:val="H6Char"/>
    <w:rsid w:val="00E12ECB"/>
    <w:pPr>
      <w:ind w:left="1985" w:hanging="1985"/>
      <w:outlineLvl w:val="9"/>
    </w:pPr>
    <w:rPr>
      <w:sz w:val="20"/>
    </w:rPr>
  </w:style>
  <w:style w:type="paragraph" w:customStyle="1" w:styleId="TAN">
    <w:name w:val="TAN"/>
    <w:basedOn w:val="TAL"/>
    <w:link w:val="TANChar"/>
    <w:rsid w:val="00E12ECB"/>
    <w:pPr>
      <w:ind w:left="851" w:hanging="851"/>
    </w:pPr>
  </w:style>
  <w:style w:type="paragraph" w:customStyle="1" w:styleId="TAL">
    <w:name w:val="TAL"/>
    <w:basedOn w:val="a0"/>
    <w:link w:val="TALCar"/>
    <w:rsid w:val="00E12ECB"/>
    <w:pPr>
      <w:keepNext/>
      <w:keepLines/>
      <w:spacing w:after="0"/>
    </w:pPr>
    <w:rPr>
      <w:rFonts w:ascii="Arial" w:hAnsi="Arial"/>
      <w:sz w:val="18"/>
    </w:rPr>
  </w:style>
  <w:style w:type="paragraph" w:customStyle="1" w:styleId="ZA">
    <w:name w:val="ZA"/>
    <w:rsid w:val="00E12EC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E12EC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E12ECB"/>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E12EC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E12ECB"/>
    <w:pPr>
      <w:framePr w:wrap="notBeside" w:y="16161"/>
    </w:pPr>
  </w:style>
  <w:style w:type="character" w:customStyle="1" w:styleId="ZGSM">
    <w:name w:val="ZGSM"/>
    <w:rsid w:val="00E12ECB"/>
  </w:style>
  <w:style w:type="paragraph" w:styleId="26">
    <w:name w:val="List 2"/>
    <w:basedOn w:val="ac"/>
    <w:link w:val="27"/>
    <w:rsid w:val="00E12ECB"/>
    <w:pPr>
      <w:ind w:left="851"/>
    </w:pPr>
  </w:style>
  <w:style w:type="paragraph" w:customStyle="1" w:styleId="ZG">
    <w:name w:val="ZG"/>
    <w:rsid w:val="00E12ECB"/>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35">
    <w:name w:val="List 3"/>
    <w:basedOn w:val="26"/>
    <w:link w:val="36"/>
    <w:rsid w:val="00E12ECB"/>
    <w:pPr>
      <w:ind w:left="1135"/>
    </w:pPr>
  </w:style>
  <w:style w:type="paragraph" w:styleId="43">
    <w:name w:val="List 4"/>
    <w:basedOn w:val="35"/>
    <w:rsid w:val="00E12ECB"/>
    <w:pPr>
      <w:ind w:left="1418"/>
    </w:pPr>
  </w:style>
  <w:style w:type="paragraph" w:styleId="52">
    <w:name w:val="List 5"/>
    <w:basedOn w:val="43"/>
    <w:rsid w:val="00E12ECB"/>
    <w:pPr>
      <w:ind w:left="1702"/>
    </w:pPr>
  </w:style>
  <w:style w:type="paragraph" w:customStyle="1" w:styleId="EditorsNote">
    <w:name w:val="Editor's Note"/>
    <w:aliases w:val="EN"/>
    <w:basedOn w:val="NO"/>
    <w:rsid w:val="00E12ECB"/>
    <w:rPr>
      <w:color w:val="FF0000"/>
    </w:rPr>
  </w:style>
  <w:style w:type="paragraph" w:styleId="ac">
    <w:name w:val="List"/>
    <w:basedOn w:val="a0"/>
    <w:link w:val="ad"/>
    <w:rsid w:val="00E12ECB"/>
    <w:pPr>
      <w:ind w:left="568" w:hanging="284"/>
    </w:pPr>
  </w:style>
  <w:style w:type="paragraph" w:styleId="ab">
    <w:name w:val="List Bullet"/>
    <w:basedOn w:val="ac"/>
    <w:link w:val="ae"/>
    <w:rsid w:val="00E12ECB"/>
  </w:style>
  <w:style w:type="paragraph" w:styleId="44">
    <w:name w:val="List Bullet 4"/>
    <w:basedOn w:val="33"/>
    <w:rsid w:val="00E12ECB"/>
    <w:pPr>
      <w:ind w:left="1418"/>
    </w:pPr>
  </w:style>
  <w:style w:type="paragraph" w:styleId="53">
    <w:name w:val="List Bullet 5"/>
    <w:basedOn w:val="44"/>
    <w:rsid w:val="00E12ECB"/>
    <w:pPr>
      <w:ind w:left="1702"/>
    </w:pPr>
  </w:style>
  <w:style w:type="paragraph" w:customStyle="1" w:styleId="B1">
    <w:name w:val="B1"/>
    <w:basedOn w:val="ac"/>
    <w:link w:val="B1Char1"/>
    <w:rsid w:val="00E12ECB"/>
  </w:style>
  <w:style w:type="paragraph" w:customStyle="1" w:styleId="B2">
    <w:name w:val="B2"/>
    <w:basedOn w:val="26"/>
    <w:link w:val="B2Char"/>
    <w:rsid w:val="00E12ECB"/>
  </w:style>
  <w:style w:type="paragraph" w:customStyle="1" w:styleId="B3">
    <w:name w:val="B3"/>
    <w:basedOn w:val="35"/>
    <w:link w:val="B3Char"/>
    <w:rsid w:val="00E12ECB"/>
  </w:style>
  <w:style w:type="paragraph" w:customStyle="1" w:styleId="B4">
    <w:name w:val="B4"/>
    <w:basedOn w:val="43"/>
    <w:rsid w:val="00E12ECB"/>
  </w:style>
  <w:style w:type="paragraph" w:customStyle="1" w:styleId="B5">
    <w:name w:val="B5"/>
    <w:basedOn w:val="52"/>
    <w:rsid w:val="00E12ECB"/>
  </w:style>
  <w:style w:type="paragraph" w:styleId="af">
    <w:name w:val="footer"/>
    <w:basedOn w:val="a6"/>
    <w:link w:val="af0"/>
    <w:uiPriority w:val="99"/>
    <w:rsid w:val="00E12ECB"/>
    <w:pPr>
      <w:jc w:val="center"/>
    </w:pPr>
    <w:rPr>
      <w:i/>
    </w:rPr>
  </w:style>
  <w:style w:type="paragraph" w:customStyle="1" w:styleId="ZTD">
    <w:name w:val="ZTD"/>
    <w:basedOn w:val="ZB"/>
    <w:rsid w:val="00E12ECB"/>
    <w:pPr>
      <w:framePr w:hRule="auto" w:wrap="notBeside" w:y="852"/>
    </w:pPr>
    <w:rPr>
      <w:i w:val="0"/>
      <w:sz w:val="40"/>
    </w:rPr>
  </w:style>
  <w:style w:type="character" w:styleId="af1">
    <w:name w:val="page number"/>
    <w:basedOn w:val="a1"/>
    <w:rsid w:val="008D70D2"/>
  </w:style>
  <w:style w:type="character" w:styleId="af2">
    <w:name w:val="Hyperlink"/>
    <w:rsid w:val="00E544FA"/>
    <w:rPr>
      <w:color w:val="0000FF"/>
      <w:u w:val="single"/>
    </w:rPr>
  </w:style>
  <w:style w:type="character" w:styleId="af3">
    <w:name w:val="FollowedHyperlink"/>
    <w:rsid w:val="00E544FA"/>
    <w:rPr>
      <w:color w:val="800080"/>
      <w:u w:val="single"/>
    </w:rPr>
  </w:style>
  <w:style w:type="paragraph" w:styleId="af4">
    <w:name w:val="List Paragraph"/>
    <w:aliases w:val="- Bullets,목록 단락"/>
    <w:basedOn w:val="a0"/>
    <w:link w:val="af5"/>
    <w:uiPriority w:val="34"/>
    <w:qFormat/>
    <w:rsid w:val="00E03F0B"/>
    <w:pPr>
      <w:widowControl w:val="0"/>
      <w:overflowPunct/>
      <w:autoSpaceDE/>
      <w:autoSpaceDN/>
      <w:adjustRightInd/>
      <w:spacing w:after="0"/>
      <w:ind w:leftChars="400" w:left="840"/>
      <w:jc w:val="both"/>
      <w:textAlignment w:val="auto"/>
    </w:pPr>
    <w:rPr>
      <w:rFonts w:ascii="Century" w:hAnsi="Century"/>
      <w:kern w:val="2"/>
      <w:sz w:val="21"/>
      <w:szCs w:val="22"/>
      <w:lang w:val="en-US" w:eastAsia="ja-JP"/>
    </w:rPr>
  </w:style>
  <w:style w:type="character" w:customStyle="1" w:styleId="af5">
    <w:name w:val="リスト段落 (文字)"/>
    <w:aliases w:val="- Bullets (文字),목록 단락 (文字)1"/>
    <w:link w:val="af4"/>
    <w:uiPriority w:val="34"/>
    <w:qFormat/>
    <w:rsid w:val="00E03F0B"/>
    <w:rPr>
      <w:rFonts w:ascii="Century" w:hAnsi="Century"/>
      <w:kern w:val="2"/>
      <w:sz w:val="21"/>
      <w:szCs w:val="22"/>
    </w:rPr>
  </w:style>
  <w:style w:type="paragraph" w:customStyle="1" w:styleId="Heading1unnumbered">
    <w:name w:val="Heading 1 unnumbered"/>
    <w:basedOn w:val="10"/>
    <w:next w:val="af6"/>
    <w:rsid w:val="00E03F0B"/>
    <w:pPr>
      <w:keepLines w:val="0"/>
      <w:pBdr>
        <w:top w:val="none" w:sz="0" w:space="0" w:color="auto"/>
      </w:pBdr>
      <w:tabs>
        <w:tab w:val="left" w:pos="0"/>
        <w:tab w:val="num" w:pos="360"/>
      </w:tabs>
      <w:overflowPunct/>
      <w:autoSpaceDE/>
      <w:autoSpaceDN/>
      <w:adjustRightInd/>
      <w:spacing w:before="360" w:after="240"/>
      <w:ind w:left="360" w:hanging="360"/>
      <w:textAlignment w:val="auto"/>
      <w:outlineLvl w:val="9"/>
    </w:pPr>
    <w:rPr>
      <w:rFonts w:ascii="Times New Roman" w:eastAsia="ＭＳ ゴシック" w:hAnsi="Times New Roman"/>
      <w:kern w:val="28"/>
      <w:sz w:val="32"/>
      <w:lang w:eastAsia="ja-JP"/>
    </w:rPr>
  </w:style>
  <w:style w:type="paragraph" w:styleId="af6">
    <w:name w:val="Body Text"/>
    <w:aliases w:val="bt,Corps de texte Car,Corps de texte Car1 Car,Corps de texte Car Car Car,Corps de texte Car1 Car Car Car,Corps de texte Car Car Car Car Car,Corps de texte Car1 Car Car Car Car Car,Corps de texte Car Car Car Car Car Car Car,bt Car"/>
    <w:basedOn w:val="a0"/>
    <w:link w:val="af7"/>
    <w:rsid w:val="00E03F0B"/>
    <w:pPr>
      <w:overflowPunct/>
      <w:autoSpaceDE/>
      <w:autoSpaceDN/>
      <w:adjustRightInd/>
      <w:spacing w:after="120"/>
      <w:textAlignment w:val="auto"/>
    </w:pPr>
    <w:rPr>
      <w:rFonts w:eastAsia="ＭＳ ゴシック"/>
      <w:sz w:val="24"/>
      <w:lang w:eastAsia="ja-JP"/>
    </w:rPr>
  </w:style>
  <w:style w:type="character" w:customStyle="1" w:styleId="af7">
    <w:name w:val="本文 (文字)"/>
    <w:aliases w:val="bt (文字),Corps de texte Car (文字),Corps de texte Car1 Car (文字),Corps de texte Car Car Car (文字),Corps de texte Car1 Car Car Car (文字),Corps de texte Car Car Car Car Car (文字),Corps de texte Car1 Car Car Car Car Car (文字),bt Car (文字)"/>
    <w:link w:val="af6"/>
    <w:rsid w:val="00E03F0B"/>
    <w:rPr>
      <w:rFonts w:eastAsia="ＭＳ ゴシック"/>
      <w:sz w:val="24"/>
      <w:lang w:val="en-GB"/>
    </w:rPr>
  </w:style>
  <w:style w:type="paragraph" w:styleId="af8">
    <w:name w:val="Body Text Indent"/>
    <w:basedOn w:val="a0"/>
    <w:link w:val="af9"/>
    <w:uiPriority w:val="99"/>
    <w:rsid w:val="00E03F0B"/>
    <w:pPr>
      <w:overflowPunct/>
      <w:autoSpaceDE/>
      <w:autoSpaceDN/>
      <w:adjustRightInd/>
      <w:spacing w:after="0"/>
      <w:ind w:left="360"/>
      <w:textAlignment w:val="auto"/>
    </w:pPr>
    <w:rPr>
      <w:rFonts w:eastAsia="ＭＳ ゴシック"/>
      <w:sz w:val="24"/>
      <w:lang w:eastAsia="ja-JP"/>
    </w:rPr>
  </w:style>
  <w:style w:type="character" w:customStyle="1" w:styleId="af9">
    <w:name w:val="本文インデント (文字)"/>
    <w:link w:val="af8"/>
    <w:uiPriority w:val="99"/>
    <w:rsid w:val="00E03F0B"/>
    <w:rPr>
      <w:rFonts w:eastAsia="ＭＳ ゴシック"/>
      <w:sz w:val="24"/>
      <w:lang w:val="en-GB"/>
    </w:rPr>
  </w:style>
  <w:style w:type="paragraph" w:styleId="afa">
    <w:name w:val="Document Map"/>
    <w:basedOn w:val="a0"/>
    <w:link w:val="afb"/>
    <w:rsid w:val="00E03F0B"/>
    <w:pPr>
      <w:shd w:val="clear" w:color="auto" w:fill="000080"/>
      <w:overflowPunct/>
      <w:autoSpaceDE/>
      <w:autoSpaceDN/>
      <w:adjustRightInd/>
      <w:spacing w:after="0"/>
      <w:textAlignment w:val="auto"/>
    </w:pPr>
    <w:rPr>
      <w:rFonts w:ascii="Tahoma" w:eastAsia="ＭＳ ゴシック" w:hAnsi="Tahoma"/>
      <w:sz w:val="24"/>
      <w:lang w:eastAsia="ja-JP"/>
    </w:rPr>
  </w:style>
  <w:style w:type="character" w:customStyle="1" w:styleId="afb">
    <w:name w:val="見出しマップ (文字)"/>
    <w:link w:val="afa"/>
    <w:rsid w:val="00E03F0B"/>
    <w:rPr>
      <w:rFonts w:ascii="Tahoma" w:eastAsia="ＭＳ ゴシック" w:hAnsi="Tahoma"/>
      <w:sz w:val="24"/>
      <w:shd w:val="clear" w:color="auto" w:fill="000080"/>
      <w:lang w:val="en-GB"/>
    </w:rPr>
  </w:style>
  <w:style w:type="paragraph" w:styleId="afc">
    <w:name w:val="Plain Text"/>
    <w:basedOn w:val="a0"/>
    <w:link w:val="afd"/>
    <w:rsid w:val="00E03F0B"/>
    <w:pPr>
      <w:overflowPunct/>
      <w:autoSpaceDE/>
      <w:autoSpaceDN/>
      <w:adjustRightInd/>
      <w:spacing w:after="0"/>
      <w:textAlignment w:val="auto"/>
    </w:pPr>
    <w:rPr>
      <w:rFonts w:ascii="Courier New" w:eastAsia="ＭＳ ゴシック" w:hAnsi="Courier New"/>
      <w:sz w:val="24"/>
      <w:lang w:eastAsia="ja-JP"/>
    </w:rPr>
  </w:style>
  <w:style w:type="character" w:customStyle="1" w:styleId="afd">
    <w:name w:val="書式なし (文字)"/>
    <w:link w:val="afc"/>
    <w:rsid w:val="00E03F0B"/>
    <w:rPr>
      <w:rFonts w:ascii="Courier New" w:eastAsia="ＭＳ ゴシック" w:hAnsi="Courier New"/>
      <w:sz w:val="24"/>
      <w:lang w:val="en-GB"/>
    </w:rPr>
  </w:style>
  <w:style w:type="paragraph" w:customStyle="1" w:styleId="lptext">
    <w:name w:val="lˆptext"/>
    <w:basedOn w:val="a0"/>
    <w:rsid w:val="00E03F0B"/>
    <w:pPr>
      <w:overflowPunct/>
      <w:autoSpaceDE/>
      <w:autoSpaceDN/>
      <w:adjustRightInd/>
      <w:spacing w:before="100" w:after="100"/>
      <w:ind w:left="860"/>
      <w:textAlignment w:val="auto"/>
    </w:pPr>
    <w:rPr>
      <w:rFonts w:ascii="Times" w:eastAsia="ＭＳ ゴシック" w:hAnsi="Times"/>
      <w:sz w:val="24"/>
      <w:lang w:eastAsia="ja-JP"/>
    </w:rPr>
  </w:style>
  <w:style w:type="paragraph" w:styleId="afe">
    <w:name w:val="caption"/>
    <w:aliases w:val="cap,cap Char,Caption Char,Caption Char1 Char,cap Char Char1,Caption Char Char1 Char,cap Char2 Char,cap1,cap2,cap11,Légende-figure,Légende-figure Char,Beschrifubg,Beschriftung Char,label,cap11 Char Char Char,captions,Beschriftung Char Char,Ca,C,条目"/>
    <w:basedOn w:val="a0"/>
    <w:next w:val="a0"/>
    <w:qFormat/>
    <w:rsid w:val="00E03F0B"/>
    <w:pPr>
      <w:overflowPunct/>
      <w:autoSpaceDE/>
      <w:autoSpaceDN/>
      <w:adjustRightInd/>
      <w:spacing w:before="120" w:after="120"/>
      <w:textAlignment w:val="auto"/>
    </w:pPr>
    <w:rPr>
      <w:rFonts w:eastAsia="ＭＳ ゴシック"/>
      <w:b/>
      <w:sz w:val="24"/>
      <w:lang w:eastAsia="ja-JP"/>
    </w:rPr>
  </w:style>
  <w:style w:type="paragraph" w:customStyle="1" w:styleId="a">
    <w:name w:val="佐藤２"/>
    <w:basedOn w:val="a0"/>
    <w:rsid w:val="00E03F0B"/>
    <w:pPr>
      <w:numPr>
        <w:numId w:val="4"/>
      </w:numPr>
      <w:overflowPunct/>
      <w:autoSpaceDE/>
      <w:autoSpaceDN/>
      <w:adjustRightInd/>
      <w:textAlignment w:val="auto"/>
    </w:pPr>
    <w:rPr>
      <w:rFonts w:eastAsia="ＭＳ ゴシック"/>
      <w:sz w:val="24"/>
      <w:lang w:eastAsia="ja-JP"/>
    </w:rPr>
  </w:style>
  <w:style w:type="paragraph" w:styleId="28">
    <w:name w:val="Body Text Indent 2"/>
    <w:basedOn w:val="a0"/>
    <w:link w:val="29"/>
    <w:rsid w:val="00E03F0B"/>
    <w:pPr>
      <w:widowControl w:val="0"/>
      <w:overflowPunct/>
      <w:spacing w:after="0"/>
      <w:ind w:left="1656"/>
      <w:jc w:val="both"/>
    </w:pPr>
    <w:rPr>
      <w:rFonts w:eastAsia="ＭＳ ゴシック"/>
      <w:kern w:val="2"/>
      <w:sz w:val="24"/>
      <w:lang w:eastAsia="ja-JP"/>
    </w:rPr>
  </w:style>
  <w:style w:type="character" w:customStyle="1" w:styleId="29">
    <w:name w:val="本文インデント 2 (文字)"/>
    <w:link w:val="28"/>
    <w:rsid w:val="00E03F0B"/>
    <w:rPr>
      <w:rFonts w:eastAsia="ＭＳ ゴシック"/>
      <w:kern w:val="2"/>
      <w:sz w:val="24"/>
      <w:lang w:val="en-GB"/>
    </w:rPr>
  </w:style>
  <w:style w:type="paragraph" w:customStyle="1" w:styleId="ListBulletLast">
    <w:name w:val="List Bullet Last"/>
    <w:aliases w:val="lbl"/>
    <w:basedOn w:val="ab"/>
    <w:next w:val="af6"/>
    <w:rsid w:val="00E03F0B"/>
    <w:pPr>
      <w:overflowPunct/>
      <w:autoSpaceDE/>
      <w:autoSpaceDN/>
      <w:adjustRightInd/>
      <w:spacing w:after="240"/>
      <w:ind w:left="714" w:hanging="357"/>
      <w:textAlignment w:val="auto"/>
    </w:pPr>
    <w:rPr>
      <w:rFonts w:ascii="Arial" w:eastAsia="ＭＳ ゴシック" w:hAnsi="Arial"/>
      <w:sz w:val="24"/>
      <w:lang w:eastAsia="ja-JP"/>
    </w:rPr>
  </w:style>
  <w:style w:type="paragraph" w:customStyle="1" w:styleId="TitleText">
    <w:name w:val="Title Text"/>
    <w:basedOn w:val="a0"/>
    <w:next w:val="a0"/>
    <w:rsid w:val="00E03F0B"/>
    <w:pPr>
      <w:overflowPunct/>
      <w:autoSpaceDE/>
      <w:autoSpaceDN/>
      <w:adjustRightInd/>
      <w:spacing w:after="220"/>
      <w:textAlignment w:val="auto"/>
    </w:pPr>
    <w:rPr>
      <w:rFonts w:ascii="Arial" w:eastAsia="ＭＳ ゴシック" w:hAnsi="Arial"/>
      <w:b/>
      <w:sz w:val="22"/>
      <w:lang w:eastAsia="ja-JP"/>
    </w:rPr>
  </w:style>
  <w:style w:type="paragraph" w:styleId="aff">
    <w:name w:val="Title"/>
    <w:basedOn w:val="a0"/>
    <w:link w:val="aff0"/>
    <w:qFormat/>
    <w:rsid w:val="00E03F0B"/>
    <w:pPr>
      <w:overflowPunct/>
      <w:autoSpaceDE/>
      <w:autoSpaceDN/>
      <w:adjustRightInd/>
      <w:spacing w:after="0"/>
      <w:jc w:val="center"/>
      <w:textAlignment w:val="auto"/>
    </w:pPr>
    <w:rPr>
      <w:rFonts w:ascii="Arial" w:eastAsia="ＭＳ ゴシック" w:hAnsi="Arial"/>
      <w:b/>
      <w:sz w:val="24"/>
      <w:lang w:eastAsia="ja-JP"/>
    </w:rPr>
  </w:style>
  <w:style w:type="character" w:customStyle="1" w:styleId="aff0">
    <w:name w:val="表題 (文字)"/>
    <w:link w:val="aff"/>
    <w:rsid w:val="00E03F0B"/>
    <w:rPr>
      <w:rFonts w:ascii="Arial" w:eastAsia="ＭＳ ゴシック" w:hAnsi="Arial"/>
      <w:b/>
      <w:sz w:val="24"/>
      <w:lang w:val="en-GB"/>
    </w:rPr>
  </w:style>
  <w:style w:type="paragraph" w:styleId="aff1">
    <w:name w:val="table of figures"/>
    <w:basedOn w:val="12"/>
    <w:next w:val="a0"/>
    <w:rsid w:val="00E03F0B"/>
    <w:pPr>
      <w:keepNext w:val="0"/>
      <w:keepLines w:val="0"/>
      <w:widowControl/>
      <w:tabs>
        <w:tab w:val="clear" w:pos="9639"/>
        <w:tab w:val="right" w:leader="dot" w:pos="9360"/>
      </w:tabs>
      <w:overflowPunct/>
      <w:autoSpaceDE/>
      <w:autoSpaceDN/>
      <w:adjustRightInd/>
      <w:spacing w:after="120"/>
      <w:ind w:left="0" w:right="0" w:firstLine="0"/>
      <w:textAlignment w:val="auto"/>
    </w:pPr>
    <w:rPr>
      <w:rFonts w:eastAsia="ＭＳ ゴシック"/>
      <w:caps/>
      <w:noProof w:val="0"/>
      <w:sz w:val="24"/>
      <w:lang w:val="en-GB" w:eastAsia="ja-JP"/>
    </w:rPr>
  </w:style>
  <w:style w:type="paragraph" w:styleId="37">
    <w:name w:val="Body Text 3"/>
    <w:basedOn w:val="a0"/>
    <w:link w:val="38"/>
    <w:rsid w:val="00E03F0B"/>
    <w:pPr>
      <w:overflowPunct/>
      <w:autoSpaceDE/>
      <w:autoSpaceDN/>
      <w:adjustRightInd/>
      <w:spacing w:after="0"/>
      <w:jc w:val="both"/>
      <w:textAlignment w:val="auto"/>
    </w:pPr>
    <w:rPr>
      <w:rFonts w:eastAsia="ＭＳ ゴシック"/>
      <w:sz w:val="24"/>
      <w:lang w:eastAsia="ja-JP"/>
    </w:rPr>
  </w:style>
  <w:style w:type="character" w:customStyle="1" w:styleId="38">
    <w:name w:val="本文 3 (文字)"/>
    <w:link w:val="37"/>
    <w:rsid w:val="00E03F0B"/>
    <w:rPr>
      <w:rFonts w:eastAsia="ＭＳ ゴシック"/>
      <w:sz w:val="24"/>
      <w:lang w:val="en-GB"/>
    </w:rPr>
  </w:style>
  <w:style w:type="paragraph" w:customStyle="1" w:styleId="TableText">
    <w:name w:val="Table_Text"/>
    <w:basedOn w:val="a0"/>
    <w:rsid w:val="00E03F0B"/>
    <w:pPr>
      <w:keepNext/>
      <w:tabs>
        <w:tab w:val="left" w:pos="794"/>
        <w:tab w:val="left" w:pos="1191"/>
        <w:tab w:val="left" w:pos="1588"/>
        <w:tab w:val="left" w:pos="1985"/>
      </w:tabs>
      <w:overflowPunct/>
      <w:autoSpaceDE/>
      <w:autoSpaceDN/>
      <w:adjustRightInd/>
      <w:spacing w:before="100" w:after="100" w:line="190" w:lineRule="exact"/>
      <w:jc w:val="both"/>
      <w:textAlignment w:val="auto"/>
    </w:pPr>
    <w:rPr>
      <w:rFonts w:eastAsia="ＭＳ ゴシック"/>
      <w:sz w:val="18"/>
      <w:lang w:eastAsia="ja-JP"/>
    </w:rPr>
  </w:style>
  <w:style w:type="paragraph" w:customStyle="1" w:styleId="text">
    <w:name w:val="text"/>
    <w:basedOn w:val="a0"/>
    <w:link w:val="textChar"/>
    <w:qFormat/>
    <w:rsid w:val="00E03F0B"/>
    <w:pPr>
      <w:overflowPunct/>
      <w:autoSpaceDE/>
      <w:autoSpaceDN/>
      <w:adjustRightInd/>
      <w:spacing w:after="240"/>
      <w:jc w:val="both"/>
      <w:textAlignment w:val="auto"/>
    </w:pPr>
    <w:rPr>
      <w:rFonts w:eastAsia="ＭＳ ゴシック"/>
      <w:sz w:val="24"/>
      <w:lang w:val="en-US" w:eastAsia="ja-JP"/>
    </w:rPr>
  </w:style>
  <w:style w:type="paragraph" w:customStyle="1" w:styleId="textintend1">
    <w:name w:val="text intend 1"/>
    <w:basedOn w:val="text"/>
    <w:rsid w:val="00E03F0B"/>
    <w:pPr>
      <w:numPr>
        <w:numId w:val="3"/>
      </w:numPr>
      <w:spacing w:after="120"/>
    </w:pPr>
  </w:style>
  <w:style w:type="paragraph" w:customStyle="1" w:styleId="shortcode">
    <w:name w:val="shortcode"/>
    <w:basedOn w:val="af6"/>
    <w:rsid w:val="00E03F0B"/>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textAlignment w:val="baseline"/>
    </w:pPr>
    <w:rPr>
      <w:rFonts w:ascii="Times" w:eastAsia="明朝" w:hAnsi="Times"/>
    </w:rPr>
  </w:style>
  <w:style w:type="paragraph" w:customStyle="1" w:styleId="RecCCITT">
    <w:name w:val="Rec_CCITT_#"/>
    <w:basedOn w:val="a0"/>
    <w:rsid w:val="00E03F0B"/>
    <w:pPr>
      <w:keepNext/>
      <w:keepLines/>
      <w:overflowPunct/>
      <w:autoSpaceDE/>
      <w:autoSpaceDN/>
      <w:adjustRightInd/>
      <w:textAlignment w:val="auto"/>
    </w:pPr>
    <w:rPr>
      <w:rFonts w:eastAsia="ＭＳ ゴシック"/>
      <w:b/>
      <w:sz w:val="24"/>
      <w:lang w:eastAsia="ja-JP"/>
    </w:rPr>
  </w:style>
  <w:style w:type="character" w:styleId="aff2">
    <w:name w:val="annotation reference"/>
    <w:qFormat/>
    <w:rsid w:val="00E03F0B"/>
    <w:rPr>
      <w:rFonts w:eastAsia="Times New Roman"/>
      <w:noProof w:val="0"/>
      <w:kern w:val="2"/>
      <w:sz w:val="16"/>
      <w:lang w:val="en-GB"/>
    </w:rPr>
  </w:style>
  <w:style w:type="paragraph" w:styleId="aff3">
    <w:name w:val="Balloon Text"/>
    <w:basedOn w:val="a0"/>
    <w:link w:val="aff4"/>
    <w:uiPriority w:val="99"/>
    <w:rsid w:val="00E03F0B"/>
    <w:pPr>
      <w:overflowPunct/>
      <w:autoSpaceDE/>
      <w:autoSpaceDN/>
      <w:adjustRightInd/>
      <w:spacing w:after="0"/>
      <w:textAlignment w:val="auto"/>
    </w:pPr>
    <w:rPr>
      <w:rFonts w:ascii="Arial" w:eastAsia="ＭＳ ゴシック" w:hAnsi="Arial"/>
      <w:sz w:val="18"/>
      <w:lang w:eastAsia="ja-JP"/>
    </w:rPr>
  </w:style>
  <w:style w:type="character" w:customStyle="1" w:styleId="aff4">
    <w:name w:val="吹き出し (文字)"/>
    <w:link w:val="aff3"/>
    <w:uiPriority w:val="99"/>
    <w:rsid w:val="00E03F0B"/>
    <w:rPr>
      <w:rFonts w:ascii="Arial" w:eastAsia="ＭＳ ゴシック" w:hAnsi="Arial"/>
      <w:sz w:val="18"/>
      <w:lang w:val="en-GB"/>
    </w:rPr>
  </w:style>
  <w:style w:type="paragraph" w:customStyle="1" w:styleId="Reference">
    <w:name w:val="Reference"/>
    <w:basedOn w:val="a0"/>
    <w:rsid w:val="00E03F0B"/>
    <w:pPr>
      <w:widowControl w:val="0"/>
      <w:overflowPunct/>
      <w:autoSpaceDE/>
      <w:autoSpaceDN/>
      <w:adjustRightInd/>
      <w:spacing w:after="0"/>
      <w:ind w:left="283" w:hanging="283"/>
      <w:jc w:val="both"/>
      <w:textAlignment w:val="auto"/>
    </w:pPr>
    <w:rPr>
      <w:rFonts w:ascii="Arial" w:hAnsi="Arial"/>
      <w:kern w:val="2"/>
      <w:sz w:val="21"/>
      <w:lang w:val="de-DE" w:eastAsia="ja-JP"/>
    </w:rPr>
  </w:style>
  <w:style w:type="paragraph" w:styleId="aff5">
    <w:name w:val="annotation text"/>
    <w:basedOn w:val="a0"/>
    <w:link w:val="aff6"/>
    <w:rsid w:val="00E03F0B"/>
    <w:pPr>
      <w:overflowPunct/>
      <w:autoSpaceDE/>
      <w:autoSpaceDN/>
      <w:adjustRightInd/>
      <w:spacing w:after="0"/>
      <w:textAlignment w:val="auto"/>
    </w:pPr>
    <w:rPr>
      <w:rFonts w:eastAsia="ＭＳ ゴシック"/>
      <w:lang w:eastAsia="ja-JP"/>
    </w:rPr>
  </w:style>
  <w:style w:type="character" w:customStyle="1" w:styleId="aff6">
    <w:name w:val="コメント文字列 (文字)"/>
    <w:link w:val="aff5"/>
    <w:rsid w:val="00E03F0B"/>
    <w:rPr>
      <w:rFonts w:eastAsia="ＭＳ ゴシック"/>
      <w:lang w:val="en-GB"/>
    </w:rPr>
  </w:style>
  <w:style w:type="paragraph" w:customStyle="1" w:styleId="HTMLBody">
    <w:name w:val="HTML Body"/>
    <w:rsid w:val="00E03F0B"/>
    <w:pPr>
      <w:widowControl w:val="0"/>
      <w:autoSpaceDE w:val="0"/>
      <w:autoSpaceDN w:val="0"/>
      <w:adjustRightInd w:val="0"/>
    </w:pPr>
    <w:rPr>
      <w:rFonts w:ascii="ＭＳ Ｐゴシック" w:eastAsia="ＭＳ Ｐゴシック" w:hAnsi="Century"/>
    </w:rPr>
  </w:style>
  <w:style w:type="character" w:customStyle="1" w:styleId="aff7">
    <w:name w:val="図表番号 (文字)"/>
    <w:aliases w:val="cap (文字),cap Char (文字) (文字)1,cap Char (文字),Caption Char (文字),Caption Char1 Char (文字),cap Char Char1 (文字),Caption Char Char1 Char (文字),cap Char2 Char (文字),cap1 (文字),cap2 (文字),cap11 (文字),Légende-figure (文字),Légende-figure Char (文字),label (文字)"/>
    <w:rsid w:val="00E03F0B"/>
    <w:rPr>
      <w:rFonts w:eastAsia="ＭＳ ゴシック"/>
      <w:b/>
      <w:noProof w:val="0"/>
      <w:kern w:val="2"/>
      <w:sz w:val="24"/>
      <w:lang w:val="en-GB"/>
    </w:rPr>
  </w:style>
  <w:style w:type="paragraph" w:customStyle="1" w:styleId="Normal1CharChar">
    <w:name w:val="Normal1 Char Char"/>
    <w:rsid w:val="00E03F0B"/>
    <w:pPr>
      <w:keepNext/>
      <w:numPr>
        <w:numId w:val="5"/>
      </w:numPr>
      <w:kinsoku w:val="0"/>
      <w:overflowPunct w:val="0"/>
      <w:autoSpaceDE w:val="0"/>
      <w:autoSpaceDN w:val="0"/>
      <w:adjustRightInd w:val="0"/>
      <w:spacing w:before="60" w:after="60"/>
      <w:jc w:val="both"/>
    </w:pPr>
    <w:rPr>
      <w:rFonts w:eastAsia="Times New Roman"/>
      <w:kern w:val="2"/>
      <w:sz w:val="21"/>
      <w:lang w:val="en-GB"/>
    </w:rPr>
  </w:style>
  <w:style w:type="paragraph" w:styleId="aff8">
    <w:name w:val="annotation subject"/>
    <w:basedOn w:val="aff5"/>
    <w:next w:val="aff5"/>
    <w:link w:val="aff9"/>
    <w:rsid w:val="00E03F0B"/>
    <w:rPr>
      <w:b/>
      <w:sz w:val="24"/>
    </w:rPr>
  </w:style>
  <w:style w:type="character" w:customStyle="1" w:styleId="aff9">
    <w:name w:val="コメント内容 (文字)"/>
    <w:link w:val="aff8"/>
    <w:rsid w:val="00E03F0B"/>
    <w:rPr>
      <w:rFonts w:eastAsia="ＭＳ ゴシック"/>
      <w:b/>
      <w:sz w:val="24"/>
      <w:lang w:val="en-GB"/>
    </w:rPr>
  </w:style>
  <w:style w:type="paragraph" w:customStyle="1" w:styleId="CharCharCharCarCarCharCharCarCar">
    <w:name w:val="Char Char Char Car Car Char Char Car Car"/>
    <w:rsid w:val="00E03F0B"/>
    <w:pPr>
      <w:keepNext/>
      <w:tabs>
        <w:tab w:val="num" w:pos="851"/>
      </w:tabs>
      <w:autoSpaceDE w:val="0"/>
      <w:autoSpaceDN w:val="0"/>
      <w:adjustRightInd w:val="0"/>
      <w:spacing w:before="60" w:after="60"/>
      <w:ind w:left="851" w:hanging="851"/>
      <w:jc w:val="both"/>
    </w:pPr>
    <w:rPr>
      <w:rFonts w:ascii="Arial" w:eastAsia="SimSun" w:hAnsi="Arial"/>
      <w:color w:val="0000FF"/>
      <w:kern w:val="2"/>
    </w:rPr>
  </w:style>
  <w:style w:type="paragraph" w:customStyle="1" w:styleId="CharChar1CharCharCharCharCharCharCharCharCharCharCharCharCharCharCharCharCharCharCharChar">
    <w:name w:val="Char Char1 Char Char Char Char Char Char Char Char Char Char Char Char Char Char Char Char Char Char Char Char"/>
    <w:next w:val="a0"/>
    <w:semiHidden/>
    <w:rsid w:val="00E03F0B"/>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a0"/>
    <w:semiHidden/>
    <w:rsid w:val="00E03F0B"/>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CharChar1CharCharCharCharCharCharCharCharCharCharCharCharCharCharChar">
    <w:name w:val="Char Char1 Char Char Char Char Char Char Char Char Char Char Char Char Char Char Char"/>
    <w:semiHidden/>
    <w:rsid w:val="00E03F0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TACChar">
    <w:name w:val="TAC Char"/>
    <w:link w:val="TAC"/>
    <w:rsid w:val="00E03F0B"/>
    <w:rPr>
      <w:rFonts w:ascii="Arial" w:hAnsi="Arial"/>
      <w:sz w:val="18"/>
      <w:lang w:val="en-GB" w:eastAsia="en-US"/>
    </w:rPr>
  </w:style>
  <w:style w:type="character" w:customStyle="1" w:styleId="TAHCar">
    <w:name w:val="TAH Car"/>
    <w:link w:val="TAH"/>
    <w:rsid w:val="00E03F0B"/>
    <w:rPr>
      <w:rFonts w:ascii="Arial" w:hAnsi="Arial"/>
      <w:b/>
      <w:sz w:val="18"/>
      <w:lang w:val="en-GB" w:eastAsia="en-US"/>
    </w:rPr>
  </w:style>
  <w:style w:type="paragraph" w:styleId="Web">
    <w:name w:val="Normal (Web)"/>
    <w:basedOn w:val="a0"/>
    <w:uiPriority w:val="99"/>
    <w:unhideWhenUsed/>
    <w:rsid w:val="00E03F0B"/>
    <w:pPr>
      <w:overflowPunct/>
      <w:autoSpaceDE/>
      <w:autoSpaceDN/>
      <w:adjustRightInd/>
      <w:spacing w:before="100" w:beforeAutospacing="1" w:after="100" w:afterAutospacing="1"/>
      <w:textAlignment w:val="auto"/>
    </w:pPr>
    <w:rPr>
      <w:rFonts w:ascii="ＭＳ Ｐゴシック" w:eastAsia="ＭＳ Ｐゴシック" w:hAnsi="ＭＳ Ｐゴシック" w:cs="ＭＳ Ｐゴシック"/>
      <w:sz w:val="24"/>
      <w:szCs w:val="24"/>
      <w:lang w:val="en-US" w:eastAsia="ja-JP"/>
    </w:rPr>
  </w:style>
  <w:style w:type="paragraph" w:customStyle="1" w:styleId="810">
    <w:name w:val="表 (赤)  81"/>
    <w:basedOn w:val="a0"/>
    <w:uiPriority w:val="34"/>
    <w:qFormat/>
    <w:rsid w:val="00E03F0B"/>
    <w:pPr>
      <w:overflowPunct/>
      <w:autoSpaceDE/>
      <w:autoSpaceDN/>
      <w:adjustRightInd/>
      <w:spacing w:after="0"/>
      <w:ind w:leftChars="400" w:left="840"/>
      <w:textAlignment w:val="auto"/>
    </w:pPr>
    <w:rPr>
      <w:rFonts w:ascii="ＭＳ Ｐゴシック" w:eastAsia="ＭＳ Ｐゴシック" w:hAnsi="ＭＳ Ｐゴシック" w:cs="ＭＳ Ｐゴシック"/>
      <w:sz w:val="24"/>
      <w:szCs w:val="24"/>
      <w:lang w:val="en-US" w:eastAsia="ja-JP"/>
    </w:rPr>
  </w:style>
  <w:style w:type="paragraph" w:customStyle="1" w:styleId="710">
    <w:name w:val="表 (赤)  71"/>
    <w:hidden/>
    <w:uiPriority w:val="99"/>
    <w:semiHidden/>
    <w:rsid w:val="00E03F0B"/>
    <w:rPr>
      <w:rFonts w:eastAsia="ＭＳ ゴシック"/>
      <w:sz w:val="24"/>
      <w:lang w:val="en-GB"/>
    </w:rPr>
  </w:style>
  <w:style w:type="character" w:customStyle="1" w:styleId="a7">
    <w:name w:val="ヘッダー (文字)"/>
    <w:aliases w:val="header odd (文字),header odd1 (文字),header odd2 (文字),header odd3 (文字),header odd4 (文字),header odd5 (文字),header odd6 (文字),header1 (文字),header2 (文字),header3 (文字),header odd11 (文字),header odd21 (文字),header odd7 (文字),header4 (文字),header odd8 (文字)"/>
    <w:link w:val="a6"/>
    <w:uiPriority w:val="99"/>
    <w:locked/>
    <w:rsid w:val="00E03F0B"/>
    <w:rPr>
      <w:rFonts w:ascii="Arial" w:hAnsi="Arial"/>
      <w:b/>
      <w:noProof/>
      <w:sz w:val="18"/>
      <w:lang w:eastAsia="en-US"/>
    </w:rPr>
  </w:style>
  <w:style w:type="paragraph" w:styleId="affa">
    <w:name w:val="Revision"/>
    <w:hidden/>
    <w:uiPriority w:val="99"/>
    <w:semiHidden/>
    <w:rsid w:val="00E03F0B"/>
    <w:rPr>
      <w:rFonts w:eastAsia="ＭＳ ゴシック"/>
      <w:sz w:val="24"/>
      <w:lang w:val="en-GB"/>
    </w:rPr>
  </w:style>
  <w:style w:type="paragraph" w:customStyle="1" w:styleId="Doc-title">
    <w:name w:val="Doc-title"/>
    <w:basedOn w:val="a0"/>
    <w:next w:val="Doc-text2"/>
    <w:link w:val="Doc-titleChar"/>
    <w:qFormat/>
    <w:rsid w:val="00E03F0B"/>
    <w:pPr>
      <w:overflowPunct/>
      <w:autoSpaceDE/>
      <w:autoSpaceDN/>
      <w:adjustRightInd/>
      <w:spacing w:after="0"/>
      <w:ind w:left="1260" w:hanging="1260"/>
      <w:textAlignment w:val="auto"/>
    </w:pPr>
    <w:rPr>
      <w:rFonts w:ascii="Arial" w:hAnsi="Arial"/>
      <w:szCs w:val="24"/>
      <w:lang w:eastAsia="en-GB"/>
    </w:rPr>
  </w:style>
  <w:style w:type="paragraph" w:customStyle="1" w:styleId="Doc-text2">
    <w:name w:val="Doc-text2"/>
    <w:basedOn w:val="a0"/>
    <w:link w:val="Doc-text2Char"/>
    <w:qFormat/>
    <w:rsid w:val="00E03F0B"/>
    <w:pPr>
      <w:tabs>
        <w:tab w:val="left" w:pos="1622"/>
      </w:tabs>
      <w:overflowPunct/>
      <w:autoSpaceDE/>
      <w:autoSpaceDN/>
      <w:adjustRightInd/>
      <w:spacing w:after="0"/>
      <w:ind w:left="1622" w:hanging="363"/>
      <w:textAlignment w:val="auto"/>
    </w:pPr>
    <w:rPr>
      <w:rFonts w:ascii="Arial" w:hAnsi="Arial"/>
      <w:szCs w:val="24"/>
      <w:lang w:eastAsia="en-GB"/>
    </w:rPr>
  </w:style>
  <w:style w:type="character" w:customStyle="1" w:styleId="Doc-text2Char">
    <w:name w:val="Doc-text2 Char"/>
    <w:link w:val="Doc-text2"/>
    <w:rsid w:val="00E03F0B"/>
    <w:rPr>
      <w:rFonts w:ascii="Arial" w:hAnsi="Arial"/>
      <w:szCs w:val="24"/>
      <w:lang w:val="en-GB" w:eastAsia="en-GB"/>
    </w:rPr>
  </w:style>
  <w:style w:type="character" w:customStyle="1" w:styleId="Doc-titleChar">
    <w:name w:val="Doc-title Char"/>
    <w:link w:val="Doc-title"/>
    <w:rsid w:val="00E03F0B"/>
    <w:rPr>
      <w:rFonts w:ascii="Arial" w:hAnsi="Arial"/>
      <w:szCs w:val="24"/>
      <w:lang w:val="en-GB" w:eastAsia="en-GB"/>
    </w:rPr>
  </w:style>
  <w:style w:type="paragraph" w:customStyle="1" w:styleId="maintext">
    <w:name w:val="main text"/>
    <w:basedOn w:val="a0"/>
    <w:link w:val="maintextChar"/>
    <w:qFormat/>
    <w:rsid w:val="00E03F0B"/>
    <w:pPr>
      <w:overflowPunct/>
      <w:autoSpaceDE/>
      <w:autoSpaceDN/>
      <w:adjustRightInd/>
      <w:spacing w:before="60" w:after="60" w:line="288" w:lineRule="auto"/>
      <w:jc w:val="both"/>
      <w:textAlignment w:val="auto"/>
    </w:pPr>
    <w:rPr>
      <w:rFonts w:ascii="Calibri" w:eastAsia="Malgun Gothic" w:hAnsi="Calibri" w:cs="Batang"/>
      <w:lang w:eastAsia="ko-KR"/>
    </w:rPr>
  </w:style>
  <w:style w:type="character" w:customStyle="1" w:styleId="maintextChar">
    <w:name w:val="main text Char"/>
    <w:link w:val="maintext"/>
    <w:qFormat/>
    <w:rsid w:val="00E03F0B"/>
    <w:rPr>
      <w:rFonts w:ascii="Calibri" w:eastAsia="Malgun Gothic" w:hAnsi="Calibri" w:cs="Batang"/>
      <w:lang w:val="en-GB" w:eastAsia="ko-KR"/>
    </w:rPr>
  </w:style>
  <w:style w:type="character" w:customStyle="1" w:styleId="B1Char1">
    <w:name w:val="B1 Char1"/>
    <w:link w:val="B1"/>
    <w:locked/>
    <w:rsid w:val="00E03F0B"/>
    <w:rPr>
      <w:lang w:val="en-GB" w:eastAsia="en-US"/>
    </w:rPr>
  </w:style>
  <w:style w:type="paragraph" w:customStyle="1" w:styleId="2222">
    <w:name w:val="스타일 스타일 스타일 스타일 양쪽 첫 줄:  2 글자 + 첫 줄:  2 글자 + 첫 줄:  2 글자 + 첫 줄:  2..."/>
    <w:basedOn w:val="a0"/>
    <w:link w:val="2222Char"/>
    <w:rsid w:val="00E03F0B"/>
    <w:pPr>
      <w:overflowPunct/>
      <w:autoSpaceDE/>
      <w:autoSpaceDN/>
      <w:adjustRightInd/>
      <w:spacing w:line="336" w:lineRule="auto"/>
      <w:ind w:firstLineChars="200" w:firstLine="200"/>
      <w:jc w:val="both"/>
      <w:textAlignment w:val="auto"/>
    </w:pPr>
    <w:rPr>
      <w:rFonts w:eastAsia="Malgun Gothic" w:cs="Batang"/>
    </w:rPr>
  </w:style>
  <w:style w:type="character" w:customStyle="1" w:styleId="2222Char">
    <w:name w:val="스타일 스타일 스타일 스타일 양쪽 첫 줄:  2 글자 + 첫 줄:  2 글자 + 첫 줄:  2 글자 + 첫 줄:  2... Char"/>
    <w:link w:val="2222"/>
    <w:rsid w:val="00E03F0B"/>
    <w:rPr>
      <w:rFonts w:eastAsia="Malgun Gothic" w:cs="Batang"/>
      <w:lang w:val="en-GB" w:eastAsia="en-US"/>
    </w:rPr>
  </w:style>
  <w:style w:type="paragraph" w:customStyle="1" w:styleId="CRCoverPage">
    <w:name w:val="CR Cover Page"/>
    <w:link w:val="CRCoverPageChar"/>
    <w:rsid w:val="00E03F0B"/>
    <w:pPr>
      <w:spacing w:after="120"/>
    </w:pPr>
    <w:rPr>
      <w:rFonts w:ascii="Arial" w:eastAsia="SimSun" w:hAnsi="Arial"/>
      <w:lang w:val="en-GB" w:eastAsia="en-US"/>
    </w:rPr>
  </w:style>
  <w:style w:type="paragraph" w:customStyle="1" w:styleId="Tabletext0">
    <w:name w:val="Table_text"/>
    <w:basedOn w:val="a0"/>
    <w:rsid w:val="00E03F0B"/>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both"/>
    </w:pPr>
    <w:rPr>
      <w:rFonts w:eastAsia="SimSun"/>
      <w:sz w:val="22"/>
      <w:lang w:val="fr-FR"/>
    </w:rPr>
  </w:style>
  <w:style w:type="paragraph" w:customStyle="1" w:styleId="Tablehead">
    <w:name w:val="Table_head"/>
    <w:basedOn w:val="Tabletext0"/>
    <w:next w:val="Tabletext0"/>
    <w:rsid w:val="00E03F0B"/>
    <w:pPr>
      <w:keepNext/>
      <w:spacing w:before="80" w:after="80"/>
      <w:jc w:val="center"/>
    </w:pPr>
    <w:rPr>
      <w:b/>
    </w:rPr>
  </w:style>
  <w:style w:type="character" w:customStyle="1" w:styleId="TANChar">
    <w:name w:val="TAN Char"/>
    <w:link w:val="TAN"/>
    <w:rsid w:val="00E03F0B"/>
    <w:rPr>
      <w:rFonts w:ascii="Arial" w:hAnsi="Arial"/>
      <w:sz w:val="18"/>
      <w:lang w:val="en-GB" w:eastAsia="en-US"/>
    </w:rPr>
  </w:style>
  <w:style w:type="character" w:customStyle="1" w:styleId="af0">
    <w:name w:val="フッター (文字)"/>
    <w:link w:val="af"/>
    <w:uiPriority w:val="99"/>
    <w:rsid w:val="00E03F0B"/>
    <w:rPr>
      <w:rFonts w:ascii="Arial" w:hAnsi="Arial"/>
      <w:b/>
      <w:i/>
      <w:noProof/>
      <w:sz w:val="18"/>
      <w:lang w:eastAsia="en-US"/>
    </w:rPr>
  </w:style>
  <w:style w:type="character" w:customStyle="1" w:styleId="THChar">
    <w:name w:val="TH Char"/>
    <w:link w:val="TH"/>
    <w:locked/>
    <w:rsid w:val="00E03F0B"/>
    <w:rPr>
      <w:rFonts w:ascii="Arial" w:hAnsi="Arial"/>
      <w:b/>
      <w:lang w:val="en-GB" w:eastAsia="en-US"/>
    </w:rPr>
  </w:style>
  <w:style w:type="character" w:customStyle="1" w:styleId="TALCar">
    <w:name w:val="TAL Car"/>
    <w:link w:val="TAL"/>
    <w:locked/>
    <w:rsid w:val="00E03F0B"/>
    <w:rPr>
      <w:rFonts w:ascii="Arial" w:hAnsi="Arial"/>
      <w:sz w:val="18"/>
      <w:lang w:val="en-GB" w:eastAsia="en-US"/>
    </w:rPr>
  </w:style>
  <w:style w:type="paragraph" w:customStyle="1" w:styleId="TableText1">
    <w:name w:val="TableText"/>
    <w:basedOn w:val="af8"/>
    <w:rsid w:val="00E03F0B"/>
    <w:pPr>
      <w:widowControl w:val="0"/>
      <w:overflowPunct w:val="0"/>
      <w:autoSpaceDE w:val="0"/>
      <w:autoSpaceDN w:val="0"/>
      <w:adjustRightInd w:val="0"/>
      <w:snapToGrid w:val="0"/>
      <w:spacing w:after="180"/>
      <w:ind w:left="210"/>
      <w:jc w:val="both"/>
    </w:pPr>
    <w:rPr>
      <w:rFonts w:eastAsia="Times New Roman"/>
      <w:kern w:val="2"/>
      <w:sz w:val="21"/>
      <w:lang w:eastAsia="en-US"/>
    </w:rPr>
  </w:style>
  <w:style w:type="character" w:customStyle="1" w:styleId="70">
    <w:name w:val="見出し 7 (文字)"/>
    <w:link w:val="7"/>
    <w:rsid w:val="00E03F0B"/>
    <w:rPr>
      <w:rFonts w:ascii="Arial" w:hAnsi="Arial"/>
      <w:lang w:val="en-GB" w:eastAsia="en-US"/>
    </w:rPr>
  </w:style>
  <w:style w:type="character" w:customStyle="1" w:styleId="emailstyle15">
    <w:name w:val="emailstyle15"/>
    <w:semiHidden/>
    <w:rsid w:val="00E03F0B"/>
    <w:rPr>
      <w:color w:val="000000"/>
    </w:rPr>
  </w:style>
  <w:style w:type="paragraph" w:customStyle="1" w:styleId="Proposal">
    <w:name w:val="Proposal"/>
    <w:basedOn w:val="a0"/>
    <w:link w:val="ProposalChar"/>
    <w:qFormat/>
    <w:rsid w:val="00E03F0B"/>
    <w:pPr>
      <w:tabs>
        <w:tab w:val="left" w:pos="1701"/>
      </w:tabs>
      <w:spacing w:after="120"/>
      <w:ind w:left="1701" w:hanging="1701"/>
      <w:jc w:val="both"/>
    </w:pPr>
    <w:rPr>
      <w:rFonts w:eastAsia="Times New Roman"/>
      <w:b/>
      <w:bCs/>
      <w:lang w:eastAsia="zh-CN"/>
    </w:rPr>
  </w:style>
  <w:style w:type="character" w:customStyle="1" w:styleId="14">
    <w:name w:val="リスト段落 (文字)1"/>
    <w:aliases w:val="- Bullets (文字)1,목록 단락 (文字)"/>
    <w:uiPriority w:val="34"/>
    <w:qFormat/>
    <w:rsid w:val="00E03F0B"/>
    <w:rPr>
      <w:rFonts w:ascii="Times" w:hAnsi="Times"/>
      <w:szCs w:val="24"/>
      <w:lang w:val="en-GB"/>
    </w:rPr>
  </w:style>
  <w:style w:type="character" w:customStyle="1" w:styleId="ProposalChar">
    <w:name w:val="Proposal Char"/>
    <w:link w:val="Proposal"/>
    <w:rsid w:val="00E03F0B"/>
    <w:rPr>
      <w:rFonts w:eastAsia="Times New Roman"/>
      <w:b/>
      <w:bCs/>
      <w:lang w:val="en-GB" w:eastAsia="zh-CN"/>
    </w:rPr>
  </w:style>
  <w:style w:type="paragraph" w:customStyle="1" w:styleId="RAN1text">
    <w:name w:val="RAN1 text"/>
    <w:basedOn w:val="af6"/>
    <w:link w:val="RAN1textChar"/>
    <w:qFormat/>
    <w:rsid w:val="00E03F0B"/>
    <w:pPr>
      <w:spacing w:after="0"/>
      <w:jc w:val="both"/>
    </w:pPr>
    <w:rPr>
      <w:rFonts w:eastAsia="ＭＳ 明朝"/>
      <w:sz w:val="20"/>
      <w:szCs w:val="24"/>
      <w:lang w:val="x-none" w:eastAsia="x-none"/>
    </w:rPr>
  </w:style>
  <w:style w:type="character" w:customStyle="1" w:styleId="RAN1textChar">
    <w:name w:val="RAN1 text Char"/>
    <w:link w:val="RAN1text"/>
    <w:rsid w:val="00E03F0B"/>
    <w:rPr>
      <w:szCs w:val="24"/>
      <w:lang w:val="x-none" w:eastAsia="x-none"/>
    </w:rPr>
  </w:style>
  <w:style w:type="paragraph" w:customStyle="1" w:styleId="RAN1bullet1">
    <w:name w:val="RAN1 bullet1"/>
    <w:basedOn w:val="a0"/>
    <w:link w:val="RAN1bullet1Char"/>
    <w:qFormat/>
    <w:rsid w:val="00E03F0B"/>
    <w:pPr>
      <w:overflowPunct/>
      <w:autoSpaceDE/>
      <w:autoSpaceDN/>
      <w:adjustRightInd/>
      <w:spacing w:after="0"/>
      <w:textAlignment w:val="auto"/>
    </w:pPr>
    <w:rPr>
      <w:rFonts w:ascii="Times" w:eastAsia="Batang" w:hAnsi="Times"/>
      <w:szCs w:val="24"/>
      <w:lang w:eastAsia="x-none"/>
    </w:rPr>
  </w:style>
  <w:style w:type="paragraph" w:customStyle="1" w:styleId="RAN1bullet2">
    <w:name w:val="RAN1 bullet2"/>
    <w:basedOn w:val="a0"/>
    <w:link w:val="RAN1bullet2Char"/>
    <w:qFormat/>
    <w:rsid w:val="00E03F0B"/>
    <w:pPr>
      <w:numPr>
        <w:ilvl w:val="1"/>
        <w:numId w:val="6"/>
      </w:numPr>
      <w:tabs>
        <w:tab w:val="left" w:pos="1440"/>
      </w:tabs>
      <w:overflowPunct/>
      <w:autoSpaceDE/>
      <w:autoSpaceDN/>
      <w:adjustRightInd/>
      <w:spacing w:after="0"/>
      <w:textAlignment w:val="auto"/>
    </w:pPr>
    <w:rPr>
      <w:rFonts w:ascii="Times" w:eastAsia="Batang" w:hAnsi="Times"/>
      <w:lang w:val="en-US"/>
    </w:rPr>
  </w:style>
  <w:style w:type="character" w:customStyle="1" w:styleId="RAN1bullet1Char">
    <w:name w:val="RAN1 bullet1 Char"/>
    <w:link w:val="RAN1bullet1"/>
    <w:rsid w:val="00E03F0B"/>
    <w:rPr>
      <w:rFonts w:ascii="Times" w:eastAsia="Batang" w:hAnsi="Times"/>
      <w:szCs w:val="24"/>
      <w:lang w:val="en-GB" w:eastAsia="x-none"/>
    </w:rPr>
  </w:style>
  <w:style w:type="character" w:customStyle="1" w:styleId="RAN1bullet2Char">
    <w:name w:val="RAN1 bullet2 Char"/>
    <w:link w:val="RAN1bullet2"/>
    <w:rsid w:val="00E03F0B"/>
    <w:rPr>
      <w:rFonts w:ascii="Times" w:eastAsia="Batang" w:hAnsi="Times"/>
      <w:lang w:eastAsia="en-US"/>
    </w:rPr>
  </w:style>
  <w:style w:type="paragraph" w:customStyle="1" w:styleId="RAN1tdoc">
    <w:name w:val="RAN1 tdoc"/>
    <w:basedOn w:val="a0"/>
    <w:link w:val="RAN1tdocChar"/>
    <w:qFormat/>
    <w:rsid w:val="00E03F0B"/>
    <w:pPr>
      <w:overflowPunct/>
      <w:autoSpaceDE/>
      <w:autoSpaceDN/>
      <w:adjustRightInd/>
      <w:spacing w:after="0"/>
      <w:ind w:left="720" w:hanging="720"/>
      <w:textAlignment w:val="auto"/>
    </w:pPr>
    <w:rPr>
      <w:rFonts w:ascii="Times" w:eastAsia="Batang" w:hAnsi="Times"/>
      <w:b/>
      <w:color w:val="0000FF"/>
      <w:szCs w:val="24"/>
      <w:u w:val="single" w:color="0000FF"/>
      <w:lang w:eastAsia="x-none"/>
    </w:rPr>
  </w:style>
  <w:style w:type="character" w:customStyle="1" w:styleId="RAN1tdocChar">
    <w:name w:val="RAN1 tdoc Char"/>
    <w:link w:val="RAN1tdoc"/>
    <w:rsid w:val="00E03F0B"/>
    <w:rPr>
      <w:rFonts w:ascii="Times" w:eastAsia="Batang" w:hAnsi="Times"/>
      <w:b/>
      <w:color w:val="0000FF"/>
      <w:szCs w:val="24"/>
      <w:u w:val="single" w:color="0000FF"/>
      <w:lang w:val="en-GB" w:eastAsia="x-none"/>
    </w:rPr>
  </w:style>
  <w:style w:type="paragraph" w:customStyle="1" w:styleId="RAN1bullet3">
    <w:name w:val="RAN1 bullet3"/>
    <w:basedOn w:val="RAN1bullet2"/>
    <w:link w:val="RAN1bullet3Char"/>
    <w:qFormat/>
    <w:rsid w:val="00E03F0B"/>
    <w:pPr>
      <w:numPr>
        <w:ilvl w:val="2"/>
        <w:numId w:val="7"/>
      </w:numPr>
    </w:pPr>
  </w:style>
  <w:style w:type="character" w:customStyle="1" w:styleId="RAN1bullet3Char">
    <w:name w:val="RAN1 bullet3 Char"/>
    <w:link w:val="RAN1bullet3"/>
    <w:rsid w:val="00E03F0B"/>
    <w:rPr>
      <w:rFonts w:ascii="Times" w:eastAsia="Batang" w:hAnsi="Times"/>
      <w:lang w:eastAsia="en-US"/>
    </w:rPr>
  </w:style>
  <w:style w:type="character" w:styleId="affb">
    <w:name w:val="Book Title"/>
    <w:uiPriority w:val="33"/>
    <w:qFormat/>
    <w:rsid w:val="00E03F0B"/>
    <w:rPr>
      <w:b/>
      <w:bCs/>
      <w:i/>
      <w:iCs/>
      <w:spacing w:val="5"/>
    </w:rPr>
  </w:style>
  <w:style w:type="character" w:customStyle="1" w:styleId="CommentsChar">
    <w:name w:val="Comments Char"/>
    <w:link w:val="Comments"/>
    <w:locked/>
    <w:rsid w:val="00E03F0B"/>
    <w:rPr>
      <w:rFonts w:ascii="Arial" w:hAnsi="Arial" w:cs="Arial"/>
      <w:i/>
      <w:sz w:val="18"/>
      <w:szCs w:val="24"/>
      <w:lang w:val="en-GB" w:eastAsia="en-GB"/>
    </w:rPr>
  </w:style>
  <w:style w:type="paragraph" w:customStyle="1" w:styleId="Comments">
    <w:name w:val="Comments"/>
    <w:basedOn w:val="a0"/>
    <w:link w:val="CommentsChar"/>
    <w:qFormat/>
    <w:rsid w:val="00E03F0B"/>
    <w:pPr>
      <w:overflowPunct/>
      <w:autoSpaceDE/>
      <w:autoSpaceDN/>
      <w:adjustRightInd/>
      <w:spacing w:before="40" w:after="0"/>
      <w:textAlignment w:val="auto"/>
    </w:pPr>
    <w:rPr>
      <w:rFonts w:ascii="Arial" w:hAnsi="Arial" w:cs="Arial"/>
      <w:i/>
      <w:sz w:val="18"/>
      <w:szCs w:val="24"/>
      <w:lang w:eastAsia="en-GB"/>
    </w:rPr>
  </w:style>
  <w:style w:type="character" w:customStyle="1" w:styleId="bulletChar">
    <w:name w:val="bullet Char"/>
    <w:link w:val="bullet"/>
    <w:locked/>
    <w:rsid w:val="00E03F0B"/>
    <w:rPr>
      <w:rFonts w:eastAsia="Times New Roman"/>
      <w:szCs w:val="24"/>
      <w:lang w:eastAsia="en-US"/>
    </w:rPr>
  </w:style>
  <w:style w:type="paragraph" w:customStyle="1" w:styleId="bullet">
    <w:name w:val="bullet"/>
    <w:basedOn w:val="af4"/>
    <w:link w:val="bulletChar"/>
    <w:qFormat/>
    <w:rsid w:val="00E03F0B"/>
    <w:pPr>
      <w:widowControl/>
      <w:numPr>
        <w:numId w:val="8"/>
      </w:numPr>
      <w:ind w:leftChars="0" w:left="0"/>
      <w:contextualSpacing/>
      <w:jc w:val="left"/>
    </w:pPr>
    <w:rPr>
      <w:rFonts w:ascii="Times New Roman" w:eastAsia="Times New Roman" w:hAnsi="Times New Roman"/>
      <w:kern w:val="0"/>
      <w:sz w:val="20"/>
      <w:szCs w:val="24"/>
      <w:lang w:eastAsia="en-US"/>
    </w:rPr>
  </w:style>
  <w:style w:type="character" w:customStyle="1" w:styleId="ParagraphChar">
    <w:name w:val="Paragraph Char"/>
    <w:link w:val="Paragraph"/>
    <w:locked/>
    <w:rsid w:val="00E03F0B"/>
    <w:rPr>
      <w:rFonts w:ascii="SimSun" w:eastAsia="SimSun" w:hAnsi="SimSun"/>
      <w:sz w:val="22"/>
      <w:lang w:val="en-GB" w:eastAsia="en-US"/>
    </w:rPr>
  </w:style>
  <w:style w:type="paragraph" w:customStyle="1" w:styleId="Paragraph">
    <w:name w:val="Paragraph"/>
    <w:basedOn w:val="a0"/>
    <w:link w:val="ParagraphChar"/>
    <w:qFormat/>
    <w:rsid w:val="00E03F0B"/>
    <w:pPr>
      <w:overflowPunct/>
      <w:autoSpaceDE/>
      <w:autoSpaceDN/>
      <w:adjustRightInd/>
      <w:spacing w:before="220" w:after="0"/>
      <w:textAlignment w:val="auto"/>
    </w:pPr>
    <w:rPr>
      <w:rFonts w:ascii="SimSun" w:eastAsia="SimSun" w:hAnsi="SimSun"/>
      <w:sz w:val="22"/>
    </w:rPr>
  </w:style>
  <w:style w:type="paragraph" w:customStyle="1" w:styleId="m4323554185251877876msobodytext">
    <w:name w:val="m_4323554185251877876msobodytext"/>
    <w:basedOn w:val="a0"/>
    <w:rsid w:val="00E03F0B"/>
    <w:pPr>
      <w:overflowPunct/>
      <w:autoSpaceDE/>
      <w:autoSpaceDN/>
      <w:adjustRightInd/>
      <w:spacing w:before="100" w:beforeAutospacing="1" w:after="100" w:afterAutospacing="1"/>
      <w:textAlignment w:val="auto"/>
    </w:pPr>
    <w:rPr>
      <w:rFonts w:ascii="Calibri" w:eastAsia="Calibri" w:hAnsi="Calibri" w:cs="Calibri"/>
      <w:sz w:val="22"/>
      <w:szCs w:val="22"/>
      <w:lang w:val="en-US"/>
    </w:rPr>
  </w:style>
  <w:style w:type="character" w:styleId="affc">
    <w:name w:val="Strong"/>
    <w:qFormat/>
    <w:rsid w:val="00E03F0B"/>
    <w:rPr>
      <w:b/>
      <w:bCs/>
    </w:rPr>
  </w:style>
  <w:style w:type="paragraph" w:customStyle="1" w:styleId="3GPPNormalText">
    <w:name w:val="3GPP Normal Text"/>
    <w:basedOn w:val="af6"/>
    <w:link w:val="3GPPNormalTextChar"/>
    <w:qFormat/>
    <w:rsid w:val="005E6AAC"/>
    <w:pPr>
      <w:ind w:left="720" w:hanging="720"/>
      <w:jc w:val="both"/>
    </w:pPr>
    <w:rPr>
      <w:rFonts w:eastAsia="ＭＳ 明朝"/>
      <w:sz w:val="22"/>
      <w:szCs w:val="24"/>
      <w:lang w:val="x-none" w:eastAsia="x-none"/>
    </w:rPr>
  </w:style>
  <w:style w:type="character" w:customStyle="1" w:styleId="3GPPNormalTextChar">
    <w:name w:val="3GPP Normal Text Char"/>
    <w:link w:val="3GPPNormalText"/>
    <w:rsid w:val="005E6AAC"/>
    <w:rPr>
      <w:sz w:val="22"/>
      <w:szCs w:val="24"/>
      <w:lang w:val="x-none" w:eastAsia="x-none"/>
    </w:rPr>
  </w:style>
  <w:style w:type="paragraph" w:customStyle="1" w:styleId="onecomwebmail-msonormal">
    <w:name w:val="onecomwebmail-msonormal"/>
    <w:basedOn w:val="a0"/>
    <w:rsid w:val="009A32FB"/>
    <w:pPr>
      <w:overflowPunct/>
      <w:autoSpaceDE/>
      <w:autoSpaceDN/>
      <w:adjustRightInd/>
      <w:spacing w:before="100" w:beforeAutospacing="1" w:after="100" w:afterAutospacing="1"/>
      <w:textAlignment w:val="auto"/>
    </w:pPr>
    <w:rPr>
      <w:rFonts w:eastAsia="Times New Roman"/>
      <w:sz w:val="24"/>
      <w:szCs w:val="24"/>
      <w:lang w:val="en-US"/>
    </w:rPr>
  </w:style>
  <w:style w:type="character" w:customStyle="1" w:styleId="TALChar">
    <w:name w:val="TAL Char"/>
    <w:locked/>
    <w:rsid w:val="00305328"/>
    <w:rPr>
      <w:rFonts w:ascii="Arial" w:eastAsia="ＭＳ 明朝" w:hAnsi="Arial"/>
      <w:sz w:val="18"/>
      <w:lang w:val="en-GB" w:eastAsia="en-US"/>
    </w:rPr>
  </w:style>
  <w:style w:type="character" w:customStyle="1" w:styleId="B10">
    <w:name w:val="B1 (文字)"/>
    <w:rsid w:val="00305328"/>
    <w:rPr>
      <w:rFonts w:eastAsia="ＭＳ 明朝"/>
      <w:lang w:val="en-GB" w:eastAsia="en-US" w:bidi="ar-SA"/>
    </w:rPr>
  </w:style>
  <w:style w:type="paragraph" w:customStyle="1" w:styleId="bullet1">
    <w:name w:val="bullet1"/>
    <w:basedOn w:val="text"/>
    <w:link w:val="bullet1Char"/>
    <w:qFormat/>
    <w:rsid w:val="00CB7C87"/>
    <w:pPr>
      <w:numPr>
        <w:numId w:val="9"/>
      </w:numPr>
      <w:spacing w:after="0"/>
      <w:jc w:val="left"/>
    </w:pPr>
    <w:rPr>
      <w:rFonts w:ascii="Calibri" w:eastAsia="SimSun" w:hAnsi="Calibri"/>
      <w:kern w:val="2"/>
      <w:szCs w:val="24"/>
      <w:lang w:val="en-GB" w:eastAsia="zh-CN"/>
    </w:rPr>
  </w:style>
  <w:style w:type="character" w:customStyle="1" w:styleId="textChar">
    <w:name w:val="text Char"/>
    <w:link w:val="text"/>
    <w:rsid w:val="00CB7C87"/>
    <w:rPr>
      <w:rFonts w:eastAsia="ＭＳ ゴシック"/>
      <w:sz w:val="24"/>
    </w:rPr>
  </w:style>
  <w:style w:type="paragraph" w:customStyle="1" w:styleId="bullet2">
    <w:name w:val="bullet2"/>
    <w:basedOn w:val="text"/>
    <w:link w:val="bullet2Char"/>
    <w:qFormat/>
    <w:rsid w:val="00CB7C87"/>
    <w:pPr>
      <w:numPr>
        <w:ilvl w:val="1"/>
        <w:numId w:val="9"/>
      </w:numPr>
      <w:spacing w:after="0"/>
      <w:jc w:val="left"/>
    </w:pPr>
    <w:rPr>
      <w:rFonts w:ascii="Times" w:eastAsia="SimSun" w:hAnsi="Times"/>
      <w:kern w:val="2"/>
      <w:szCs w:val="24"/>
      <w:lang w:val="en-GB" w:eastAsia="zh-CN"/>
    </w:rPr>
  </w:style>
  <w:style w:type="character" w:customStyle="1" w:styleId="bullet1Char">
    <w:name w:val="bullet1 Char"/>
    <w:link w:val="bullet1"/>
    <w:rsid w:val="00CB7C87"/>
    <w:rPr>
      <w:rFonts w:ascii="Calibri" w:eastAsia="SimSun" w:hAnsi="Calibri"/>
      <w:kern w:val="2"/>
      <w:sz w:val="24"/>
      <w:szCs w:val="24"/>
      <w:lang w:val="en-GB" w:eastAsia="zh-CN"/>
    </w:rPr>
  </w:style>
  <w:style w:type="paragraph" w:customStyle="1" w:styleId="bullet3">
    <w:name w:val="bullet3"/>
    <w:basedOn w:val="text"/>
    <w:link w:val="bullet3Char"/>
    <w:qFormat/>
    <w:rsid w:val="00CB7C87"/>
    <w:pPr>
      <w:numPr>
        <w:ilvl w:val="2"/>
        <w:numId w:val="9"/>
      </w:numPr>
      <w:spacing w:after="0"/>
      <w:jc w:val="left"/>
    </w:pPr>
    <w:rPr>
      <w:rFonts w:ascii="Times" w:eastAsia="Batang" w:hAnsi="Times"/>
      <w:sz w:val="20"/>
      <w:szCs w:val="24"/>
      <w:lang w:val="en-GB" w:eastAsia="en-US"/>
    </w:rPr>
  </w:style>
  <w:style w:type="character" w:customStyle="1" w:styleId="bullet2Char">
    <w:name w:val="bullet2 Char"/>
    <w:link w:val="bullet2"/>
    <w:rsid w:val="00CB7C87"/>
    <w:rPr>
      <w:rFonts w:ascii="Times" w:eastAsia="SimSun" w:hAnsi="Times"/>
      <w:kern w:val="2"/>
      <w:sz w:val="24"/>
      <w:szCs w:val="24"/>
      <w:lang w:val="en-GB" w:eastAsia="zh-CN"/>
    </w:rPr>
  </w:style>
  <w:style w:type="paragraph" w:customStyle="1" w:styleId="bullet4">
    <w:name w:val="bullet4"/>
    <w:basedOn w:val="text"/>
    <w:link w:val="bullet4Char"/>
    <w:qFormat/>
    <w:rsid w:val="00CB7C87"/>
    <w:pPr>
      <w:numPr>
        <w:ilvl w:val="3"/>
        <w:numId w:val="9"/>
      </w:numPr>
      <w:spacing w:after="0"/>
      <w:jc w:val="left"/>
    </w:pPr>
    <w:rPr>
      <w:rFonts w:ascii="Times" w:eastAsia="Batang" w:hAnsi="Times"/>
      <w:sz w:val="20"/>
      <w:szCs w:val="24"/>
      <w:lang w:val="en-GB" w:eastAsia="en-US"/>
    </w:rPr>
  </w:style>
  <w:style w:type="paragraph" w:customStyle="1" w:styleId="tdoc">
    <w:name w:val="tdoc"/>
    <w:basedOn w:val="a0"/>
    <w:link w:val="tdocChar"/>
    <w:qFormat/>
    <w:rsid w:val="00CB7C87"/>
    <w:pPr>
      <w:overflowPunct/>
      <w:autoSpaceDE/>
      <w:autoSpaceDN/>
      <w:adjustRightInd/>
      <w:spacing w:after="0"/>
      <w:ind w:left="1440" w:hanging="1440"/>
      <w:textAlignment w:val="auto"/>
    </w:pPr>
    <w:rPr>
      <w:rFonts w:ascii="Times" w:eastAsia="Batang" w:hAnsi="Times"/>
      <w:szCs w:val="24"/>
    </w:rPr>
  </w:style>
  <w:style w:type="character" w:customStyle="1" w:styleId="tdocChar">
    <w:name w:val="tdoc Char"/>
    <w:link w:val="tdoc"/>
    <w:rsid w:val="00CB7C87"/>
    <w:rPr>
      <w:rFonts w:ascii="Times" w:eastAsia="Batang" w:hAnsi="Times"/>
      <w:szCs w:val="24"/>
      <w:lang w:val="en-GB" w:eastAsia="en-US"/>
    </w:rPr>
  </w:style>
  <w:style w:type="character" w:customStyle="1" w:styleId="bullet3Char">
    <w:name w:val="bullet3 Char"/>
    <w:link w:val="bullet3"/>
    <w:rsid w:val="00CB7C87"/>
    <w:rPr>
      <w:rFonts w:ascii="Times" w:eastAsia="Batang" w:hAnsi="Times"/>
      <w:szCs w:val="24"/>
      <w:lang w:val="en-GB" w:eastAsia="en-US"/>
    </w:rPr>
  </w:style>
  <w:style w:type="character" w:customStyle="1" w:styleId="bullet4Char">
    <w:name w:val="bullet4 Char"/>
    <w:link w:val="bullet4"/>
    <w:rsid w:val="00CB7C87"/>
    <w:rPr>
      <w:rFonts w:ascii="Times" w:eastAsia="Batang" w:hAnsi="Times"/>
      <w:szCs w:val="24"/>
      <w:lang w:val="en-GB" w:eastAsia="en-US"/>
    </w:rPr>
  </w:style>
  <w:style w:type="paragraph" w:customStyle="1" w:styleId="15">
    <w:name w:val="목록 단락1"/>
    <w:basedOn w:val="a0"/>
    <w:uiPriority w:val="34"/>
    <w:qFormat/>
    <w:rsid w:val="00DD4C5C"/>
    <w:pPr>
      <w:overflowPunct/>
      <w:autoSpaceDE/>
      <w:autoSpaceDN/>
      <w:adjustRightInd/>
      <w:spacing w:line="276" w:lineRule="auto"/>
      <w:ind w:leftChars="400" w:left="800"/>
      <w:jc w:val="both"/>
      <w:textAlignment w:val="auto"/>
    </w:pPr>
    <w:rPr>
      <w:rFonts w:eastAsia="Malgun Gothic"/>
    </w:rPr>
  </w:style>
  <w:style w:type="character" w:customStyle="1" w:styleId="11">
    <w:name w:val="見出し 1 (文字)"/>
    <w:aliases w:val="H1 (文字),h1 (文字),app heading 1 (文字),l1 (文字),Memo Heading 1 (文字),h11 (文字),h12 (文字),h13 (文字),h14 (文字),h15 (文字),h16 (文字),NMP Heading 1 (文字),h17 (文字),h111 (文字),h121 (文字),h131 (文字),h141 (文字),h151 (文字),h161 (文字),h18 (文字),h112 (文字),h122 (文字),h19 (文字)"/>
    <w:basedOn w:val="a1"/>
    <w:link w:val="10"/>
    <w:rsid w:val="00301E11"/>
    <w:rPr>
      <w:rFonts w:ascii="Arial" w:hAnsi="Arial"/>
      <w:sz w:val="36"/>
      <w:lang w:val="en-GB" w:eastAsia="en-US"/>
    </w:rPr>
  </w:style>
  <w:style w:type="character" w:customStyle="1" w:styleId="20">
    <w:name w:val="見出し 2 (文字)"/>
    <w:aliases w:val="DO NOT USE_h2 (文字),h2 (文字),h21 (文字),H2 (文字),Head2A (文字),2 (文字),UNDERRUBRIK 1-2 (文字),Heading 2 Char (文字),H2 Char (文字),h2 Char (文字),标题 2 (文字),Header 2 (文字),Header2 (文字),22 (文字),heading2 (文字),2nd level (文字),H21 (文字),H22 (文字),H23 (文字),H24 (文字)"/>
    <w:basedOn w:val="a1"/>
    <w:link w:val="2"/>
    <w:uiPriority w:val="9"/>
    <w:rsid w:val="00301E11"/>
    <w:rPr>
      <w:rFonts w:ascii="Arial" w:hAnsi="Arial"/>
      <w:sz w:val="32"/>
      <w:lang w:val="en-GB" w:eastAsia="en-US"/>
    </w:rPr>
  </w:style>
  <w:style w:type="character" w:customStyle="1" w:styleId="31">
    <w:name w:val="見出し 3 (文字)"/>
    <w:aliases w:val="Underrubrik2 (文字),H3 (文字),no break (文字),Memo Heading 3 (文字),h3 (文字),3 (文字),0H (文字),l3 (文字),list 3 (文字),Head 3 (文字),1.1.1 (文字),3rd level (文字),Major Section Sub Section (文字),PA Minor Section (文字),Head3 (文字),Level 3 Head (文字),31 (文字),32 (文字)"/>
    <w:basedOn w:val="a1"/>
    <w:link w:val="30"/>
    <w:uiPriority w:val="9"/>
    <w:rsid w:val="00301E11"/>
    <w:rPr>
      <w:rFonts w:ascii="Arial" w:hAnsi="Arial"/>
      <w:sz w:val="28"/>
      <w:lang w:val="en-GB" w:eastAsia="en-US"/>
    </w:rPr>
  </w:style>
  <w:style w:type="character" w:customStyle="1" w:styleId="41">
    <w:name w:val="見出し 4 (文字)"/>
    <w:aliases w:val="h4 (文字),H4 (文字),H41 (文字),h41 (文字),H42 (文字),h42 (文字),H43 (文字),h43 (文字),H411 (文字),h411 (文字),H421 (文字),h421 (文字),H44 (文字),h44 (文字),H412 (文字),h412 (文字),H422 (文字),h422 (文字),H431 (文字),h431 (文字),H45 (文字),h45 (文字),H413 (文字),h413 (文字),H423 (文字),4 (文字)"/>
    <w:basedOn w:val="a1"/>
    <w:link w:val="40"/>
    <w:uiPriority w:val="9"/>
    <w:rsid w:val="00301E11"/>
    <w:rPr>
      <w:rFonts w:ascii="Arial" w:hAnsi="Arial"/>
      <w:sz w:val="24"/>
      <w:lang w:val="en-GB" w:eastAsia="en-US"/>
    </w:rPr>
  </w:style>
  <w:style w:type="character" w:customStyle="1" w:styleId="50">
    <w:name w:val="見出し 5 (文字)"/>
    <w:aliases w:val="H5 (文字),h5 (文字),Heading5 (文字),Head5 (文字),M5 (文字),mh2 (文字),Module heading 2 (文字),heading 8 (文字),Numbered Sub-list (文字),Heading 81 (文字)"/>
    <w:basedOn w:val="a1"/>
    <w:link w:val="5"/>
    <w:rsid w:val="00301E11"/>
    <w:rPr>
      <w:rFonts w:ascii="Arial" w:hAnsi="Arial"/>
      <w:sz w:val="22"/>
      <w:lang w:val="en-GB" w:eastAsia="en-US"/>
    </w:rPr>
  </w:style>
  <w:style w:type="character" w:customStyle="1" w:styleId="60">
    <w:name w:val="見出し 6 (文字)"/>
    <w:aliases w:val="T1 (文字),Header 6 (文字)"/>
    <w:basedOn w:val="a1"/>
    <w:link w:val="6"/>
    <w:rsid w:val="00301E11"/>
    <w:rPr>
      <w:rFonts w:ascii="Arial" w:hAnsi="Arial"/>
      <w:lang w:val="en-GB" w:eastAsia="en-US"/>
    </w:rPr>
  </w:style>
  <w:style w:type="character" w:customStyle="1" w:styleId="80">
    <w:name w:val="見出し 8 (文字)"/>
    <w:aliases w:val="Table Heading (文字)"/>
    <w:basedOn w:val="a1"/>
    <w:link w:val="8"/>
    <w:rsid w:val="00301E11"/>
    <w:rPr>
      <w:rFonts w:ascii="Arial" w:hAnsi="Arial"/>
      <w:sz w:val="36"/>
      <w:lang w:val="en-GB" w:eastAsia="en-US"/>
    </w:rPr>
  </w:style>
  <w:style w:type="character" w:customStyle="1" w:styleId="90">
    <w:name w:val="見出し 9 (文字)"/>
    <w:aliases w:val="Figure Heading (文字),FH (文字)"/>
    <w:basedOn w:val="a1"/>
    <w:link w:val="9"/>
    <w:rsid w:val="00301E11"/>
    <w:rPr>
      <w:rFonts w:ascii="Arial" w:hAnsi="Arial"/>
      <w:sz w:val="36"/>
      <w:lang w:val="en-GB" w:eastAsia="en-US"/>
    </w:rPr>
  </w:style>
  <w:style w:type="character" w:customStyle="1" w:styleId="aa">
    <w:name w:val="脚注文字列 (文字)"/>
    <w:aliases w:val="footnote text1 (文字),footnote text2 (文字),footnote text3 (文字),footnote text4 (文字),footnote text5 (文字),footnote text6 (文字),footnote text7 (文字),footnote text11 (文字),footnote text21 (文字),footnote text31 (文字),footnote text41 (文字),footnote text (文字)"/>
    <w:basedOn w:val="a1"/>
    <w:link w:val="a9"/>
    <w:semiHidden/>
    <w:rsid w:val="00301E11"/>
    <w:rPr>
      <w:sz w:val="16"/>
      <w:lang w:val="en-GB" w:eastAsia="en-US"/>
    </w:rPr>
  </w:style>
  <w:style w:type="paragraph" w:customStyle="1" w:styleId="tdoc-header">
    <w:name w:val="tdoc-header"/>
    <w:rsid w:val="00301E11"/>
    <w:rPr>
      <w:rFonts w:ascii="Arial" w:hAnsi="Arial"/>
      <w:noProof/>
      <w:sz w:val="24"/>
      <w:lang w:val="en-GB" w:eastAsia="en-US"/>
    </w:rPr>
  </w:style>
  <w:style w:type="paragraph" w:customStyle="1" w:styleId="HDStyleLS">
    <w:name w:val="HDStyle_LS"/>
    <w:basedOn w:val="a6"/>
    <w:rsid w:val="00301E11"/>
    <w:pPr>
      <w:widowControl/>
      <w:tabs>
        <w:tab w:val="center" w:pos="4680"/>
        <w:tab w:val="right" w:pos="9360"/>
        <w:tab w:val="right" w:pos="9639"/>
        <w:tab w:val="right" w:pos="10206"/>
      </w:tabs>
      <w:overflowPunct/>
      <w:autoSpaceDE/>
      <w:autoSpaceDN/>
      <w:adjustRightInd/>
      <w:jc w:val="both"/>
      <w:textAlignment w:val="auto"/>
    </w:pPr>
    <w:rPr>
      <w:rFonts w:cs="Arial"/>
      <w:noProof w:val="0"/>
      <w:sz w:val="28"/>
      <w:lang w:val="en-GB"/>
    </w:rPr>
  </w:style>
  <w:style w:type="paragraph" w:customStyle="1" w:styleId="INDENT1">
    <w:name w:val="INDENT1"/>
    <w:basedOn w:val="a0"/>
    <w:rsid w:val="00301E11"/>
    <w:pPr>
      <w:ind w:left="851"/>
    </w:pPr>
  </w:style>
  <w:style w:type="paragraph" w:customStyle="1" w:styleId="INDENT2">
    <w:name w:val="INDENT2"/>
    <w:basedOn w:val="a0"/>
    <w:rsid w:val="00301E11"/>
    <w:pPr>
      <w:ind w:left="1135" w:hanging="284"/>
    </w:pPr>
  </w:style>
  <w:style w:type="paragraph" w:customStyle="1" w:styleId="INDENT3">
    <w:name w:val="INDENT3"/>
    <w:basedOn w:val="a0"/>
    <w:rsid w:val="00301E11"/>
    <w:pPr>
      <w:ind w:left="1701" w:hanging="567"/>
    </w:pPr>
  </w:style>
  <w:style w:type="paragraph" w:customStyle="1" w:styleId="FigureTitle">
    <w:name w:val="Figure_Title"/>
    <w:basedOn w:val="a0"/>
    <w:next w:val="a0"/>
    <w:rsid w:val="00301E11"/>
    <w:pPr>
      <w:keepLines/>
      <w:tabs>
        <w:tab w:val="left" w:pos="794"/>
        <w:tab w:val="left" w:pos="1191"/>
        <w:tab w:val="left" w:pos="1588"/>
        <w:tab w:val="left" w:pos="1985"/>
      </w:tabs>
      <w:spacing w:before="120" w:after="480"/>
      <w:jc w:val="center"/>
    </w:pPr>
    <w:rPr>
      <w:b/>
      <w:sz w:val="24"/>
    </w:rPr>
  </w:style>
  <w:style w:type="paragraph" w:customStyle="1" w:styleId="enumlev2">
    <w:name w:val="enumlev2"/>
    <w:basedOn w:val="a0"/>
    <w:rsid w:val="00301E11"/>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a0"/>
    <w:rsid w:val="00301E11"/>
    <w:pPr>
      <w:keepNext/>
      <w:keepLines/>
      <w:spacing w:before="240"/>
      <w:ind w:left="1418"/>
    </w:pPr>
    <w:rPr>
      <w:rFonts w:ascii="Arial" w:hAnsi="Arial"/>
      <w:b/>
      <w:sz w:val="36"/>
      <w:lang w:val="en-US"/>
    </w:rPr>
  </w:style>
  <w:style w:type="paragraph" w:customStyle="1" w:styleId="TAJ">
    <w:name w:val="TAJ"/>
    <w:basedOn w:val="TH"/>
    <w:rsid w:val="00301E11"/>
  </w:style>
  <w:style w:type="paragraph" w:customStyle="1" w:styleId="Guidance">
    <w:name w:val="Guidance"/>
    <w:basedOn w:val="a0"/>
    <w:rsid w:val="00301E11"/>
    <w:rPr>
      <w:i/>
      <w:color w:val="0000FF"/>
    </w:rPr>
  </w:style>
  <w:style w:type="paragraph" w:customStyle="1" w:styleId="910">
    <w:name w:val="目次 91"/>
    <w:basedOn w:val="81"/>
    <w:rsid w:val="00301E11"/>
    <w:pPr>
      <w:keepNext w:val="0"/>
      <w:widowControl/>
      <w:ind w:left="1418" w:hanging="1418"/>
    </w:pPr>
    <w:rPr>
      <w:lang w:val="en-GB"/>
    </w:rPr>
  </w:style>
  <w:style w:type="paragraph" w:customStyle="1" w:styleId="CRfront">
    <w:name w:val="CR_front"/>
    <w:next w:val="a0"/>
    <w:rsid w:val="00301E11"/>
    <w:rPr>
      <w:rFonts w:ascii="Arial" w:hAnsi="Arial"/>
      <w:lang w:val="en-GB" w:eastAsia="en-US"/>
    </w:rPr>
  </w:style>
  <w:style w:type="paragraph" w:customStyle="1" w:styleId="berschrift2Head2A2">
    <w:name w:val="Überschrift 2.Head2A.2"/>
    <w:basedOn w:val="10"/>
    <w:next w:val="a0"/>
    <w:rsid w:val="00301E11"/>
    <w:pPr>
      <w:pBdr>
        <w:top w:val="none" w:sz="0" w:space="0" w:color="auto"/>
      </w:pBdr>
      <w:overflowPunct/>
      <w:autoSpaceDE/>
      <w:autoSpaceDN/>
      <w:adjustRightInd/>
      <w:spacing w:before="180"/>
      <w:textAlignment w:val="auto"/>
      <w:outlineLvl w:val="1"/>
    </w:pPr>
    <w:rPr>
      <w:sz w:val="32"/>
      <w:lang w:eastAsia="de-DE"/>
    </w:rPr>
  </w:style>
  <w:style w:type="paragraph" w:customStyle="1" w:styleId="berschrift3h3H3Underrubrik2">
    <w:name w:val="Überschrift 3.h3.H3.Underrubrik2"/>
    <w:basedOn w:val="2"/>
    <w:next w:val="a0"/>
    <w:rsid w:val="00301E11"/>
    <w:pPr>
      <w:overflowPunct/>
      <w:autoSpaceDE/>
      <w:autoSpaceDN/>
      <w:adjustRightInd/>
      <w:spacing w:before="120"/>
      <w:textAlignment w:val="auto"/>
      <w:outlineLvl w:val="2"/>
    </w:pPr>
    <w:rPr>
      <w:sz w:val="28"/>
      <w:lang w:eastAsia="de-DE"/>
    </w:rPr>
  </w:style>
  <w:style w:type="paragraph" w:customStyle="1" w:styleId="Bullets">
    <w:name w:val="Bullets"/>
    <w:basedOn w:val="af6"/>
    <w:rsid w:val="00301E11"/>
    <w:pPr>
      <w:widowControl w:val="0"/>
      <w:overflowPunct w:val="0"/>
      <w:autoSpaceDE w:val="0"/>
      <w:autoSpaceDN w:val="0"/>
      <w:adjustRightInd w:val="0"/>
      <w:ind w:left="283" w:hanging="283"/>
      <w:textAlignment w:val="baseline"/>
    </w:pPr>
    <w:rPr>
      <w:rFonts w:eastAsia="ＭＳ 明朝"/>
      <w:sz w:val="20"/>
      <w:lang w:eastAsia="de-DE"/>
    </w:rPr>
  </w:style>
  <w:style w:type="paragraph" w:customStyle="1" w:styleId="16">
    <w:name w:val="吹き出し1"/>
    <w:basedOn w:val="a0"/>
    <w:semiHidden/>
    <w:rsid w:val="00301E11"/>
    <w:rPr>
      <w:rFonts w:ascii="Tahoma" w:hAnsi="Tahoma" w:cs="Tahoma"/>
      <w:sz w:val="16"/>
      <w:szCs w:val="16"/>
    </w:rPr>
  </w:style>
  <w:style w:type="paragraph" w:customStyle="1" w:styleId="Normal-Figure">
    <w:name w:val="Normal-Figure"/>
    <w:basedOn w:val="a0"/>
    <w:rsid w:val="00301E11"/>
    <w:pPr>
      <w:overflowPunct/>
      <w:autoSpaceDE/>
      <w:autoSpaceDN/>
      <w:adjustRightInd/>
      <w:spacing w:before="360" w:after="0" w:line="240" w:lineRule="atLeast"/>
      <w:jc w:val="center"/>
      <w:textAlignment w:val="auto"/>
    </w:pPr>
    <w:rPr>
      <w:lang w:val="en-US"/>
    </w:rPr>
  </w:style>
  <w:style w:type="character" w:styleId="affd">
    <w:name w:val="Emphasis"/>
    <w:qFormat/>
    <w:rsid w:val="00301E11"/>
    <w:rPr>
      <w:i/>
      <w:iCs/>
    </w:rPr>
  </w:style>
  <w:style w:type="paragraph" w:styleId="2a">
    <w:name w:val="Body Text 2"/>
    <w:basedOn w:val="a0"/>
    <w:link w:val="2b"/>
    <w:rsid w:val="00301E11"/>
    <w:pPr>
      <w:overflowPunct/>
      <w:autoSpaceDE/>
      <w:autoSpaceDN/>
      <w:adjustRightInd/>
      <w:textAlignment w:val="auto"/>
    </w:pPr>
    <w:rPr>
      <w:i/>
      <w:iCs/>
      <w:lang w:eastAsia="ja-JP"/>
    </w:rPr>
  </w:style>
  <w:style w:type="character" w:customStyle="1" w:styleId="2b">
    <w:name w:val="本文 2 (文字)"/>
    <w:basedOn w:val="a1"/>
    <w:link w:val="2a"/>
    <w:rsid w:val="00301E11"/>
    <w:rPr>
      <w:i/>
      <w:iCs/>
      <w:lang w:val="en-GB"/>
    </w:rPr>
  </w:style>
  <w:style w:type="character" w:customStyle="1" w:styleId="ad">
    <w:name w:val="一覧 (文字)"/>
    <w:link w:val="ac"/>
    <w:rsid w:val="00301E11"/>
    <w:rPr>
      <w:lang w:val="en-GB" w:eastAsia="en-US"/>
    </w:rPr>
  </w:style>
  <w:style w:type="character" w:customStyle="1" w:styleId="27">
    <w:name w:val="一覧 2 (文字)"/>
    <w:basedOn w:val="ad"/>
    <w:link w:val="26"/>
    <w:rsid w:val="00301E11"/>
    <w:rPr>
      <w:lang w:val="en-GB" w:eastAsia="en-US"/>
    </w:rPr>
  </w:style>
  <w:style w:type="character" w:customStyle="1" w:styleId="36">
    <w:name w:val="一覧 3 (文字)"/>
    <w:basedOn w:val="27"/>
    <w:link w:val="35"/>
    <w:rsid w:val="00301E11"/>
    <w:rPr>
      <w:lang w:val="en-GB" w:eastAsia="en-US"/>
    </w:rPr>
  </w:style>
  <w:style w:type="character" w:customStyle="1" w:styleId="B3Char">
    <w:name w:val="B3 Char"/>
    <w:basedOn w:val="36"/>
    <w:link w:val="B3"/>
    <w:rsid w:val="00301E11"/>
    <w:rPr>
      <w:lang w:val="en-GB" w:eastAsia="en-US"/>
    </w:rPr>
  </w:style>
  <w:style w:type="character" w:customStyle="1" w:styleId="B2Char">
    <w:name w:val="B2 Char"/>
    <w:basedOn w:val="27"/>
    <w:link w:val="B2"/>
    <w:rsid w:val="00301E11"/>
    <w:rPr>
      <w:lang w:val="en-GB" w:eastAsia="en-US"/>
    </w:rPr>
  </w:style>
  <w:style w:type="paragraph" w:styleId="2c">
    <w:name w:val="List Continue 2"/>
    <w:basedOn w:val="a0"/>
    <w:rsid w:val="00301E11"/>
    <w:pPr>
      <w:overflowPunct/>
      <w:autoSpaceDE/>
      <w:autoSpaceDN/>
      <w:adjustRightInd/>
      <w:ind w:leftChars="400" w:left="850"/>
      <w:textAlignment w:val="auto"/>
    </w:pPr>
  </w:style>
  <w:style w:type="paragraph" w:styleId="2d">
    <w:name w:val="Body Text First Indent 2"/>
    <w:basedOn w:val="af8"/>
    <w:link w:val="2e"/>
    <w:rsid w:val="00301E11"/>
    <w:pPr>
      <w:spacing w:after="180"/>
      <w:ind w:leftChars="400" w:left="851" w:firstLineChars="100" w:firstLine="210"/>
    </w:pPr>
    <w:rPr>
      <w:rFonts w:eastAsia="ＭＳ 明朝"/>
      <w:sz w:val="20"/>
      <w:lang w:eastAsia="en-US"/>
    </w:rPr>
  </w:style>
  <w:style w:type="character" w:customStyle="1" w:styleId="2e">
    <w:name w:val="本文字下げ 2 (文字)"/>
    <w:basedOn w:val="af9"/>
    <w:link w:val="2d"/>
    <w:rsid w:val="00301E11"/>
    <w:rPr>
      <w:rFonts w:eastAsia="ＭＳ ゴシック"/>
      <w:sz w:val="24"/>
      <w:lang w:val="en-GB" w:eastAsia="en-US"/>
    </w:rPr>
  </w:style>
  <w:style w:type="paragraph" w:styleId="affe">
    <w:name w:val="Date"/>
    <w:basedOn w:val="a0"/>
    <w:next w:val="a0"/>
    <w:link w:val="afff"/>
    <w:rsid w:val="00301E11"/>
    <w:pPr>
      <w:overflowPunct/>
      <w:autoSpaceDE/>
      <w:autoSpaceDN/>
      <w:adjustRightInd/>
      <w:textAlignment w:val="auto"/>
    </w:pPr>
  </w:style>
  <w:style w:type="character" w:customStyle="1" w:styleId="afff">
    <w:name w:val="日付 (文字)"/>
    <w:basedOn w:val="a1"/>
    <w:link w:val="affe"/>
    <w:rsid w:val="00301E11"/>
    <w:rPr>
      <w:lang w:val="en-GB" w:eastAsia="en-US"/>
    </w:rPr>
  </w:style>
  <w:style w:type="paragraph" w:customStyle="1" w:styleId="List1">
    <w:name w:val="List 1"/>
    <w:basedOn w:val="a0"/>
    <w:rsid w:val="00301E11"/>
    <w:pPr>
      <w:overflowPunct/>
      <w:autoSpaceDE/>
      <w:autoSpaceDN/>
      <w:adjustRightInd/>
      <w:spacing w:after="120"/>
      <w:ind w:left="568" w:hanging="284"/>
      <w:textAlignment w:val="auto"/>
    </w:pPr>
    <w:rPr>
      <w:rFonts w:ascii="Arial" w:hAnsi="Arial"/>
      <w:szCs w:val="22"/>
    </w:rPr>
  </w:style>
  <w:style w:type="numbering" w:customStyle="1" w:styleId="17">
    <w:name w:val="リストなし1"/>
    <w:next w:val="a3"/>
    <w:uiPriority w:val="99"/>
    <w:semiHidden/>
    <w:unhideWhenUsed/>
    <w:rsid w:val="00301E11"/>
  </w:style>
  <w:style w:type="table" w:customStyle="1" w:styleId="18">
    <w:name w:val="表 (格子)1"/>
    <w:basedOn w:val="a2"/>
    <w:next w:val="a4"/>
    <w:rsid w:val="00301E1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CharCharCharCharCharCharCharCharCharCharCharCharCharCharCharCharCharCharCharChar0">
    <w:name w:val="Char Char1 Char Char Char Char Char Char Char Char Char Char Char Char Char Char Char Char Char Char Char Char"/>
    <w:next w:val="a0"/>
    <w:semiHidden/>
    <w:rsid w:val="00301E11"/>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CharChar1CharCharCharCharCharCharCharCharCharCharCharCharCharCharCharCharCharCharCharCharCharCharCharCharCharCharCharCharCharChar0">
    <w:name w:val="Char Char1 Char Char Char Char Char Char Char Char Char Char Char Char Char Char Char Char Char Char Char Char Char Char Char Char Char Char Char Char Char Char"/>
    <w:next w:val="a0"/>
    <w:semiHidden/>
    <w:rsid w:val="00301E11"/>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CharChar1CharCharCharCharCharCharCharCharCharCharCharCharCharCharChar0">
    <w:name w:val="Char Char1 Char Char Char Char Char Char Char Char Char Char Char Char Char Char Char"/>
    <w:semiHidden/>
    <w:rsid w:val="00301E1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ae">
    <w:name w:val="箇条書き (文字)"/>
    <w:link w:val="ab"/>
    <w:rsid w:val="00301E11"/>
    <w:rPr>
      <w:lang w:val="en-GB" w:eastAsia="en-US"/>
    </w:rPr>
  </w:style>
  <w:style w:type="character" w:customStyle="1" w:styleId="25">
    <w:name w:val="箇条書き 2 (文字)"/>
    <w:aliases w:val="lb2 (文字)"/>
    <w:link w:val="24"/>
    <w:rsid w:val="00301E11"/>
    <w:rPr>
      <w:lang w:val="en-GB" w:eastAsia="en-US"/>
    </w:rPr>
  </w:style>
  <w:style w:type="character" w:customStyle="1" w:styleId="34">
    <w:name w:val="箇条書き 3 (文字)"/>
    <w:link w:val="33"/>
    <w:rsid w:val="00301E11"/>
    <w:rPr>
      <w:lang w:val="en-GB" w:eastAsia="en-US"/>
    </w:rPr>
  </w:style>
  <w:style w:type="paragraph" w:styleId="afff0">
    <w:name w:val="index heading"/>
    <w:basedOn w:val="a0"/>
    <w:next w:val="a0"/>
    <w:rsid w:val="00301E11"/>
    <w:pPr>
      <w:pBdr>
        <w:top w:val="single" w:sz="12" w:space="0" w:color="auto"/>
      </w:pBdr>
      <w:overflowPunct/>
      <w:autoSpaceDE/>
      <w:autoSpaceDN/>
      <w:adjustRightInd/>
      <w:spacing w:before="360" w:after="240"/>
      <w:textAlignment w:val="auto"/>
    </w:pPr>
    <w:rPr>
      <w:rFonts w:eastAsia="SimSun"/>
      <w:b/>
      <w:i/>
      <w:sz w:val="26"/>
    </w:rPr>
  </w:style>
  <w:style w:type="paragraph" w:customStyle="1" w:styleId="TabList">
    <w:name w:val="TabList"/>
    <w:basedOn w:val="a0"/>
    <w:rsid w:val="00301E11"/>
    <w:pPr>
      <w:tabs>
        <w:tab w:val="left" w:pos="1134"/>
      </w:tabs>
      <w:overflowPunct/>
      <w:autoSpaceDE/>
      <w:autoSpaceDN/>
      <w:adjustRightInd/>
      <w:spacing w:after="0"/>
      <w:textAlignment w:val="auto"/>
    </w:pPr>
  </w:style>
  <w:style w:type="paragraph" w:customStyle="1" w:styleId="tabletext2">
    <w:name w:val="table text"/>
    <w:basedOn w:val="a0"/>
    <w:next w:val="table"/>
    <w:rsid w:val="00301E11"/>
    <w:pPr>
      <w:overflowPunct/>
      <w:autoSpaceDE/>
      <w:autoSpaceDN/>
      <w:adjustRightInd/>
      <w:spacing w:after="0"/>
      <w:textAlignment w:val="auto"/>
    </w:pPr>
    <w:rPr>
      <w:i/>
    </w:rPr>
  </w:style>
  <w:style w:type="paragraph" w:customStyle="1" w:styleId="table">
    <w:name w:val="table"/>
    <w:basedOn w:val="a0"/>
    <w:next w:val="a0"/>
    <w:rsid w:val="00301E11"/>
    <w:pPr>
      <w:overflowPunct/>
      <w:autoSpaceDE/>
      <w:autoSpaceDN/>
      <w:adjustRightInd/>
      <w:spacing w:after="0"/>
      <w:jc w:val="center"/>
      <w:textAlignment w:val="auto"/>
    </w:pPr>
    <w:rPr>
      <w:lang w:val="en-US"/>
    </w:rPr>
  </w:style>
  <w:style w:type="paragraph" w:customStyle="1" w:styleId="HE">
    <w:name w:val="HE"/>
    <w:basedOn w:val="a0"/>
    <w:rsid w:val="00301E11"/>
    <w:pPr>
      <w:overflowPunct/>
      <w:autoSpaceDE/>
      <w:autoSpaceDN/>
      <w:adjustRightInd/>
      <w:spacing w:after="0"/>
      <w:textAlignment w:val="auto"/>
    </w:pPr>
    <w:rPr>
      <w:b/>
    </w:rPr>
  </w:style>
  <w:style w:type="paragraph" w:customStyle="1" w:styleId="berschrift1H1">
    <w:name w:val="Überschrift 1.H1"/>
    <w:basedOn w:val="a0"/>
    <w:next w:val="a0"/>
    <w:rsid w:val="00301E11"/>
    <w:pPr>
      <w:keepNext/>
      <w:keepLines/>
      <w:pBdr>
        <w:top w:val="single" w:sz="12" w:space="3" w:color="auto"/>
      </w:pBdr>
      <w:tabs>
        <w:tab w:val="num" w:pos="735"/>
      </w:tabs>
      <w:overflowPunct/>
      <w:autoSpaceDE/>
      <w:autoSpaceDN/>
      <w:adjustRightInd/>
      <w:spacing w:before="240"/>
      <w:ind w:left="735" w:hanging="735"/>
      <w:textAlignment w:val="auto"/>
      <w:outlineLvl w:val="0"/>
    </w:pPr>
    <w:rPr>
      <w:rFonts w:ascii="Arial" w:eastAsia="SimSun" w:hAnsi="Arial"/>
      <w:sz w:val="36"/>
      <w:lang w:eastAsia="de-DE"/>
    </w:rPr>
  </w:style>
  <w:style w:type="paragraph" w:customStyle="1" w:styleId="textintend2">
    <w:name w:val="text intend 2"/>
    <w:basedOn w:val="text"/>
    <w:rsid w:val="00301E11"/>
    <w:pPr>
      <w:tabs>
        <w:tab w:val="num" w:pos="1418"/>
      </w:tabs>
      <w:spacing w:after="120"/>
      <w:ind w:left="1418" w:hanging="426"/>
    </w:pPr>
    <w:rPr>
      <w:rFonts w:eastAsia="ＭＳ 明朝"/>
      <w:lang w:eastAsia="en-US"/>
    </w:rPr>
  </w:style>
  <w:style w:type="paragraph" w:customStyle="1" w:styleId="textintend3">
    <w:name w:val="text intend 3"/>
    <w:basedOn w:val="text"/>
    <w:rsid w:val="00301E11"/>
    <w:pPr>
      <w:tabs>
        <w:tab w:val="num" w:pos="1843"/>
      </w:tabs>
      <w:spacing w:after="120"/>
      <w:ind w:left="1843" w:hanging="425"/>
    </w:pPr>
    <w:rPr>
      <w:rFonts w:eastAsia="ＭＳ 明朝"/>
      <w:lang w:eastAsia="en-US"/>
    </w:rPr>
  </w:style>
  <w:style w:type="paragraph" w:customStyle="1" w:styleId="normalpuce">
    <w:name w:val="normal puce"/>
    <w:basedOn w:val="a0"/>
    <w:rsid w:val="00301E11"/>
    <w:pPr>
      <w:widowControl w:val="0"/>
      <w:tabs>
        <w:tab w:val="num" w:pos="360"/>
      </w:tabs>
      <w:overflowPunct/>
      <w:autoSpaceDE/>
      <w:autoSpaceDN/>
      <w:adjustRightInd/>
      <w:spacing w:before="60" w:after="60"/>
      <w:ind w:left="360" w:hanging="360"/>
      <w:jc w:val="both"/>
      <w:textAlignment w:val="auto"/>
    </w:pPr>
  </w:style>
  <w:style w:type="paragraph" w:customStyle="1" w:styleId="para">
    <w:name w:val="para"/>
    <w:basedOn w:val="a0"/>
    <w:rsid w:val="00301E11"/>
    <w:pPr>
      <w:overflowPunct/>
      <w:autoSpaceDE/>
      <w:autoSpaceDN/>
      <w:adjustRightInd/>
      <w:spacing w:after="240"/>
      <w:jc w:val="both"/>
      <w:textAlignment w:val="auto"/>
    </w:pPr>
    <w:rPr>
      <w:rFonts w:ascii="Helvetica" w:eastAsia="SimSun" w:hAnsi="Helvetica"/>
    </w:rPr>
  </w:style>
  <w:style w:type="character" w:customStyle="1" w:styleId="MTEquationSection">
    <w:name w:val="MTEquationSection"/>
    <w:rsid w:val="00301E11"/>
    <w:rPr>
      <w:noProof w:val="0"/>
      <w:vanish w:val="0"/>
      <w:color w:val="FF0000"/>
      <w:lang w:eastAsia="en-US"/>
    </w:rPr>
  </w:style>
  <w:style w:type="paragraph" w:customStyle="1" w:styleId="MTDisplayEquation">
    <w:name w:val="MTDisplayEquation"/>
    <w:basedOn w:val="a0"/>
    <w:rsid w:val="00301E11"/>
    <w:pPr>
      <w:tabs>
        <w:tab w:val="center" w:pos="4820"/>
        <w:tab w:val="right" w:pos="9640"/>
      </w:tabs>
      <w:overflowPunct/>
      <w:autoSpaceDE/>
      <w:autoSpaceDN/>
      <w:adjustRightInd/>
      <w:textAlignment w:val="auto"/>
    </w:pPr>
    <w:rPr>
      <w:rFonts w:eastAsia="SimSun"/>
    </w:rPr>
  </w:style>
  <w:style w:type="paragraph" w:customStyle="1" w:styleId="List10">
    <w:name w:val="List1"/>
    <w:basedOn w:val="a0"/>
    <w:rsid w:val="00301E11"/>
    <w:pPr>
      <w:overflowPunct/>
      <w:autoSpaceDE/>
      <w:autoSpaceDN/>
      <w:adjustRightInd/>
      <w:spacing w:before="120" w:after="0" w:line="280" w:lineRule="atLeast"/>
      <w:ind w:left="360" w:hanging="360"/>
      <w:jc w:val="both"/>
      <w:textAlignment w:val="auto"/>
    </w:pPr>
    <w:rPr>
      <w:rFonts w:ascii="Bookman" w:eastAsia="SimSun" w:hAnsi="Bookman"/>
      <w:lang w:val="en-US"/>
    </w:rPr>
  </w:style>
  <w:style w:type="paragraph" w:customStyle="1" w:styleId="TdocText">
    <w:name w:val="Tdoc_Text"/>
    <w:basedOn w:val="a0"/>
    <w:rsid w:val="00301E11"/>
    <w:pPr>
      <w:overflowPunct/>
      <w:autoSpaceDE/>
      <w:autoSpaceDN/>
      <w:adjustRightInd/>
      <w:spacing w:before="120" w:after="0"/>
      <w:jc w:val="both"/>
      <w:textAlignment w:val="auto"/>
    </w:pPr>
    <w:rPr>
      <w:rFonts w:eastAsia="SimSun"/>
      <w:lang w:val="en-US"/>
    </w:rPr>
  </w:style>
  <w:style w:type="paragraph" w:customStyle="1" w:styleId="centered">
    <w:name w:val="centered"/>
    <w:basedOn w:val="a0"/>
    <w:rsid w:val="00301E11"/>
    <w:pPr>
      <w:widowControl w:val="0"/>
      <w:overflowPunct/>
      <w:autoSpaceDE/>
      <w:autoSpaceDN/>
      <w:adjustRightInd/>
      <w:spacing w:before="120" w:after="0" w:line="280" w:lineRule="atLeast"/>
      <w:jc w:val="center"/>
      <w:textAlignment w:val="auto"/>
    </w:pPr>
    <w:rPr>
      <w:rFonts w:ascii="Bookman" w:eastAsia="SimSun" w:hAnsi="Bookman"/>
      <w:lang w:val="en-US"/>
    </w:rPr>
  </w:style>
  <w:style w:type="character" w:customStyle="1" w:styleId="superscript">
    <w:name w:val="superscript"/>
    <w:rsid w:val="00301E11"/>
    <w:rPr>
      <w:rFonts w:ascii="Bookman" w:hAnsi="Bookman"/>
      <w:position w:val="6"/>
      <w:sz w:val="18"/>
    </w:rPr>
  </w:style>
  <w:style w:type="paragraph" w:customStyle="1" w:styleId="References">
    <w:name w:val="References"/>
    <w:basedOn w:val="a0"/>
    <w:rsid w:val="00301E11"/>
    <w:pPr>
      <w:numPr>
        <w:numId w:val="19"/>
      </w:numPr>
      <w:tabs>
        <w:tab w:val="clear" w:pos="360"/>
      </w:tabs>
      <w:overflowPunct/>
      <w:autoSpaceDE/>
      <w:autoSpaceDN/>
      <w:adjustRightInd/>
      <w:spacing w:after="80"/>
      <w:ind w:left="420" w:hanging="420"/>
      <w:textAlignment w:val="auto"/>
    </w:pPr>
    <w:rPr>
      <w:rFonts w:eastAsia="SimSun"/>
      <w:sz w:val="18"/>
      <w:lang w:val="en-US"/>
    </w:rPr>
  </w:style>
  <w:style w:type="character" w:customStyle="1" w:styleId="NOChar">
    <w:name w:val="NO Char"/>
    <w:link w:val="NO"/>
    <w:rsid w:val="00301E11"/>
    <w:rPr>
      <w:lang w:val="en-GB" w:eastAsia="en-US"/>
    </w:rPr>
  </w:style>
  <w:style w:type="paragraph" w:customStyle="1" w:styleId="ZchnZchn">
    <w:name w:val="Zchn Zchn"/>
    <w:semiHidden/>
    <w:rsid w:val="00301E1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B1Char">
    <w:name w:val="B1 Char"/>
    <w:rsid w:val="00301E11"/>
    <w:rPr>
      <w:lang w:val="en-GB" w:eastAsia="en-US" w:bidi="ar-SA"/>
    </w:rPr>
  </w:style>
  <w:style w:type="character" w:customStyle="1" w:styleId="NOChar1">
    <w:name w:val="NO Char1"/>
    <w:rsid w:val="00301E11"/>
    <w:rPr>
      <w:rFonts w:eastAsia="ＭＳ 明朝"/>
      <w:lang w:val="en-GB" w:eastAsia="en-US" w:bidi="ar-SA"/>
    </w:rPr>
  </w:style>
  <w:style w:type="character" w:customStyle="1" w:styleId="TFChar">
    <w:name w:val="TF Char"/>
    <w:link w:val="TF"/>
    <w:rsid w:val="00301E11"/>
    <w:rPr>
      <w:rFonts w:ascii="Arial" w:hAnsi="Arial"/>
      <w:b/>
      <w:lang w:val="en-GB" w:eastAsia="en-US"/>
    </w:rPr>
  </w:style>
  <w:style w:type="character" w:customStyle="1" w:styleId="CRCoverPageChar">
    <w:name w:val="CR Cover Page Char"/>
    <w:link w:val="CRCoverPage"/>
    <w:rsid w:val="00301E11"/>
    <w:rPr>
      <w:rFonts w:ascii="Arial" w:eastAsia="SimSun" w:hAnsi="Arial"/>
      <w:lang w:val="en-GB" w:eastAsia="en-US"/>
    </w:rPr>
  </w:style>
  <w:style w:type="paragraph" w:customStyle="1" w:styleId="Figure">
    <w:name w:val="Figure"/>
    <w:basedOn w:val="a0"/>
    <w:rsid w:val="00301E11"/>
    <w:pPr>
      <w:numPr>
        <w:numId w:val="20"/>
      </w:numPr>
      <w:tabs>
        <w:tab w:val="clear" w:pos="1440"/>
        <w:tab w:val="num" w:pos="720"/>
      </w:tabs>
      <w:overflowPunct/>
      <w:autoSpaceDE/>
      <w:autoSpaceDN/>
      <w:adjustRightInd/>
      <w:spacing w:before="180" w:after="240" w:line="280" w:lineRule="atLeast"/>
      <w:jc w:val="center"/>
      <w:textAlignment w:val="auto"/>
    </w:pPr>
    <w:rPr>
      <w:rFonts w:ascii="Arial" w:eastAsia="SimSun" w:hAnsi="Arial"/>
      <w:b/>
      <w:lang w:val="en-US" w:eastAsia="ja-JP"/>
    </w:rPr>
  </w:style>
  <w:style w:type="table" w:customStyle="1" w:styleId="TableGrid1">
    <w:name w:val="Table Grid1"/>
    <w:basedOn w:val="a2"/>
    <w:next w:val="a4"/>
    <w:rsid w:val="00301E11"/>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
    <w:name w:val="Char Char Char Char Char"/>
    <w:semiHidden/>
    <w:rsid w:val="00301E1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msoins0">
    <w:name w:val="msoins"/>
    <w:rsid w:val="00301E11"/>
  </w:style>
  <w:style w:type="paragraph" w:customStyle="1" w:styleId="CharChar">
    <w:name w:val="Char Char"/>
    <w:semiHidden/>
    <w:rsid w:val="00301E1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
    <w:name w:val="Char"/>
    <w:semiHidden/>
    <w:rsid w:val="00301E1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
    <w:name w:val="Char Char Char"/>
    <w:semiHidden/>
    <w:rsid w:val="00301E1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1">
    <w:name w:val="Char Char1"/>
    <w:rsid w:val="00301E11"/>
    <w:rPr>
      <w:lang w:val="en-GB" w:eastAsia="ja-JP" w:bidi="ar-SA"/>
    </w:rPr>
  </w:style>
  <w:style w:type="paragraph" w:customStyle="1" w:styleId="Data">
    <w:name w:val="Data"/>
    <w:basedOn w:val="a0"/>
    <w:rsid w:val="00301E11"/>
    <w:pPr>
      <w:tabs>
        <w:tab w:val="left" w:pos="1418"/>
      </w:tabs>
      <w:spacing w:after="120"/>
    </w:pPr>
    <w:rPr>
      <w:rFonts w:ascii="Arial" w:hAnsi="Arial"/>
      <w:sz w:val="24"/>
      <w:lang w:val="fr-FR"/>
    </w:rPr>
  </w:style>
  <w:style w:type="paragraph" w:customStyle="1" w:styleId="p20">
    <w:name w:val="p20"/>
    <w:basedOn w:val="a0"/>
    <w:rsid w:val="00301E11"/>
    <w:pPr>
      <w:overflowPunct/>
      <w:autoSpaceDE/>
      <w:autoSpaceDN/>
      <w:adjustRightInd/>
      <w:snapToGrid w:val="0"/>
      <w:spacing w:after="0"/>
    </w:pPr>
    <w:rPr>
      <w:rFonts w:ascii="Arial" w:eastAsia="SimSun" w:hAnsi="Arial" w:cs="Arial"/>
      <w:sz w:val="18"/>
      <w:szCs w:val="18"/>
      <w:lang w:val="en-US" w:eastAsia="zh-CN"/>
    </w:rPr>
  </w:style>
  <w:style w:type="paragraph" w:customStyle="1" w:styleId="1Char">
    <w:name w:val="(文字) (文字)1 Char (文字) (文字)"/>
    <w:semiHidden/>
    <w:rsid w:val="00301E1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ATC">
    <w:name w:val="ATC"/>
    <w:basedOn w:val="a0"/>
    <w:rsid w:val="00301E11"/>
    <w:rPr>
      <w:rFonts w:eastAsia="SimSun"/>
      <w:lang w:eastAsia="ja-JP"/>
    </w:rPr>
  </w:style>
  <w:style w:type="paragraph" w:customStyle="1" w:styleId="CharChar1CharChar">
    <w:name w:val="Char Char1 Char Char"/>
    <w:semiHidden/>
    <w:rsid w:val="00301E1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
    <w:name w:val="(文字) (文字)1 Char (文字) (文字) Char (文字) (文字)1"/>
    <w:semiHidden/>
    <w:rsid w:val="00301E1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301E11"/>
    <w:rPr>
      <w:rFonts w:eastAsia="ＭＳ 明朝"/>
      <w:lang w:val="en-GB" w:eastAsia="en-US" w:bidi="ar-SA"/>
    </w:rPr>
  </w:style>
  <w:style w:type="paragraph" w:customStyle="1" w:styleId="1CharChar">
    <w:name w:val="(文字) (文字)1 Char (文字) (文字) Char"/>
    <w:semiHidden/>
    <w:rsid w:val="00301E1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
    <w:name w:val="(文字) (文字)1 Char (文字) (文字) Char (文字) (文字)1 Char (文字) (文字) Char Char Char"/>
    <w:semiHidden/>
    <w:rsid w:val="00301E1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xl40">
    <w:name w:val="xl40"/>
    <w:basedOn w:val="a0"/>
    <w:rsid w:val="00301E11"/>
    <w:pPr>
      <w:shd w:val="clear" w:color="000000" w:fill="FFFF00"/>
      <w:overflowPunct/>
      <w:autoSpaceDE/>
      <w:autoSpaceDN/>
      <w:adjustRightInd/>
      <w:spacing w:before="100" w:beforeAutospacing="1" w:after="100" w:afterAutospacing="1"/>
      <w:jc w:val="center"/>
      <w:textAlignment w:val="auto"/>
    </w:pPr>
    <w:rPr>
      <w:rFonts w:ascii="Arial" w:eastAsia="SimSun"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a0"/>
    <w:autoRedefine/>
    <w:rsid w:val="00301E11"/>
    <w:pPr>
      <w:keepNext/>
      <w:numPr>
        <w:numId w:val="23"/>
      </w:numPr>
      <w:overflowPunct/>
      <w:autoSpaceDE/>
      <w:autoSpaceDN/>
      <w:adjustRightInd/>
      <w:spacing w:beforeLines="20" w:before="62" w:afterLines="10" w:after="31"/>
      <w:ind w:right="284"/>
      <w:jc w:val="both"/>
      <w:textAlignment w:val="auto"/>
      <w:outlineLvl w:val="0"/>
    </w:pPr>
    <w:rPr>
      <w:rFonts w:ascii="Arial" w:eastAsia="SimSun" w:hAnsi="Arial" w:cs="SimSun"/>
      <w:b/>
      <w:bCs/>
      <w:sz w:val="28"/>
      <w:lang w:val="en-US" w:eastAsia="zh-CN"/>
    </w:rPr>
  </w:style>
  <w:style w:type="paragraph" w:customStyle="1" w:styleId="CharCharCharChar1">
    <w:name w:val="Char Char Char Char1"/>
    <w:semiHidden/>
    <w:rsid w:val="00301E1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table" w:customStyle="1" w:styleId="39">
    <w:name w:val="网格型3"/>
    <w:basedOn w:val="a2"/>
    <w:next w:val="a4"/>
    <w:rsid w:val="00301E11"/>
    <w:pPr>
      <w:overflowPunct w:val="0"/>
      <w:autoSpaceDE w:val="0"/>
      <w:autoSpaceDN w:val="0"/>
      <w:adjustRightInd w:val="0"/>
      <w:spacing w:after="180"/>
      <w:textAlignment w:val="baseline"/>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
    <w:basedOn w:val="a2"/>
    <w:next w:val="a4"/>
    <w:rsid w:val="00301E11"/>
    <w:pPr>
      <w:overflowPunct w:val="0"/>
      <w:autoSpaceDE w:val="0"/>
      <w:autoSpaceDN w:val="0"/>
      <w:adjustRightInd w:val="0"/>
      <w:spacing w:after="180"/>
      <w:textAlignment w:val="baseline"/>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2CharChar">
    <w:name w:val="Char Char2 Char Char"/>
    <w:basedOn w:val="a0"/>
    <w:rsid w:val="00301E11"/>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301E11"/>
    <w:rPr>
      <w:lang w:val="en-GB" w:eastAsia="ja-JP" w:bidi="ar-SA"/>
    </w:rPr>
  </w:style>
  <w:style w:type="paragraph" w:customStyle="1" w:styleId="1">
    <w:name w:val="样式1"/>
    <w:basedOn w:val="TAN"/>
    <w:link w:val="1Char0"/>
    <w:qFormat/>
    <w:rsid w:val="00301E11"/>
    <w:pPr>
      <w:numPr>
        <w:numId w:val="24"/>
      </w:numPr>
    </w:pPr>
    <w:rPr>
      <w:lang w:eastAsia="ja-JP"/>
    </w:rPr>
  </w:style>
  <w:style w:type="character" w:customStyle="1" w:styleId="1Char0">
    <w:name w:val="样式1 Char"/>
    <w:link w:val="1"/>
    <w:rsid w:val="00301E11"/>
    <w:rPr>
      <w:rFonts w:ascii="Arial" w:hAnsi="Arial"/>
      <w:sz w:val="18"/>
      <w:lang w:val="en-GB"/>
    </w:rPr>
  </w:style>
  <w:style w:type="character" w:customStyle="1" w:styleId="capChar2">
    <w:name w:val="cap Char2"/>
    <w:aliases w:val="cap Char Char2,Caption Char Char1,Caption Char1 Char Char1,cap Char Char1 Char1,Caption Char Char1 Char Char1,cap Char2 Char Char Char1"/>
    <w:rsid w:val="00301E11"/>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301E11"/>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301E11"/>
    <w:rPr>
      <w:rFonts w:ascii="Arial" w:hAnsi="Arial"/>
      <w:sz w:val="32"/>
      <w:lang w:val="en-GB" w:eastAsia="ja-JP" w:bidi="ar-SA"/>
    </w:rPr>
  </w:style>
  <w:style w:type="character" w:customStyle="1" w:styleId="CharChar4">
    <w:name w:val="Char Char4"/>
    <w:rsid w:val="00301E11"/>
    <w:rPr>
      <w:rFonts w:ascii="Courier New" w:hAnsi="Courier New"/>
      <w:lang w:val="nb-NO" w:eastAsia="ja-JP" w:bidi="ar-SA"/>
    </w:rPr>
  </w:style>
  <w:style w:type="paragraph" w:customStyle="1" w:styleId="Separation">
    <w:name w:val="Separation"/>
    <w:basedOn w:val="10"/>
    <w:next w:val="a0"/>
    <w:rsid w:val="00301E11"/>
    <w:pPr>
      <w:pBdr>
        <w:top w:val="none" w:sz="0" w:space="0" w:color="auto"/>
      </w:pBdr>
      <w:overflowPunct/>
      <w:autoSpaceDE/>
      <w:autoSpaceDN/>
      <w:adjustRightInd/>
      <w:textAlignment w:val="auto"/>
    </w:pPr>
    <w:rPr>
      <w:rFonts w:eastAsia="SimSun"/>
      <w:b/>
      <w:color w:val="0000FF"/>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301E11"/>
    <w:rPr>
      <w:rFonts w:ascii="Arial" w:hAnsi="Arial"/>
      <w:sz w:val="36"/>
      <w:lang w:val="en-GB" w:eastAsia="en-US" w:bidi="ar-SA"/>
    </w:rPr>
  </w:style>
  <w:style w:type="character" w:customStyle="1" w:styleId="H6Char">
    <w:name w:val="H6 Char"/>
    <w:link w:val="H6"/>
    <w:rsid w:val="00301E11"/>
    <w:rPr>
      <w:rFonts w:ascii="Arial" w:hAnsi="Arial"/>
      <w:lang w:val="en-GB" w:eastAsia="en-US"/>
    </w:rPr>
  </w:style>
  <w:style w:type="character" w:customStyle="1" w:styleId="AndreaLeonardi">
    <w:name w:val="Andrea Leonardi"/>
    <w:semiHidden/>
    <w:rsid w:val="00301E11"/>
    <w:rPr>
      <w:rFonts w:ascii="Arial" w:hAnsi="Arial" w:cs="Arial"/>
      <w:color w:val="auto"/>
      <w:sz w:val="20"/>
      <w:szCs w:val="20"/>
    </w:rPr>
  </w:style>
  <w:style w:type="character" w:customStyle="1" w:styleId="NOCharChar">
    <w:name w:val="NO Char Char"/>
    <w:rsid w:val="00301E11"/>
    <w:rPr>
      <w:lang w:val="en-GB" w:eastAsia="en-US" w:bidi="ar-SA"/>
    </w:rPr>
  </w:style>
  <w:style w:type="character" w:customStyle="1" w:styleId="NOZchn">
    <w:name w:val="NO Zchn"/>
    <w:rsid w:val="00301E11"/>
    <w:rPr>
      <w:lang w:val="en-GB" w:eastAsia="en-US" w:bidi="ar-SA"/>
    </w:rPr>
  </w:style>
  <w:style w:type="character" w:customStyle="1" w:styleId="TACCar">
    <w:name w:val="TAC Car"/>
    <w:rsid w:val="00301E11"/>
    <w:rPr>
      <w:rFonts w:ascii="Arial" w:hAnsi="Arial"/>
      <w:sz w:val="18"/>
      <w:lang w:val="en-GB" w:eastAsia="ja-JP" w:bidi="ar-SA"/>
    </w:rPr>
  </w:style>
  <w:style w:type="character" w:customStyle="1" w:styleId="TAL0">
    <w:name w:val="TAL (文字)"/>
    <w:rsid w:val="00301E11"/>
    <w:rPr>
      <w:rFonts w:ascii="Arial" w:hAnsi="Arial"/>
      <w:sz w:val="18"/>
      <w:lang w:val="en-GB" w:eastAsia="ja-JP" w:bidi="ar-SA"/>
    </w:rPr>
  </w:style>
  <w:style w:type="paragraph" w:customStyle="1" w:styleId="CharCharCharCharCharChar">
    <w:name w:val="Char Char Char Char Char Char"/>
    <w:semiHidden/>
    <w:rsid w:val="00301E11"/>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afff1">
    <w:name w:val="(文字) (文字)"/>
    <w:semiHidden/>
    <w:rsid w:val="00301E1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1Char">
    <w:name w:val="T1 Char"/>
    <w:aliases w:val="Header 6 Char Char"/>
    <w:rsid w:val="00301E11"/>
  </w:style>
  <w:style w:type="character" w:customStyle="1" w:styleId="T1Char1">
    <w:name w:val="T1 Char1"/>
    <w:aliases w:val="Header 6 Char Char1"/>
    <w:rsid w:val="00301E11"/>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rsid w:val="00301E11"/>
    <w:rPr>
      <w:rFonts w:ascii="Arial" w:eastAsia="ＭＳ 明朝" w:hAnsi="Arial"/>
      <w:sz w:val="24"/>
      <w:lang w:val="en-GB" w:eastAsia="en-US" w:bidi="ar-SA"/>
    </w:rPr>
  </w:style>
  <w:style w:type="character" w:customStyle="1" w:styleId="Underrubrik2Char">
    <w:name w:val="Underrubrik2 Char"/>
    <w:aliases w:val="H3 Char,h3 Char,Memo Heading 3 Char,no break Char,0H Char,l3 Char,3 Char,list 3 Char,Head 3 Char,1.1.1 Char,3rd level Char,Major Section Sub Section Char,PA Minor Section Char,Head3 Char,Level 3 Head Char,31 Char,32 Char,33 Char"/>
    <w:rsid w:val="00301E11"/>
    <w:rPr>
      <w:rFonts w:ascii="Arial" w:eastAsia="ＭＳ 明朝" w:hAnsi="Arial"/>
      <w:sz w:val="28"/>
      <w:lang w:val="en-GB" w:eastAsia="en-US" w:bidi="ar-SA"/>
    </w:rPr>
  </w:style>
  <w:style w:type="character" w:customStyle="1" w:styleId="h5Char">
    <w:name w:val="h5 Char"/>
    <w:aliases w:val="Heading5 Char,Head5 Char,H5 Char,M5 Char,mh2 Char,Module heading 2 Char,heading 8 Char,Numbered Sub-list Char Char,Numbered Sub-list Char,Heading 81 Char Char,5 Char"/>
    <w:rsid w:val="00301E11"/>
    <w:rPr>
      <w:rFonts w:ascii="Arial" w:eastAsia="ＭＳ 明朝" w:hAnsi="Arial"/>
      <w:sz w:val="22"/>
      <w:lang w:val="en-GB" w:eastAsia="en-US" w:bidi="ar-SA"/>
    </w:rPr>
  </w:style>
  <w:style w:type="paragraph" w:customStyle="1" w:styleId="CarCar">
    <w:name w:val="Car Car"/>
    <w:semiHidden/>
    <w:rsid w:val="00301E1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301E11"/>
    <w:rPr>
      <w:rFonts w:ascii="Arial" w:hAnsi="Arial"/>
      <w:sz w:val="32"/>
      <w:lang w:val="en-GB" w:eastAsia="en-US" w:bidi="ar-SA"/>
    </w:rPr>
  </w:style>
  <w:style w:type="table" w:customStyle="1" w:styleId="Tabellengitternetz1">
    <w:name w:val="Tabellengitternetz1"/>
    <w:basedOn w:val="a2"/>
    <w:next w:val="a4"/>
    <w:rsid w:val="00301E11"/>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a2"/>
    <w:next w:val="a4"/>
    <w:rsid w:val="00301E11"/>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a2"/>
    <w:next w:val="a4"/>
    <w:rsid w:val="00301E11"/>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a2"/>
    <w:next w:val="a4"/>
    <w:rsid w:val="00301E11"/>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a2"/>
    <w:next w:val="a4"/>
    <w:rsid w:val="00301E11"/>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a2"/>
    <w:next w:val="a4"/>
    <w:rsid w:val="00301E11"/>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a2"/>
    <w:next w:val="a4"/>
    <w:rsid w:val="00301E11"/>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a2"/>
    <w:next w:val="a4"/>
    <w:rsid w:val="00301E11"/>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a2"/>
    <w:next w:val="a4"/>
    <w:rsid w:val="00301E11"/>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ZchnZchn1">
    <w:name w:val="Zchn Zchn1"/>
    <w:semiHidden/>
    <w:rsid w:val="00301E1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301E11"/>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301E11"/>
    <w:rPr>
      <w:rFonts w:ascii="Arial" w:hAnsi="Arial"/>
      <w:sz w:val="32"/>
      <w:lang w:val="en-GB" w:eastAsia="en-US" w:bidi="ar-SA"/>
    </w:rPr>
  </w:style>
  <w:style w:type="paragraph" w:customStyle="1" w:styleId="2f">
    <w:name w:val="(文字) (文字)2"/>
    <w:semiHidden/>
    <w:rsid w:val="00301E1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301E11"/>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301E11"/>
    <w:rPr>
      <w:rFonts w:ascii="Arial" w:eastAsia="ＭＳ 明朝"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301E11"/>
    <w:rPr>
      <w:rFonts w:ascii="Arial" w:eastAsia="ＭＳ 明朝"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301E11"/>
    <w:rPr>
      <w:rFonts w:ascii="Arial" w:eastAsia="Batang" w:hAnsi="Arial" w:cs="Times New Roman"/>
      <w:b/>
      <w:bCs/>
      <w:i/>
      <w:iCs/>
      <w:sz w:val="28"/>
      <w:szCs w:val="28"/>
      <w:lang w:val="en-GB" w:eastAsia="en-US" w:bidi="ar-SA"/>
    </w:rPr>
  </w:style>
  <w:style w:type="paragraph" w:customStyle="1" w:styleId="3a">
    <w:name w:val="(文字) (文字)3"/>
    <w:semiHidden/>
    <w:rsid w:val="00301E1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
    <w:name w:val="Zchn Zchn2"/>
    <w:semiHidden/>
    <w:rsid w:val="00301E1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6">
    <w:name w:val="(文字) (文字)4"/>
    <w:semiHidden/>
    <w:rsid w:val="00301E1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1Char2">
    <w:name w:val="T1 Char2"/>
    <w:aliases w:val="Header 6 Char Char2"/>
    <w:rsid w:val="00301E11"/>
  </w:style>
  <w:style w:type="paragraph" w:customStyle="1" w:styleId="Bullet0">
    <w:name w:val="Bullet"/>
    <w:basedOn w:val="a0"/>
    <w:rsid w:val="00301E11"/>
    <w:pPr>
      <w:numPr>
        <w:numId w:val="25"/>
      </w:numPr>
      <w:overflowPunct/>
      <w:autoSpaceDE/>
      <w:autoSpaceDN/>
      <w:adjustRightInd/>
      <w:textAlignment w:val="auto"/>
    </w:pPr>
    <w:rPr>
      <w:rFonts w:eastAsia="Batang"/>
    </w:rPr>
  </w:style>
  <w:style w:type="table" w:customStyle="1" w:styleId="TableGrid2">
    <w:name w:val="Table Grid2"/>
    <w:basedOn w:val="a2"/>
    <w:next w:val="a4"/>
    <w:rsid w:val="00301E11"/>
    <w:pPr>
      <w:overflowPunct w:val="0"/>
      <w:autoSpaceDE w:val="0"/>
      <w:autoSpaceDN w:val="0"/>
      <w:adjustRightInd w:val="0"/>
      <w:spacing w:after="180"/>
      <w:textAlignment w:val="baseline"/>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6"/>
    <w:rsid w:val="00301E11"/>
    <w:pPr>
      <w:keepNext w:val="0"/>
      <w:keepLines w:val="0"/>
      <w:overflowPunct/>
      <w:autoSpaceDE/>
      <w:autoSpaceDN/>
      <w:adjustRightInd/>
      <w:spacing w:before="240"/>
      <w:ind w:left="1980" w:hanging="1980"/>
      <w:textAlignment w:val="auto"/>
    </w:pPr>
    <w:rPr>
      <w:bCs/>
    </w:rPr>
  </w:style>
  <w:style w:type="paragraph" w:customStyle="1" w:styleId="StyleHeading6After9pt">
    <w:name w:val="Style Heading 6 + After:  9 pt"/>
    <w:basedOn w:val="6"/>
    <w:rsid w:val="00301E11"/>
    <w:pPr>
      <w:keepNext w:val="0"/>
      <w:keepLines w:val="0"/>
      <w:overflowPunct/>
      <w:autoSpaceDE/>
      <w:autoSpaceDN/>
      <w:adjustRightInd/>
      <w:spacing w:before="240"/>
      <w:ind w:left="0" w:firstLine="0"/>
      <w:textAlignment w:val="auto"/>
    </w:pPr>
    <w:rPr>
      <w:bCs/>
    </w:rPr>
  </w:style>
  <w:style w:type="table" w:customStyle="1" w:styleId="TableGrid3">
    <w:name w:val="Table Grid3"/>
    <w:basedOn w:val="a2"/>
    <w:next w:val="a4"/>
    <w:rsid w:val="00301E11"/>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9">
    <w:name w:val="吹き出し1"/>
    <w:basedOn w:val="a0"/>
    <w:semiHidden/>
    <w:rsid w:val="00301E11"/>
    <w:pPr>
      <w:overflowPunct/>
      <w:autoSpaceDE/>
      <w:autoSpaceDN/>
      <w:adjustRightInd/>
      <w:textAlignment w:val="auto"/>
    </w:pPr>
    <w:rPr>
      <w:rFonts w:ascii="Tahoma" w:hAnsi="Tahoma" w:cs="Tahoma"/>
      <w:sz w:val="16"/>
      <w:szCs w:val="16"/>
    </w:rPr>
  </w:style>
  <w:style w:type="paragraph" w:customStyle="1" w:styleId="JK-text-simpledoc">
    <w:name w:val="JK - text - simple doc"/>
    <w:basedOn w:val="af6"/>
    <w:autoRedefine/>
    <w:rsid w:val="00301E11"/>
    <w:pPr>
      <w:numPr>
        <w:numId w:val="26"/>
      </w:numPr>
      <w:tabs>
        <w:tab w:val="clear" w:pos="1980"/>
        <w:tab w:val="num" w:pos="1097"/>
      </w:tabs>
      <w:spacing w:line="288" w:lineRule="auto"/>
      <w:ind w:left="1097" w:hanging="360"/>
    </w:pPr>
    <w:rPr>
      <w:rFonts w:ascii="Arial" w:eastAsia="SimSun" w:hAnsi="Arial" w:cs="Arial"/>
      <w:sz w:val="20"/>
      <w:lang w:val="en-US" w:eastAsia="en-US"/>
    </w:rPr>
  </w:style>
  <w:style w:type="paragraph" w:customStyle="1" w:styleId="b11">
    <w:name w:val="b1"/>
    <w:basedOn w:val="a0"/>
    <w:rsid w:val="00301E11"/>
    <w:pPr>
      <w:overflowPunct/>
      <w:autoSpaceDE/>
      <w:autoSpaceDN/>
      <w:adjustRightInd/>
      <w:spacing w:before="100" w:beforeAutospacing="1" w:after="100" w:afterAutospacing="1"/>
      <w:textAlignment w:val="auto"/>
    </w:pPr>
    <w:rPr>
      <w:rFonts w:eastAsia="SimSun"/>
      <w:sz w:val="24"/>
      <w:szCs w:val="24"/>
      <w:lang w:val="en-US"/>
    </w:rPr>
  </w:style>
  <w:style w:type="paragraph" w:customStyle="1" w:styleId="1a">
    <w:name w:val="(文字) (文字)1"/>
    <w:semiHidden/>
    <w:rsid w:val="00301E1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2f0">
    <w:name w:val="吹き出し2"/>
    <w:basedOn w:val="a0"/>
    <w:semiHidden/>
    <w:rsid w:val="00301E11"/>
    <w:pPr>
      <w:overflowPunct/>
      <w:autoSpaceDE/>
      <w:autoSpaceDN/>
      <w:adjustRightInd/>
      <w:textAlignment w:val="auto"/>
    </w:pPr>
    <w:rPr>
      <w:rFonts w:ascii="Tahoma" w:hAnsi="Tahoma" w:cs="Tahoma"/>
      <w:sz w:val="16"/>
      <w:szCs w:val="16"/>
    </w:rPr>
  </w:style>
  <w:style w:type="character" w:customStyle="1" w:styleId="EXChar">
    <w:name w:val="EX Char"/>
    <w:link w:val="EX"/>
    <w:rsid w:val="00301E11"/>
    <w:rPr>
      <w:lang w:val="en-GB" w:eastAsia="en-US"/>
    </w:rPr>
  </w:style>
  <w:style w:type="paragraph" w:styleId="afff2">
    <w:name w:val="Normal Indent"/>
    <w:basedOn w:val="a0"/>
    <w:rsid w:val="00301E11"/>
    <w:pPr>
      <w:overflowPunct/>
      <w:autoSpaceDE/>
      <w:autoSpaceDN/>
      <w:adjustRightInd/>
      <w:spacing w:after="0"/>
      <w:ind w:left="851"/>
      <w:textAlignment w:val="auto"/>
    </w:pPr>
    <w:rPr>
      <w:lang w:val="it-IT" w:eastAsia="en-GB"/>
    </w:rPr>
  </w:style>
  <w:style w:type="paragraph" w:customStyle="1" w:styleId="Note">
    <w:name w:val="Note"/>
    <w:basedOn w:val="B1"/>
    <w:rsid w:val="00301E11"/>
    <w:rPr>
      <w:lang w:eastAsia="en-GB"/>
    </w:rPr>
  </w:style>
  <w:style w:type="paragraph" w:customStyle="1" w:styleId="TOC91">
    <w:name w:val="TOC 91"/>
    <w:basedOn w:val="81"/>
    <w:rsid w:val="00301E11"/>
    <w:pPr>
      <w:ind w:left="1418" w:hanging="1418"/>
    </w:pPr>
    <w:rPr>
      <w:lang w:val="en-GB" w:eastAsia="en-GB"/>
    </w:rPr>
  </w:style>
  <w:style w:type="paragraph" w:customStyle="1" w:styleId="Caption1">
    <w:name w:val="Caption1"/>
    <w:basedOn w:val="a0"/>
    <w:next w:val="a0"/>
    <w:rsid w:val="00301E11"/>
    <w:pPr>
      <w:spacing w:before="120" w:after="120"/>
    </w:pPr>
    <w:rPr>
      <w:b/>
      <w:lang w:eastAsia="en-GB"/>
    </w:rPr>
  </w:style>
  <w:style w:type="paragraph" w:customStyle="1" w:styleId="HO">
    <w:name w:val="HO"/>
    <w:basedOn w:val="a0"/>
    <w:rsid w:val="00301E11"/>
    <w:pPr>
      <w:spacing w:after="0"/>
      <w:jc w:val="right"/>
    </w:pPr>
    <w:rPr>
      <w:b/>
      <w:lang w:eastAsia="en-GB"/>
    </w:rPr>
  </w:style>
  <w:style w:type="paragraph" w:customStyle="1" w:styleId="WP">
    <w:name w:val="WP"/>
    <w:basedOn w:val="a0"/>
    <w:rsid w:val="00301E11"/>
    <w:pPr>
      <w:spacing w:after="0"/>
      <w:jc w:val="both"/>
    </w:pPr>
    <w:rPr>
      <w:lang w:eastAsia="en-GB"/>
    </w:rPr>
  </w:style>
  <w:style w:type="paragraph" w:customStyle="1" w:styleId="ZK">
    <w:name w:val="ZK"/>
    <w:rsid w:val="00301E11"/>
    <w:pPr>
      <w:spacing w:after="240" w:line="240" w:lineRule="atLeast"/>
      <w:ind w:left="1191" w:right="113" w:hanging="1191"/>
    </w:pPr>
    <w:rPr>
      <w:lang w:val="en-GB" w:eastAsia="en-US"/>
    </w:rPr>
  </w:style>
  <w:style w:type="paragraph" w:customStyle="1" w:styleId="ZC">
    <w:name w:val="ZC"/>
    <w:rsid w:val="00301E11"/>
    <w:pPr>
      <w:spacing w:line="360" w:lineRule="atLeast"/>
      <w:jc w:val="center"/>
    </w:pPr>
    <w:rPr>
      <w:lang w:val="en-GB" w:eastAsia="en-US"/>
    </w:rPr>
  </w:style>
  <w:style w:type="paragraph" w:customStyle="1" w:styleId="FooterCentred">
    <w:name w:val="FooterCentred"/>
    <w:basedOn w:val="af"/>
    <w:rsid w:val="00301E11"/>
    <w:pPr>
      <w:tabs>
        <w:tab w:val="center" w:pos="4678"/>
        <w:tab w:val="right" w:pos="9356"/>
      </w:tabs>
      <w:jc w:val="both"/>
    </w:pPr>
    <w:rPr>
      <w:rFonts w:ascii="Times New Roman" w:hAnsi="Times New Roman"/>
      <w:b w:val="0"/>
      <w:i w:val="0"/>
      <w:noProof w:val="0"/>
      <w:sz w:val="20"/>
      <w:lang w:val="en-GB" w:eastAsia="en-GB"/>
    </w:rPr>
  </w:style>
  <w:style w:type="paragraph" w:customStyle="1" w:styleId="NumberedList">
    <w:name w:val="Numbered List"/>
    <w:basedOn w:val="Para1"/>
    <w:rsid w:val="00301E11"/>
    <w:pPr>
      <w:tabs>
        <w:tab w:val="left" w:pos="360"/>
      </w:tabs>
      <w:ind w:left="360" w:hanging="360"/>
    </w:pPr>
  </w:style>
  <w:style w:type="paragraph" w:customStyle="1" w:styleId="Para1">
    <w:name w:val="Para1"/>
    <w:basedOn w:val="a0"/>
    <w:rsid w:val="00301E11"/>
    <w:pPr>
      <w:spacing w:before="120" w:after="120"/>
    </w:pPr>
    <w:rPr>
      <w:lang w:val="en-US" w:eastAsia="en-GB"/>
    </w:rPr>
  </w:style>
  <w:style w:type="paragraph" w:customStyle="1" w:styleId="Teststep">
    <w:name w:val="Test step"/>
    <w:basedOn w:val="a0"/>
    <w:rsid w:val="00301E11"/>
    <w:pPr>
      <w:tabs>
        <w:tab w:val="left" w:pos="720"/>
      </w:tabs>
      <w:spacing w:after="0"/>
      <w:ind w:left="720" w:hanging="720"/>
    </w:pPr>
    <w:rPr>
      <w:lang w:eastAsia="en-GB"/>
    </w:rPr>
  </w:style>
  <w:style w:type="paragraph" w:customStyle="1" w:styleId="TableTitle">
    <w:name w:val="TableTitle"/>
    <w:basedOn w:val="2a"/>
    <w:next w:val="2a"/>
    <w:rsid w:val="00301E11"/>
    <w:pPr>
      <w:keepNext/>
      <w:keepLines/>
      <w:overflowPunct w:val="0"/>
      <w:autoSpaceDE w:val="0"/>
      <w:autoSpaceDN w:val="0"/>
      <w:adjustRightInd w:val="0"/>
      <w:spacing w:after="60"/>
      <w:ind w:left="210"/>
      <w:jc w:val="center"/>
      <w:textAlignment w:val="baseline"/>
    </w:pPr>
    <w:rPr>
      <w:b/>
      <w:i w:val="0"/>
      <w:iCs w:val="0"/>
      <w:lang w:eastAsia="en-GB"/>
    </w:rPr>
  </w:style>
  <w:style w:type="paragraph" w:customStyle="1" w:styleId="TableofFigures1">
    <w:name w:val="Table of Figures1"/>
    <w:basedOn w:val="a0"/>
    <w:next w:val="a0"/>
    <w:rsid w:val="00301E11"/>
    <w:pPr>
      <w:ind w:left="400" w:hanging="400"/>
      <w:jc w:val="center"/>
    </w:pPr>
    <w:rPr>
      <w:b/>
      <w:lang w:eastAsia="en-GB"/>
    </w:rPr>
  </w:style>
  <w:style w:type="paragraph" w:customStyle="1" w:styleId="t2">
    <w:name w:val="t2"/>
    <w:basedOn w:val="a0"/>
    <w:rsid w:val="00301E11"/>
    <w:pPr>
      <w:spacing w:after="0"/>
    </w:pPr>
    <w:rPr>
      <w:lang w:eastAsia="en-GB"/>
    </w:rPr>
  </w:style>
  <w:style w:type="paragraph" w:customStyle="1" w:styleId="CommentNokia">
    <w:name w:val="Comment Nokia"/>
    <w:basedOn w:val="a0"/>
    <w:rsid w:val="00301E11"/>
    <w:pPr>
      <w:tabs>
        <w:tab w:val="left" w:pos="360"/>
      </w:tabs>
      <w:ind w:left="360" w:hanging="360"/>
    </w:pPr>
    <w:rPr>
      <w:sz w:val="22"/>
      <w:lang w:val="en-US" w:eastAsia="en-GB"/>
    </w:rPr>
  </w:style>
  <w:style w:type="paragraph" w:customStyle="1" w:styleId="Copyright">
    <w:name w:val="Copyright"/>
    <w:basedOn w:val="a0"/>
    <w:rsid w:val="00301E11"/>
    <w:pPr>
      <w:spacing w:after="0"/>
      <w:jc w:val="center"/>
    </w:pPr>
    <w:rPr>
      <w:rFonts w:ascii="Arial" w:hAnsi="Arial"/>
      <w:b/>
      <w:sz w:val="16"/>
      <w:lang w:eastAsia="ja-JP"/>
    </w:rPr>
  </w:style>
  <w:style w:type="paragraph" w:styleId="54">
    <w:name w:val="List Number 5"/>
    <w:basedOn w:val="a0"/>
    <w:rsid w:val="00301E11"/>
    <w:pPr>
      <w:tabs>
        <w:tab w:val="num" w:pos="851"/>
        <w:tab w:val="num" w:pos="1800"/>
      </w:tabs>
      <w:ind w:left="1800" w:hanging="851"/>
    </w:pPr>
    <w:rPr>
      <w:lang w:eastAsia="en-GB"/>
    </w:rPr>
  </w:style>
  <w:style w:type="paragraph" w:customStyle="1" w:styleId="Tdoctable">
    <w:name w:val="Tdoc_table"/>
    <w:rsid w:val="00301E11"/>
    <w:pPr>
      <w:ind w:left="244" w:hanging="244"/>
    </w:pPr>
    <w:rPr>
      <w:rFonts w:ascii="Arial" w:eastAsia="SimSun" w:hAnsi="Arial"/>
      <w:noProof/>
      <w:color w:val="000000"/>
      <w:lang w:val="en-GB" w:eastAsia="en-US"/>
    </w:rPr>
  </w:style>
  <w:style w:type="paragraph" w:customStyle="1" w:styleId="Heading3Underrubrik2H3">
    <w:name w:val="Heading 3.Underrubrik2.H3"/>
    <w:basedOn w:val="Heading2Head2A2"/>
    <w:next w:val="a0"/>
    <w:rsid w:val="00301E11"/>
    <w:pPr>
      <w:spacing w:before="120"/>
      <w:outlineLvl w:val="2"/>
    </w:pPr>
    <w:rPr>
      <w:sz w:val="28"/>
    </w:rPr>
  </w:style>
  <w:style w:type="paragraph" w:customStyle="1" w:styleId="Heading2Head2A2">
    <w:name w:val="Heading 2.Head2A.2"/>
    <w:basedOn w:val="10"/>
    <w:next w:val="a0"/>
    <w:rsid w:val="00301E11"/>
    <w:pPr>
      <w:pBdr>
        <w:top w:val="none" w:sz="0" w:space="0" w:color="auto"/>
      </w:pBdr>
      <w:spacing w:before="180"/>
      <w:outlineLvl w:val="1"/>
    </w:pPr>
    <w:rPr>
      <w:rFonts w:eastAsia="SimSun"/>
      <w:sz w:val="32"/>
      <w:lang w:eastAsia="es-ES"/>
    </w:rPr>
  </w:style>
  <w:style w:type="paragraph" w:styleId="3">
    <w:name w:val="List Number 3"/>
    <w:basedOn w:val="a0"/>
    <w:rsid w:val="00301E11"/>
    <w:pPr>
      <w:numPr>
        <w:numId w:val="22"/>
      </w:numPr>
      <w:tabs>
        <w:tab w:val="num" w:pos="926"/>
      </w:tabs>
      <w:ind w:left="926"/>
    </w:pPr>
    <w:rPr>
      <w:lang w:eastAsia="en-GB"/>
    </w:rPr>
  </w:style>
  <w:style w:type="paragraph" w:styleId="4">
    <w:name w:val="List Number 4"/>
    <w:basedOn w:val="a0"/>
    <w:rsid w:val="00301E11"/>
    <w:pPr>
      <w:numPr>
        <w:numId w:val="21"/>
      </w:numPr>
      <w:tabs>
        <w:tab w:val="num" w:pos="1209"/>
      </w:tabs>
      <w:ind w:left="1209"/>
    </w:pPr>
    <w:rPr>
      <w:lang w:eastAsia="en-GB"/>
    </w:rPr>
  </w:style>
  <w:style w:type="paragraph" w:customStyle="1" w:styleId="11BodyText">
    <w:name w:val="11 BodyText"/>
    <w:basedOn w:val="a0"/>
    <w:rsid w:val="00301E11"/>
    <w:pPr>
      <w:overflowPunct/>
      <w:autoSpaceDE/>
      <w:autoSpaceDN/>
      <w:adjustRightInd/>
      <w:spacing w:after="220"/>
      <w:ind w:left="1298"/>
      <w:textAlignment w:val="auto"/>
    </w:pPr>
    <w:rPr>
      <w:rFonts w:ascii="Arial" w:eastAsia="SimSun" w:hAnsi="Arial"/>
      <w:lang w:val="en-US" w:eastAsia="en-GB"/>
    </w:rPr>
  </w:style>
  <w:style w:type="character" w:customStyle="1" w:styleId="CharChar7">
    <w:name w:val="Char Char7"/>
    <w:semiHidden/>
    <w:rsid w:val="00301E11"/>
    <w:rPr>
      <w:rFonts w:ascii="Tahoma" w:hAnsi="Tahoma" w:cs="Tahoma"/>
      <w:shd w:val="clear" w:color="auto" w:fill="000080"/>
      <w:lang w:val="en-GB" w:eastAsia="en-US"/>
    </w:rPr>
  </w:style>
  <w:style w:type="character" w:customStyle="1" w:styleId="ZchnZchn5">
    <w:name w:val="Zchn Zchn5"/>
    <w:rsid w:val="00301E11"/>
    <w:rPr>
      <w:rFonts w:ascii="Courier New" w:eastAsia="Batang" w:hAnsi="Courier New"/>
      <w:lang w:val="nb-NO" w:eastAsia="en-US" w:bidi="ar-SA"/>
    </w:rPr>
  </w:style>
  <w:style w:type="character" w:customStyle="1" w:styleId="CharChar10">
    <w:name w:val="Char Char10"/>
    <w:semiHidden/>
    <w:rsid w:val="00301E11"/>
    <w:rPr>
      <w:rFonts w:ascii="Times New Roman" w:hAnsi="Times New Roman"/>
      <w:lang w:val="en-GB" w:eastAsia="en-US"/>
    </w:rPr>
  </w:style>
  <w:style w:type="character" w:customStyle="1" w:styleId="CharChar9">
    <w:name w:val="Char Char9"/>
    <w:semiHidden/>
    <w:rsid w:val="00301E11"/>
    <w:rPr>
      <w:rFonts w:ascii="Tahoma" w:hAnsi="Tahoma" w:cs="Tahoma"/>
      <w:sz w:val="16"/>
      <w:szCs w:val="16"/>
      <w:lang w:val="en-GB" w:eastAsia="en-US"/>
    </w:rPr>
  </w:style>
  <w:style w:type="character" w:customStyle="1" w:styleId="CharChar8">
    <w:name w:val="Char Char8"/>
    <w:semiHidden/>
    <w:rsid w:val="00301E11"/>
    <w:rPr>
      <w:rFonts w:ascii="Times New Roman" w:hAnsi="Times New Roman"/>
      <w:b/>
      <w:bCs/>
      <w:lang w:val="en-GB" w:eastAsia="en-US"/>
    </w:rPr>
  </w:style>
  <w:style w:type="paragraph" w:customStyle="1" w:styleId="afff3">
    <w:name w:val="修订"/>
    <w:hidden/>
    <w:semiHidden/>
    <w:rsid w:val="00301E11"/>
    <w:rPr>
      <w:rFonts w:eastAsia="Batang"/>
      <w:lang w:val="en-GB" w:eastAsia="en-US"/>
    </w:rPr>
  </w:style>
  <w:style w:type="paragraph" w:styleId="afff4">
    <w:name w:val="endnote text"/>
    <w:basedOn w:val="a0"/>
    <w:link w:val="afff5"/>
    <w:rsid w:val="00301E11"/>
    <w:pPr>
      <w:overflowPunct/>
      <w:autoSpaceDE/>
      <w:autoSpaceDN/>
      <w:adjustRightInd/>
      <w:snapToGrid w:val="0"/>
      <w:textAlignment w:val="auto"/>
    </w:pPr>
    <w:rPr>
      <w:rFonts w:eastAsia="SimSun"/>
    </w:rPr>
  </w:style>
  <w:style w:type="character" w:customStyle="1" w:styleId="afff5">
    <w:name w:val="文末脚注文字列 (文字)"/>
    <w:basedOn w:val="a1"/>
    <w:link w:val="afff4"/>
    <w:rsid w:val="00301E11"/>
    <w:rPr>
      <w:rFonts w:eastAsia="SimSun"/>
      <w:lang w:val="en-GB" w:eastAsia="en-US"/>
    </w:rPr>
  </w:style>
  <w:style w:type="character" w:styleId="afff6">
    <w:name w:val="endnote reference"/>
    <w:rsid w:val="00301E11"/>
    <w:rPr>
      <w:vertAlign w:val="superscript"/>
    </w:rPr>
  </w:style>
  <w:style w:type="numbering" w:customStyle="1" w:styleId="1b">
    <w:name w:val="无列表1"/>
    <w:next w:val="a3"/>
    <w:semiHidden/>
    <w:rsid w:val="00301E11"/>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301E11"/>
    <w:rPr>
      <w:lang w:val="en-GB" w:eastAsia="ja-JP" w:bidi="ar-SA"/>
    </w:rPr>
  </w:style>
  <w:style w:type="character" w:customStyle="1" w:styleId="GuidanceChar">
    <w:name w:val="Guidance Char"/>
    <w:rsid w:val="00301E11"/>
    <w:rPr>
      <w:i/>
      <w:color w:val="0000FF"/>
      <w:lang w:val="en-GB" w:eastAsia="en-US"/>
    </w:rPr>
  </w:style>
  <w:style w:type="numbering" w:customStyle="1" w:styleId="NoList1">
    <w:name w:val="No List1"/>
    <w:next w:val="a3"/>
    <w:uiPriority w:val="99"/>
    <w:semiHidden/>
    <w:unhideWhenUsed/>
    <w:rsid w:val="00301E11"/>
  </w:style>
  <w:style w:type="paragraph" w:styleId="afff7">
    <w:name w:val="Bibliography"/>
    <w:basedOn w:val="a0"/>
    <w:next w:val="a0"/>
    <w:uiPriority w:val="37"/>
    <w:unhideWhenUsed/>
    <w:rsid w:val="00301E11"/>
    <w:pPr>
      <w:overflowPunct/>
      <w:autoSpaceDE/>
      <w:autoSpaceDN/>
      <w:adjustRightInd/>
      <w:textAlignment w:val="auto"/>
    </w:pPr>
    <w:rPr>
      <w:rFonts w:eastAsia="SimSun"/>
    </w:rPr>
  </w:style>
  <w:style w:type="character" w:styleId="afff8">
    <w:name w:val="Placeholder Text"/>
    <w:uiPriority w:val="99"/>
    <w:semiHidden/>
    <w:rsid w:val="00301E11"/>
    <w:rPr>
      <w:color w:val="808080"/>
    </w:rPr>
  </w:style>
  <w:style w:type="paragraph" w:customStyle="1" w:styleId="3GPPHeader">
    <w:name w:val="3GPP_Header"/>
    <w:basedOn w:val="a0"/>
    <w:rsid w:val="00301E11"/>
    <w:pPr>
      <w:tabs>
        <w:tab w:val="left" w:pos="1701"/>
        <w:tab w:val="right" w:pos="9639"/>
      </w:tabs>
      <w:spacing w:after="240"/>
      <w:jc w:val="both"/>
    </w:pPr>
    <w:rPr>
      <w:rFonts w:ascii="Arial" w:hAnsi="Arial"/>
      <w:b/>
      <w:sz w:val="24"/>
      <w:lang w:eastAsia="zh-CN"/>
    </w:rPr>
  </w:style>
  <w:style w:type="paragraph" w:styleId="afff9">
    <w:name w:val="No Spacing"/>
    <w:uiPriority w:val="1"/>
    <w:qFormat/>
    <w:rsid w:val="00301E11"/>
    <w:pPr>
      <w:widowControl w:val="0"/>
      <w:jc w:val="both"/>
    </w:pPr>
    <w:rPr>
      <w:rFonts w:eastAsia="SimSun"/>
      <w:kern w:val="2"/>
      <w:sz w:val="21"/>
      <w:szCs w:val="24"/>
      <w:lang w:eastAsia="zh-CN"/>
    </w:rPr>
  </w:style>
  <w:style w:type="numbering" w:customStyle="1" w:styleId="2f1">
    <w:name w:val="リストなし2"/>
    <w:next w:val="a3"/>
    <w:uiPriority w:val="99"/>
    <w:semiHidden/>
    <w:unhideWhenUsed/>
    <w:rsid w:val="00301E11"/>
  </w:style>
  <w:style w:type="table" w:customStyle="1" w:styleId="2f2">
    <w:name w:val="表 (格子)2"/>
    <w:basedOn w:val="a2"/>
    <w:next w:val="a4"/>
    <w:rsid w:val="00301E11"/>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b">
    <w:name w:val="リストなし3"/>
    <w:next w:val="a3"/>
    <w:uiPriority w:val="99"/>
    <w:semiHidden/>
    <w:unhideWhenUsed/>
    <w:rsid w:val="00301E11"/>
  </w:style>
  <w:style w:type="table" w:customStyle="1" w:styleId="3c">
    <w:name w:val="表 (格子)3"/>
    <w:basedOn w:val="a2"/>
    <w:next w:val="a4"/>
    <w:rsid w:val="00301E1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7">
    <w:name w:val="リストなし4"/>
    <w:next w:val="a3"/>
    <w:semiHidden/>
    <w:rsid w:val="00301E11"/>
  </w:style>
  <w:style w:type="table" w:customStyle="1" w:styleId="48">
    <w:name w:val="表 (格子)4"/>
    <w:basedOn w:val="a2"/>
    <w:next w:val="a4"/>
    <w:rsid w:val="00301E11"/>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5">
    <w:name w:val="リストなし5"/>
    <w:next w:val="a3"/>
    <w:uiPriority w:val="99"/>
    <w:semiHidden/>
    <w:unhideWhenUsed/>
    <w:rsid w:val="00301E11"/>
  </w:style>
  <w:style w:type="table" w:customStyle="1" w:styleId="56">
    <w:name w:val="表 (格子)5"/>
    <w:basedOn w:val="a2"/>
    <w:next w:val="a4"/>
    <w:rsid w:val="00301E1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2">
    <w:name w:val="リストなし6"/>
    <w:next w:val="a3"/>
    <w:uiPriority w:val="99"/>
    <w:semiHidden/>
    <w:rsid w:val="00301E11"/>
  </w:style>
  <w:style w:type="table" w:customStyle="1" w:styleId="63">
    <w:name w:val="表 (格子)6"/>
    <w:basedOn w:val="a2"/>
    <w:next w:val="a4"/>
    <w:rsid w:val="00301E11"/>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2">
    <w:name w:val="リストなし7"/>
    <w:next w:val="a3"/>
    <w:uiPriority w:val="99"/>
    <w:semiHidden/>
    <w:unhideWhenUsed/>
    <w:rsid w:val="00301E11"/>
  </w:style>
  <w:style w:type="table" w:customStyle="1" w:styleId="73">
    <w:name w:val="表 (格子)7"/>
    <w:basedOn w:val="a2"/>
    <w:next w:val="a4"/>
    <w:rsid w:val="00301E1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2">
    <w:name w:val="リストなし8"/>
    <w:next w:val="a3"/>
    <w:uiPriority w:val="99"/>
    <w:semiHidden/>
    <w:unhideWhenUsed/>
    <w:rsid w:val="00301E11"/>
  </w:style>
  <w:style w:type="table" w:customStyle="1" w:styleId="83">
    <w:name w:val="表 (格子)8"/>
    <w:basedOn w:val="a2"/>
    <w:next w:val="a4"/>
    <w:rsid w:val="00301E1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2">
    <w:name w:val="リストなし9"/>
    <w:next w:val="a3"/>
    <w:uiPriority w:val="99"/>
    <w:semiHidden/>
    <w:rsid w:val="00301E11"/>
  </w:style>
  <w:style w:type="table" w:customStyle="1" w:styleId="93">
    <w:name w:val="表 (格子)9"/>
    <w:basedOn w:val="a2"/>
    <w:next w:val="a4"/>
    <w:rsid w:val="00301E11"/>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9913146">
      <w:bodyDiv w:val="1"/>
      <w:marLeft w:val="0"/>
      <w:marRight w:val="0"/>
      <w:marTop w:val="0"/>
      <w:marBottom w:val="0"/>
      <w:divBdr>
        <w:top w:val="none" w:sz="0" w:space="0" w:color="auto"/>
        <w:left w:val="none" w:sz="0" w:space="0" w:color="auto"/>
        <w:bottom w:val="none" w:sz="0" w:space="0" w:color="auto"/>
        <w:right w:val="none" w:sz="0" w:space="0" w:color="auto"/>
      </w:divBdr>
    </w:div>
    <w:div w:id="127361325">
      <w:bodyDiv w:val="1"/>
      <w:marLeft w:val="0"/>
      <w:marRight w:val="0"/>
      <w:marTop w:val="0"/>
      <w:marBottom w:val="0"/>
      <w:divBdr>
        <w:top w:val="none" w:sz="0" w:space="0" w:color="auto"/>
        <w:left w:val="none" w:sz="0" w:space="0" w:color="auto"/>
        <w:bottom w:val="none" w:sz="0" w:space="0" w:color="auto"/>
        <w:right w:val="none" w:sz="0" w:space="0" w:color="auto"/>
      </w:divBdr>
    </w:div>
    <w:div w:id="149255955">
      <w:bodyDiv w:val="1"/>
      <w:marLeft w:val="0"/>
      <w:marRight w:val="0"/>
      <w:marTop w:val="0"/>
      <w:marBottom w:val="0"/>
      <w:divBdr>
        <w:top w:val="none" w:sz="0" w:space="0" w:color="auto"/>
        <w:left w:val="none" w:sz="0" w:space="0" w:color="auto"/>
        <w:bottom w:val="none" w:sz="0" w:space="0" w:color="auto"/>
        <w:right w:val="none" w:sz="0" w:space="0" w:color="auto"/>
      </w:divBdr>
      <w:divsChild>
        <w:div w:id="1578056843">
          <w:marLeft w:val="418"/>
          <w:marRight w:val="0"/>
          <w:marTop w:val="86"/>
          <w:marBottom w:val="0"/>
          <w:divBdr>
            <w:top w:val="none" w:sz="0" w:space="0" w:color="auto"/>
            <w:left w:val="none" w:sz="0" w:space="0" w:color="auto"/>
            <w:bottom w:val="none" w:sz="0" w:space="0" w:color="auto"/>
            <w:right w:val="none" w:sz="0" w:space="0" w:color="auto"/>
          </w:divBdr>
        </w:div>
        <w:div w:id="932709420">
          <w:marLeft w:val="418"/>
          <w:marRight w:val="0"/>
          <w:marTop w:val="86"/>
          <w:marBottom w:val="0"/>
          <w:divBdr>
            <w:top w:val="none" w:sz="0" w:space="0" w:color="auto"/>
            <w:left w:val="none" w:sz="0" w:space="0" w:color="auto"/>
            <w:bottom w:val="none" w:sz="0" w:space="0" w:color="auto"/>
            <w:right w:val="none" w:sz="0" w:space="0" w:color="auto"/>
          </w:divBdr>
        </w:div>
        <w:div w:id="1445078267">
          <w:marLeft w:val="418"/>
          <w:marRight w:val="0"/>
          <w:marTop w:val="86"/>
          <w:marBottom w:val="0"/>
          <w:divBdr>
            <w:top w:val="none" w:sz="0" w:space="0" w:color="auto"/>
            <w:left w:val="none" w:sz="0" w:space="0" w:color="auto"/>
            <w:bottom w:val="none" w:sz="0" w:space="0" w:color="auto"/>
            <w:right w:val="none" w:sz="0" w:space="0" w:color="auto"/>
          </w:divBdr>
        </w:div>
        <w:div w:id="1530021627">
          <w:marLeft w:val="418"/>
          <w:marRight w:val="0"/>
          <w:marTop w:val="86"/>
          <w:marBottom w:val="0"/>
          <w:divBdr>
            <w:top w:val="none" w:sz="0" w:space="0" w:color="auto"/>
            <w:left w:val="none" w:sz="0" w:space="0" w:color="auto"/>
            <w:bottom w:val="none" w:sz="0" w:space="0" w:color="auto"/>
            <w:right w:val="none" w:sz="0" w:space="0" w:color="auto"/>
          </w:divBdr>
        </w:div>
        <w:div w:id="1571118287">
          <w:marLeft w:val="418"/>
          <w:marRight w:val="0"/>
          <w:marTop w:val="86"/>
          <w:marBottom w:val="0"/>
          <w:divBdr>
            <w:top w:val="none" w:sz="0" w:space="0" w:color="auto"/>
            <w:left w:val="none" w:sz="0" w:space="0" w:color="auto"/>
            <w:bottom w:val="none" w:sz="0" w:space="0" w:color="auto"/>
            <w:right w:val="none" w:sz="0" w:space="0" w:color="auto"/>
          </w:divBdr>
        </w:div>
      </w:divsChild>
    </w:div>
    <w:div w:id="227770112">
      <w:bodyDiv w:val="1"/>
      <w:marLeft w:val="0"/>
      <w:marRight w:val="0"/>
      <w:marTop w:val="0"/>
      <w:marBottom w:val="0"/>
      <w:divBdr>
        <w:top w:val="none" w:sz="0" w:space="0" w:color="auto"/>
        <w:left w:val="none" w:sz="0" w:space="0" w:color="auto"/>
        <w:bottom w:val="none" w:sz="0" w:space="0" w:color="auto"/>
        <w:right w:val="none" w:sz="0" w:space="0" w:color="auto"/>
      </w:divBdr>
      <w:divsChild>
        <w:div w:id="600377632">
          <w:marLeft w:val="418"/>
          <w:marRight w:val="0"/>
          <w:marTop w:val="96"/>
          <w:marBottom w:val="0"/>
          <w:divBdr>
            <w:top w:val="none" w:sz="0" w:space="0" w:color="auto"/>
            <w:left w:val="none" w:sz="0" w:space="0" w:color="auto"/>
            <w:bottom w:val="none" w:sz="0" w:space="0" w:color="auto"/>
            <w:right w:val="none" w:sz="0" w:space="0" w:color="auto"/>
          </w:divBdr>
        </w:div>
        <w:div w:id="1135492296">
          <w:marLeft w:val="706"/>
          <w:marRight w:val="0"/>
          <w:marTop w:val="86"/>
          <w:marBottom w:val="0"/>
          <w:divBdr>
            <w:top w:val="none" w:sz="0" w:space="0" w:color="auto"/>
            <w:left w:val="none" w:sz="0" w:space="0" w:color="auto"/>
            <w:bottom w:val="none" w:sz="0" w:space="0" w:color="auto"/>
            <w:right w:val="none" w:sz="0" w:space="0" w:color="auto"/>
          </w:divBdr>
        </w:div>
        <w:div w:id="448820245">
          <w:marLeft w:val="979"/>
          <w:marRight w:val="0"/>
          <w:marTop w:val="77"/>
          <w:marBottom w:val="0"/>
          <w:divBdr>
            <w:top w:val="none" w:sz="0" w:space="0" w:color="auto"/>
            <w:left w:val="none" w:sz="0" w:space="0" w:color="auto"/>
            <w:bottom w:val="none" w:sz="0" w:space="0" w:color="auto"/>
            <w:right w:val="none" w:sz="0" w:space="0" w:color="auto"/>
          </w:divBdr>
        </w:div>
        <w:div w:id="1191337351">
          <w:marLeft w:val="706"/>
          <w:marRight w:val="0"/>
          <w:marTop w:val="86"/>
          <w:marBottom w:val="0"/>
          <w:divBdr>
            <w:top w:val="none" w:sz="0" w:space="0" w:color="auto"/>
            <w:left w:val="none" w:sz="0" w:space="0" w:color="auto"/>
            <w:bottom w:val="none" w:sz="0" w:space="0" w:color="auto"/>
            <w:right w:val="none" w:sz="0" w:space="0" w:color="auto"/>
          </w:divBdr>
        </w:div>
        <w:div w:id="1029646518">
          <w:marLeft w:val="979"/>
          <w:marRight w:val="0"/>
          <w:marTop w:val="77"/>
          <w:marBottom w:val="0"/>
          <w:divBdr>
            <w:top w:val="none" w:sz="0" w:space="0" w:color="auto"/>
            <w:left w:val="none" w:sz="0" w:space="0" w:color="auto"/>
            <w:bottom w:val="none" w:sz="0" w:space="0" w:color="auto"/>
            <w:right w:val="none" w:sz="0" w:space="0" w:color="auto"/>
          </w:divBdr>
        </w:div>
        <w:div w:id="2053309653">
          <w:marLeft w:val="706"/>
          <w:marRight w:val="0"/>
          <w:marTop w:val="86"/>
          <w:marBottom w:val="0"/>
          <w:divBdr>
            <w:top w:val="none" w:sz="0" w:space="0" w:color="auto"/>
            <w:left w:val="none" w:sz="0" w:space="0" w:color="auto"/>
            <w:bottom w:val="none" w:sz="0" w:space="0" w:color="auto"/>
            <w:right w:val="none" w:sz="0" w:space="0" w:color="auto"/>
          </w:divBdr>
        </w:div>
        <w:div w:id="436095151">
          <w:marLeft w:val="979"/>
          <w:marRight w:val="0"/>
          <w:marTop w:val="77"/>
          <w:marBottom w:val="0"/>
          <w:divBdr>
            <w:top w:val="none" w:sz="0" w:space="0" w:color="auto"/>
            <w:left w:val="none" w:sz="0" w:space="0" w:color="auto"/>
            <w:bottom w:val="none" w:sz="0" w:space="0" w:color="auto"/>
            <w:right w:val="none" w:sz="0" w:space="0" w:color="auto"/>
          </w:divBdr>
        </w:div>
        <w:div w:id="386032665">
          <w:marLeft w:val="706"/>
          <w:marRight w:val="0"/>
          <w:marTop w:val="86"/>
          <w:marBottom w:val="0"/>
          <w:divBdr>
            <w:top w:val="none" w:sz="0" w:space="0" w:color="auto"/>
            <w:left w:val="none" w:sz="0" w:space="0" w:color="auto"/>
            <w:bottom w:val="none" w:sz="0" w:space="0" w:color="auto"/>
            <w:right w:val="none" w:sz="0" w:space="0" w:color="auto"/>
          </w:divBdr>
        </w:div>
        <w:div w:id="868370351">
          <w:marLeft w:val="979"/>
          <w:marRight w:val="0"/>
          <w:marTop w:val="67"/>
          <w:marBottom w:val="0"/>
          <w:divBdr>
            <w:top w:val="none" w:sz="0" w:space="0" w:color="auto"/>
            <w:left w:val="none" w:sz="0" w:space="0" w:color="auto"/>
            <w:bottom w:val="none" w:sz="0" w:space="0" w:color="auto"/>
            <w:right w:val="none" w:sz="0" w:space="0" w:color="auto"/>
          </w:divBdr>
        </w:div>
        <w:div w:id="854078296">
          <w:marLeft w:val="706"/>
          <w:marRight w:val="0"/>
          <w:marTop w:val="86"/>
          <w:marBottom w:val="0"/>
          <w:divBdr>
            <w:top w:val="none" w:sz="0" w:space="0" w:color="auto"/>
            <w:left w:val="none" w:sz="0" w:space="0" w:color="auto"/>
            <w:bottom w:val="none" w:sz="0" w:space="0" w:color="auto"/>
            <w:right w:val="none" w:sz="0" w:space="0" w:color="auto"/>
          </w:divBdr>
        </w:div>
        <w:div w:id="269511024">
          <w:marLeft w:val="979"/>
          <w:marRight w:val="0"/>
          <w:marTop w:val="67"/>
          <w:marBottom w:val="0"/>
          <w:divBdr>
            <w:top w:val="none" w:sz="0" w:space="0" w:color="auto"/>
            <w:left w:val="none" w:sz="0" w:space="0" w:color="auto"/>
            <w:bottom w:val="none" w:sz="0" w:space="0" w:color="auto"/>
            <w:right w:val="none" w:sz="0" w:space="0" w:color="auto"/>
          </w:divBdr>
        </w:div>
        <w:div w:id="1468548088">
          <w:marLeft w:val="706"/>
          <w:marRight w:val="0"/>
          <w:marTop w:val="86"/>
          <w:marBottom w:val="0"/>
          <w:divBdr>
            <w:top w:val="none" w:sz="0" w:space="0" w:color="auto"/>
            <w:left w:val="none" w:sz="0" w:space="0" w:color="auto"/>
            <w:bottom w:val="none" w:sz="0" w:space="0" w:color="auto"/>
            <w:right w:val="none" w:sz="0" w:space="0" w:color="auto"/>
          </w:divBdr>
        </w:div>
      </w:divsChild>
    </w:div>
    <w:div w:id="372586289">
      <w:bodyDiv w:val="1"/>
      <w:marLeft w:val="0"/>
      <w:marRight w:val="0"/>
      <w:marTop w:val="0"/>
      <w:marBottom w:val="0"/>
      <w:divBdr>
        <w:top w:val="none" w:sz="0" w:space="0" w:color="auto"/>
        <w:left w:val="none" w:sz="0" w:space="0" w:color="auto"/>
        <w:bottom w:val="none" w:sz="0" w:space="0" w:color="auto"/>
        <w:right w:val="none" w:sz="0" w:space="0" w:color="auto"/>
      </w:divBdr>
    </w:div>
    <w:div w:id="540676796">
      <w:bodyDiv w:val="1"/>
      <w:marLeft w:val="0"/>
      <w:marRight w:val="0"/>
      <w:marTop w:val="0"/>
      <w:marBottom w:val="0"/>
      <w:divBdr>
        <w:top w:val="none" w:sz="0" w:space="0" w:color="auto"/>
        <w:left w:val="none" w:sz="0" w:space="0" w:color="auto"/>
        <w:bottom w:val="none" w:sz="0" w:space="0" w:color="auto"/>
        <w:right w:val="none" w:sz="0" w:space="0" w:color="auto"/>
      </w:divBdr>
      <w:divsChild>
        <w:div w:id="1647394769">
          <w:marLeft w:val="418"/>
          <w:marRight w:val="0"/>
          <w:marTop w:val="67"/>
          <w:marBottom w:val="0"/>
          <w:divBdr>
            <w:top w:val="none" w:sz="0" w:space="0" w:color="auto"/>
            <w:left w:val="none" w:sz="0" w:space="0" w:color="auto"/>
            <w:bottom w:val="none" w:sz="0" w:space="0" w:color="auto"/>
            <w:right w:val="none" w:sz="0" w:space="0" w:color="auto"/>
          </w:divBdr>
        </w:div>
        <w:div w:id="563831541">
          <w:marLeft w:val="706"/>
          <w:marRight w:val="0"/>
          <w:marTop w:val="67"/>
          <w:marBottom w:val="0"/>
          <w:divBdr>
            <w:top w:val="none" w:sz="0" w:space="0" w:color="auto"/>
            <w:left w:val="none" w:sz="0" w:space="0" w:color="auto"/>
            <w:bottom w:val="none" w:sz="0" w:space="0" w:color="auto"/>
            <w:right w:val="none" w:sz="0" w:space="0" w:color="auto"/>
          </w:divBdr>
        </w:div>
        <w:div w:id="84572374">
          <w:marLeft w:val="979"/>
          <w:marRight w:val="0"/>
          <w:marTop w:val="58"/>
          <w:marBottom w:val="0"/>
          <w:divBdr>
            <w:top w:val="none" w:sz="0" w:space="0" w:color="auto"/>
            <w:left w:val="none" w:sz="0" w:space="0" w:color="auto"/>
            <w:bottom w:val="none" w:sz="0" w:space="0" w:color="auto"/>
            <w:right w:val="none" w:sz="0" w:space="0" w:color="auto"/>
          </w:divBdr>
        </w:div>
        <w:div w:id="1827748527">
          <w:marLeft w:val="706"/>
          <w:marRight w:val="0"/>
          <w:marTop w:val="67"/>
          <w:marBottom w:val="0"/>
          <w:divBdr>
            <w:top w:val="none" w:sz="0" w:space="0" w:color="auto"/>
            <w:left w:val="none" w:sz="0" w:space="0" w:color="auto"/>
            <w:bottom w:val="none" w:sz="0" w:space="0" w:color="auto"/>
            <w:right w:val="none" w:sz="0" w:space="0" w:color="auto"/>
          </w:divBdr>
        </w:div>
        <w:div w:id="1943879016">
          <w:marLeft w:val="979"/>
          <w:marRight w:val="0"/>
          <w:marTop w:val="58"/>
          <w:marBottom w:val="0"/>
          <w:divBdr>
            <w:top w:val="none" w:sz="0" w:space="0" w:color="auto"/>
            <w:left w:val="none" w:sz="0" w:space="0" w:color="auto"/>
            <w:bottom w:val="none" w:sz="0" w:space="0" w:color="auto"/>
            <w:right w:val="none" w:sz="0" w:space="0" w:color="auto"/>
          </w:divBdr>
        </w:div>
        <w:div w:id="1170829547">
          <w:marLeft w:val="418"/>
          <w:marRight w:val="0"/>
          <w:marTop w:val="67"/>
          <w:marBottom w:val="0"/>
          <w:divBdr>
            <w:top w:val="none" w:sz="0" w:space="0" w:color="auto"/>
            <w:left w:val="none" w:sz="0" w:space="0" w:color="auto"/>
            <w:bottom w:val="none" w:sz="0" w:space="0" w:color="auto"/>
            <w:right w:val="none" w:sz="0" w:space="0" w:color="auto"/>
          </w:divBdr>
        </w:div>
        <w:div w:id="1037242770">
          <w:marLeft w:val="706"/>
          <w:marRight w:val="0"/>
          <w:marTop w:val="67"/>
          <w:marBottom w:val="0"/>
          <w:divBdr>
            <w:top w:val="none" w:sz="0" w:space="0" w:color="auto"/>
            <w:left w:val="none" w:sz="0" w:space="0" w:color="auto"/>
            <w:bottom w:val="none" w:sz="0" w:space="0" w:color="auto"/>
            <w:right w:val="none" w:sz="0" w:space="0" w:color="auto"/>
          </w:divBdr>
        </w:div>
        <w:div w:id="1621569418">
          <w:marLeft w:val="979"/>
          <w:marRight w:val="0"/>
          <w:marTop w:val="58"/>
          <w:marBottom w:val="0"/>
          <w:divBdr>
            <w:top w:val="none" w:sz="0" w:space="0" w:color="auto"/>
            <w:left w:val="none" w:sz="0" w:space="0" w:color="auto"/>
            <w:bottom w:val="none" w:sz="0" w:space="0" w:color="auto"/>
            <w:right w:val="none" w:sz="0" w:space="0" w:color="auto"/>
          </w:divBdr>
        </w:div>
        <w:div w:id="860170637">
          <w:marLeft w:val="706"/>
          <w:marRight w:val="0"/>
          <w:marTop w:val="67"/>
          <w:marBottom w:val="0"/>
          <w:divBdr>
            <w:top w:val="none" w:sz="0" w:space="0" w:color="auto"/>
            <w:left w:val="none" w:sz="0" w:space="0" w:color="auto"/>
            <w:bottom w:val="none" w:sz="0" w:space="0" w:color="auto"/>
            <w:right w:val="none" w:sz="0" w:space="0" w:color="auto"/>
          </w:divBdr>
        </w:div>
        <w:div w:id="453910077">
          <w:marLeft w:val="979"/>
          <w:marRight w:val="0"/>
          <w:marTop w:val="58"/>
          <w:marBottom w:val="0"/>
          <w:divBdr>
            <w:top w:val="none" w:sz="0" w:space="0" w:color="auto"/>
            <w:left w:val="none" w:sz="0" w:space="0" w:color="auto"/>
            <w:bottom w:val="none" w:sz="0" w:space="0" w:color="auto"/>
            <w:right w:val="none" w:sz="0" w:space="0" w:color="auto"/>
          </w:divBdr>
        </w:div>
      </w:divsChild>
    </w:div>
    <w:div w:id="796460061">
      <w:bodyDiv w:val="1"/>
      <w:marLeft w:val="0"/>
      <w:marRight w:val="0"/>
      <w:marTop w:val="0"/>
      <w:marBottom w:val="0"/>
      <w:divBdr>
        <w:top w:val="none" w:sz="0" w:space="0" w:color="auto"/>
        <w:left w:val="none" w:sz="0" w:space="0" w:color="auto"/>
        <w:bottom w:val="none" w:sz="0" w:space="0" w:color="auto"/>
        <w:right w:val="none" w:sz="0" w:space="0" w:color="auto"/>
      </w:divBdr>
      <w:divsChild>
        <w:div w:id="1005670937">
          <w:marLeft w:val="418"/>
          <w:marRight w:val="0"/>
          <w:marTop w:val="86"/>
          <w:marBottom w:val="0"/>
          <w:divBdr>
            <w:top w:val="none" w:sz="0" w:space="0" w:color="auto"/>
            <w:left w:val="none" w:sz="0" w:space="0" w:color="auto"/>
            <w:bottom w:val="none" w:sz="0" w:space="0" w:color="auto"/>
            <w:right w:val="none" w:sz="0" w:space="0" w:color="auto"/>
          </w:divBdr>
        </w:div>
        <w:div w:id="111679416">
          <w:marLeft w:val="706"/>
          <w:marRight w:val="0"/>
          <w:marTop w:val="86"/>
          <w:marBottom w:val="0"/>
          <w:divBdr>
            <w:top w:val="none" w:sz="0" w:space="0" w:color="auto"/>
            <w:left w:val="none" w:sz="0" w:space="0" w:color="auto"/>
            <w:bottom w:val="none" w:sz="0" w:space="0" w:color="auto"/>
            <w:right w:val="none" w:sz="0" w:space="0" w:color="auto"/>
          </w:divBdr>
        </w:div>
        <w:div w:id="1634745908">
          <w:marLeft w:val="706"/>
          <w:marRight w:val="0"/>
          <w:marTop w:val="86"/>
          <w:marBottom w:val="0"/>
          <w:divBdr>
            <w:top w:val="none" w:sz="0" w:space="0" w:color="auto"/>
            <w:left w:val="none" w:sz="0" w:space="0" w:color="auto"/>
            <w:bottom w:val="none" w:sz="0" w:space="0" w:color="auto"/>
            <w:right w:val="none" w:sz="0" w:space="0" w:color="auto"/>
          </w:divBdr>
        </w:div>
        <w:div w:id="1239904815">
          <w:marLeft w:val="706"/>
          <w:marRight w:val="0"/>
          <w:marTop w:val="86"/>
          <w:marBottom w:val="0"/>
          <w:divBdr>
            <w:top w:val="none" w:sz="0" w:space="0" w:color="auto"/>
            <w:left w:val="none" w:sz="0" w:space="0" w:color="auto"/>
            <w:bottom w:val="none" w:sz="0" w:space="0" w:color="auto"/>
            <w:right w:val="none" w:sz="0" w:space="0" w:color="auto"/>
          </w:divBdr>
        </w:div>
        <w:div w:id="696809191">
          <w:marLeft w:val="706"/>
          <w:marRight w:val="0"/>
          <w:marTop w:val="86"/>
          <w:marBottom w:val="0"/>
          <w:divBdr>
            <w:top w:val="none" w:sz="0" w:space="0" w:color="auto"/>
            <w:left w:val="none" w:sz="0" w:space="0" w:color="auto"/>
            <w:bottom w:val="none" w:sz="0" w:space="0" w:color="auto"/>
            <w:right w:val="none" w:sz="0" w:space="0" w:color="auto"/>
          </w:divBdr>
        </w:div>
        <w:div w:id="848251218">
          <w:marLeft w:val="418"/>
          <w:marRight w:val="0"/>
          <w:marTop w:val="86"/>
          <w:marBottom w:val="0"/>
          <w:divBdr>
            <w:top w:val="none" w:sz="0" w:space="0" w:color="auto"/>
            <w:left w:val="none" w:sz="0" w:space="0" w:color="auto"/>
            <w:bottom w:val="none" w:sz="0" w:space="0" w:color="auto"/>
            <w:right w:val="none" w:sz="0" w:space="0" w:color="auto"/>
          </w:divBdr>
        </w:div>
        <w:div w:id="417486866">
          <w:marLeft w:val="706"/>
          <w:marRight w:val="0"/>
          <w:marTop w:val="86"/>
          <w:marBottom w:val="0"/>
          <w:divBdr>
            <w:top w:val="none" w:sz="0" w:space="0" w:color="auto"/>
            <w:left w:val="none" w:sz="0" w:space="0" w:color="auto"/>
            <w:bottom w:val="none" w:sz="0" w:space="0" w:color="auto"/>
            <w:right w:val="none" w:sz="0" w:space="0" w:color="auto"/>
          </w:divBdr>
        </w:div>
        <w:div w:id="837502508">
          <w:marLeft w:val="706"/>
          <w:marRight w:val="0"/>
          <w:marTop w:val="86"/>
          <w:marBottom w:val="0"/>
          <w:divBdr>
            <w:top w:val="none" w:sz="0" w:space="0" w:color="auto"/>
            <w:left w:val="none" w:sz="0" w:space="0" w:color="auto"/>
            <w:bottom w:val="none" w:sz="0" w:space="0" w:color="auto"/>
            <w:right w:val="none" w:sz="0" w:space="0" w:color="auto"/>
          </w:divBdr>
        </w:div>
        <w:div w:id="1108739026">
          <w:marLeft w:val="706"/>
          <w:marRight w:val="0"/>
          <w:marTop w:val="86"/>
          <w:marBottom w:val="0"/>
          <w:divBdr>
            <w:top w:val="none" w:sz="0" w:space="0" w:color="auto"/>
            <w:left w:val="none" w:sz="0" w:space="0" w:color="auto"/>
            <w:bottom w:val="none" w:sz="0" w:space="0" w:color="auto"/>
            <w:right w:val="none" w:sz="0" w:space="0" w:color="auto"/>
          </w:divBdr>
        </w:div>
        <w:div w:id="1443383045">
          <w:marLeft w:val="706"/>
          <w:marRight w:val="0"/>
          <w:marTop w:val="86"/>
          <w:marBottom w:val="0"/>
          <w:divBdr>
            <w:top w:val="none" w:sz="0" w:space="0" w:color="auto"/>
            <w:left w:val="none" w:sz="0" w:space="0" w:color="auto"/>
            <w:bottom w:val="none" w:sz="0" w:space="0" w:color="auto"/>
            <w:right w:val="none" w:sz="0" w:space="0" w:color="auto"/>
          </w:divBdr>
        </w:div>
        <w:div w:id="1297564481">
          <w:marLeft w:val="706"/>
          <w:marRight w:val="0"/>
          <w:marTop w:val="86"/>
          <w:marBottom w:val="0"/>
          <w:divBdr>
            <w:top w:val="none" w:sz="0" w:space="0" w:color="auto"/>
            <w:left w:val="none" w:sz="0" w:space="0" w:color="auto"/>
            <w:bottom w:val="none" w:sz="0" w:space="0" w:color="auto"/>
            <w:right w:val="none" w:sz="0" w:space="0" w:color="auto"/>
          </w:divBdr>
        </w:div>
        <w:div w:id="198322810">
          <w:marLeft w:val="418"/>
          <w:marRight w:val="0"/>
          <w:marTop w:val="86"/>
          <w:marBottom w:val="0"/>
          <w:divBdr>
            <w:top w:val="none" w:sz="0" w:space="0" w:color="auto"/>
            <w:left w:val="none" w:sz="0" w:space="0" w:color="auto"/>
            <w:bottom w:val="none" w:sz="0" w:space="0" w:color="auto"/>
            <w:right w:val="none" w:sz="0" w:space="0" w:color="auto"/>
          </w:divBdr>
        </w:div>
      </w:divsChild>
    </w:div>
    <w:div w:id="802429706">
      <w:bodyDiv w:val="1"/>
      <w:marLeft w:val="0"/>
      <w:marRight w:val="0"/>
      <w:marTop w:val="0"/>
      <w:marBottom w:val="0"/>
      <w:divBdr>
        <w:top w:val="none" w:sz="0" w:space="0" w:color="auto"/>
        <w:left w:val="none" w:sz="0" w:space="0" w:color="auto"/>
        <w:bottom w:val="none" w:sz="0" w:space="0" w:color="auto"/>
        <w:right w:val="none" w:sz="0" w:space="0" w:color="auto"/>
      </w:divBdr>
      <w:divsChild>
        <w:div w:id="316619517">
          <w:marLeft w:val="418"/>
          <w:marRight w:val="0"/>
          <w:marTop w:val="86"/>
          <w:marBottom w:val="0"/>
          <w:divBdr>
            <w:top w:val="none" w:sz="0" w:space="0" w:color="auto"/>
            <w:left w:val="none" w:sz="0" w:space="0" w:color="auto"/>
            <w:bottom w:val="none" w:sz="0" w:space="0" w:color="auto"/>
            <w:right w:val="none" w:sz="0" w:space="0" w:color="auto"/>
          </w:divBdr>
        </w:div>
        <w:div w:id="922640162">
          <w:marLeft w:val="418"/>
          <w:marRight w:val="0"/>
          <w:marTop w:val="86"/>
          <w:marBottom w:val="0"/>
          <w:divBdr>
            <w:top w:val="none" w:sz="0" w:space="0" w:color="auto"/>
            <w:left w:val="none" w:sz="0" w:space="0" w:color="auto"/>
            <w:bottom w:val="none" w:sz="0" w:space="0" w:color="auto"/>
            <w:right w:val="none" w:sz="0" w:space="0" w:color="auto"/>
          </w:divBdr>
        </w:div>
        <w:div w:id="412706516">
          <w:marLeft w:val="418"/>
          <w:marRight w:val="0"/>
          <w:marTop w:val="86"/>
          <w:marBottom w:val="0"/>
          <w:divBdr>
            <w:top w:val="none" w:sz="0" w:space="0" w:color="auto"/>
            <w:left w:val="none" w:sz="0" w:space="0" w:color="auto"/>
            <w:bottom w:val="none" w:sz="0" w:space="0" w:color="auto"/>
            <w:right w:val="none" w:sz="0" w:space="0" w:color="auto"/>
          </w:divBdr>
        </w:div>
        <w:div w:id="1427186944">
          <w:marLeft w:val="418"/>
          <w:marRight w:val="0"/>
          <w:marTop w:val="86"/>
          <w:marBottom w:val="0"/>
          <w:divBdr>
            <w:top w:val="none" w:sz="0" w:space="0" w:color="auto"/>
            <w:left w:val="none" w:sz="0" w:space="0" w:color="auto"/>
            <w:bottom w:val="none" w:sz="0" w:space="0" w:color="auto"/>
            <w:right w:val="none" w:sz="0" w:space="0" w:color="auto"/>
          </w:divBdr>
        </w:div>
        <w:div w:id="1530142410">
          <w:marLeft w:val="418"/>
          <w:marRight w:val="0"/>
          <w:marTop w:val="86"/>
          <w:marBottom w:val="0"/>
          <w:divBdr>
            <w:top w:val="none" w:sz="0" w:space="0" w:color="auto"/>
            <w:left w:val="none" w:sz="0" w:space="0" w:color="auto"/>
            <w:bottom w:val="none" w:sz="0" w:space="0" w:color="auto"/>
            <w:right w:val="none" w:sz="0" w:space="0" w:color="auto"/>
          </w:divBdr>
        </w:div>
      </w:divsChild>
    </w:div>
    <w:div w:id="840972746">
      <w:bodyDiv w:val="1"/>
      <w:marLeft w:val="0"/>
      <w:marRight w:val="0"/>
      <w:marTop w:val="0"/>
      <w:marBottom w:val="0"/>
      <w:divBdr>
        <w:top w:val="none" w:sz="0" w:space="0" w:color="auto"/>
        <w:left w:val="none" w:sz="0" w:space="0" w:color="auto"/>
        <w:bottom w:val="none" w:sz="0" w:space="0" w:color="auto"/>
        <w:right w:val="none" w:sz="0" w:space="0" w:color="auto"/>
      </w:divBdr>
    </w:div>
    <w:div w:id="1023479083">
      <w:bodyDiv w:val="1"/>
      <w:marLeft w:val="0"/>
      <w:marRight w:val="0"/>
      <w:marTop w:val="0"/>
      <w:marBottom w:val="0"/>
      <w:divBdr>
        <w:top w:val="none" w:sz="0" w:space="0" w:color="auto"/>
        <w:left w:val="none" w:sz="0" w:space="0" w:color="auto"/>
        <w:bottom w:val="none" w:sz="0" w:space="0" w:color="auto"/>
        <w:right w:val="none" w:sz="0" w:space="0" w:color="auto"/>
      </w:divBdr>
      <w:divsChild>
        <w:div w:id="198124665">
          <w:marLeft w:val="418"/>
          <w:marRight w:val="0"/>
          <w:marTop w:val="96"/>
          <w:marBottom w:val="0"/>
          <w:divBdr>
            <w:top w:val="none" w:sz="0" w:space="0" w:color="auto"/>
            <w:left w:val="none" w:sz="0" w:space="0" w:color="auto"/>
            <w:bottom w:val="none" w:sz="0" w:space="0" w:color="auto"/>
            <w:right w:val="none" w:sz="0" w:space="0" w:color="auto"/>
          </w:divBdr>
        </w:div>
        <w:div w:id="1615600941">
          <w:marLeft w:val="706"/>
          <w:marRight w:val="0"/>
          <w:marTop w:val="86"/>
          <w:marBottom w:val="0"/>
          <w:divBdr>
            <w:top w:val="none" w:sz="0" w:space="0" w:color="auto"/>
            <w:left w:val="none" w:sz="0" w:space="0" w:color="auto"/>
            <w:bottom w:val="none" w:sz="0" w:space="0" w:color="auto"/>
            <w:right w:val="none" w:sz="0" w:space="0" w:color="auto"/>
          </w:divBdr>
        </w:div>
        <w:div w:id="242110346">
          <w:marLeft w:val="979"/>
          <w:marRight w:val="0"/>
          <w:marTop w:val="77"/>
          <w:marBottom w:val="0"/>
          <w:divBdr>
            <w:top w:val="none" w:sz="0" w:space="0" w:color="auto"/>
            <w:left w:val="none" w:sz="0" w:space="0" w:color="auto"/>
            <w:bottom w:val="none" w:sz="0" w:space="0" w:color="auto"/>
            <w:right w:val="none" w:sz="0" w:space="0" w:color="auto"/>
          </w:divBdr>
        </w:div>
        <w:div w:id="837422990">
          <w:marLeft w:val="706"/>
          <w:marRight w:val="0"/>
          <w:marTop w:val="86"/>
          <w:marBottom w:val="0"/>
          <w:divBdr>
            <w:top w:val="none" w:sz="0" w:space="0" w:color="auto"/>
            <w:left w:val="none" w:sz="0" w:space="0" w:color="auto"/>
            <w:bottom w:val="none" w:sz="0" w:space="0" w:color="auto"/>
            <w:right w:val="none" w:sz="0" w:space="0" w:color="auto"/>
          </w:divBdr>
        </w:div>
        <w:div w:id="314191612">
          <w:marLeft w:val="979"/>
          <w:marRight w:val="0"/>
          <w:marTop w:val="77"/>
          <w:marBottom w:val="0"/>
          <w:divBdr>
            <w:top w:val="none" w:sz="0" w:space="0" w:color="auto"/>
            <w:left w:val="none" w:sz="0" w:space="0" w:color="auto"/>
            <w:bottom w:val="none" w:sz="0" w:space="0" w:color="auto"/>
            <w:right w:val="none" w:sz="0" w:space="0" w:color="auto"/>
          </w:divBdr>
        </w:div>
        <w:div w:id="576134072">
          <w:marLeft w:val="706"/>
          <w:marRight w:val="0"/>
          <w:marTop w:val="86"/>
          <w:marBottom w:val="0"/>
          <w:divBdr>
            <w:top w:val="none" w:sz="0" w:space="0" w:color="auto"/>
            <w:left w:val="none" w:sz="0" w:space="0" w:color="auto"/>
            <w:bottom w:val="none" w:sz="0" w:space="0" w:color="auto"/>
            <w:right w:val="none" w:sz="0" w:space="0" w:color="auto"/>
          </w:divBdr>
        </w:div>
        <w:div w:id="98647750">
          <w:marLeft w:val="979"/>
          <w:marRight w:val="0"/>
          <w:marTop w:val="77"/>
          <w:marBottom w:val="0"/>
          <w:divBdr>
            <w:top w:val="none" w:sz="0" w:space="0" w:color="auto"/>
            <w:left w:val="none" w:sz="0" w:space="0" w:color="auto"/>
            <w:bottom w:val="none" w:sz="0" w:space="0" w:color="auto"/>
            <w:right w:val="none" w:sz="0" w:space="0" w:color="auto"/>
          </w:divBdr>
        </w:div>
      </w:divsChild>
    </w:div>
    <w:div w:id="1138647324">
      <w:bodyDiv w:val="1"/>
      <w:marLeft w:val="0"/>
      <w:marRight w:val="0"/>
      <w:marTop w:val="0"/>
      <w:marBottom w:val="0"/>
      <w:divBdr>
        <w:top w:val="none" w:sz="0" w:space="0" w:color="auto"/>
        <w:left w:val="none" w:sz="0" w:space="0" w:color="auto"/>
        <w:bottom w:val="none" w:sz="0" w:space="0" w:color="auto"/>
        <w:right w:val="none" w:sz="0" w:space="0" w:color="auto"/>
      </w:divBdr>
    </w:div>
    <w:div w:id="1168666212">
      <w:bodyDiv w:val="1"/>
      <w:marLeft w:val="0"/>
      <w:marRight w:val="0"/>
      <w:marTop w:val="0"/>
      <w:marBottom w:val="0"/>
      <w:divBdr>
        <w:top w:val="none" w:sz="0" w:space="0" w:color="auto"/>
        <w:left w:val="none" w:sz="0" w:space="0" w:color="auto"/>
        <w:bottom w:val="none" w:sz="0" w:space="0" w:color="auto"/>
        <w:right w:val="none" w:sz="0" w:space="0" w:color="auto"/>
      </w:divBdr>
    </w:div>
    <w:div w:id="1192494548">
      <w:bodyDiv w:val="1"/>
      <w:marLeft w:val="0"/>
      <w:marRight w:val="0"/>
      <w:marTop w:val="0"/>
      <w:marBottom w:val="0"/>
      <w:divBdr>
        <w:top w:val="none" w:sz="0" w:space="0" w:color="auto"/>
        <w:left w:val="none" w:sz="0" w:space="0" w:color="auto"/>
        <w:bottom w:val="none" w:sz="0" w:space="0" w:color="auto"/>
        <w:right w:val="none" w:sz="0" w:space="0" w:color="auto"/>
      </w:divBdr>
    </w:div>
    <w:div w:id="1222016054">
      <w:bodyDiv w:val="1"/>
      <w:marLeft w:val="0"/>
      <w:marRight w:val="0"/>
      <w:marTop w:val="0"/>
      <w:marBottom w:val="0"/>
      <w:divBdr>
        <w:top w:val="none" w:sz="0" w:space="0" w:color="auto"/>
        <w:left w:val="none" w:sz="0" w:space="0" w:color="auto"/>
        <w:bottom w:val="none" w:sz="0" w:space="0" w:color="auto"/>
        <w:right w:val="none" w:sz="0" w:space="0" w:color="auto"/>
      </w:divBdr>
      <w:divsChild>
        <w:div w:id="1804959685">
          <w:marLeft w:val="418"/>
          <w:marRight w:val="0"/>
          <w:marTop w:val="86"/>
          <w:marBottom w:val="0"/>
          <w:divBdr>
            <w:top w:val="none" w:sz="0" w:space="0" w:color="auto"/>
            <w:left w:val="none" w:sz="0" w:space="0" w:color="auto"/>
            <w:bottom w:val="none" w:sz="0" w:space="0" w:color="auto"/>
            <w:right w:val="none" w:sz="0" w:space="0" w:color="auto"/>
          </w:divBdr>
        </w:div>
        <w:div w:id="338578177">
          <w:marLeft w:val="418"/>
          <w:marRight w:val="0"/>
          <w:marTop w:val="86"/>
          <w:marBottom w:val="0"/>
          <w:divBdr>
            <w:top w:val="none" w:sz="0" w:space="0" w:color="auto"/>
            <w:left w:val="none" w:sz="0" w:space="0" w:color="auto"/>
            <w:bottom w:val="none" w:sz="0" w:space="0" w:color="auto"/>
            <w:right w:val="none" w:sz="0" w:space="0" w:color="auto"/>
          </w:divBdr>
        </w:div>
        <w:div w:id="1102259087">
          <w:marLeft w:val="418"/>
          <w:marRight w:val="0"/>
          <w:marTop w:val="86"/>
          <w:marBottom w:val="0"/>
          <w:divBdr>
            <w:top w:val="none" w:sz="0" w:space="0" w:color="auto"/>
            <w:left w:val="none" w:sz="0" w:space="0" w:color="auto"/>
            <w:bottom w:val="none" w:sz="0" w:space="0" w:color="auto"/>
            <w:right w:val="none" w:sz="0" w:space="0" w:color="auto"/>
          </w:divBdr>
        </w:div>
      </w:divsChild>
    </w:div>
    <w:div w:id="1411930673">
      <w:bodyDiv w:val="1"/>
      <w:marLeft w:val="0"/>
      <w:marRight w:val="0"/>
      <w:marTop w:val="0"/>
      <w:marBottom w:val="0"/>
      <w:divBdr>
        <w:top w:val="none" w:sz="0" w:space="0" w:color="auto"/>
        <w:left w:val="none" w:sz="0" w:space="0" w:color="auto"/>
        <w:bottom w:val="none" w:sz="0" w:space="0" w:color="auto"/>
        <w:right w:val="none" w:sz="0" w:space="0" w:color="auto"/>
      </w:divBdr>
    </w:div>
    <w:div w:id="1488788922">
      <w:bodyDiv w:val="1"/>
      <w:marLeft w:val="0"/>
      <w:marRight w:val="0"/>
      <w:marTop w:val="0"/>
      <w:marBottom w:val="0"/>
      <w:divBdr>
        <w:top w:val="none" w:sz="0" w:space="0" w:color="auto"/>
        <w:left w:val="none" w:sz="0" w:space="0" w:color="auto"/>
        <w:bottom w:val="none" w:sz="0" w:space="0" w:color="auto"/>
        <w:right w:val="none" w:sz="0" w:space="0" w:color="auto"/>
      </w:divBdr>
    </w:div>
    <w:div w:id="1605185363">
      <w:bodyDiv w:val="1"/>
      <w:marLeft w:val="0"/>
      <w:marRight w:val="0"/>
      <w:marTop w:val="0"/>
      <w:marBottom w:val="0"/>
      <w:divBdr>
        <w:top w:val="none" w:sz="0" w:space="0" w:color="auto"/>
        <w:left w:val="none" w:sz="0" w:space="0" w:color="auto"/>
        <w:bottom w:val="none" w:sz="0" w:space="0" w:color="auto"/>
        <w:right w:val="none" w:sz="0" w:space="0" w:color="auto"/>
      </w:divBdr>
      <w:divsChild>
        <w:div w:id="1415517266">
          <w:marLeft w:val="418"/>
          <w:marRight w:val="0"/>
          <w:marTop w:val="86"/>
          <w:marBottom w:val="0"/>
          <w:divBdr>
            <w:top w:val="none" w:sz="0" w:space="0" w:color="auto"/>
            <w:left w:val="none" w:sz="0" w:space="0" w:color="auto"/>
            <w:bottom w:val="none" w:sz="0" w:space="0" w:color="auto"/>
            <w:right w:val="none" w:sz="0" w:space="0" w:color="auto"/>
          </w:divBdr>
        </w:div>
        <w:div w:id="322440843">
          <w:marLeft w:val="418"/>
          <w:marRight w:val="0"/>
          <w:marTop w:val="86"/>
          <w:marBottom w:val="0"/>
          <w:divBdr>
            <w:top w:val="none" w:sz="0" w:space="0" w:color="auto"/>
            <w:left w:val="none" w:sz="0" w:space="0" w:color="auto"/>
            <w:bottom w:val="none" w:sz="0" w:space="0" w:color="auto"/>
            <w:right w:val="none" w:sz="0" w:space="0" w:color="auto"/>
          </w:divBdr>
        </w:div>
        <w:div w:id="893203162">
          <w:marLeft w:val="418"/>
          <w:marRight w:val="0"/>
          <w:marTop w:val="86"/>
          <w:marBottom w:val="0"/>
          <w:divBdr>
            <w:top w:val="none" w:sz="0" w:space="0" w:color="auto"/>
            <w:left w:val="none" w:sz="0" w:space="0" w:color="auto"/>
            <w:bottom w:val="none" w:sz="0" w:space="0" w:color="auto"/>
            <w:right w:val="none" w:sz="0" w:space="0" w:color="auto"/>
          </w:divBdr>
        </w:div>
        <w:div w:id="560597388">
          <w:marLeft w:val="418"/>
          <w:marRight w:val="0"/>
          <w:marTop w:val="86"/>
          <w:marBottom w:val="0"/>
          <w:divBdr>
            <w:top w:val="none" w:sz="0" w:space="0" w:color="auto"/>
            <w:left w:val="none" w:sz="0" w:space="0" w:color="auto"/>
            <w:bottom w:val="none" w:sz="0" w:space="0" w:color="auto"/>
            <w:right w:val="none" w:sz="0" w:space="0" w:color="auto"/>
          </w:divBdr>
        </w:div>
        <w:div w:id="1201937458">
          <w:marLeft w:val="418"/>
          <w:marRight w:val="0"/>
          <w:marTop w:val="86"/>
          <w:marBottom w:val="0"/>
          <w:divBdr>
            <w:top w:val="none" w:sz="0" w:space="0" w:color="auto"/>
            <w:left w:val="none" w:sz="0" w:space="0" w:color="auto"/>
            <w:bottom w:val="none" w:sz="0" w:space="0" w:color="auto"/>
            <w:right w:val="none" w:sz="0" w:space="0" w:color="auto"/>
          </w:divBdr>
        </w:div>
        <w:div w:id="852763826">
          <w:marLeft w:val="418"/>
          <w:marRight w:val="0"/>
          <w:marTop w:val="86"/>
          <w:marBottom w:val="0"/>
          <w:divBdr>
            <w:top w:val="none" w:sz="0" w:space="0" w:color="auto"/>
            <w:left w:val="none" w:sz="0" w:space="0" w:color="auto"/>
            <w:bottom w:val="none" w:sz="0" w:space="0" w:color="auto"/>
            <w:right w:val="none" w:sz="0" w:space="0" w:color="auto"/>
          </w:divBdr>
        </w:div>
      </w:divsChild>
    </w:div>
    <w:div w:id="1620992329">
      <w:bodyDiv w:val="1"/>
      <w:marLeft w:val="0"/>
      <w:marRight w:val="0"/>
      <w:marTop w:val="0"/>
      <w:marBottom w:val="0"/>
      <w:divBdr>
        <w:top w:val="none" w:sz="0" w:space="0" w:color="auto"/>
        <w:left w:val="none" w:sz="0" w:space="0" w:color="auto"/>
        <w:bottom w:val="none" w:sz="0" w:space="0" w:color="auto"/>
        <w:right w:val="none" w:sz="0" w:space="0" w:color="auto"/>
      </w:divBdr>
      <w:divsChild>
        <w:div w:id="1210344185">
          <w:marLeft w:val="418"/>
          <w:marRight w:val="0"/>
          <w:marTop w:val="86"/>
          <w:marBottom w:val="0"/>
          <w:divBdr>
            <w:top w:val="none" w:sz="0" w:space="0" w:color="auto"/>
            <w:left w:val="none" w:sz="0" w:space="0" w:color="auto"/>
            <w:bottom w:val="none" w:sz="0" w:space="0" w:color="auto"/>
            <w:right w:val="none" w:sz="0" w:space="0" w:color="auto"/>
          </w:divBdr>
        </w:div>
        <w:div w:id="1020814625">
          <w:marLeft w:val="418"/>
          <w:marRight w:val="0"/>
          <w:marTop w:val="86"/>
          <w:marBottom w:val="0"/>
          <w:divBdr>
            <w:top w:val="none" w:sz="0" w:space="0" w:color="auto"/>
            <w:left w:val="none" w:sz="0" w:space="0" w:color="auto"/>
            <w:bottom w:val="none" w:sz="0" w:space="0" w:color="auto"/>
            <w:right w:val="none" w:sz="0" w:space="0" w:color="auto"/>
          </w:divBdr>
        </w:div>
        <w:div w:id="395518538">
          <w:marLeft w:val="418"/>
          <w:marRight w:val="0"/>
          <w:marTop w:val="86"/>
          <w:marBottom w:val="0"/>
          <w:divBdr>
            <w:top w:val="none" w:sz="0" w:space="0" w:color="auto"/>
            <w:left w:val="none" w:sz="0" w:space="0" w:color="auto"/>
            <w:bottom w:val="none" w:sz="0" w:space="0" w:color="auto"/>
            <w:right w:val="none" w:sz="0" w:space="0" w:color="auto"/>
          </w:divBdr>
        </w:div>
        <w:div w:id="881599554">
          <w:marLeft w:val="418"/>
          <w:marRight w:val="0"/>
          <w:marTop w:val="86"/>
          <w:marBottom w:val="0"/>
          <w:divBdr>
            <w:top w:val="none" w:sz="0" w:space="0" w:color="auto"/>
            <w:left w:val="none" w:sz="0" w:space="0" w:color="auto"/>
            <w:bottom w:val="none" w:sz="0" w:space="0" w:color="auto"/>
            <w:right w:val="none" w:sz="0" w:space="0" w:color="auto"/>
          </w:divBdr>
        </w:div>
        <w:div w:id="596211823">
          <w:marLeft w:val="706"/>
          <w:marRight w:val="0"/>
          <w:marTop w:val="86"/>
          <w:marBottom w:val="0"/>
          <w:divBdr>
            <w:top w:val="none" w:sz="0" w:space="0" w:color="auto"/>
            <w:left w:val="none" w:sz="0" w:space="0" w:color="auto"/>
            <w:bottom w:val="none" w:sz="0" w:space="0" w:color="auto"/>
            <w:right w:val="none" w:sz="0" w:space="0" w:color="auto"/>
          </w:divBdr>
        </w:div>
      </w:divsChild>
    </w:div>
    <w:div w:id="1642925217">
      <w:bodyDiv w:val="1"/>
      <w:marLeft w:val="0"/>
      <w:marRight w:val="0"/>
      <w:marTop w:val="0"/>
      <w:marBottom w:val="0"/>
      <w:divBdr>
        <w:top w:val="none" w:sz="0" w:space="0" w:color="auto"/>
        <w:left w:val="none" w:sz="0" w:space="0" w:color="auto"/>
        <w:bottom w:val="none" w:sz="0" w:space="0" w:color="auto"/>
        <w:right w:val="none" w:sz="0" w:space="0" w:color="auto"/>
      </w:divBdr>
    </w:div>
    <w:div w:id="1832519753">
      <w:bodyDiv w:val="1"/>
      <w:marLeft w:val="0"/>
      <w:marRight w:val="0"/>
      <w:marTop w:val="0"/>
      <w:marBottom w:val="0"/>
      <w:divBdr>
        <w:top w:val="none" w:sz="0" w:space="0" w:color="auto"/>
        <w:left w:val="none" w:sz="0" w:space="0" w:color="auto"/>
        <w:bottom w:val="none" w:sz="0" w:space="0" w:color="auto"/>
        <w:right w:val="none" w:sz="0" w:space="0" w:color="auto"/>
      </w:divBdr>
      <w:divsChild>
        <w:div w:id="1933317977">
          <w:marLeft w:val="418"/>
          <w:marRight w:val="0"/>
          <w:marTop w:val="96"/>
          <w:marBottom w:val="0"/>
          <w:divBdr>
            <w:top w:val="none" w:sz="0" w:space="0" w:color="auto"/>
            <w:left w:val="none" w:sz="0" w:space="0" w:color="auto"/>
            <w:bottom w:val="none" w:sz="0" w:space="0" w:color="auto"/>
            <w:right w:val="none" w:sz="0" w:space="0" w:color="auto"/>
          </w:divBdr>
        </w:div>
        <w:div w:id="890732018">
          <w:marLeft w:val="706"/>
          <w:marRight w:val="0"/>
          <w:marTop w:val="86"/>
          <w:marBottom w:val="0"/>
          <w:divBdr>
            <w:top w:val="none" w:sz="0" w:space="0" w:color="auto"/>
            <w:left w:val="none" w:sz="0" w:space="0" w:color="auto"/>
            <w:bottom w:val="none" w:sz="0" w:space="0" w:color="auto"/>
            <w:right w:val="none" w:sz="0" w:space="0" w:color="auto"/>
          </w:divBdr>
        </w:div>
        <w:div w:id="1513029668">
          <w:marLeft w:val="979"/>
          <w:marRight w:val="0"/>
          <w:marTop w:val="77"/>
          <w:marBottom w:val="0"/>
          <w:divBdr>
            <w:top w:val="none" w:sz="0" w:space="0" w:color="auto"/>
            <w:left w:val="none" w:sz="0" w:space="0" w:color="auto"/>
            <w:bottom w:val="none" w:sz="0" w:space="0" w:color="auto"/>
            <w:right w:val="none" w:sz="0" w:space="0" w:color="auto"/>
          </w:divBdr>
        </w:div>
        <w:div w:id="609244837">
          <w:marLeft w:val="706"/>
          <w:marRight w:val="0"/>
          <w:marTop w:val="86"/>
          <w:marBottom w:val="0"/>
          <w:divBdr>
            <w:top w:val="none" w:sz="0" w:space="0" w:color="auto"/>
            <w:left w:val="none" w:sz="0" w:space="0" w:color="auto"/>
            <w:bottom w:val="none" w:sz="0" w:space="0" w:color="auto"/>
            <w:right w:val="none" w:sz="0" w:space="0" w:color="auto"/>
          </w:divBdr>
        </w:div>
        <w:div w:id="2065832696">
          <w:marLeft w:val="979"/>
          <w:marRight w:val="0"/>
          <w:marTop w:val="77"/>
          <w:marBottom w:val="0"/>
          <w:divBdr>
            <w:top w:val="none" w:sz="0" w:space="0" w:color="auto"/>
            <w:left w:val="none" w:sz="0" w:space="0" w:color="auto"/>
            <w:bottom w:val="none" w:sz="0" w:space="0" w:color="auto"/>
            <w:right w:val="none" w:sz="0" w:space="0" w:color="auto"/>
          </w:divBdr>
        </w:div>
        <w:div w:id="1264917728">
          <w:marLeft w:val="418"/>
          <w:marRight w:val="0"/>
          <w:marTop w:val="96"/>
          <w:marBottom w:val="0"/>
          <w:divBdr>
            <w:top w:val="none" w:sz="0" w:space="0" w:color="auto"/>
            <w:left w:val="none" w:sz="0" w:space="0" w:color="auto"/>
            <w:bottom w:val="none" w:sz="0" w:space="0" w:color="auto"/>
            <w:right w:val="none" w:sz="0" w:space="0" w:color="auto"/>
          </w:divBdr>
        </w:div>
        <w:div w:id="2022658786">
          <w:marLeft w:val="706"/>
          <w:marRight w:val="0"/>
          <w:marTop w:val="86"/>
          <w:marBottom w:val="0"/>
          <w:divBdr>
            <w:top w:val="none" w:sz="0" w:space="0" w:color="auto"/>
            <w:left w:val="none" w:sz="0" w:space="0" w:color="auto"/>
            <w:bottom w:val="none" w:sz="0" w:space="0" w:color="auto"/>
            <w:right w:val="none" w:sz="0" w:space="0" w:color="auto"/>
          </w:divBdr>
        </w:div>
        <w:div w:id="902251207">
          <w:marLeft w:val="706"/>
          <w:marRight w:val="0"/>
          <w:marTop w:val="86"/>
          <w:marBottom w:val="0"/>
          <w:divBdr>
            <w:top w:val="none" w:sz="0" w:space="0" w:color="auto"/>
            <w:left w:val="none" w:sz="0" w:space="0" w:color="auto"/>
            <w:bottom w:val="none" w:sz="0" w:space="0" w:color="auto"/>
            <w:right w:val="none" w:sz="0" w:space="0" w:color="auto"/>
          </w:divBdr>
        </w:div>
      </w:divsChild>
    </w:div>
    <w:div w:id="2062826790">
      <w:bodyDiv w:val="1"/>
      <w:marLeft w:val="0"/>
      <w:marRight w:val="0"/>
      <w:marTop w:val="0"/>
      <w:marBottom w:val="0"/>
      <w:divBdr>
        <w:top w:val="none" w:sz="0" w:space="0" w:color="auto"/>
        <w:left w:val="none" w:sz="0" w:space="0" w:color="auto"/>
        <w:bottom w:val="none" w:sz="0" w:space="0" w:color="auto"/>
        <w:right w:val="none" w:sz="0" w:space="0" w:color="auto"/>
      </w:divBdr>
      <w:divsChild>
        <w:div w:id="625238506">
          <w:marLeft w:val="418"/>
          <w:marRight w:val="0"/>
          <w:marTop w:val="96"/>
          <w:marBottom w:val="0"/>
          <w:divBdr>
            <w:top w:val="none" w:sz="0" w:space="0" w:color="auto"/>
            <w:left w:val="none" w:sz="0" w:space="0" w:color="auto"/>
            <w:bottom w:val="none" w:sz="0" w:space="0" w:color="auto"/>
            <w:right w:val="none" w:sz="0" w:space="0" w:color="auto"/>
          </w:divBdr>
        </w:div>
        <w:div w:id="1333486985">
          <w:marLeft w:val="706"/>
          <w:marRight w:val="0"/>
          <w:marTop w:val="86"/>
          <w:marBottom w:val="0"/>
          <w:divBdr>
            <w:top w:val="none" w:sz="0" w:space="0" w:color="auto"/>
            <w:left w:val="none" w:sz="0" w:space="0" w:color="auto"/>
            <w:bottom w:val="none" w:sz="0" w:space="0" w:color="auto"/>
            <w:right w:val="none" w:sz="0" w:space="0" w:color="auto"/>
          </w:divBdr>
        </w:div>
        <w:div w:id="1400900184">
          <w:marLeft w:val="979"/>
          <w:marRight w:val="0"/>
          <w:marTop w:val="77"/>
          <w:marBottom w:val="0"/>
          <w:divBdr>
            <w:top w:val="none" w:sz="0" w:space="0" w:color="auto"/>
            <w:left w:val="none" w:sz="0" w:space="0" w:color="auto"/>
            <w:bottom w:val="none" w:sz="0" w:space="0" w:color="auto"/>
            <w:right w:val="none" w:sz="0" w:space="0" w:color="auto"/>
          </w:divBdr>
        </w:div>
        <w:div w:id="1086224760">
          <w:marLeft w:val="706"/>
          <w:marRight w:val="0"/>
          <w:marTop w:val="86"/>
          <w:marBottom w:val="0"/>
          <w:divBdr>
            <w:top w:val="none" w:sz="0" w:space="0" w:color="auto"/>
            <w:left w:val="none" w:sz="0" w:space="0" w:color="auto"/>
            <w:bottom w:val="none" w:sz="0" w:space="0" w:color="auto"/>
            <w:right w:val="none" w:sz="0" w:space="0" w:color="auto"/>
          </w:divBdr>
        </w:div>
        <w:div w:id="1698047715">
          <w:marLeft w:val="979"/>
          <w:marRight w:val="0"/>
          <w:marTop w:val="77"/>
          <w:marBottom w:val="0"/>
          <w:divBdr>
            <w:top w:val="none" w:sz="0" w:space="0" w:color="auto"/>
            <w:left w:val="none" w:sz="0" w:space="0" w:color="auto"/>
            <w:bottom w:val="none" w:sz="0" w:space="0" w:color="auto"/>
            <w:right w:val="none" w:sz="0" w:space="0" w:color="auto"/>
          </w:divBdr>
        </w:div>
        <w:div w:id="1859074640">
          <w:marLeft w:val="706"/>
          <w:marRight w:val="0"/>
          <w:marTop w:val="86"/>
          <w:marBottom w:val="0"/>
          <w:divBdr>
            <w:top w:val="none" w:sz="0" w:space="0" w:color="auto"/>
            <w:left w:val="none" w:sz="0" w:space="0" w:color="auto"/>
            <w:bottom w:val="none" w:sz="0" w:space="0" w:color="auto"/>
            <w:right w:val="none" w:sz="0" w:space="0" w:color="auto"/>
          </w:divBdr>
        </w:div>
        <w:div w:id="1196235193">
          <w:marLeft w:val="979"/>
          <w:marRight w:val="0"/>
          <w:marTop w:val="77"/>
          <w:marBottom w:val="0"/>
          <w:divBdr>
            <w:top w:val="none" w:sz="0" w:space="0" w:color="auto"/>
            <w:left w:val="none" w:sz="0" w:space="0" w:color="auto"/>
            <w:bottom w:val="none" w:sz="0" w:space="0" w:color="auto"/>
            <w:right w:val="none" w:sz="0" w:space="0" w:color="auto"/>
          </w:divBdr>
        </w:div>
        <w:div w:id="1079787486">
          <w:marLeft w:val="706"/>
          <w:marRight w:val="0"/>
          <w:marTop w:val="86"/>
          <w:marBottom w:val="0"/>
          <w:divBdr>
            <w:top w:val="none" w:sz="0" w:space="0" w:color="auto"/>
            <w:left w:val="none" w:sz="0" w:space="0" w:color="auto"/>
            <w:bottom w:val="none" w:sz="0" w:space="0" w:color="auto"/>
            <w:right w:val="none" w:sz="0" w:space="0" w:color="auto"/>
          </w:divBdr>
        </w:div>
        <w:div w:id="1115098960">
          <w:marLeft w:val="979"/>
          <w:marRight w:val="0"/>
          <w:marTop w:val="77"/>
          <w:marBottom w:val="0"/>
          <w:divBdr>
            <w:top w:val="none" w:sz="0" w:space="0" w:color="auto"/>
            <w:left w:val="none" w:sz="0" w:space="0" w:color="auto"/>
            <w:bottom w:val="none" w:sz="0" w:space="0" w:color="auto"/>
            <w:right w:val="none" w:sz="0" w:space="0" w:color="auto"/>
          </w:divBdr>
        </w:div>
      </w:divsChild>
    </w:div>
    <w:div w:id="2065719450">
      <w:bodyDiv w:val="1"/>
      <w:marLeft w:val="0"/>
      <w:marRight w:val="0"/>
      <w:marTop w:val="0"/>
      <w:marBottom w:val="0"/>
      <w:divBdr>
        <w:top w:val="none" w:sz="0" w:space="0" w:color="auto"/>
        <w:left w:val="none" w:sz="0" w:space="0" w:color="auto"/>
        <w:bottom w:val="none" w:sz="0" w:space="0" w:color="auto"/>
        <w:right w:val="none" w:sz="0" w:space="0" w:color="auto"/>
      </w:divBdr>
    </w:div>
    <w:div w:id="2129351642">
      <w:bodyDiv w:val="1"/>
      <w:marLeft w:val="0"/>
      <w:marRight w:val="0"/>
      <w:marTop w:val="0"/>
      <w:marBottom w:val="0"/>
      <w:divBdr>
        <w:top w:val="none" w:sz="0" w:space="0" w:color="auto"/>
        <w:left w:val="none" w:sz="0" w:space="0" w:color="auto"/>
        <w:bottom w:val="none" w:sz="0" w:space="0" w:color="auto"/>
        <w:right w:val="none" w:sz="0" w:space="0" w:color="auto"/>
      </w:divBdr>
      <w:divsChild>
        <w:div w:id="1812600042">
          <w:marLeft w:val="418"/>
          <w:marRight w:val="0"/>
          <w:marTop w:val="67"/>
          <w:marBottom w:val="0"/>
          <w:divBdr>
            <w:top w:val="none" w:sz="0" w:space="0" w:color="auto"/>
            <w:left w:val="none" w:sz="0" w:space="0" w:color="auto"/>
            <w:bottom w:val="none" w:sz="0" w:space="0" w:color="auto"/>
            <w:right w:val="none" w:sz="0" w:space="0" w:color="auto"/>
          </w:divBdr>
        </w:div>
        <w:div w:id="468209701">
          <w:marLeft w:val="706"/>
          <w:marRight w:val="0"/>
          <w:marTop w:val="67"/>
          <w:marBottom w:val="0"/>
          <w:divBdr>
            <w:top w:val="none" w:sz="0" w:space="0" w:color="auto"/>
            <w:left w:val="none" w:sz="0" w:space="0" w:color="auto"/>
            <w:bottom w:val="none" w:sz="0" w:space="0" w:color="auto"/>
            <w:right w:val="none" w:sz="0" w:space="0" w:color="auto"/>
          </w:divBdr>
        </w:div>
        <w:div w:id="349988706">
          <w:marLeft w:val="979"/>
          <w:marRight w:val="0"/>
          <w:marTop w:val="58"/>
          <w:marBottom w:val="0"/>
          <w:divBdr>
            <w:top w:val="none" w:sz="0" w:space="0" w:color="auto"/>
            <w:left w:val="none" w:sz="0" w:space="0" w:color="auto"/>
            <w:bottom w:val="none" w:sz="0" w:space="0" w:color="auto"/>
            <w:right w:val="none" w:sz="0" w:space="0" w:color="auto"/>
          </w:divBdr>
        </w:div>
        <w:div w:id="1896310499">
          <w:marLeft w:val="418"/>
          <w:marRight w:val="0"/>
          <w:marTop w:val="67"/>
          <w:marBottom w:val="0"/>
          <w:divBdr>
            <w:top w:val="none" w:sz="0" w:space="0" w:color="auto"/>
            <w:left w:val="none" w:sz="0" w:space="0" w:color="auto"/>
            <w:bottom w:val="none" w:sz="0" w:space="0" w:color="auto"/>
            <w:right w:val="none" w:sz="0" w:space="0" w:color="auto"/>
          </w:divBdr>
        </w:div>
        <w:div w:id="1231504927">
          <w:marLeft w:val="706"/>
          <w:marRight w:val="0"/>
          <w:marTop w:val="67"/>
          <w:marBottom w:val="0"/>
          <w:divBdr>
            <w:top w:val="none" w:sz="0" w:space="0" w:color="auto"/>
            <w:left w:val="none" w:sz="0" w:space="0" w:color="auto"/>
            <w:bottom w:val="none" w:sz="0" w:space="0" w:color="auto"/>
            <w:right w:val="none" w:sz="0" w:space="0" w:color="auto"/>
          </w:divBdr>
        </w:div>
        <w:div w:id="516584094">
          <w:marLeft w:val="979"/>
          <w:marRight w:val="0"/>
          <w:marTop w:val="58"/>
          <w:marBottom w:val="0"/>
          <w:divBdr>
            <w:top w:val="none" w:sz="0" w:space="0" w:color="auto"/>
            <w:left w:val="none" w:sz="0" w:space="0" w:color="auto"/>
            <w:bottom w:val="none" w:sz="0" w:space="0" w:color="auto"/>
            <w:right w:val="none" w:sz="0" w:space="0" w:color="auto"/>
          </w:divBdr>
        </w:div>
        <w:div w:id="299846031">
          <w:marLeft w:val="706"/>
          <w:marRight w:val="0"/>
          <w:marTop w:val="67"/>
          <w:marBottom w:val="0"/>
          <w:divBdr>
            <w:top w:val="none" w:sz="0" w:space="0" w:color="auto"/>
            <w:left w:val="none" w:sz="0" w:space="0" w:color="auto"/>
            <w:bottom w:val="none" w:sz="0" w:space="0" w:color="auto"/>
            <w:right w:val="none" w:sz="0" w:space="0" w:color="auto"/>
          </w:divBdr>
        </w:div>
        <w:div w:id="1124428434">
          <w:marLeft w:val="979"/>
          <w:marRight w:val="0"/>
          <w:marTop w:val="58"/>
          <w:marBottom w:val="0"/>
          <w:divBdr>
            <w:top w:val="none" w:sz="0" w:space="0" w:color="auto"/>
            <w:left w:val="none" w:sz="0" w:space="0" w:color="auto"/>
            <w:bottom w:val="none" w:sz="0" w:space="0" w:color="auto"/>
            <w:right w:val="none" w:sz="0" w:space="0" w:color="auto"/>
          </w:divBdr>
        </w:div>
        <w:div w:id="344791750">
          <w:marLeft w:val="706"/>
          <w:marRight w:val="0"/>
          <w:marTop w:val="67"/>
          <w:marBottom w:val="0"/>
          <w:divBdr>
            <w:top w:val="none" w:sz="0" w:space="0" w:color="auto"/>
            <w:left w:val="none" w:sz="0" w:space="0" w:color="auto"/>
            <w:bottom w:val="none" w:sz="0" w:space="0" w:color="auto"/>
            <w:right w:val="none" w:sz="0" w:space="0" w:color="auto"/>
          </w:divBdr>
        </w:div>
        <w:div w:id="1854757488">
          <w:marLeft w:val="979"/>
          <w:marRight w:val="0"/>
          <w:marTop w:val="58"/>
          <w:marBottom w:val="0"/>
          <w:divBdr>
            <w:top w:val="none" w:sz="0" w:space="0" w:color="auto"/>
            <w:left w:val="none" w:sz="0" w:space="0" w:color="auto"/>
            <w:bottom w:val="none" w:sz="0" w:space="0" w:color="auto"/>
            <w:right w:val="none" w:sz="0" w:space="0" w:color="auto"/>
          </w:divBdr>
        </w:div>
        <w:div w:id="443037101">
          <w:marLeft w:val="418"/>
          <w:marRight w:val="0"/>
          <w:marTop w:val="67"/>
          <w:marBottom w:val="0"/>
          <w:divBdr>
            <w:top w:val="none" w:sz="0" w:space="0" w:color="auto"/>
            <w:left w:val="none" w:sz="0" w:space="0" w:color="auto"/>
            <w:bottom w:val="none" w:sz="0" w:space="0" w:color="auto"/>
            <w:right w:val="none" w:sz="0" w:space="0" w:color="auto"/>
          </w:divBdr>
        </w:div>
        <w:div w:id="687635784">
          <w:marLeft w:val="706"/>
          <w:marRight w:val="0"/>
          <w:marTop w:val="67"/>
          <w:marBottom w:val="0"/>
          <w:divBdr>
            <w:top w:val="none" w:sz="0" w:space="0" w:color="auto"/>
            <w:left w:val="none" w:sz="0" w:space="0" w:color="auto"/>
            <w:bottom w:val="none" w:sz="0" w:space="0" w:color="auto"/>
            <w:right w:val="none" w:sz="0" w:space="0" w:color="auto"/>
          </w:divBdr>
        </w:div>
        <w:div w:id="1520387033">
          <w:marLeft w:val="979"/>
          <w:marRight w:val="0"/>
          <w:marTop w:val="58"/>
          <w:marBottom w:val="0"/>
          <w:divBdr>
            <w:top w:val="none" w:sz="0" w:space="0" w:color="auto"/>
            <w:left w:val="none" w:sz="0" w:space="0" w:color="auto"/>
            <w:bottom w:val="none" w:sz="0" w:space="0" w:color="auto"/>
            <w:right w:val="none" w:sz="0" w:space="0" w:color="auto"/>
          </w:divBdr>
        </w:div>
      </w:divsChild>
    </w:div>
  </w:divs>
  <w:encoding w:val="windows-1252"/>
  <w:optimizeForBrowser/>
</w:webSettings>
</file>

<file path=word/_rels/document.xml.rels><?xml version="1.0" encoding="UTF-8" standalone="yes"?>
<Relationships xmlns="http://schemas.openxmlformats.org/package/2006/relationships"><Relationship Id="rId117" Type="http://schemas.openxmlformats.org/officeDocument/2006/relationships/hyperlink" Target="file:///C:\temp\3GPP\3GPP_meeting\RAN_Plenary\RP%2378\DCMcontribution\AppData\AppData\Local\Microsoft\Windows\Docs\R4-1711762.zip" TargetMode="External"/><Relationship Id="rId299" Type="http://schemas.openxmlformats.org/officeDocument/2006/relationships/hyperlink" Target="file:///C:\temp\3GPP\3GPP_meeting\RAN_Plenary\RP%2378\DCMcontribution\5026846\Documents\&#20316;&#26989;&#12473;&#12506;&#12540;&#12473;\3GPP&#38306;&#36899;\Docs\R4-1713136.zip" TargetMode="External"/><Relationship Id="rId303" Type="http://schemas.openxmlformats.org/officeDocument/2006/relationships/hyperlink" Target="file:///C:\temp\3GPP\3GPP_meeting\RAN_Plenary\RP%2378\DCMcontribution\5026846\Documents\&#20316;&#26989;&#12473;&#12506;&#12540;&#12473;\3GPP&#38306;&#36899;\Docs\R4-1714297.zip" TargetMode="External"/><Relationship Id="rId21" Type="http://schemas.openxmlformats.org/officeDocument/2006/relationships/hyperlink" Target="file:///C:\temp\3GPP\3GPP_meeting\RAN_Plenary\RP%2378\DCMcontribution\AppData\AppData\Local\Microsoft\Windows\Docs\R4-1711739.zip" TargetMode="External"/><Relationship Id="rId42" Type="http://schemas.openxmlformats.org/officeDocument/2006/relationships/hyperlink" Target="file:///C:\temp\3GPP\3GPP_meeting\RAN_Plenary\RP%2378\DCMcontribution\AppData\AppData\Local\Microsoft\Windows\Docs\R4-1711759.zip" TargetMode="External"/><Relationship Id="rId63" Type="http://schemas.openxmlformats.org/officeDocument/2006/relationships/hyperlink" Target="file:///C:\temp\3GPP\3GPP_meeting\RAN_Plenary\RP%2378\DCMcontribution\AppData\AppData\Local\Microsoft\Windows\Docs\R4-1711771.zip" TargetMode="External"/><Relationship Id="rId84" Type="http://schemas.openxmlformats.org/officeDocument/2006/relationships/hyperlink" Target="file:///C:\temp\3GPP\3GPP_meeting\RAN_Plenary\RP%2378\DCMcontribution\AppData\AppData\Local\Microsoft\Windows\Docs\R4-1711814.zip" TargetMode="External"/><Relationship Id="rId138" Type="http://schemas.openxmlformats.org/officeDocument/2006/relationships/image" Target="media/image14.png"/><Relationship Id="rId159" Type="http://schemas.openxmlformats.org/officeDocument/2006/relationships/hyperlink" Target="file:///C:\temp\3GPP\3GPP_meeting\RAN_Plenary\RP%2378\DCMcontribution\AppData\AppData\Local\Microsoft\Windows\Docs\R4-1711813.zip" TargetMode="External"/><Relationship Id="rId170" Type="http://schemas.openxmlformats.org/officeDocument/2006/relationships/image" Target="media/image24.emf"/><Relationship Id="rId191" Type="http://schemas.openxmlformats.org/officeDocument/2006/relationships/hyperlink" Target="file:///C:\temp\3GPP\3GPP_meeting\RAN_Plenary\RP%2378\DCMcontribution\5026846\Documents\&#20316;&#26989;&#12473;&#12506;&#12540;&#12473;\3GPP&#38306;&#36899;\Docs\R4-1714313.zip" TargetMode="External"/><Relationship Id="rId205" Type="http://schemas.openxmlformats.org/officeDocument/2006/relationships/hyperlink" Target="file:///C:\temp\3GPP\3GPP_meeting\RAN_Plenary\RP%2378\DCMcontribution\5026846\Documents\&#20316;&#26989;&#12473;&#12506;&#12540;&#12473;\3GPP&#38306;&#36899;\Docs\R4-1714116.zip" TargetMode="External"/><Relationship Id="rId226" Type="http://schemas.openxmlformats.org/officeDocument/2006/relationships/hyperlink" Target="file:///C:\temp\3GPP\3GPP_meeting\RAN_Plenary\RP%2378\DCMcontribution\5026846\Documents\&#20316;&#26989;&#12473;&#12506;&#12540;&#12473;\3GPP&#38306;&#36899;\Docs\R4-1712614.zip" TargetMode="External"/><Relationship Id="rId247" Type="http://schemas.openxmlformats.org/officeDocument/2006/relationships/hyperlink" Target="file:///C:\temp\3GPP\3GPP_meeting\RAN_Plenary\RP%2378\DCMcontribution\5026846\Documents\&#20316;&#26989;&#12473;&#12506;&#12540;&#12473;\3GPP&#38306;&#36899;\Docs\R4-1713633.zip" TargetMode="External"/><Relationship Id="rId107" Type="http://schemas.openxmlformats.org/officeDocument/2006/relationships/hyperlink" Target="file:///C:\temp\3GPP\3GPP_meeting\RAN_Plenary\RP%2378\DCMcontribution\AppData\AppData\Local\Microsoft\Windows\Docs\R4-1711759.zip" TargetMode="External"/><Relationship Id="rId268" Type="http://schemas.openxmlformats.org/officeDocument/2006/relationships/hyperlink" Target="file:///C:\temp\3GPP\3GPP_meeting\RAN_Plenary\RP%2378\DCMcontribution\5026846\Documents\&#20316;&#26989;&#12473;&#12506;&#12540;&#12473;\3GPP&#38306;&#36899;\Docs\R4-1714125.zip" TargetMode="External"/><Relationship Id="rId289" Type="http://schemas.openxmlformats.org/officeDocument/2006/relationships/hyperlink" Target="file:///C:\temp\3GPP\3GPP_meeting\RAN_Plenary\RP%2378\DCMcontribution\5026846\Documents\&#20316;&#26989;&#12473;&#12506;&#12540;&#12473;\3GPP&#38306;&#36899;\Docs\R4-1714435.zip" TargetMode="External"/><Relationship Id="rId11" Type="http://schemas.openxmlformats.org/officeDocument/2006/relationships/image" Target="media/image4.png"/><Relationship Id="rId32" Type="http://schemas.openxmlformats.org/officeDocument/2006/relationships/hyperlink" Target="file:///C:\temp\3GPP\3GPP_meeting\RAN_Plenary\RP%2378\DCMcontribution\AppData\AppData\Local\Microsoft\Windows\Docs\R4-1711746.zip" TargetMode="External"/><Relationship Id="rId53" Type="http://schemas.openxmlformats.org/officeDocument/2006/relationships/hyperlink" Target="file:///C:\temp\3GPP\3GPP_meeting\RAN_Plenary\RP%2378\DCMcontribution\AppData\AppData\Local\Microsoft\Windows\Docs\R4-1711325.zip" TargetMode="External"/><Relationship Id="rId74" Type="http://schemas.openxmlformats.org/officeDocument/2006/relationships/hyperlink" Target="file:///C:\temp\3GPP\3GPP_meeting\RAN_Plenary\RP%2378\DCMcontribution\AppData\AppData\Local\Microsoft\Windows\Docs\R4-1711783.zip" TargetMode="External"/><Relationship Id="rId128" Type="http://schemas.openxmlformats.org/officeDocument/2006/relationships/hyperlink" Target="file:///C:\temp\3GPP\3GPP_meeting\RAN_Plenary\RP%2378\DCMcontribution\AppData\AppData\Local\Microsoft\Windows\Docs\R4-1711771.zip" TargetMode="External"/><Relationship Id="rId149" Type="http://schemas.openxmlformats.org/officeDocument/2006/relationships/hyperlink" Target="file:///C:\temp\3GPP\3GPP_meeting\RAN_Plenary\RP%2378\DCMcontribution\AppData\AppData\Local\Microsoft\Windows\Docs\R4-1710818.zip" TargetMode="External"/><Relationship Id="rId314" Type="http://schemas.openxmlformats.org/officeDocument/2006/relationships/oleObject" Target="embeddings/oleObject3.bin"/><Relationship Id="rId5" Type="http://schemas.openxmlformats.org/officeDocument/2006/relationships/webSettings" Target="webSettings.xml"/><Relationship Id="rId95" Type="http://schemas.openxmlformats.org/officeDocument/2006/relationships/hyperlink" Target="file:///C:\temp\3GPP\3GPP_meeting\RAN_Plenary\RP%2378\DCMcontribution\AppData\AppData\Local\Microsoft\Windows\Docs\R4-1711745.zip" TargetMode="External"/><Relationship Id="rId160" Type="http://schemas.openxmlformats.org/officeDocument/2006/relationships/hyperlink" Target="file:///C:\temp\3GPP\3GPP_meeting\RAN_Plenary\RP%2378\DCMcontribution\AppData\AppData\Local\Microsoft\Windows\Docs\R4-1711827%20.zip" TargetMode="External"/><Relationship Id="rId181" Type="http://schemas.openxmlformats.org/officeDocument/2006/relationships/hyperlink" Target="file:///C:\temp\3GPP\3GPP_meeting\RAN_Plenary\RP%2378\DCMcontribution\5026846\Documents\&#20316;&#26989;&#12473;&#12506;&#12540;&#12473;\3GPP&#38306;&#36899;\Docs\R4-1713025.zip" TargetMode="External"/><Relationship Id="rId216" Type="http://schemas.openxmlformats.org/officeDocument/2006/relationships/hyperlink" Target="file:///C:\temp\3GPP\3GPP_meeting\RAN_Plenary\RP%2378\DCMcontribution\5026846\Documents\&#20316;&#26989;&#12473;&#12506;&#12540;&#12473;\3GPP&#38306;&#36899;\Docs\R4-1714129.zip" TargetMode="External"/><Relationship Id="rId237" Type="http://schemas.openxmlformats.org/officeDocument/2006/relationships/hyperlink" Target="file:///C:\temp\3GPP\3GPP_meeting\RAN_Plenary\RP%2378\DCMcontribution\5026846\Documents\&#20316;&#26989;&#12473;&#12506;&#12540;&#12473;\3GPP&#38306;&#36899;\Docs\R4-1714156.zip" TargetMode="External"/><Relationship Id="rId258" Type="http://schemas.openxmlformats.org/officeDocument/2006/relationships/hyperlink" Target="file:///C:\temp\3GPP\3GPP_meeting\RAN_Plenary\RP%2378\DCMcontribution\5026846\Documents\&#20316;&#26989;&#12473;&#12506;&#12540;&#12473;\3GPP&#38306;&#36899;\Docs\R4-1714515.zip" TargetMode="External"/><Relationship Id="rId279" Type="http://schemas.openxmlformats.org/officeDocument/2006/relationships/hyperlink" Target="file:///C:\temp\3GPP\3GPP_meeting\RAN_Plenary\RP%2378\DCMcontribution\5026846\Documents\&#20316;&#26989;&#12473;&#12506;&#12540;&#12473;\3GPP&#38306;&#36899;\Docs\R4-1714136.zip" TargetMode="External"/><Relationship Id="rId22" Type="http://schemas.openxmlformats.org/officeDocument/2006/relationships/hyperlink" Target="file:///C:\temp\3GPP\3GPP_meeting\RAN_Plenary\RP%2378\DCMcontribution\AppData\AppData\Local\Microsoft\Windows\Docs\R4-1711740.zip" TargetMode="External"/><Relationship Id="rId43" Type="http://schemas.openxmlformats.org/officeDocument/2006/relationships/hyperlink" Target="file:///C:\temp\3GPP\3GPP_meeting\RAN_Plenary\RP%2378\DCMcontribution\AppData\AppData\Local\Microsoft\Windows\Docs\R4-1710593.zip" TargetMode="External"/><Relationship Id="rId64" Type="http://schemas.openxmlformats.org/officeDocument/2006/relationships/hyperlink" Target="file:///C:\temp\3GPP\3GPP_meeting\RAN_Plenary\RP%2378\DCMcontribution\AppData\AppData\Local\Microsoft\Windows\Docs\R4-1711772.zip" TargetMode="External"/><Relationship Id="rId118" Type="http://schemas.openxmlformats.org/officeDocument/2006/relationships/hyperlink" Target="file:///C:\temp\3GPP\3GPP_meeting\RAN_Plenary\RP%2378\DCMcontribution\AppData\AppData\Local\Microsoft\Windows\Docs\R4-1711325.zip" TargetMode="External"/><Relationship Id="rId139" Type="http://schemas.openxmlformats.org/officeDocument/2006/relationships/image" Target="media/image15.png"/><Relationship Id="rId290" Type="http://schemas.openxmlformats.org/officeDocument/2006/relationships/hyperlink" Target="file:///C:\temp\3GPP\3GPP_meeting\RAN_Plenary\RP%2378\DCMcontribution\5026846\Documents\&#20316;&#26989;&#12473;&#12506;&#12540;&#12473;\3GPP&#38306;&#36899;\Docs\R4-1714518%09.zip" TargetMode="External"/><Relationship Id="rId304" Type="http://schemas.openxmlformats.org/officeDocument/2006/relationships/hyperlink" Target="file:///C:\temp\3GPP\3GPP_meeting\RAN_Plenary\RP%2378\DCMcontribution\5026846\Documents\&#20316;&#26989;&#12473;&#12506;&#12540;&#12473;\3GPP&#38306;&#36899;\Docs\R4-1714299.zip" TargetMode="External"/><Relationship Id="rId85" Type="http://schemas.openxmlformats.org/officeDocument/2006/relationships/hyperlink" Target="file:///C:\temp\3GPP\3GPP_meeting\RAN_Plenary\RP%2378\DCMcontribution\AppData\AppData\Local\Microsoft\Windows\Docs\R4-1710585.zip" TargetMode="External"/><Relationship Id="rId150" Type="http://schemas.openxmlformats.org/officeDocument/2006/relationships/hyperlink" Target="file:///C:\temp\3GPP\3GPP_meeting\RAN_Plenary\RP%2378\DCMcontribution\AppData\AppData\Local\Microsoft\Windows\Docs\R4-1711019.zip" TargetMode="External"/><Relationship Id="rId171" Type="http://schemas.openxmlformats.org/officeDocument/2006/relationships/image" Target="media/image25.emf"/><Relationship Id="rId192" Type="http://schemas.openxmlformats.org/officeDocument/2006/relationships/hyperlink" Target="file:///C:\temp\3GPP\3GPP_meeting\RAN_Plenary\RP%2378\DCMcontribution\5026846\Documents\&#20316;&#26989;&#12473;&#12506;&#12540;&#12473;\3GPP&#38306;&#36899;\Docs\R4-1714476.zip" TargetMode="External"/><Relationship Id="rId206" Type="http://schemas.openxmlformats.org/officeDocument/2006/relationships/hyperlink" Target="file:///C:\temp\3GPP\3GPP_meeting\RAN_Plenary\RP%2378\DCMcontribution\5026846\Documents\&#20316;&#26989;&#12473;&#12506;&#12540;&#12473;\3GPP&#38306;&#36899;\Docs\R4-1714117.zip" TargetMode="External"/><Relationship Id="rId227" Type="http://schemas.openxmlformats.org/officeDocument/2006/relationships/hyperlink" Target="file:///C:\temp\3GPP\3GPP_meeting\RAN_Plenary\RP%2378\DCMcontribution\5026846\Documents\&#20316;&#26989;&#12473;&#12506;&#12540;&#12473;\3GPP&#38306;&#36899;\Docs\R4-1714144.zip" TargetMode="External"/><Relationship Id="rId248" Type="http://schemas.openxmlformats.org/officeDocument/2006/relationships/hyperlink" Target="file:///C:\temp\3GPP\3GPP_meeting\RAN_Plenary\RP%2378\DCMcontribution\5026846\Documents\&#20316;&#26989;&#12473;&#12506;&#12540;&#12473;\3GPP&#38306;&#36899;\Docs\R4-1714313.zip" TargetMode="External"/><Relationship Id="rId269" Type="http://schemas.openxmlformats.org/officeDocument/2006/relationships/hyperlink" Target="file:///C:\temp\3GPP\3GPP_meeting\RAN_Plenary\RP%2378\DCMcontribution\5026846\Documents\&#20316;&#26989;&#12473;&#12506;&#12540;&#12473;\3GPP&#38306;&#36899;\Docs\R4-1714127.zip" TargetMode="External"/><Relationship Id="rId12" Type="http://schemas.openxmlformats.org/officeDocument/2006/relationships/image" Target="media/image5.wmf"/><Relationship Id="rId33" Type="http://schemas.openxmlformats.org/officeDocument/2006/relationships/hyperlink" Target="file:///C:\temp\3GPP\3GPP_meeting\RAN_Plenary\RP%2378\DCMcontribution\AppData\AppData\Local\Microsoft\Windows\Docs\R4-1711747.zip" TargetMode="External"/><Relationship Id="rId108" Type="http://schemas.openxmlformats.org/officeDocument/2006/relationships/hyperlink" Target="file:///C:\temp\3GPP\3GPP_meeting\RAN_Plenary\RP%2378\DCMcontribution\AppData\AppData\Local\Microsoft\Windows\Docs\R4-1710593.zip" TargetMode="External"/><Relationship Id="rId129" Type="http://schemas.openxmlformats.org/officeDocument/2006/relationships/hyperlink" Target="file:///C:\temp\3GPP\3GPP_meeting\RAN_Plenary\RP%2378\DCMcontribution\AppData\AppData\Local\Microsoft\Windows\Docs\R4-1711772.zip" TargetMode="External"/><Relationship Id="rId280" Type="http://schemas.openxmlformats.org/officeDocument/2006/relationships/hyperlink" Target="file:///C:\temp\3GPP\3GPP_meeting\RAN_Plenary\RP%2378\DCMcontribution\5026846\Documents\&#20316;&#26989;&#12473;&#12506;&#12540;&#12473;\3GPP&#38306;&#36899;\Docs\R4-1714137.zip" TargetMode="External"/><Relationship Id="rId315" Type="http://schemas.openxmlformats.org/officeDocument/2006/relationships/image" Target="media/image31.wmf"/><Relationship Id="rId54" Type="http://schemas.openxmlformats.org/officeDocument/2006/relationships/hyperlink" Target="file:///C:\temp\3GPP\3GPP_meeting\RAN_Plenary\RP%2378\DCMcontribution\AppData\AppData\Local\Microsoft\Windows\Docs\R4-1711763.zip" TargetMode="External"/><Relationship Id="rId75" Type="http://schemas.openxmlformats.org/officeDocument/2006/relationships/hyperlink" Target="file:///C:\temp\3GPP\3GPP_meeting\RAN_Plenary\RP%2378\DCMcontribution\AppData\AppData\Local\Microsoft\Windows\Docs\R4-1711327.zip" TargetMode="External"/><Relationship Id="rId96" Type="http://schemas.openxmlformats.org/officeDocument/2006/relationships/hyperlink" Target="file:///C:\temp\3GPP\3GPP_meeting\RAN_Plenary\RP%2378\DCMcontribution\AppData\AppData\Local\Microsoft\Windows\Docs\R4-1710589.zip" TargetMode="External"/><Relationship Id="rId140" Type="http://schemas.openxmlformats.org/officeDocument/2006/relationships/image" Target="media/image16.png"/><Relationship Id="rId161" Type="http://schemas.openxmlformats.org/officeDocument/2006/relationships/hyperlink" Target="file:///C:\temp\3GPP\3GPP_meeting\RAN_Plenary\RP%2378\DCMcontribution\AppData\AppData\Local\Microsoft\Windows\Docs\R4-1711829%20.zip" TargetMode="External"/><Relationship Id="rId182" Type="http://schemas.openxmlformats.org/officeDocument/2006/relationships/hyperlink" Target="file:///C:\temp\3GPP\3GPP_meeting\RAN_Plenary\RP%2378\DCMcontribution\5026846\Documents\&#20316;&#26989;&#12473;&#12506;&#12540;&#12473;\3GPP&#38306;&#36899;\Docs\R4-1714493%20.zip" TargetMode="External"/><Relationship Id="rId217" Type="http://schemas.openxmlformats.org/officeDocument/2006/relationships/hyperlink" Target="file:///C:\temp\3GPP\3GPP_meeting\RAN_Plenary\RP%2378\DCMcontribution\5026846\Documents\&#20316;&#26989;&#12473;&#12506;&#12540;&#12473;\3GPP&#38306;&#36899;\Docs\R4-1714437.zip" TargetMode="External"/><Relationship Id="rId6" Type="http://schemas.openxmlformats.org/officeDocument/2006/relationships/footnotes" Target="footnotes.xml"/><Relationship Id="rId238" Type="http://schemas.openxmlformats.org/officeDocument/2006/relationships/hyperlink" Target="file:///C:\temp\3GPP\3GPP_meeting\RAN_Plenary\RP%2378\DCMcontribution\5026846\Documents\&#20316;&#26989;&#12473;&#12506;&#12540;&#12473;\3GPP&#38306;&#36899;\Docs\R4-1713025.zip" TargetMode="External"/><Relationship Id="rId259" Type="http://schemas.openxmlformats.org/officeDocument/2006/relationships/hyperlink" Target="file:///C:\temp\3GPP\3GPP_meeting\RAN_Plenary\RP%2378\DCMcontribution\5026846\Documents\&#20316;&#26989;&#12473;&#12506;&#12540;&#12473;\3GPP&#38306;&#36899;\Docs\R4-1714320.zip" TargetMode="External"/><Relationship Id="rId23" Type="http://schemas.openxmlformats.org/officeDocument/2006/relationships/hyperlink" Target="file:///C:\temp\3GPP\3GPP_meeting\RAN_Plenary\RP%2378\DCMcontribution\AppData\AppData\Local\Microsoft\Windows\Docs\R4-1711742.zip" TargetMode="External"/><Relationship Id="rId119" Type="http://schemas.openxmlformats.org/officeDocument/2006/relationships/hyperlink" Target="file:///C:\temp\3GPP\3GPP_meeting\RAN_Plenary\RP%2378\DCMcontribution\AppData\AppData\Local\Microsoft\Windows\Docs\R4-1711763.zip" TargetMode="External"/><Relationship Id="rId270" Type="http://schemas.openxmlformats.org/officeDocument/2006/relationships/hyperlink" Target="file:///C:\temp\3GPP\3GPP_meeting\RAN_Plenary\RP%2378\DCMcontribution\5026846\Documents\&#20316;&#26989;&#12473;&#12506;&#12540;&#12473;\3GPP&#38306;&#36899;\Docs\R4-1714128.zip" TargetMode="External"/><Relationship Id="rId291" Type="http://schemas.openxmlformats.org/officeDocument/2006/relationships/hyperlink" Target="file:///C:\temp\3GPP\3GPP_meeting\RAN_Plenary\RP%2378\DCMcontribution\5026846\Documents\&#20316;&#26989;&#12473;&#12506;&#12540;&#12473;\3GPP&#38306;&#36899;\Docs\R4-1714150.zip" TargetMode="External"/><Relationship Id="rId305" Type="http://schemas.openxmlformats.org/officeDocument/2006/relationships/hyperlink" Target="file:///C:\temp\3GPP\3GPP_meeting\RAN_Plenary\RP%2378\DCMcontribution\5026846\Documents\&#20316;&#26989;&#12473;&#12506;&#12540;&#12473;\3GPP&#38306;&#36899;\Docs\R4-1714429.zip" TargetMode="External"/><Relationship Id="rId44" Type="http://schemas.openxmlformats.org/officeDocument/2006/relationships/hyperlink" Target="file:///C:\temp\3GPP\3GPP_meeting\RAN_Plenary\RP%2378\DCMcontribution\AppData\AppData\Local\Microsoft\Windows\Docs\R4-1711756.zip" TargetMode="External"/><Relationship Id="rId65" Type="http://schemas.openxmlformats.org/officeDocument/2006/relationships/hyperlink" Target="file:///C:\temp\3GPP\3GPP_meeting\RAN_Plenary\RP%2378\DCMcontribution\AppData\AppData\Local\Microsoft\Windows\Docs\R4-1711773.zip" TargetMode="External"/><Relationship Id="rId86" Type="http://schemas.openxmlformats.org/officeDocument/2006/relationships/hyperlink" Target="file:///C:\temp\3GPP\3GPP_meeting\RAN_Plenary\RP%2378\DCMcontribution\AppData\AppData\Local\Microsoft\Windows\Docs\R4-1711739.zip" TargetMode="External"/><Relationship Id="rId130" Type="http://schemas.openxmlformats.org/officeDocument/2006/relationships/hyperlink" Target="file:///C:\temp\3GPP\3GPP_meeting\RAN_Plenary\RP%2378\DCMcontribution\AppData\AppData\Local\Microsoft\Windows\Docs\R4-1711773.zip" TargetMode="External"/><Relationship Id="rId151" Type="http://schemas.openxmlformats.org/officeDocument/2006/relationships/image" Target="media/image17.png"/><Relationship Id="rId172" Type="http://schemas.openxmlformats.org/officeDocument/2006/relationships/image" Target="media/image26.emf"/><Relationship Id="rId193" Type="http://schemas.openxmlformats.org/officeDocument/2006/relationships/hyperlink" Target="file:///C:\temp\3GPP\3GPP_meeting\RAN_Plenary\RP%2378\DCMcontribution\5026846\Documents\&#20316;&#26989;&#12473;&#12506;&#12540;&#12473;\3GPP&#38306;&#36899;\Docs\R4-1714432.zip" TargetMode="External"/><Relationship Id="rId207" Type="http://schemas.openxmlformats.org/officeDocument/2006/relationships/hyperlink" Target="file:///C:\temp\3GPP\3GPP_meeting\RAN_Plenary\RP%2378\DCMcontribution\5026846\Documents\&#20316;&#26989;&#12473;&#12506;&#12540;&#12473;\3GPP&#38306;&#36899;\Docs\R4-1714517.zip" TargetMode="External"/><Relationship Id="rId228" Type="http://schemas.openxmlformats.org/officeDocument/2006/relationships/hyperlink" Target="file:///C:\temp\3GPP\3GPP_meeting\RAN_Plenary\RP%2378\DCMcontribution\5026846\Documents\&#20316;&#26989;&#12473;&#12506;&#12540;&#12473;\3GPP&#38306;&#36899;\Docs\R4-1714434.zip" TargetMode="External"/><Relationship Id="rId249" Type="http://schemas.openxmlformats.org/officeDocument/2006/relationships/hyperlink" Target="file:///C:\temp\3GPP\3GPP_meeting\RAN_Plenary\RP%2378\DCMcontribution\5026846\Documents\&#20316;&#26989;&#12473;&#12506;&#12540;&#12473;\3GPP&#38306;&#36899;\Docs\R4-1714476.zip" TargetMode="External"/><Relationship Id="rId13" Type="http://schemas.openxmlformats.org/officeDocument/2006/relationships/image" Target="media/image6.png"/><Relationship Id="rId109" Type="http://schemas.openxmlformats.org/officeDocument/2006/relationships/hyperlink" Target="file:///C:\temp\3GPP\3GPP_meeting\RAN_Plenary\RP%2378\DCMcontribution\AppData\AppData\Local\Microsoft\Windows\Docs\R4-1711756.zip" TargetMode="External"/><Relationship Id="rId260" Type="http://schemas.openxmlformats.org/officeDocument/2006/relationships/hyperlink" Target="file:///C:\temp\3GPP\3GPP_meeting\RAN_Plenary\RP%2378\DCMcontribution\5026846\Documents\&#20316;&#26989;&#12473;&#12506;&#12540;&#12473;\3GPP&#38306;&#36899;\Docs\R4-1714321.zip" TargetMode="External"/><Relationship Id="rId281" Type="http://schemas.openxmlformats.org/officeDocument/2006/relationships/image" Target="media/image27.png"/><Relationship Id="rId316" Type="http://schemas.openxmlformats.org/officeDocument/2006/relationships/oleObject" Target="embeddings/oleObject4.bin"/><Relationship Id="rId34" Type="http://schemas.openxmlformats.org/officeDocument/2006/relationships/hyperlink" Target="file:///C:\temp\3GPP\3GPP_meeting\RAN_Plenary\RP%2378\DCMcontribution\AppData\AppData\Local\Microsoft\Windows\Docs\R4-1710591.zip" TargetMode="External"/><Relationship Id="rId55" Type="http://schemas.openxmlformats.org/officeDocument/2006/relationships/hyperlink" Target="file:///C:\temp\3GPP\3GPP_meeting\RAN_Plenary\RP%2378\DCMcontribution\AppData\AppData\Local\Microsoft\Windows\Docs\R4-1711764.zip" TargetMode="External"/><Relationship Id="rId76" Type="http://schemas.openxmlformats.org/officeDocument/2006/relationships/hyperlink" Target="file:///C:\temp\3GPP\3GPP_meeting\RAN_Plenary\RP%2378\DCMcontribution\AppData\AppData\Local\Microsoft\Windows\Docs\R4-1711328.zip" TargetMode="External"/><Relationship Id="rId97" Type="http://schemas.openxmlformats.org/officeDocument/2006/relationships/hyperlink" Target="file:///C:\temp\3GPP\3GPP_meeting\RAN_Plenary\RP%2378\DCMcontribution\AppData\AppData\Local\Microsoft\Windows\Docs\R4-1711746.zip" TargetMode="External"/><Relationship Id="rId120" Type="http://schemas.openxmlformats.org/officeDocument/2006/relationships/hyperlink" Target="file:///C:\temp\3GPP\3GPP_meeting\RAN_Plenary\RP%2378\DCMcontribution\AppData\AppData\Local\Microsoft\Windows\Docs\R4-1711764.zip" TargetMode="External"/><Relationship Id="rId141" Type="http://schemas.openxmlformats.org/officeDocument/2006/relationships/hyperlink" Target="file:///C:\temp\3GPP\3GPP_meeting\RAN_Plenary\RP%2378\DCMcontribution\AppData\AppData\Local\Microsoft\Windows\Docs\R4-1711780.zip" TargetMode="External"/><Relationship Id="rId7" Type="http://schemas.openxmlformats.org/officeDocument/2006/relationships/endnotes" Target="endnotes.xml"/><Relationship Id="rId162" Type="http://schemas.openxmlformats.org/officeDocument/2006/relationships/hyperlink" Target="file:///C:\temp\3GPP\3GPP_meeting\RAN_Plenary\RP%2378\DCMcontribution\AppData\AppData\Local\Microsoft\Windows\Docs\R4-1711830%20.zip" TargetMode="External"/><Relationship Id="rId183" Type="http://schemas.openxmlformats.org/officeDocument/2006/relationships/hyperlink" Target="file:///C:\temp\3GPP\3GPP_meeting\RAN_Plenary\RP%2378\DCMcontribution\5026846\Documents\&#20316;&#26989;&#12473;&#12506;&#12540;&#12473;\3GPP&#38306;&#36899;\Docs\R4-1712648.zip" TargetMode="External"/><Relationship Id="rId218" Type="http://schemas.openxmlformats.org/officeDocument/2006/relationships/hyperlink" Target="file:///C:\temp\3GPP\3GPP_meeting\RAN_Plenary\RP%2378\DCMcontribution\5026846\Documents\&#20316;&#26989;&#12473;&#12506;&#12540;&#12473;\3GPP&#38306;&#36899;\Docs\R4-1714430.zip" TargetMode="External"/><Relationship Id="rId239" Type="http://schemas.openxmlformats.org/officeDocument/2006/relationships/hyperlink" Target="file:///C:\temp\3GPP\3GPP_meeting\RAN_Plenary\RP%2378\DCMcontribution\5026846\Documents\&#20316;&#26989;&#12473;&#12506;&#12540;&#12473;\3GPP&#38306;&#36899;\Docs\R4-1714493%20.zip" TargetMode="External"/><Relationship Id="rId250" Type="http://schemas.openxmlformats.org/officeDocument/2006/relationships/hyperlink" Target="file:///C:\temp\3GPP\3GPP_meeting\RAN_Plenary\RP%2378\DCMcontribution\5026846\Documents\&#20316;&#26989;&#12473;&#12506;&#12540;&#12473;\3GPP&#38306;&#36899;\Docs\R4-1714432.zip" TargetMode="External"/><Relationship Id="rId271" Type="http://schemas.openxmlformats.org/officeDocument/2006/relationships/hyperlink" Target="file:///C:\temp\3GPP\3GPP_meeting\RAN_Plenary\RP%2378\DCMcontribution\5026846\Documents\&#20316;&#26989;&#12473;&#12506;&#12540;&#12473;\3GPP&#38306;&#36899;\Docs\R4-1714428.zip" TargetMode="External"/><Relationship Id="rId292" Type="http://schemas.openxmlformats.org/officeDocument/2006/relationships/hyperlink" Target="file:///C:\temp\3GPP\3GPP_meeting\RAN_Plenary\RP%2378\DCMcontribution\5026846\Documents\&#20316;&#26989;&#12473;&#12506;&#12540;&#12473;\3GPP&#38306;&#36899;\Docs\R4-1714439.zip" TargetMode="External"/><Relationship Id="rId306" Type="http://schemas.openxmlformats.org/officeDocument/2006/relationships/hyperlink" Target="file:///C:\temp\3GPP\3GPP_meeting\RAN_Plenary\RP%2378\DCMcontribution\5026846\Documents\&#20316;&#26989;&#12473;&#12506;&#12540;&#12473;\3GPP&#38306;&#36899;\Docs\R4-1714301.zip" TargetMode="External"/><Relationship Id="rId24" Type="http://schemas.openxmlformats.org/officeDocument/2006/relationships/hyperlink" Target="file:///C:\temp\3GPP\3GPP_meeting\RAN_Plenary\RP%2378\DCMcontribution\AppData\AppData\Local\Microsoft\Windows\Docs\R4-1711781.zip" TargetMode="External"/><Relationship Id="rId45" Type="http://schemas.openxmlformats.org/officeDocument/2006/relationships/hyperlink" Target="file:///C:\temp\3GPP\3GPP_meeting\RAN_Plenary\RP%2378\DCMcontribution\AppData\AppData\Local\Microsoft\Windows\Docs\R4-1711757.zip" TargetMode="External"/><Relationship Id="rId66" Type="http://schemas.openxmlformats.org/officeDocument/2006/relationships/hyperlink" Target="file:///C:\temp\3GPP\3GPP_meeting\RAN_Plenary\RP%2378\DCMcontribution\AppData\AppData\Local\Microsoft\Windows\Docs\R4-1711774.zip" TargetMode="External"/><Relationship Id="rId87" Type="http://schemas.openxmlformats.org/officeDocument/2006/relationships/hyperlink" Target="file:///C:\temp\3GPP\3GPP_meeting\RAN_Plenary\RP%2378\DCMcontribution\AppData\AppData\Local\Microsoft\Windows\Docs\R4-1711740.zip" TargetMode="External"/><Relationship Id="rId110" Type="http://schemas.openxmlformats.org/officeDocument/2006/relationships/hyperlink" Target="file:///C:\temp\3GPP\3GPP_meeting\RAN_Plenary\RP%2378\DCMcontribution\AppData\AppData\Local\Microsoft\Windows\Docs\R4-1711757.zip" TargetMode="External"/><Relationship Id="rId131" Type="http://schemas.openxmlformats.org/officeDocument/2006/relationships/image" Target="media/image12.png"/><Relationship Id="rId152" Type="http://schemas.openxmlformats.org/officeDocument/2006/relationships/image" Target="media/image18.png"/><Relationship Id="rId173" Type="http://schemas.openxmlformats.org/officeDocument/2006/relationships/hyperlink" Target="file:///C:\temp\3GPP\3GPP_meeting\RAN_Plenary\RP%2378\DCMcontribution\5026846\Documents\&#20316;&#26989;&#12473;&#12506;&#12540;&#12473;\3GPP&#38306;&#36899;\Docs\R4-1714311.zip" TargetMode="External"/><Relationship Id="rId194" Type="http://schemas.openxmlformats.org/officeDocument/2006/relationships/hyperlink" Target="file:///C:\temp\3GPP\3GPP_meeting\RAN_Plenary\RP%2378\DCMcontribution\5026846\Documents\&#20316;&#26989;&#12473;&#12506;&#12540;&#12473;\3GPP&#38306;&#36899;\Docs\R4-1714315.zip" TargetMode="External"/><Relationship Id="rId208" Type="http://schemas.openxmlformats.org/officeDocument/2006/relationships/hyperlink" Target="file:///C:\temp\3GPP\3GPP_meeting\RAN_Plenary\RP%2378\DCMcontribution\5026846\Documents\&#20316;&#26989;&#12473;&#12506;&#12540;&#12473;\3GPP&#38306;&#36899;\Docs\R4-1714121.zip" TargetMode="External"/><Relationship Id="rId229" Type="http://schemas.openxmlformats.org/officeDocument/2006/relationships/hyperlink" Target="file:///C:\temp\3GPP\3GPP_meeting\RAN_Plenary\RP%2378\DCMcontribution\5026846\Documents\&#20316;&#26989;&#12473;&#12506;&#12540;&#12473;\3GPP&#38306;&#36899;\Docs\R4-1714435.zip" TargetMode="External"/><Relationship Id="rId19" Type="http://schemas.openxmlformats.org/officeDocument/2006/relationships/oleObject" Target="embeddings/oleObject1.bin"/><Relationship Id="rId224" Type="http://schemas.openxmlformats.org/officeDocument/2006/relationships/hyperlink" Target="file:///C:\temp\3GPP\3GPP_meeting\RAN_Plenary\RP%2378\DCMcontribution\5026846\Documents\&#20316;&#26989;&#12473;&#12506;&#12540;&#12473;\3GPP&#38306;&#36899;\Docs\R4-1714141.zip" TargetMode="External"/><Relationship Id="rId240" Type="http://schemas.openxmlformats.org/officeDocument/2006/relationships/hyperlink" Target="file:///C:\temp\3GPP\3GPP_meeting\RAN_Plenary\RP%2378\DCMcontribution\5026846\Documents\&#20316;&#26989;&#12473;&#12506;&#12540;&#12473;\3GPP&#38306;&#36899;\Docs\R4-1712648.zip" TargetMode="External"/><Relationship Id="rId245" Type="http://schemas.openxmlformats.org/officeDocument/2006/relationships/hyperlink" Target="file:///C:\temp\3GPP\3GPP_meeting\RAN_Plenary\RP%2378\DCMcontribution\5026846\Documents\&#20316;&#26989;&#12473;&#12506;&#12540;&#12473;\3GPP&#38306;&#36899;\Docs\R4-1714312.zip" TargetMode="External"/><Relationship Id="rId261" Type="http://schemas.openxmlformats.org/officeDocument/2006/relationships/hyperlink" Target="file:///C:\temp\3GPP\3GPP_meeting\RAN_Plenary\RP%2378\DCMcontribution\5026846\Documents\&#20316;&#26989;&#12473;&#12506;&#12540;&#12473;\3GPP&#38306;&#36899;\Docs\R4-1714116.zip" TargetMode="External"/><Relationship Id="rId266" Type="http://schemas.openxmlformats.org/officeDocument/2006/relationships/hyperlink" Target="file:///C:\temp\3GPP\3GPP_meeting\RAN_Plenary\RP%2378\DCMcontribution\5026846\Documents\&#20316;&#26989;&#12473;&#12506;&#12540;&#12473;\3GPP&#38306;&#36899;\Docs\R4-1714123.zip" TargetMode="External"/><Relationship Id="rId287" Type="http://schemas.openxmlformats.org/officeDocument/2006/relationships/hyperlink" Target="file:///C:\temp\3GPP\3GPP_meeting\RAN_Plenary\RP%2378\DCMcontribution\5026846\Documents\&#20316;&#26989;&#12473;&#12506;&#12540;&#12473;\3GPP&#38306;&#36899;\Docs\R4-1714144.zip" TargetMode="External"/><Relationship Id="rId14" Type="http://schemas.openxmlformats.org/officeDocument/2006/relationships/image" Target="media/image7.emf"/><Relationship Id="rId30" Type="http://schemas.openxmlformats.org/officeDocument/2006/relationships/hyperlink" Target="file:///C:\temp\3GPP\3GPP_meeting\RAN_Plenary\RP%2378\DCMcontribution\AppData\AppData\Local\Microsoft\Windows\Docs\R4-1711745.zip" TargetMode="External"/><Relationship Id="rId35" Type="http://schemas.openxmlformats.org/officeDocument/2006/relationships/hyperlink" Target="file:///C:\temp\3GPP\3GPP_meeting\RAN_Plenary\RP%2378\DCMcontribution\AppData\AppData\Local\Microsoft\Windows\Docs\R4-1711748.zip" TargetMode="External"/><Relationship Id="rId56" Type="http://schemas.openxmlformats.org/officeDocument/2006/relationships/hyperlink" Target="file:///C:\temp\3GPP\3GPP_meeting\RAN_Plenary\RP%2378\DCMcontribution\AppData\AppData\Local\Microsoft\Windows\Docs\R4-1711765.zip" TargetMode="External"/><Relationship Id="rId77" Type="http://schemas.openxmlformats.org/officeDocument/2006/relationships/hyperlink" Target="file:///C:\temp\3GPP\3GPP_meeting\RAN_Plenary\RP%2378\DCMcontribution\AppData\AppData\Local\Microsoft\Windows\Docs\R4-1711329.zip" TargetMode="External"/><Relationship Id="rId100" Type="http://schemas.openxmlformats.org/officeDocument/2006/relationships/hyperlink" Target="file:///C:\temp\3GPP\3GPP_meeting\RAN_Plenary\RP%2378\DCMcontribution\AppData\AppData\Local\Microsoft\Windows\Docs\R4-1711748.zip" TargetMode="External"/><Relationship Id="rId105" Type="http://schemas.openxmlformats.org/officeDocument/2006/relationships/hyperlink" Target="file:///C:\temp\3GPP\3GPP_meeting\RAN_Plenary\RP%2378\DCMcontribution\AppData\AppData\Local\Microsoft\Windows\Docs\R4-1711755.zip" TargetMode="External"/><Relationship Id="rId126" Type="http://schemas.openxmlformats.org/officeDocument/2006/relationships/hyperlink" Target="file:///C:\temp\3GPP\3GPP_meeting\RAN_Plenary\RP%2378\DCMcontribution\AppData\AppData\Local\Microsoft\Windows\Docs\R4-1711952.zip" TargetMode="External"/><Relationship Id="rId147" Type="http://schemas.openxmlformats.org/officeDocument/2006/relationships/hyperlink" Target="file:///C:\temp\3GPP\3GPP_meeting\RAN_Plenary\RP%2378\DCMcontribution\AppData\AppData\Local\Microsoft\Windows\Docs\R4-1711329.zip" TargetMode="External"/><Relationship Id="rId168" Type="http://schemas.openxmlformats.org/officeDocument/2006/relationships/image" Target="media/image23.wmf"/><Relationship Id="rId282" Type="http://schemas.openxmlformats.org/officeDocument/2006/relationships/image" Target="media/image28.png"/><Relationship Id="rId312" Type="http://schemas.openxmlformats.org/officeDocument/2006/relationships/hyperlink" Target="file:///C:\temp\3GPP\3GPP_meeting\RAN_Plenary\RP%2378\DCMcontribution\5026846\Documents\&#20316;&#26989;&#12473;&#12506;&#12540;&#12473;\3GPP&#38306;&#36899;\Docs\R4-1714302.zip" TargetMode="External"/><Relationship Id="rId317" Type="http://schemas.openxmlformats.org/officeDocument/2006/relationships/oleObject" Target="embeddings/oleObject5.bin"/><Relationship Id="rId8" Type="http://schemas.openxmlformats.org/officeDocument/2006/relationships/image" Target="media/image1.emf"/><Relationship Id="rId51" Type="http://schemas.openxmlformats.org/officeDocument/2006/relationships/hyperlink" Target="file:///C:\temp\3GPP\3GPP_meeting\RAN_Plenary\RP%2378\DCMcontribution\AppData\AppData\Local\Microsoft\Windows\Docs\R4-1711761.zip" TargetMode="External"/><Relationship Id="rId72" Type="http://schemas.openxmlformats.org/officeDocument/2006/relationships/hyperlink" Target="file:///C:\temp\3GPP\3GPP_meeting\RAN_Plenary\RP%2378\DCMcontribution\AppData\AppData\Local\Microsoft\Windows\Docs\R4-1710196.zip" TargetMode="External"/><Relationship Id="rId93" Type="http://schemas.openxmlformats.org/officeDocument/2006/relationships/hyperlink" Target="file:///C:\temp\3GPP\3GPP_meeting\RAN_Plenary\RP%2378\DCMcontribution\AppData\AppData\Local\Microsoft\Windows\Docs\R4-1710587.zip" TargetMode="External"/><Relationship Id="rId98" Type="http://schemas.openxmlformats.org/officeDocument/2006/relationships/hyperlink" Target="file:///C:\temp\3GPP\3GPP_meeting\RAN_Plenary\RP%2378\DCMcontribution\AppData\AppData\Local\Microsoft\Windows\Docs\R4-1711747.zip" TargetMode="External"/><Relationship Id="rId121" Type="http://schemas.openxmlformats.org/officeDocument/2006/relationships/hyperlink" Target="file:///C:\temp\3GPP\3GPP_meeting\RAN_Plenary\RP%2378\DCMcontribution\AppData\AppData\Local\Microsoft\Windows\Docs\R4-1711765.zip" TargetMode="External"/><Relationship Id="rId142" Type="http://schemas.openxmlformats.org/officeDocument/2006/relationships/hyperlink" Target="file:///C:\temp\3GPP\3GPP_meeting\RAN_Plenary\RP%2378\DCMcontribution\AppData\AppData\Local\Microsoft\Windows\Docs\R4-1710196.zip" TargetMode="External"/><Relationship Id="rId163" Type="http://schemas.openxmlformats.org/officeDocument/2006/relationships/hyperlink" Target="file:///C:\temp\3GPP\3GPP_meeting\RAN_Plenary\RP%2378\DCMcontribution\AppData\AppData\Local\Microsoft\Windows\Docs\R4-1711815.zip" TargetMode="External"/><Relationship Id="rId184" Type="http://schemas.openxmlformats.org/officeDocument/2006/relationships/hyperlink" Target="file:///C:\temp\3GPP\3GPP_meeting\RAN_Plenary\RP%2378\DCMcontribution\5026846\Documents\&#20316;&#26989;&#12473;&#12506;&#12540;&#12473;\3GPP&#38306;&#36899;\Docs\R4-1714306.zip" TargetMode="External"/><Relationship Id="rId189" Type="http://schemas.openxmlformats.org/officeDocument/2006/relationships/hyperlink" Target="file:///C:\temp\3GPP\3GPP_meeting\RAN_Plenary\RP%2378\DCMcontribution\5026846\Documents\&#20316;&#26989;&#12473;&#12506;&#12540;&#12473;\3GPP&#38306;&#36899;\Docs\R4-1713632.zip" TargetMode="External"/><Relationship Id="rId219" Type="http://schemas.openxmlformats.org/officeDocument/2006/relationships/hyperlink" Target="file:///C:\temp\3GPP\3GPP_meeting\RAN_Plenary\RP%2378\DCMcontribution\5026846\Documents\&#20316;&#26989;&#12473;&#12506;&#12540;&#12473;\3GPP&#38306;&#36899;\Docs\R4-1714133.zip" TargetMode="External"/><Relationship Id="rId3" Type="http://schemas.microsoft.com/office/2007/relationships/stylesWithEffects" Target="stylesWithEffects.xml"/><Relationship Id="rId214" Type="http://schemas.openxmlformats.org/officeDocument/2006/relationships/hyperlink" Target="file:///C:\temp\3GPP\3GPP_meeting\RAN_Plenary\RP%2378\DCMcontribution\5026846\Documents\&#20316;&#26989;&#12473;&#12506;&#12540;&#12473;\3GPP&#38306;&#36899;\Docs\R4-1714428.zip" TargetMode="External"/><Relationship Id="rId230" Type="http://schemas.openxmlformats.org/officeDocument/2006/relationships/hyperlink" Target="file:///C:\temp\3GPP\3GPP_meeting\RAN_Plenary\RP%2378\DCMcontribution\5026846\Documents\&#20316;&#26989;&#12473;&#12506;&#12540;&#12473;\3GPP&#38306;&#36899;\Docs\R4-1714150.zip" TargetMode="External"/><Relationship Id="rId235" Type="http://schemas.openxmlformats.org/officeDocument/2006/relationships/hyperlink" Target="file:///C:\temp\3GPP\3GPP_meeting\RAN_Plenary\RP%2378\DCMcontribution\5026846\Documents\&#20316;&#26989;&#12473;&#12506;&#12540;&#12473;\3GPP&#38306;&#36899;\Docs\R4-1714390.zip" TargetMode="External"/><Relationship Id="rId251" Type="http://schemas.openxmlformats.org/officeDocument/2006/relationships/hyperlink" Target="file:///C:\temp\3GPP\3GPP_meeting\RAN_Plenary\RP%2378\DCMcontribution\5026846\Documents\&#20316;&#26989;&#12473;&#12506;&#12540;&#12473;\3GPP&#38306;&#36899;\Docs\R4-1714315.zip" TargetMode="External"/><Relationship Id="rId256" Type="http://schemas.openxmlformats.org/officeDocument/2006/relationships/hyperlink" Target="file:///C:\temp\3GPP\3GPP_meeting\RAN_Plenary\RP%2378\DCMcontribution\5026846\Documents\&#20316;&#26989;&#12473;&#12506;&#12540;&#12473;\3GPP&#38306;&#36899;\Docs\R4-1714318.zip" TargetMode="External"/><Relationship Id="rId277" Type="http://schemas.openxmlformats.org/officeDocument/2006/relationships/hyperlink" Target="file:///C:\temp\3GPP\3GPP_meeting\RAN_Plenary\RP%2378\DCMcontribution\5026846\Documents\&#20316;&#26989;&#12473;&#12506;&#12540;&#12473;\3GPP&#38306;&#36899;\Docs\R4-1714431.zip" TargetMode="External"/><Relationship Id="rId298" Type="http://schemas.openxmlformats.org/officeDocument/2006/relationships/hyperlink" Target="file:///C:\temp\3GPP\3GPP_meeting\RAN_Plenary\RP%2378\DCMcontribution\5026846\Documents\&#20316;&#26989;&#12473;&#12506;&#12540;&#12473;\3GPP&#38306;&#36899;\Docs\R4-1714156.zip" TargetMode="External"/><Relationship Id="rId25" Type="http://schemas.openxmlformats.org/officeDocument/2006/relationships/hyperlink" Target="file:///C:\temp\3GPP\3GPP_meeting\RAN_Plenary\RP%2378\DCMcontribution\AppData\AppData\Local\Microsoft\Windows\Docs\R4-1711810.zip" TargetMode="External"/><Relationship Id="rId46" Type="http://schemas.openxmlformats.org/officeDocument/2006/relationships/hyperlink" Target="file:///C:\temp\3GPP\3GPP_meeting\RAN_Plenary\RP%2378\DCMcontribution\AppData\AppData\Local\Microsoft\Windows\Docs\R4-1710594.zip" TargetMode="External"/><Relationship Id="rId67" Type="http://schemas.openxmlformats.org/officeDocument/2006/relationships/hyperlink" Target="file:///C:\temp\3GPP\3GPP_meeting\RAN_Plenary\RP%2378\DCMcontribution\AppData\AppData\Local\Microsoft\Windows\Docs\R4-1711776.zip" TargetMode="External"/><Relationship Id="rId116" Type="http://schemas.openxmlformats.org/officeDocument/2006/relationships/hyperlink" Target="file:///C:\temp\3GPP\3GPP_meeting\RAN_Plenary\RP%2378\DCMcontribution\AppData\AppData\Local\Microsoft\Windows\Docs\R4-1711761.zip" TargetMode="External"/><Relationship Id="rId137" Type="http://schemas.openxmlformats.org/officeDocument/2006/relationships/image" Target="media/image13.png"/><Relationship Id="rId158" Type="http://schemas.openxmlformats.org/officeDocument/2006/relationships/hyperlink" Target="file:///C:\temp\3GPP\3GPP_meeting\RAN_Plenary\RP%2378\DCMcontribution\AppData\AppData\Local\Microsoft\Windows\Docs\R4-1711812.zip" TargetMode="External"/><Relationship Id="rId272" Type="http://schemas.openxmlformats.org/officeDocument/2006/relationships/hyperlink" Target="file:///C:\temp\3GPP\3GPP_meeting\RAN_Plenary\RP%2378\DCMcontribution\5026846\Documents\&#20316;&#26989;&#12473;&#12506;&#12540;&#12473;\3GPP&#38306;&#36899;\Docs\R4-1714130.zip" TargetMode="External"/><Relationship Id="rId293" Type="http://schemas.openxmlformats.org/officeDocument/2006/relationships/hyperlink" Target="file:///C:\temp\3GPP\3GPP_meeting\RAN_Plenary\RP%2378\DCMcontribution\5026846\Documents\&#20316;&#26989;&#12473;&#12506;&#12540;&#12473;\3GPP&#38306;&#36899;\Docs\R4-1714433.zip" TargetMode="External"/><Relationship Id="rId302" Type="http://schemas.openxmlformats.org/officeDocument/2006/relationships/hyperlink" Target="file:///C:\temp\3GPP\3GPP_meeting\RAN_Plenary\RP%2378\DCMcontribution\5026846\Documents\&#20316;&#26989;&#12473;&#12506;&#12540;&#12473;\3GPP&#38306;&#36899;\Docs\R4-1713129.zip" TargetMode="External"/><Relationship Id="rId307" Type="http://schemas.openxmlformats.org/officeDocument/2006/relationships/hyperlink" Target="file:///C:\temp\3GPP\3GPP_meeting\RAN_Plenary\RP%2378\DCMcontribution\5026846\Documents\&#20316;&#26989;&#12473;&#12506;&#12540;&#12473;\3GPP&#38306;&#36899;\Docs\R4-1714302.zip" TargetMode="External"/><Relationship Id="rId20" Type="http://schemas.openxmlformats.org/officeDocument/2006/relationships/hyperlink" Target="file:///C:\temp\3GPP\3GPP_meeting\RAN_Plenary\RP%2378\DCMcontribution\AppData\AppData\Local\Microsoft\Windows\Docs\R4-1710585.zip" TargetMode="External"/><Relationship Id="rId41" Type="http://schemas.openxmlformats.org/officeDocument/2006/relationships/hyperlink" Target="file:///C:\temp\3GPP\3GPP_meeting\RAN_Plenary\RP%2378\DCMcontribution\AppData\AppData\Local\Microsoft\Windows\Docs\R4-1711363.zip" TargetMode="External"/><Relationship Id="rId62" Type="http://schemas.openxmlformats.org/officeDocument/2006/relationships/hyperlink" Target="file:///C:\temp\3GPP\3GPP_meeting\RAN_Plenary\RP%2378\DCMcontribution\AppData\AppData\Local\Microsoft\Windows\Docs\R4-1710199.zip" TargetMode="External"/><Relationship Id="rId83" Type="http://schemas.openxmlformats.org/officeDocument/2006/relationships/hyperlink" Target="file:///C:\temp\3GPP\3GPP_meeting\RAN_Plenary\RP%2378\DCMcontribution\AppData\AppData\Local\Microsoft\Windows\Docs\R4-1711813.zip" TargetMode="External"/><Relationship Id="rId88" Type="http://schemas.openxmlformats.org/officeDocument/2006/relationships/hyperlink" Target="file:///C:\temp\3GPP\3GPP_meeting\RAN_Plenary\RP%2378\DCMcontribution\AppData\AppData\Local\Microsoft\Windows\Docs\R4-1711742.zip" TargetMode="External"/><Relationship Id="rId111" Type="http://schemas.openxmlformats.org/officeDocument/2006/relationships/hyperlink" Target="file:///C:\temp\3GPP\3GPP_meeting\RAN_Plenary\RP%2378\DCMcontribution\AppData\AppData\Local\Microsoft\Windows\Docs\R4-1710594.zip" TargetMode="External"/><Relationship Id="rId132" Type="http://schemas.openxmlformats.org/officeDocument/2006/relationships/hyperlink" Target="file:///C:\temp\3GPP\3GPP_meeting\RAN_Plenary\RP%2378\DCMcontribution\AppData\AppData\Local\Microsoft\Windows\Docs\R4-1711774.zip" TargetMode="External"/><Relationship Id="rId153" Type="http://schemas.openxmlformats.org/officeDocument/2006/relationships/image" Target="media/image19.png"/><Relationship Id="rId174" Type="http://schemas.openxmlformats.org/officeDocument/2006/relationships/hyperlink" Target="file:///C:\temp\3GPP\3GPP_meeting\RAN_Plenary\RP%2378\DCMcontribution\5026846\Documents\&#20316;&#26989;&#12473;&#12506;&#12540;&#12473;\3GPP&#38306;&#36899;\Docs\R4-1712124.zip" TargetMode="External"/><Relationship Id="rId179" Type="http://schemas.openxmlformats.org/officeDocument/2006/relationships/hyperlink" Target="file:///C:\temp\3GPP\3GPP_meeting\RAN_Plenary\RP%2378\DCMcontribution\5026846\Documents\&#20316;&#26989;&#12473;&#12506;&#12540;&#12473;\3GPP&#38306;&#36899;\Docs\R4-1712963.zip" TargetMode="External"/><Relationship Id="rId195" Type="http://schemas.openxmlformats.org/officeDocument/2006/relationships/hyperlink" Target="file:///C:\temp\3GPP\3GPP_meeting\RAN_Plenary\RP%2378\DCMcontribution\5026846\Documents\&#20316;&#26989;&#12473;&#12506;&#12540;&#12473;\3GPP&#38306;&#36899;\Docs\R4-1714316.zip" TargetMode="External"/><Relationship Id="rId209" Type="http://schemas.openxmlformats.org/officeDocument/2006/relationships/hyperlink" Target="file:///C:\temp\3GPP\3GPP_meeting\RAN_Plenary\RP%2378\DCMcontribution\5026846\Documents\&#20316;&#26989;&#12473;&#12506;&#12540;&#12473;\3GPP&#38306;&#36899;\Docs\R4-1714123.zip" TargetMode="External"/><Relationship Id="rId190" Type="http://schemas.openxmlformats.org/officeDocument/2006/relationships/hyperlink" Target="file:///C:\temp\3GPP\3GPP_meeting\RAN_Plenary\RP%2378\DCMcontribution\5026846\Documents\&#20316;&#26989;&#12473;&#12506;&#12540;&#12473;\3GPP&#38306;&#36899;\Docs\R4-1713633.zip" TargetMode="External"/><Relationship Id="rId204" Type="http://schemas.openxmlformats.org/officeDocument/2006/relationships/hyperlink" Target="file:///C:\temp\3GPP\3GPP_meeting\RAN_Plenary\RP%2378\DCMcontribution\5026846\Documents\&#20316;&#26989;&#12473;&#12506;&#12540;&#12473;\3GPP&#38306;&#36899;\Docs\R4-1714116.zip" TargetMode="External"/><Relationship Id="rId220" Type="http://schemas.openxmlformats.org/officeDocument/2006/relationships/hyperlink" Target="file:///C:\temp\3GPP\3GPP_meeting\RAN_Plenary\RP%2378\DCMcontribution\5026846\Documents\&#20316;&#26989;&#12473;&#12506;&#12540;&#12473;\3GPP&#38306;&#36899;\Docs\R4-1714431.zip" TargetMode="External"/><Relationship Id="rId225" Type="http://schemas.openxmlformats.org/officeDocument/2006/relationships/hyperlink" Target="file:///C:\temp\3GPP\3GPP_meeting\RAN_Plenary\RP%2378\DCMcontribution\5026846\Documents\&#20316;&#26989;&#12473;&#12506;&#12540;&#12473;\3GPP&#38306;&#36899;\Docs\R4-1714142.zip" TargetMode="External"/><Relationship Id="rId241" Type="http://schemas.openxmlformats.org/officeDocument/2006/relationships/hyperlink" Target="file:///C:\temp\3GPP\3GPP_meeting\RAN_Plenary\RP%2378\DCMcontribution\5026846\Documents\&#20316;&#26989;&#12473;&#12506;&#12540;&#12473;\3GPP&#38306;&#36899;\Docs\R4-1714306.zip" TargetMode="External"/><Relationship Id="rId246" Type="http://schemas.openxmlformats.org/officeDocument/2006/relationships/hyperlink" Target="file:///C:\temp\3GPP\3GPP_meeting\RAN_Plenary\RP%2378\DCMcontribution\5026846\Documents\&#20316;&#26989;&#12473;&#12506;&#12540;&#12473;\3GPP&#38306;&#36899;\Docs\R4-1713632.zip" TargetMode="External"/><Relationship Id="rId267" Type="http://schemas.openxmlformats.org/officeDocument/2006/relationships/hyperlink" Target="file:///C:\temp\3GPP\3GPP_meeting\RAN_Plenary\RP%2378\DCMcontribution\5026846\Documents\&#20316;&#26989;&#12473;&#12506;&#12540;&#12473;\3GPP&#38306;&#36899;\Docs\R4-1714124.zip" TargetMode="External"/><Relationship Id="rId288" Type="http://schemas.openxmlformats.org/officeDocument/2006/relationships/hyperlink" Target="file:///C:\temp\3GPP\3GPP_meeting\RAN_Plenary\RP%2378\DCMcontribution\5026846\Documents\&#20316;&#26989;&#12473;&#12506;&#12540;&#12473;\3GPP&#38306;&#36899;\Docs\R4-1714434.zip" TargetMode="External"/><Relationship Id="rId15" Type="http://schemas.openxmlformats.org/officeDocument/2006/relationships/image" Target="media/image8.emf"/><Relationship Id="rId36" Type="http://schemas.openxmlformats.org/officeDocument/2006/relationships/hyperlink" Target="file:///C:\temp\3GPP\3GPP_meeting\RAN_Plenary\RP%2378\DCMcontribution\AppData\AppData\Local\Microsoft\Windows\Docs\R4-1711750.zip" TargetMode="External"/><Relationship Id="rId57" Type="http://schemas.openxmlformats.org/officeDocument/2006/relationships/hyperlink" Target="file:///C:\temp\3GPP\3GPP_meeting\RAN_Plenary\RP%2378\DCMcontribution\AppData\AppData\Local\Microsoft\Windows\Docs\R4-1711766.zip" TargetMode="External"/><Relationship Id="rId106" Type="http://schemas.openxmlformats.org/officeDocument/2006/relationships/hyperlink" Target="file:///C:\temp\3GPP\3GPP_meeting\RAN_Plenary\RP%2378\DCMcontribution\AppData\AppData\Local\Microsoft\Windows\Docs\R4-1711363.zip" TargetMode="External"/><Relationship Id="rId127" Type="http://schemas.openxmlformats.org/officeDocument/2006/relationships/hyperlink" Target="file:///C:\temp\3GPP\3GPP_meeting\RAN_Plenary\RP%2378\DCMcontribution\AppData\AppData\Local\Microsoft\Windows\Docs\R4-1710199.zip" TargetMode="External"/><Relationship Id="rId262" Type="http://schemas.openxmlformats.org/officeDocument/2006/relationships/hyperlink" Target="file:///C:\temp\3GPP\3GPP_meeting\RAN_Plenary\RP%2378\DCMcontribution\5026846\Documents\&#20316;&#26989;&#12473;&#12506;&#12540;&#12473;\3GPP&#38306;&#36899;\Docs\R4-1714118.zip" TargetMode="External"/><Relationship Id="rId283" Type="http://schemas.openxmlformats.org/officeDocument/2006/relationships/image" Target="media/image29.png"/><Relationship Id="rId313" Type="http://schemas.openxmlformats.org/officeDocument/2006/relationships/image" Target="media/image30.wmf"/><Relationship Id="rId318" Type="http://schemas.openxmlformats.org/officeDocument/2006/relationships/footer" Target="footer1.xml"/><Relationship Id="rId10" Type="http://schemas.openxmlformats.org/officeDocument/2006/relationships/image" Target="media/image3.emf"/><Relationship Id="rId31" Type="http://schemas.openxmlformats.org/officeDocument/2006/relationships/hyperlink" Target="file:///C:\temp\3GPP\3GPP_meeting\RAN_Plenary\RP%2378\DCMcontribution\AppData\AppData\Local\Microsoft\Windows\Docs\R4-1710589.zip" TargetMode="External"/><Relationship Id="rId52" Type="http://schemas.openxmlformats.org/officeDocument/2006/relationships/hyperlink" Target="file:///C:\temp\3GPP\3GPP_meeting\RAN_Plenary\RP%2378\DCMcontribution\AppData\AppData\Local\Microsoft\Windows\Docs\R4-1711762.zip" TargetMode="External"/><Relationship Id="rId73" Type="http://schemas.openxmlformats.org/officeDocument/2006/relationships/hyperlink" Target="file:///C:\temp\3GPP\3GPP_meeting\RAN_Plenary\RP%2378\DCMcontribution\AppData\AppData\Local\Microsoft\Windows\Docs\R4-1711953%20.zip" TargetMode="External"/><Relationship Id="rId78" Type="http://schemas.openxmlformats.org/officeDocument/2006/relationships/hyperlink" Target="file:///C:\temp\3GPP\3GPP_meeting\RAN_Plenary\RP%2378\DCMcontribution\AppData\AppData\Local\Microsoft\Windows\Docs\R4-1710735.zip" TargetMode="External"/><Relationship Id="rId94" Type="http://schemas.openxmlformats.org/officeDocument/2006/relationships/hyperlink" Target="file:///C:\temp\3GPP\3GPP_meeting\RAN_Plenary\RP%2378\DCMcontribution\AppData\AppData\Local\Microsoft\Windows\Docs\R4-1710588.zip" TargetMode="External"/><Relationship Id="rId99" Type="http://schemas.openxmlformats.org/officeDocument/2006/relationships/hyperlink" Target="file:///C:\temp\3GPP\3GPP_meeting\RAN_Plenary\RP%2378\DCMcontribution\AppData\AppData\Local\Microsoft\Windows\Docs\R4-1710591.zip" TargetMode="External"/><Relationship Id="rId101" Type="http://schemas.openxmlformats.org/officeDocument/2006/relationships/hyperlink" Target="file:///C:\temp\3GPP\3GPP_meeting\RAN_Plenary\RP%2378\DCMcontribution\AppData\AppData\Local\Microsoft\Windows\Docs\R4-1711750.zip" TargetMode="External"/><Relationship Id="rId122" Type="http://schemas.openxmlformats.org/officeDocument/2006/relationships/hyperlink" Target="file:///C:\temp\3GPP\3GPP_meeting\RAN_Plenary\RP%2378\DCMcontribution\AppData\AppData\Local\Microsoft\Windows\Docs\R4-1711766.zip" TargetMode="External"/><Relationship Id="rId143" Type="http://schemas.openxmlformats.org/officeDocument/2006/relationships/hyperlink" Target="file:///C:\temp\3GPP\3GPP_meeting\RAN_Plenary\RP%2378\DCMcontribution\AppData\AppData\Local\Microsoft\Windows\Docs\R4-1711953%20.zip" TargetMode="External"/><Relationship Id="rId148" Type="http://schemas.openxmlformats.org/officeDocument/2006/relationships/hyperlink" Target="file:///C:\temp\3GPP\3GPP_meeting\RAN_Plenary\RP%2378\DCMcontribution\AppData\AppData\Local\Microsoft\Windows\Docs\R4-1710735.zip" TargetMode="External"/><Relationship Id="rId164" Type="http://schemas.openxmlformats.org/officeDocument/2006/relationships/hyperlink" Target="file:///C:\temp\3GPP\3GPP_meeting\RAN_Plenary\RP%2378\DCMcontribution\AppData\AppData\Local\Microsoft\Windows\Docs\R4-1711827%20.zip" TargetMode="External"/><Relationship Id="rId169" Type="http://schemas.openxmlformats.org/officeDocument/2006/relationships/oleObject" Target="embeddings/oleObject2.bin"/><Relationship Id="rId185" Type="http://schemas.openxmlformats.org/officeDocument/2006/relationships/hyperlink" Target="file:///C:\temp\3GPP\3GPP_meeting\RAN_Plenary\RP%2378\DCMcontribution\5026846\Documents\&#20316;&#26989;&#12473;&#12506;&#12540;&#12473;\3GPP&#38306;&#36899;\Docs\R4-1714307.zip" TargetMode="External"/><Relationship Id="rId4" Type="http://schemas.openxmlformats.org/officeDocument/2006/relationships/settings" Target="settings.xml"/><Relationship Id="rId9" Type="http://schemas.openxmlformats.org/officeDocument/2006/relationships/image" Target="media/image2.emf"/><Relationship Id="rId180" Type="http://schemas.openxmlformats.org/officeDocument/2006/relationships/hyperlink" Target="file:///C:\temp\3GPP\3GPP_meeting\RAN_Plenary\RP%2378\DCMcontribution\5026846\Documents\&#20316;&#26989;&#12473;&#12506;&#12540;&#12473;\3GPP&#38306;&#36899;\Docs\R4-1713814.zip" TargetMode="External"/><Relationship Id="rId210" Type="http://schemas.openxmlformats.org/officeDocument/2006/relationships/hyperlink" Target="file:///C:\temp\3GPP\3GPP_meeting\RAN_Plenary\RP%2378\DCMcontribution\5026846\Documents\&#20316;&#26989;&#12473;&#12506;&#12540;&#12473;\3GPP&#38306;&#36899;\Docs\R4-1714124.zip" TargetMode="External"/><Relationship Id="rId215" Type="http://schemas.openxmlformats.org/officeDocument/2006/relationships/hyperlink" Target="file:///C:\temp\3GPP\3GPP_meeting\RAN_Plenary\RP%2378\DCMcontribution\5026846\Documents\&#20316;&#26989;&#12473;&#12506;&#12540;&#12473;\3GPP&#38306;&#36899;\Docs\R4-1714130.zip" TargetMode="External"/><Relationship Id="rId236" Type="http://schemas.openxmlformats.org/officeDocument/2006/relationships/hyperlink" Target="file:///C:\temp\3GPP\3GPP_meeting\RAN_Plenary\RP%2378\DCMcontribution\5026846\Documents\&#20316;&#26989;&#12473;&#12506;&#12540;&#12473;\3GPP&#38306;&#36899;\Docs\R4-1713130.zip" TargetMode="External"/><Relationship Id="rId257" Type="http://schemas.openxmlformats.org/officeDocument/2006/relationships/hyperlink" Target="file:///C:\temp\3GPP\3GPP_meeting\RAN_Plenary\RP%2378\DCMcontribution\5026846\Documents\&#20316;&#26989;&#12473;&#12506;&#12540;&#12473;\3GPP&#38306;&#36899;\Docs\R4-1714319.zip" TargetMode="External"/><Relationship Id="rId278" Type="http://schemas.openxmlformats.org/officeDocument/2006/relationships/hyperlink" Target="file:///C:\temp\3GPP\3GPP_meeting\RAN_Plenary\RP%2378\DCMcontribution\5026846\Documents\&#20316;&#26989;&#12473;&#12506;&#12540;&#12473;\3GPP&#38306;&#36899;\Docs\R4-1714134.zip" TargetMode="External"/><Relationship Id="rId26" Type="http://schemas.openxmlformats.org/officeDocument/2006/relationships/hyperlink" Target="file:///C:\temp\3GPP\3GPP_meeting\RAN_Plenary\RP%2378\DCMcontribution\AppData\AppData\Local\Microsoft\Windows\Docs\R4-1711743.zip" TargetMode="External"/><Relationship Id="rId231" Type="http://schemas.openxmlformats.org/officeDocument/2006/relationships/hyperlink" Target="file:///C:\temp\3GPP\3GPP_meeting\RAN_Plenary\RP%2378\DCMcontribution\5026846\Documents\&#20316;&#26989;&#12473;&#12506;&#12540;&#12473;\3GPP&#38306;&#36899;\Docs\R4-1714439.zip" TargetMode="External"/><Relationship Id="rId252" Type="http://schemas.openxmlformats.org/officeDocument/2006/relationships/hyperlink" Target="file:///C:\temp\3GPP\3GPP_meeting\RAN_Plenary\RP%2378\DCMcontribution\5026846\Documents\&#20316;&#26989;&#12473;&#12506;&#12540;&#12473;\3GPP&#38306;&#36899;\Docs\R4-1714316.zip" TargetMode="External"/><Relationship Id="rId273" Type="http://schemas.openxmlformats.org/officeDocument/2006/relationships/hyperlink" Target="file:///C:\temp\3GPP\3GPP_meeting\RAN_Plenary\RP%2378\DCMcontribution\5026846\Documents\&#20316;&#26989;&#12473;&#12506;&#12540;&#12473;\3GPP&#38306;&#36899;\Docs\R4-1714133.zip" TargetMode="External"/><Relationship Id="rId294" Type="http://schemas.openxmlformats.org/officeDocument/2006/relationships/hyperlink" Target="file:///C:\temp\3GPP\3GPP_meeting\RAN_Plenary\RP%2378\DCMcontribution\5026846\Documents\&#20316;&#26989;&#12473;&#12506;&#12540;&#12473;\3GPP&#38306;&#36899;\Docs\R4-1714521.zip" TargetMode="External"/><Relationship Id="rId308" Type="http://schemas.openxmlformats.org/officeDocument/2006/relationships/hyperlink" Target="file:///C:\temp\3GPP\3GPP_meeting\RAN_Plenary\RP%2378\DCMcontribution\5026846\Documents\&#20316;&#26989;&#12473;&#12506;&#12540;&#12473;\3GPP&#38306;&#36899;\Docs\R4-1714297.zip" TargetMode="External"/><Relationship Id="rId47" Type="http://schemas.openxmlformats.org/officeDocument/2006/relationships/hyperlink" Target="file:///C:\temp\3GPP\3GPP_meeting\RAN_Plenary\RP%2378\DCMcontribution\AppData\AppData\Local\Microsoft\Windows\Docs\R4-1711758.zip" TargetMode="External"/><Relationship Id="rId68" Type="http://schemas.openxmlformats.org/officeDocument/2006/relationships/hyperlink" Target="file:///C:\temp\3GPP\3GPP_meeting\RAN_Plenary\RP%2378\DCMcontribution\AppData\AppData\Local\Microsoft\Windows\Docs\R4-1711777.zip" TargetMode="External"/><Relationship Id="rId89" Type="http://schemas.openxmlformats.org/officeDocument/2006/relationships/hyperlink" Target="file:///C:\temp\3GPP\3GPP_meeting\RAN_Plenary\RP%2378\DCMcontribution\AppData\AppData\Local\Microsoft\Windows\Docs\R4-1711781.zip" TargetMode="External"/><Relationship Id="rId112" Type="http://schemas.openxmlformats.org/officeDocument/2006/relationships/hyperlink" Target="file:///C:\temp\3GPP\3GPP_meeting\RAN_Plenary\RP%2378\DCMcontribution\AppData\AppData\Local\Microsoft\Windows\Docs\R4-1711758.zip" TargetMode="External"/><Relationship Id="rId133" Type="http://schemas.openxmlformats.org/officeDocument/2006/relationships/hyperlink" Target="file:///C:\temp\3GPP\3GPP_meeting\RAN_Plenary\RP%2378\DCMcontribution\AppData\AppData\Local\Microsoft\Windows\Docs\R4-1711776.zip" TargetMode="External"/><Relationship Id="rId154" Type="http://schemas.openxmlformats.org/officeDocument/2006/relationships/image" Target="media/image20.png"/><Relationship Id="rId175" Type="http://schemas.openxmlformats.org/officeDocument/2006/relationships/hyperlink" Target="file:///C:\temp\3GPP\3GPP_meeting\RAN_Plenary\RP%2378\DCMcontribution\5026846\Documents\&#20316;&#26989;&#12473;&#12506;&#12540;&#12473;\3GPP&#38306;&#36899;\Docs\R4-1714440.zip" TargetMode="External"/><Relationship Id="rId196" Type="http://schemas.openxmlformats.org/officeDocument/2006/relationships/hyperlink" Target="file:///C:\temp\3GPP\3GPP_meeting\RAN_Plenary\RP%2378\DCMcontribution\5026846\Documents\&#20316;&#26989;&#12473;&#12506;&#12540;&#12473;\3GPP&#38306;&#36899;\Docs\R4-1713634.zip" TargetMode="External"/><Relationship Id="rId200" Type="http://schemas.openxmlformats.org/officeDocument/2006/relationships/hyperlink" Target="file:///C:\temp\3GPP\3GPP_meeting\RAN_Plenary\RP%2378\DCMcontribution\5026846\Documents\&#20316;&#26989;&#12473;&#12506;&#12540;&#12473;\3GPP&#38306;&#36899;\Docs\R4-1714319.zip" TargetMode="External"/><Relationship Id="rId16" Type="http://schemas.openxmlformats.org/officeDocument/2006/relationships/image" Target="media/image9.emf"/><Relationship Id="rId221" Type="http://schemas.openxmlformats.org/officeDocument/2006/relationships/hyperlink" Target="file:///C:\temp\3GPP\3GPP_meeting\RAN_Plenary\RP%2378\DCMcontribution\5026846\Documents\&#20316;&#26989;&#12473;&#12506;&#12540;&#12473;\3GPP&#38306;&#36899;\Docs\R4-1714134.zip" TargetMode="External"/><Relationship Id="rId242" Type="http://schemas.openxmlformats.org/officeDocument/2006/relationships/hyperlink" Target="file:///C:\temp\3GPP\3GPP_meeting\RAN_Plenary\RP%2378\DCMcontribution\5026846\Documents\&#20316;&#26989;&#12473;&#12506;&#12540;&#12473;\3GPP&#38306;&#36899;\Docs\R4-1714307.zip" TargetMode="External"/><Relationship Id="rId263" Type="http://schemas.openxmlformats.org/officeDocument/2006/relationships/hyperlink" Target="file:///C:\temp\3GPP\3GPP_meeting\RAN_Plenary\RP%2378\DCMcontribution\5026846\Documents\&#20316;&#26989;&#12473;&#12506;&#12540;&#12473;\3GPP&#38306;&#36899;\Docs\R4-1714117.zip" TargetMode="External"/><Relationship Id="rId284" Type="http://schemas.openxmlformats.org/officeDocument/2006/relationships/hyperlink" Target="file:///C:\temp\3GPP\3GPP_meeting\RAN_Plenary\RP%2378\DCMcontribution\5026846\Documents\&#20316;&#26989;&#12473;&#12506;&#12540;&#12473;\3GPP&#38306;&#36899;\Docs\R4-1714141.zip" TargetMode="External"/><Relationship Id="rId319" Type="http://schemas.openxmlformats.org/officeDocument/2006/relationships/fontTable" Target="fontTable.xml"/><Relationship Id="rId37" Type="http://schemas.openxmlformats.org/officeDocument/2006/relationships/hyperlink" Target="file:///C:\temp\3GPP\3GPP_meeting\RAN_Plenary\RP%2378\DCMcontribution\AppData\AppData\Local\Microsoft\Windows\Docs\R4-1711951.zip" TargetMode="External"/><Relationship Id="rId58" Type="http://schemas.openxmlformats.org/officeDocument/2006/relationships/hyperlink" Target="file:///C:\temp\3GPP\3GPP_meeting\RAN_Plenary\RP%2378\DCMcontribution\AppData\AppData\Local\Microsoft\Windows\Docs\R4-1711767.zip" TargetMode="External"/><Relationship Id="rId79" Type="http://schemas.openxmlformats.org/officeDocument/2006/relationships/hyperlink" Target="file:///C:\temp\3GPP\3GPP_meeting\RAN_Plenary\RP%2378\DCMcontribution\AppData\AppData\Local\Microsoft\Windows\Docs\R4-1710818.zip" TargetMode="External"/><Relationship Id="rId102" Type="http://schemas.openxmlformats.org/officeDocument/2006/relationships/hyperlink" Target="file:///C:\temp\3GPP\3GPP_meeting\RAN_Plenary\RP%2378\DCMcontribution\AppData\AppData\Local\Microsoft\Windows\Docs\R4-1711951.zip" TargetMode="External"/><Relationship Id="rId123" Type="http://schemas.openxmlformats.org/officeDocument/2006/relationships/hyperlink" Target="file:///C:\temp\3GPP\3GPP_meeting\RAN_Plenary\RP%2378\DCMcontribution\AppData\AppData\Local\Microsoft\Windows\Docs\R4-1711767.zip" TargetMode="External"/><Relationship Id="rId144" Type="http://schemas.openxmlformats.org/officeDocument/2006/relationships/hyperlink" Target="file:///C:\temp\3GPP\3GPP_meeting\RAN_Plenary\RP%2378\DCMcontribution\AppData\AppData\Local\Microsoft\Windows\Docs\R4-1711783.zip" TargetMode="External"/><Relationship Id="rId90" Type="http://schemas.openxmlformats.org/officeDocument/2006/relationships/hyperlink" Target="file:///C:\temp\3GPP\3GPP_meeting\RAN_Plenary\RP%2378\DCMcontribution\AppData\AppData\Local\Microsoft\Windows\Docs\R4-1711810.zip" TargetMode="External"/><Relationship Id="rId165" Type="http://schemas.openxmlformats.org/officeDocument/2006/relationships/hyperlink" Target="file:///C:\temp\3GPP\3GPP_meeting\RAN_Plenary\RP%2378\DCMcontribution\AppData\AppData\Local\Microsoft\Windows\Docs\R4-1711829%20.zip" TargetMode="External"/><Relationship Id="rId186" Type="http://schemas.openxmlformats.org/officeDocument/2006/relationships/hyperlink" Target="file:///C:\temp\3GPP\3GPP_meeting\RAN_Plenary\RP%2378\DCMcontribution\5026846\Documents\&#20316;&#26989;&#12473;&#12506;&#12540;&#12473;\3GPP&#38306;&#36899;\Docs\R4-1714308.zip" TargetMode="External"/><Relationship Id="rId211" Type="http://schemas.openxmlformats.org/officeDocument/2006/relationships/hyperlink" Target="file:///C:\temp\3GPP\3GPP_meeting\RAN_Plenary\RP%2378\DCMcontribution\5026846\Documents\&#20316;&#26989;&#12473;&#12506;&#12540;&#12473;\3GPP&#38306;&#36899;\Docs\R4-1714125.zip" TargetMode="External"/><Relationship Id="rId232" Type="http://schemas.openxmlformats.org/officeDocument/2006/relationships/hyperlink" Target="file:///C:\temp\3GPP\3GPP_meeting\RAN_Plenary\RP%2378\DCMcontribution\5026846\Documents\&#20316;&#26989;&#12473;&#12506;&#12540;&#12473;\3GPP&#38306;&#36899;\Docs\R4-1714433.zip" TargetMode="External"/><Relationship Id="rId253" Type="http://schemas.openxmlformats.org/officeDocument/2006/relationships/hyperlink" Target="file:///C:\temp\3GPP\3GPP_meeting\RAN_Plenary\RP%2378\DCMcontribution\5026846\Documents\&#20316;&#26989;&#12473;&#12506;&#12540;&#12473;\3GPP&#38306;&#36899;\Docs\R4-1713634.zip" TargetMode="External"/><Relationship Id="rId274" Type="http://schemas.openxmlformats.org/officeDocument/2006/relationships/hyperlink" Target="file:///C:\temp\3GPP\3GPP_meeting\RAN_Plenary\RP%2378\DCMcontribution\5026846\Documents\&#20316;&#26989;&#12473;&#12506;&#12540;&#12473;\3GPP&#38306;&#36899;\Docs\R4-1714129.zip" TargetMode="External"/><Relationship Id="rId295" Type="http://schemas.openxmlformats.org/officeDocument/2006/relationships/hyperlink" Target="file:///C:\temp\3GPP\3GPP_meeting\RAN_Plenary\RP%2378\DCMcontribution\5026846\Documents\&#20316;&#26989;&#12473;&#12506;&#12540;&#12473;\3GPP&#38306;&#36899;\Docs\R4-1712693.zip" TargetMode="External"/><Relationship Id="rId309" Type="http://schemas.openxmlformats.org/officeDocument/2006/relationships/hyperlink" Target="file:///C:\temp\3GPP\3GPP_meeting\RAN_Plenary\RP%2378\DCMcontribution\5026846\Documents\&#20316;&#26989;&#12473;&#12506;&#12540;&#12473;\3GPP&#38306;&#36899;\Docs\R4-1714299.zip" TargetMode="External"/><Relationship Id="rId27" Type="http://schemas.openxmlformats.org/officeDocument/2006/relationships/hyperlink" Target="file:///C:\temp\3GPP\3GPP_meeting\RAN_Plenary\RP%2378\DCMcontribution\AppData\AppData\Local\Microsoft\Windows\Docs\R4-1711928.zip" TargetMode="External"/><Relationship Id="rId48" Type="http://schemas.openxmlformats.org/officeDocument/2006/relationships/hyperlink" Target="file:///C:\temp\3GPP\3GPP_meeting\RAN_Plenary\RP%2378\DCMcontribution\AppData\AppData\Local\Microsoft\Windows\Docs\R4-1711811.zip" TargetMode="External"/><Relationship Id="rId69" Type="http://schemas.openxmlformats.org/officeDocument/2006/relationships/hyperlink" Target="file:///C:\temp\3GPP\3GPP_meeting\RAN_Plenary\RP%2378\DCMcontribution\AppData\AppData\Local\Microsoft\Windows\Docs\R4-1711778.zip" TargetMode="External"/><Relationship Id="rId113" Type="http://schemas.openxmlformats.org/officeDocument/2006/relationships/hyperlink" Target="file:///C:\temp\3GPP\3GPP_meeting\RAN_Plenary\RP%2378\DCMcontribution\AppData\AppData\Local\Microsoft\Windows\Docs\R4-1711811.zip" TargetMode="External"/><Relationship Id="rId134" Type="http://schemas.openxmlformats.org/officeDocument/2006/relationships/hyperlink" Target="file:///C:\temp\3GPP\3GPP_meeting\RAN_Plenary\RP%2378\DCMcontribution\AppData\AppData\Local\Microsoft\Windows\Docs\R4-1711777.zip" TargetMode="External"/><Relationship Id="rId320" Type="http://schemas.openxmlformats.org/officeDocument/2006/relationships/theme" Target="theme/theme1.xml"/><Relationship Id="rId80" Type="http://schemas.openxmlformats.org/officeDocument/2006/relationships/hyperlink" Target="file:///C:\temp\3GPP\3GPP_meeting\RAN_Plenary\RP%2378\DCMcontribution\AppData\AppData\Local\Microsoft\Windows\Docs\R4-1711019.zip" TargetMode="External"/><Relationship Id="rId155" Type="http://schemas.openxmlformats.org/officeDocument/2006/relationships/image" Target="media/image21.png"/><Relationship Id="rId176" Type="http://schemas.openxmlformats.org/officeDocument/2006/relationships/hyperlink" Target="file:///C:\temp\3GPP\3GPP_meeting\RAN_Plenary\RP%2378\DCMcontribution\5026846\Documents\&#20316;&#26989;&#12473;&#12506;&#12540;&#12473;\3GPP&#38306;&#36899;\Docs\R4-1714298.zip" TargetMode="External"/><Relationship Id="rId197" Type="http://schemas.openxmlformats.org/officeDocument/2006/relationships/hyperlink" Target="file:///C:\temp\3GPP\3GPP_meeting\RAN_Plenary\RP%2378\DCMcontribution\5026846\Documents\&#20316;&#26989;&#12473;&#12506;&#12540;&#12473;\3GPP&#38306;&#36899;\Docs\R4-1714317.zip" TargetMode="External"/><Relationship Id="rId201" Type="http://schemas.openxmlformats.org/officeDocument/2006/relationships/hyperlink" Target="file:///C:\temp\3GPP\3GPP_meeting\RAN_Plenary\RP%2378\DCMcontribution\5026846\Documents\&#20316;&#26989;&#12473;&#12506;&#12540;&#12473;\3GPP&#38306;&#36899;\Docs\R4-1714515.zip" TargetMode="External"/><Relationship Id="rId222" Type="http://schemas.openxmlformats.org/officeDocument/2006/relationships/hyperlink" Target="file:///C:\temp\3GPP\3GPP_meeting\RAN_Plenary\RP%2378\DCMcontribution\5026846\Documents\&#20316;&#26989;&#12473;&#12506;&#12540;&#12473;\3GPP&#38306;&#36899;\Docs\R4-1714136.zip" TargetMode="External"/><Relationship Id="rId243" Type="http://schemas.openxmlformats.org/officeDocument/2006/relationships/hyperlink" Target="file:///C:\temp\3GPP\3GPP_meeting\RAN_Plenary\RP%2378\DCMcontribution\5026846\Documents\&#20316;&#26989;&#12473;&#12506;&#12540;&#12473;\3GPP&#38306;&#36899;\Docs\R4-1714308.zip" TargetMode="External"/><Relationship Id="rId264" Type="http://schemas.openxmlformats.org/officeDocument/2006/relationships/hyperlink" Target="file:///C:\temp\3GPP\3GPP_meeting\RAN_Plenary\RP%2378\DCMcontribution\5026846\Documents\&#20316;&#26989;&#12473;&#12506;&#12540;&#12473;\3GPP&#38306;&#36899;\Docs\R4-1714517.zip" TargetMode="External"/><Relationship Id="rId285" Type="http://schemas.openxmlformats.org/officeDocument/2006/relationships/hyperlink" Target="file:///C:\temp\3GPP\3GPP_meeting\RAN_Plenary\RP%2378\DCMcontribution\5026846\Documents\&#20316;&#26989;&#12473;&#12506;&#12540;&#12473;\3GPP&#38306;&#36899;\Docs\R4-1714142.zip" TargetMode="External"/><Relationship Id="rId17" Type="http://schemas.openxmlformats.org/officeDocument/2006/relationships/image" Target="media/image10.emf"/><Relationship Id="rId38" Type="http://schemas.openxmlformats.org/officeDocument/2006/relationships/hyperlink" Target="file:///C:\temp\3GPP\3GPP_meeting\RAN_Plenary\RP%2378\DCMcontribution\AppData\AppData\Local\Microsoft\Windows\Docs\R4-1711951.zip" TargetMode="External"/><Relationship Id="rId59" Type="http://schemas.openxmlformats.org/officeDocument/2006/relationships/hyperlink" Target="file:///C:\temp\3GPP\3GPP_meeting\RAN_Plenary\RP%2378\DCMcontribution\AppData\AppData\Local\Microsoft\Windows\Docs\R4-1710598.zip" TargetMode="External"/><Relationship Id="rId103" Type="http://schemas.openxmlformats.org/officeDocument/2006/relationships/hyperlink" Target="file:///C:\temp\3GPP\3GPP_meeting\RAN_Plenary\RP%2378\DCMcontribution\AppData\AppData\Local\Microsoft\Windows\Docs\R4-1711951.zip" TargetMode="External"/><Relationship Id="rId124" Type="http://schemas.openxmlformats.org/officeDocument/2006/relationships/hyperlink" Target="file:///C:\temp\3GPP\3GPP_meeting\RAN_Plenary\RP%2378\DCMcontribution\AppData\AppData\Local\Microsoft\Windows\Docs\R4-1710598.zip" TargetMode="External"/><Relationship Id="rId310" Type="http://schemas.openxmlformats.org/officeDocument/2006/relationships/hyperlink" Target="file:///C:\temp\3GPP\3GPP_meeting\RAN_Plenary\RP%2378\DCMcontribution\5026846\Documents\&#20316;&#26989;&#12473;&#12506;&#12540;&#12473;\3GPP&#38306;&#36899;\Docs\R4-1714429.zip" TargetMode="External"/><Relationship Id="rId70" Type="http://schemas.openxmlformats.org/officeDocument/2006/relationships/hyperlink" Target="file:///C:\temp\3GPP\3GPP_meeting\RAN_Plenary\RP%2378\DCMcontribution\AppData\AppData\Local\Microsoft\Windows\Docs\R4-1711779.zip" TargetMode="External"/><Relationship Id="rId91" Type="http://schemas.openxmlformats.org/officeDocument/2006/relationships/hyperlink" Target="file:///C:\temp\3GPP\3GPP_meeting\RAN_Plenary\RP%2378\DCMcontribution\AppData\AppData\Local\Microsoft\Windows\Docs\R4-1711743.zip" TargetMode="External"/><Relationship Id="rId145" Type="http://schemas.openxmlformats.org/officeDocument/2006/relationships/hyperlink" Target="file:///C:\temp\3GPP\3GPP_meeting\RAN_Plenary\RP%2378\DCMcontribution\AppData\AppData\Local\Microsoft\Windows\Docs\R4-1711327.zip" TargetMode="External"/><Relationship Id="rId166" Type="http://schemas.openxmlformats.org/officeDocument/2006/relationships/hyperlink" Target="file:///C:\temp\3GPP\3GPP_meeting\RAN_Plenary\RP%2378\DCMcontribution\AppData\AppData\Local\Microsoft\Windows\Docs\R4-1711830%20.zip" TargetMode="External"/><Relationship Id="rId187" Type="http://schemas.openxmlformats.org/officeDocument/2006/relationships/hyperlink" Target="file:///C:\temp\3GPP\3GPP_meeting\RAN_Plenary\RP%2378\DCMcontribution\5026846\Documents\&#20316;&#26989;&#12473;&#12506;&#12540;&#12473;\3GPP&#38306;&#36899;\Docs\R4-1714310.zip" TargetMode="External"/><Relationship Id="rId1" Type="http://schemas.openxmlformats.org/officeDocument/2006/relationships/numbering" Target="numbering.xml"/><Relationship Id="rId212" Type="http://schemas.openxmlformats.org/officeDocument/2006/relationships/hyperlink" Target="file:///C:\temp\3GPP\3GPP_meeting\RAN_Plenary\RP%2378\DCMcontribution\5026846\Documents\&#20316;&#26989;&#12473;&#12506;&#12540;&#12473;\3GPP&#38306;&#36899;\Docs\R4-1714127.zip" TargetMode="External"/><Relationship Id="rId233" Type="http://schemas.openxmlformats.org/officeDocument/2006/relationships/hyperlink" Target="file:///C:\temp\3GPP\3GPP_meeting\RAN_Plenary\RP%2378\DCMcontribution\5026846\Documents\&#20316;&#26989;&#12473;&#12506;&#12540;&#12473;\3GPP&#38306;&#36899;\Docs\R4-1714521.zip" TargetMode="External"/><Relationship Id="rId254" Type="http://schemas.openxmlformats.org/officeDocument/2006/relationships/hyperlink" Target="file:///C:\temp\3GPP\3GPP_meeting\RAN_Plenary\RP%2378\DCMcontribution\5026846\Documents\&#20316;&#26989;&#12473;&#12506;&#12540;&#12473;\3GPP&#38306;&#36899;\Docs\R4-1714317.zip" TargetMode="External"/><Relationship Id="rId28" Type="http://schemas.openxmlformats.org/officeDocument/2006/relationships/hyperlink" Target="file:///C:\temp\3GPP\3GPP_meeting\RAN_Plenary\RP%2378\DCMcontribution\AppData\AppData\Local\Microsoft\Windows\Docs\R4-1710587.zip" TargetMode="External"/><Relationship Id="rId49" Type="http://schemas.openxmlformats.org/officeDocument/2006/relationships/hyperlink" Target="file:///C:\temp\3GPP\3GPP_meeting\RAN_Plenary\RP%2378\DCMcontribution\AppData\AppData\Local\Microsoft\Windows\Docs\R4-1711760.zip" TargetMode="External"/><Relationship Id="rId114" Type="http://schemas.openxmlformats.org/officeDocument/2006/relationships/hyperlink" Target="file:///C:\temp\3GPP\3GPP_meeting\RAN_Plenary\RP%2378\DCMcontribution\AppData\AppData\Local\Microsoft\Windows\Docs\R4-1711760.zip" TargetMode="External"/><Relationship Id="rId275" Type="http://schemas.openxmlformats.org/officeDocument/2006/relationships/hyperlink" Target="file:///C:\temp\3GPP\3GPP_meeting\RAN_Plenary\RP%2378\DCMcontribution\5026846\Documents\&#20316;&#26989;&#12473;&#12506;&#12540;&#12473;\3GPP&#38306;&#36899;\Docs\R4-1714437.zip" TargetMode="External"/><Relationship Id="rId296" Type="http://schemas.openxmlformats.org/officeDocument/2006/relationships/hyperlink" Target="file:///C:\temp\3GPP\3GPP_meeting\RAN_Plenary\RP%2378\DCMcontribution\5026846\Documents\&#20316;&#26989;&#12473;&#12506;&#12540;&#12473;\3GPP&#38306;&#36899;\Docs\R4-1714390.zip" TargetMode="External"/><Relationship Id="rId300" Type="http://schemas.openxmlformats.org/officeDocument/2006/relationships/hyperlink" Target="file:///C:\temp\3GPP\3GPP_meeting\RAN_Plenary\RP%2378\DCMcontribution\5026846\Documents\&#20316;&#26989;&#12473;&#12506;&#12540;&#12473;\3GPP&#38306;&#36899;\Docs\R4-1713541.zip" TargetMode="External"/><Relationship Id="rId60" Type="http://schemas.openxmlformats.org/officeDocument/2006/relationships/hyperlink" Target="file:///C:\temp\3GPP\3GPP_meeting\RAN_Plenary\RP%2378\DCMcontribution\AppData\AppData\Local\Microsoft\Windows\Docs\R4-1711768.zip" TargetMode="External"/><Relationship Id="rId81" Type="http://schemas.openxmlformats.org/officeDocument/2006/relationships/hyperlink" Target="file:///C:\temp\3GPP\3GPP_meeting\RAN_Plenary\RP%2378\DCMcontribution\AppData\AppData\Local\Microsoft\Windows\Docs\R4-1710586.zip" TargetMode="External"/><Relationship Id="rId135" Type="http://schemas.openxmlformats.org/officeDocument/2006/relationships/hyperlink" Target="file:///C:\temp\3GPP\3GPP_meeting\RAN_Plenary\RP%2378\DCMcontribution\AppData\AppData\Local\Microsoft\Windows\Docs\R4-1711778.zip" TargetMode="External"/><Relationship Id="rId156" Type="http://schemas.openxmlformats.org/officeDocument/2006/relationships/image" Target="media/image22.png"/><Relationship Id="rId177" Type="http://schemas.openxmlformats.org/officeDocument/2006/relationships/hyperlink" Target="file:///C:\temp\3GPP\3GPP_meeting\RAN_Plenary\RP%2378\DCMcontribution\5026846\Documents\&#20316;&#26989;&#12473;&#12506;&#12540;&#12473;\3GPP&#38306;&#36899;\Docs\R4-1712962.zip" TargetMode="External"/><Relationship Id="rId198" Type="http://schemas.openxmlformats.org/officeDocument/2006/relationships/hyperlink" Target="file:///C:\temp\3GPP\3GPP_meeting\RAN_Plenary\RP%2378\DCMcontribution\5026846\Documents\&#20316;&#26989;&#12473;&#12506;&#12540;&#12473;\3GPP&#38306;&#36899;\Docs\R4-1712964.zip" TargetMode="External"/><Relationship Id="rId202" Type="http://schemas.openxmlformats.org/officeDocument/2006/relationships/hyperlink" Target="file:///C:\temp\3GPP\3GPP_meeting\RAN_Plenary\RP%2378\DCMcontribution\5026846\Documents\&#20316;&#26989;&#12473;&#12506;&#12540;&#12473;\3GPP&#38306;&#36899;\Docs\R4-1714320.zip" TargetMode="External"/><Relationship Id="rId223" Type="http://schemas.openxmlformats.org/officeDocument/2006/relationships/hyperlink" Target="file:///C:\temp\3GPP\3GPP_meeting\RAN_Plenary\RP%2378\DCMcontribution\5026846\Documents\&#20316;&#26989;&#12473;&#12506;&#12540;&#12473;\3GPP&#38306;&#36899;\Docs\R4-1714137.zip" TargetMode="External"/><Relationship Id="rId244" Type="http://schemas.openxmlformats.org/officeDocument/2006/relationships/hyperlink" Target="file:///C:\temp\3GPP\3GPP_meeting\RAN_Plenary\RP%2378\DCMcontribution\5026846\Documents\&#20316;&#26989;&#12473;&#12506;&#12540;&#12473;\3GPP&#38306;&#36899;\Docs\R4-1714310.zip" TargetMode="External"/><Relationship Id="rId18" Type="http://schemas.openxmlformats.org/officeDocument/2006/relationships/image" Target="media/image11.wmf"/><Relationship Id="rId39" Type="http://schemas.openxmlformats.org/officeDocument/2006/relationships/hyperlink" Target="file:///C:\temp\3GPP\3GPP_meeting\RAN_Plenary\RP%2378\DCMcontribution\AppData\AppData\Local\Microsoft\Windows\Docs\R4-1711754.zip" TargetMode="External"/><Relationship Id="rId265" Type="http://schemas.openxmlformats.org/officeDocument/2006/relationships/hyperlink" Target="file:///C:\temp\3GPP\3GPP_meeting\RAN_Plenary\RP%2378\DCMcontribution\5026846\Documents\&#20316;&#26989;&#12473;&#12506;&#12540;&#12473;\3GPP&#38306;&#36899;\Docs\R4-1714121.zip" TargetMode="External"/><Relationship Id="rId286" Type="http://schemas.openxmlformats.org/officeDocument/2006/relationships/hyperlink" Target="file:///C:\temp\3GPP\3GPP_meeting\RAN_Plenary\RP%2378\DCMcontribution\5026846\Documents\&#20316;&#26989;&#12473;&#12506;&#12540;&#12473;\3GPP&#38306;&#36899;\Docs\R4-1712614.zip" TargetMode="External"/><Relationship Id="rId50" Type="http://schemas.openxmlformats.org/officeDocument/2006/relationships/hyperlink" Target="file:///C:\temp\3GPP\3GPP_meeting\RAN_Plenary\RP%2378\DCMcontribution\AppData\AppData\Local\Microsoft\Windows\Docs\R4-1710595.zip" TargetMode="External"/><Relationship Id="rId104" Type="http://schemas.openxmlformats.org/officeDocument/2006/relationships/hyperlink" Target="file:///C:\temp\3GPP\3GPP_meeting\RAN_Plenary\RP%2378\DCMcontribution\AppData\AppData\Local\Microsoft\Windows\Docs\R4-1711754.zip" TargetMode="External"/><Relationship Id="rId125" Type="http://schemas.openxmlformats.org/officeDocument/2006/relationships/hyperlink" Target="file:///C:\temp\3GPP\3GPP_meeting\RAN_Plenary\RP%2378\DCMcontribution\AppData\AppData\Local\Microsoft\Windows\Docs\R4-1711768.zip" TargetMode="External"/><Relationship Id="rId146" Type="http://schemas.openxmlformats.org/officeDocument/2006/relationships/hyperlink" Target="file:///C:\temp\3GPP\3GPP_meeting\RAN_Plenary\RP%2378\DCMcontribution\AppData\AppData\Local\Microsoft\Windows\Docs\R4-1711328.zip" TargetMode="External"/><Relationship Id="rId167" Type="http://schemas.openxmlformats.org/officeDocument/2006/relationships/hyperlink" Target="file:///C:\temp\3GPP\3GPP_meeting\RAN_Plenary\RP%2378\DCMcontribution\AppData\AppData\Local\Microsoft\Windows\Docs\R4-1711815.zip" TargetMode="External"/><Relationship Id="rId188" Type="http://schemas.openxmlformats.org/officeDocument/2006/relationships/hyperlink" Target="file:///C:\temp\3GPP\3GPP_meeting\RAN_Plenary\RP%2378\DCMcontribution\5026846\Documents\&#20316;&#26989;&#12473;&#12506;&#12540;&#12473;\3GPP&#38306;&#36899;\Docs\R4-1714312.zip" TargetMode="External"/><Relationship Id="rId311" Type="http://schemas.openxmlformats.org/officeDocument/2006/relationships/hyperlink" Target="file:///C:\temp\3GPP\3GPP_meeting\RAN_Plenary\RP%2378\DCMcontribution\5026846\Documents\&#20316;&#26989;&#12473;&#12506;&#12540;&#12473;\3GPP&#38306;&#36899;\Docs\R4-1714301.zip" TargetMode="External"/><Relationship Id="rId71" Type="http://schemas.openxmlformats.org/officeDocument/2006/relationships/hyperlink" Target="file:///C:\temp\3GPP\3GPP_meeting\RAN_Plenary\RP%2378\DCMcontribution\AppData\AppData\Local\Microsoft\Windows\Docs\R4-1711780.zip" TargetMode="External"/><Relationship Id="rId92" Type="http://schemas.openxmlformats.org/officeDocument/2006/relationships/hyperlink" Target="file:///C:\temp\3GPP\3GPP_meeting\RAN_Plenary\RP%2378\DCMcontribution\AppData\AppData\Local\Microsoft\Windows\Docs\R4-1711928.zip" TargetMode="External"/><Relationship Id="rId213" Type="http://schemas.openxmlformats.org/officeDocument/2006/relationships/hyperlink" Target="file:///C:\temp\3GPP\3GPP_meeting\RAN_Plenary\RP%2378\DCMcontribution\5026846\Documents\&#20316;&#26989;&#12473;&#12506;&#12540;&#12473;\3GPP&#38306;&#36899;\Docs\R4-1714128.zip" TargetMode="External"/><Relationship Id="rId234" Type="http://schemas.openxmlformats.org/officeDocument/2006/relationships/hyperlink" Target="file:///C:\temp\3GPP\3GPP_meeting\RAN_Plenary\RP%2378\DCMcontribution\5026846\Documents\&#20316;&#26989;&#12473;&#12506;&#12540;&#12473;\3GPP&#38306;&#36899;\Docs\R4-1712693.zip" TargetMode="External"/><Relationship Id="rId2" Type="http://schemas.openxmlformats.org/officeDocument/2006/relationships/styles" Target="styles.xml"/><Relationship Id="rId29" Type="http://schemas.openxmlformats.org/officeDocument/2006/relationships/hyperlink" Target="file:///C:\temp\3GPP\3GPP_meeting\RAN_Plenary\RP%2378\DCMcontribution\AppData\AppData\Local\Microsoft\Windows\Docs\R4-1710588.zip" TargetMode="External"/><Relationship Id="rId255" Type="http://schemas.openxmlformats.org/officeDocument/2006/relationships/hyperlink" Target="file:///C:\temp\3GPP\3GPP_meeting\RAN_Plenary\RP%2378\DCMcontribution\5026846\Documents\&#20316;&#26989;&#12473;&#12506;&#12540;&#12473;\3GPP&#38306;&#36899;\Docs\R4-1712964.zip" TargetMode="External"/><Relationship Id="rId276" Type="http://schemas.openxmlformats.org/officeDocument/2006/relationships/hyperlink" Target="file:///C:\temp\3GPP\3GPP_meeting\RAN_Plenary\RP%2378\DCMcontribution\5026846\Documents\&#20316;&#26989;&#12473;&#12506;&#12540;&#12473;\3GPP&#38306;&#36899;\Docs\R4-1714430.zip" TargetMode="External"/><Relationship Id="rId297" Type="http://schemas.openxmlformats.org/officeDocument/2006/relationships/hyperlink" Target="file:///C:\temp\3GPP\3GPP_meeting\RAN_Plenary\RP%2378\DCMcontribution\5026846\Documents\&#20316;&#26989;&#12473;&#12506;&#12540;&#12473;\3GPP&#38306;&#36899;\Docs\R4-1713130.zip" TargetMode="External"/><Relationship Id="rId40" Type="http://schemas.openxmlformats.org/officeDocument/2006/relationships/hyperlink" Target="file:///C:\temp\3GPP\3GPP_meeting\RAN_Plenary\RP%2378\DCMcontribution\AppData\AppData\Local\Microsoft\Windows\Docs\R4-1711755.zip" TargetMode="External"/><Relationship Id="rId115" Type="http://schemas.openxmlformats.org/officeDocument/2006/relationships/hyperlink" Target="file:///C:\temp\3GPP\3GPP_meeting\RAN_Plenary\RP%2378\DCMcontribution\AppData\AppData\Local\Microsoft\Windows\Docs\R4-1710595.zip" TargetMode="External"/><Relationship Id="rId136" Type="http://schemas.openxmlformats.org/officeDocument/2006/relationships/hyperlink" Target="file:///C:\temp\3GPP\3GPP_meeting\RAN_Plenary\RP%2378\DCMcontribution\AppData\AppData\Local\Microsoft\Windows\Docs\R4-1711779.zip" TargetMode="External"/><Relationship Id="rId157" Type="http://schemas.openxmlformats.org/officeDocument/2006/relationships/hyperlink" Target="file:///C:\temp\3GPP\3GPP_meeting\RAN_Plenary\RP%2378\DCMcontribution\AppData\AppData\Local\Microsoft\Windows\Docs\R4-1710586.zip" TargetMode="External"/><Relationship Id="rId178" Type="http://schemas.openxmlformats.org/officeDocument/2006/relationships/hyperlink" Target="file:///C:\temp\3GPP\3GPP_meeting\RAN_Plenary\RP%2378\DCMcontribution\5026846\Documents\&#20316;&#26989;&#12473;&#12506;&#12540;&#12473;\3GPP&#38306;&#36899;\Docs\R4-1712652.zip" TargetMode="External"/><Relationship Id="rId301" Type="http://schemas.openxmlformats.org/officeDocument/2006/relationships/hyperlink" Target="file:///C:\temp\3GPP\3GPP_meeting\RAN_Plenary\RP%2378\DCMcontribution\5026846\Documents\&#20316;&#26989;&#12473;&#12506;&#12540;&#12473;\3GPP&#38306;&#36899;\Docs\R4-1712972.zip" TargetMode="External"/><Relationship Id="rId61" Type="http://schemas.openxmlformats.org/officeDocument/2006/relationships/hyperlink" Target="file:///C:\temp\3GPP\3GPP_meeting\RAN_Plenary\RP%2378\DCMcontribution\AppData\AppData\Local\Microsoft\Windows\Docs\R4-1711952.zip" TargetMode="External"/><Relationship Id="rId82" Type="http://schemas.openxmlformats.org/officeDocument/2006/relationships/hyperlink" Target="file:///C:\temp\3GPP\3GPP_meeting\RAN_Plenary\RP%2378\DCMcontribution\AppData\AppData\Local\Microsoft\Windows\Docs\R4-1711812.zip" TargetMode="External"/><Relationship Id="rId199" Type="http://schemas.openxmlformats.org/officeDocument/2006/relationships/hyperlink" Target="file:///C:\temp\3GPP\3GPP_meeting\RAN_Plenary\RP%2378\DCMcontribution\5026846\Documents\&#20316;&#26989;&#12473;&#12506;&#12540;&#12473;\3GPP&#38306;&#36899;\Docs\R4-1714318.zip" TargetMode="External"/><Relationship Id="rId203" Type="http://schemas.openxmlformats.org/officeDocument/2006/relationships/hyperlink" Target="file:///C:\temp\3GPP\3GPP_meeting\RAN_Plenary\RP%2378\DCMcontribution\5026846\Documents\&#20316;&#26989;&#12473;&#12506;&#12540;&#12473;\3GPP&#38306;&#36899;\Docs\R4-1714321.zip"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_70.dot" TargetMode="Externa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3gpp_70.dot</Template>
  <TotalTime>1</TotalTime>
  <Pages>140</Pages>
  <Words>80043</Words>
  <Characters>491330</Characters>
  <Application>Microsoft Office Word</Application>
  <DocSecurity>0</DocSecurity>
  <Lines>4094</Lines>
  <Paragraphs>1140</Paragraphs>
  <ScaleCrop>false</ScaleCrop>
  <HeadingPairs>
    <vt:vector size="4" baseType="variant">
      <vt:variant>
        <vt:lpstr>タイトル</vt:lpstr>
      </vt:variant>
      <vt:variant>
        <vt:i4>1</vt:i4>
      </vt:variant>
      <vt:variant>
        <vt:lpstr>Title</vt:lpstr>
      </vt:variant>
      <vt:variant>
        <vt:i4>1</vt:i4>
      </vt:variant>
    </vt:vector>
  </HeadingPairs>
  <TitlesOfParts>
    <vt:vector size="2" baseType="lpstr">
      <vt:lpstr>Status Report to TSG</vt:lpstr>
      <vt:lpstr>Status Report to TSG</vt:lpstr>
    </vt:vector>
  </TitlesOfParts>
  <Company>株式会社エヌ・ティ・ティ・ドコモ</Company>
  <LinksUpToDate>false</LinksUpToDate>
  <CharactersWithSpaces>570233</CharactersWithSpaces>
  <SharedDoc>false</SharedDoc>
  <HLinks>
    <vt:vector size="222" baseType="variant">
      <vt:variant>
        <vt:i4>1914704329</vt:i4>
      </vt:variant>
      <vt:variant>
        <vt:i4>498</vt:i4>
      </vt:variant>
      <vt:variant>
        <vt:i4>0</vt:i4>
      </vt:variant>
      <vt:variant>
        <vt:i4>5</vt:i4>
      </vt:variant>
      <vt:variant>
        <vt:lpwstr>D:\02_Work\01_업무\[1] 3GPP RAN1 NR 표준\201706 NR-AH2\Docs\R1-1706193.zip</vt:lpwstr>
      </vt:variant>
      <vt:variant>
        <vt:lpwstr/>
      </vt:variant>
      <vt:variant>
        <vt:i4>393288</vt:i4>
      </vt:variant>
      <vt:variant>
        <vt:i4>411</vt:i4>
      </vt:variant>
      <vt:variant>
        <vt:i4>0</vt:i4>
      </vt:variant>
      <vt:variant>
        <vt:i4>5</vt:i4>
      </vt:variant>
      <vt:variant>
        <vt:lpwstr>../R1-1721667.zip</vt:lpwstr>
      </vt:variant>
      <vt:variant>
        <vt:lpwstr/>
      </vt:variant>
      <vt:variant>
        <vt:i4>393286</vt:i4>
      </vt:variant>
      <vt:variant>
        <vt:i4>408</vt:i4>
      </vt:variant>
      <vt:variant>
        <vt:i4>0</vt:i4>
      </vt:variant>
      <vt:variant>
        <vt:i4>5</vt:i4>
      </vt:variant>
      <vt:variant>
        <vt:lpwstr>../R1-1721669.zip</vt:lpwstr>
      </vt:variant>
      <vt:variant>
        <vt:lpwstr/>
      </vt:variant>
      <vt:variant>
        <vt:i4>458820</vt:i4>
      </vt:variant>
      <vt:variant>
        <vt:i4>405</vt:i4>
      </vt:variant>
      <vt:variant>
        <vt:i4>0</vt:i4>
      </vt:variant>
      <vt:variant>
        <vt:i4>5</vt:i4>
      </vt:variant>
      <vt:variant>
        <vt:lpwstr>../R1-1721578.zip</vt:lpwstr>
      </vt:variant>
      <vt:variant>
        <vt:lpwstr/>
      </vt:variant>
      <vt:variant>
        <vt:i4>458820</vt:i4>
      </vt:variant>
      <vt:variant>
        <vt:i4>402</vt:i4>
      </vt:variant>
      <vt:variant>
        <vt:i4>0</vt:i4>
      </vt:variant>
      <vt:variant>
        <vt:i4>5</vt:i4>
      </vt:variant>
      <vt:variant>
        <vt:lpwstr>../R1-1721578.zip</vt:lpwstr>
      </vt:variant>
      <vt:variant>
        <vt:lpwstr/>
      </vt:variant>
      <vt:variant>
        <vt:i4>458824</vt:i4>
      </vt:variant>
      <vt:variant>
        <vt:i4>372</vt:i4>
      </vt:variant>
      <vt:variant>
        <vt:i4>0</vt:i4>
      </vt:variant>
      <vt:variant>
        <vt:i4>5</vt:i4>
      </vt:variant>
      <vt:variant>
        <vt:lpwstr>../R1-1721574.zip</vt:lpwstr>
      </vt:variant>
      <vt:variant>
        <vt:lpwstr/>
      </vt:variant>
      <vt:variant>
        <vt:i4>65605</vt:i4>
      </vt:variant>
      <vt:variant>
        <vt:i4>369</vt:i4>
      </vt:variant>
      <vt:variant>
        <vt:i4>0</vt:i4>
      </vt:variant>
      <vt:variant>
        <vt:i4>5</vt:i4>
      </vt:variant>
      <vt:variant>
        <vt:lpwstr>../R1-1721519.zip</vt:lpwstr>
      </vt:variant>
      <vt:variant>
        <vt:lpwstr/>
      </vt:variant>
      <vt:variant>
        <vt:i4>393292</vt:i4>
      </vt:variant>
      <vt:variant>
        <vt:i4>222</vt:i4>
      </vt:variant>
      <vt:variant>
        <vt:i4>0</vt:i4>
      </vt:variant>
      <vt:variant>
        <vt:i4>5</vt:i4>
      </vt:variant>
      <vt:variant>
        <vt:lpwstr>../R1-1721560.zip</vt:lpwstr>
      </vt:variant>
      <vt:variant>
        <vt:lpwstr/>
      </vt:variant>
      <vt:variant>
        <vt:i4>458829</vt:i4>
      </vt:variant>
      <vt:variant>
        <vt:i4>138</vt:i4>
      </vt:variant>
      <vt:variant>
        <vt:i4>0</vt:i4>
      </vt:variant>
      <vt:variant>
        <vt:i4>5</vt:i4>
      </vt:variant>
      <vt:variant>
        <vt:lpwstr>../R1-1721377.zip</vt:lpwstr>
      </vt:variant>
      <vt:variant>
        <vt:lpwstr/>
      </vt:variant>
      <vt:variant>
        <vt:i4>458831</vt:i4>
      </vt:variant>
      <vt:variant>
        <vt:i4>126</vt:i4>
      </vt:variant>
      <vt:variant>
        <vt:i4>0</vt:i4>
      </vt:variant>
      <vt:variant>
        <vt:i4>5</vt:i4>
      </vt:variant>
      <vt:variant>
        <vt:lpwstr>../R1-1721573.zip</vt:lpwstr>
      </vt:variant>
      <vt:variant>
        <vt:lpwstr/>
      </vt:variant>
      <vt:variant>
        <vt:i4>196687</vt:i4>
      </vt:variant>
      <vt:variant>
        <vt:i4>123</vt:i4>
      </vt:variant>
      <vt:variant>
        <vt:i4>0</vt:i4>
      </vt:variant>
      <vt:variant>
        <vt:i4>5</vt:i4>
      </vt:variant>
      <vt:variant>
        <vt:lpwstr>../R1-1721630.zip</vt:lpwstr>
      </vt:variant>
      <vt:variant>
        <vt:lpwstr/>
      </vt:variant>
      <vt:variant>
        <vt:i4>131149</vt:i4>
      </vt:variant>
      <vt:variant>
        <vt:i4>120</vt:i4>
      </vt:variant>
      <vt:variant>
        <vt:i4>0</vt:i4>
      </vt:variant>
      <vt:variant>
        <vt:i4>5</vt:i4>
      </vt:variant>
      <vt:variant>
        <vt:lpwstr>../R1-1721622.zip</vt:lpwstr>
      </vt:variant>
      <vt:variant>
        <vt:lpwstr/>
      </vt:variant>
      <vt:variant>
        <vt:i4>393293</vt:i4>
      </vt:variant>
      <vt:variant>
        <vt:i4>117</vt:i4>
      </vt:variant>
      <vt:variant>
        <vt:i4>0</vt:i4>
      </vt:variant>
      <vt:variant>
        <vt:i4>5</vt:i4>
      </vt:variant>
      <vt:variant>
        <vt:lpwstr>../R1-1721561.zip</vt:lpwstr>
      </vt:variant>
      <vt:variant>
        <vt:lpwstr/>
      </vt:variant>
      <vt:variant>
        <vt:i4>327755</vt:i4>
      </vt:variant>
      <vt:variant>
        <vt:i4>111</vt:i4>
      </vt:variant>
      <vt:variant>
        <vt:i4>0</vt:i4>
      </vt:variant>
      <vt:variant>
        <vt:i4>5</vt:i4>
      </vt:variant>
      <vt:variant>
        <vt:lpwstr>../R1-1721557.zip</vt:lpwstr>
      </vt:variant>
      <vt:variant>
        <vt:lpwstr/>
      </vt:variant>
      <vt:variant>
        <vt:i4>589901</vt:i4>
      </vt:variant>
      <vt:variant>
        <vt:i4>108</vt:i4>
      </vt:variant>
      <vt:variant>
        <vt:i4>0</vt:i4>
      </vt:variant>
      <vt:variant>
        <vt:i4>5</vt:i4>
      </vt:variant>
      <vt:variant>
        <vt:lpwstr>../R1-1721490.zip</vt:lpwstr>
      </vt:variant>
      <vt:variant>
        <vt:lpwstr/>
      </vt:variant>
      <vt:variant>
        <vt:i4>852043</vt:i4>
      </vt:variant>
      <vt:variant>
        <vt:i4>105</vt:i4>
      </vt:variant>
      <vt:variant>
        <vt:i4>0</vt:i4>
      </vt:variant>
      <vt:variant>
        <vt:i4>5</vt:i4>
      </vt:variant>
      <vt:variant>
        <vt:lpwstr>../R1-1719756.zip</vt:lpwstr>
      </vt:variant>
      <vt:variant>
        <vt:lpwstr/>
      </vt:variant>
      <vt:variant>
        <vt:i4>65609</vt:i4>
      </vt:variant>
      <vt:variant>
        <vt:i4>102</vt:i4>
      </vt:variant>
      <vt:variant>
        <vt:i4>0</vt:i4>
      </vt:variant>
      <vt:variant>
        <vt:i4>5</vt:i4>
      </vt:variant>
      <vt:variant>
        <vt:lpwstr>../R1-1721616.zip</vt:lpwstr>
      </vt:variant>
      <vt:variant>
        <vt:lpwstr/>
      </vt:variant>
      <vt:variant>
        <vt:i4>5505117</vt:i4>
      </vt:variant>
      <vt:variant>
        <vt:i4>99</vt:i4>
      </vt:variant>
      <vt:variant>
        <vt:i4>0</vt:i4>
      </vt:variant>
      <vt:variant>
        <vt:i4>5</vt:i4>
      </vt:variant>
      <vt:variant>
        <vt:lpwstr>C:\Users\5132603\OUT\3GPP RAN1#91(Reno)\inbox\R1-1721581.zip</vt:lpwstr>
      </vt:variant>
      <vt:variant>
        <vt:lpwstr/>
      </vt:variant>
      <vt:variant>
        <vt:i4>720975</vt:i4>
      </vt:variant>
      <vt:variant>
        <vt:i4>87</vt:i4>
      </vt:variant>
      <vt:variant>
        <vt:i4>0</vt:i4>
      </vt:variant>
      <vt:variant>
        <vt:i4>5</vt:i4>
      </vt:variant>
      <vt:variant>
        <vt:lpwstr>../../3GPP RAN1%2390bis(Prague)/0.inbox/tdocs/R1-1719094.zip</vt:lpwstr>
      </vt:variant>
      <vt:variant>
        <vt:lpwstr/>
      </vt:variant>
      <vt:variant>
        <vt:i4>589902</vt:i4>
      </vt:variant>
      <vt:variant>
        <vt:i4>84</vt:i4>
      </vt:variant>
      <vt:variant>
        <vt:i4>0</vt:i4>
      </vt:variant>
      <vt:variant>
        <vt:i4>5</vt:i4>
      </vt:variant>
      <vt:variant>
        <vt:lpwstr>../../3GPP RAN1%2390bis(Prague)/0.inbox/tdocs/R1-1719086.zip</vt:lpwstr>
      </vt:variant>
      <vt:variant>
        <vt:lpwstr/>
      </vt:variant>
      <vt:variant>
        <vt:i4>917572</vt:i4>
      </vt:variant>
      <vt:variant>
        <vt:i4>63</vt:i4>
      </vt:variant>
      <vt:variant>
        <vt:i4>0</vt:i4>
      </vt:variant>
      <vt:variant>
        <vt:i4>5</vt:i4>
      </vt:variant>
      <vt:variant>
        <vt:lpwstr>../R1-1716698.zip</vt:lpwstr>
      </vt:variant>
      <vt:variant>
        <vt:lpwstr/>
      </vt:variant>
      <vt:variant>
        <vt:i4>917579</vt:i4>
      </vt:variant>
      <vt:variant>
        <vt:i4>60</vt:i4>
      </vt:variant>
      <vt:variant>
        <vt:i4>0</vt:i4>
      </vt:variant>
      <vt:variant>
        <vt:i4>5</vt:i4>
      </vt:variant>
      <vt:variant>
        <vt:lpwstr>../R1-1716697.zip</vt:lpwstr>
      </vt:variant>
      <vt:variant>
        <vt:lpwstr/>
      </vt:variant>
      <vt:variant>
        <vt:i4>852042</vt:i4>
      </vt:variant>
      <vt:variant>
        <vt:i4>57</vt:i4>
      </vt:variant>
      <vt:variant>
        <vt:i4>0</vt:i4>
      </vt:variant>
      <vt:variant>
        <vt:i4>5</vt:i4>
      </vt:variant>
      <vt:variant>
        <vt:lpwstr>../R1-1715494.zip</vt:lpwstr>
      </vt:variant>
      <vt:variant>
        <vt:lpwstr/>
      </vt:variant>
      <vt:variant>
        <vt:i4>852042</vt:i4>
      </vt:variant>
      <vt:variant>
        <vt:i4>54</vt:i4>
      </vt:variant>
      <vt:variant>
        <vt:i4>0</vt:i4>
      </vt:variant>
      <vt:variant>
        <vt:i4>5</vt:i4>
      </vt:variant>
      <vt:variant>
        <vt:lpwstr>../R1-1715494.zip</vt:lpwstr>
      </vt:variant>
      <vt:variant>
        <vt:lpwstr/>
      </vt:variant>
      <vt:variant>
        <vt:i4>458826</vt:i4>
      </vt:variant>
      <vt:variant>
        <vt:i4>51</vt:i4>
      </vt:variant>
      <vt:variant>
        <vt:i4>0</vt:i4>
      </vt:variant>
      <vt:variant>
        <vt:i4>5</vt:i4>
      </vt:variant>
      <vt:variant>
        <vt:lpwstr>../R1-1715737.zip</vt:lpwstr>
      </vt:variant>
      <vt:variant>
        <vt:lpwstr/>
      </vt:variant>
      <vt:variant>
        <vt:i4>917577</vt:i4>
      </vt:variant>
      <vt:variant>
        <vt:i4>48</vt:i4>
      </vt:variant>
      <vt:variant>
        <vt:i4>0</vt:i4>
      </vt:variant>
      <vt:variant>
        <vt:i4>5</vt:i4>
      </vt:variant>
      <vt:variant>
        <vt:lpwstr>../R1-1716695.zip</vt:lpwstr>
      </vt:variant>
      <vt:variant>
        <vt:lpwstr/>
      </vt:variant>
      <vt:variant>
        <vt:i4>327748</vt:i4>
      </vt:variant>
      <vt:variant>
        <vt:i4>45</vt:i4>
      </vt:variant>
      <vt:variant>
        <vt:i4>0</vt:i4>
      </vt:variant>
      <vt:variant>
        <vt:i4>5</vt:i4>
      </vt:variant>
      <vt:variant>
        <vt:lpwstr>../R1-1716729.zip</vt:lpwstr>
      </vt:variant>
      <vt:variant>
        <vt:lpwstr/>
      </vt:variant>
      <vt:variant>
        <vt:i4>852042</vt:i4>
      </vt:variant>
      <vt:variant>
        <vt:i4>42</vt:i4>
      </vt:variant>
      <vt:variant>
        <vt:i4>0</vt:i4>
      </vt:variant>
      <vt:variant>
        <vt:i4>5</vt:i4>
      </vt:variant>
      <vt:variant>
        <vt:lpwstr>../R1-1715494.zip</vt:lpwstr>
      </vt:variant>
      <vt:variant>
        <vt:lpwstr/>
      </vt:variant>
      <vt:variant>
        <vt:i4>71</vt:i4>
      </vt:variant>
      <vt:variant>
        <vt:i4>39</vt:i4>
      </vt:variant>
      <vt:variant>
        <vt:i4>0</vt:i4>
      </vt:variant>
      <vt:variant>
        <vt:i4>5</vt:i4>
      </vt:variant>
      <vt:variant>
        <vt:lpwstr>../R1-1716875.zip</vt:lpwstr>
      </vt:variant>
      <vt:variant>
        <vt:lpwstr/>
      </vt:variant>
      <vt:variant>
        <vt:i4>196677</vt:i4>
      </vt:variant>
      <vt:variant>
        <vt:i4>36</vt:i4>
      </vt:variant>
      <vt:variant>
        <vt:i4>0</vt:i4>
      </vt:variant>
      <vt:variant>
        <vt:i4>5</vt:i4>
      </vt:variant>
      <vt:variant>
        <vt:lpwstr>../R1-1716847.zip</vt:lpwstr>
      </vt:variant>
      <vt:variant>
        <vt:lpwstr/>
      </vt:variant>
      <vt:variant>
        <vt:i4>65607</vt:i4>
      </vt:variant>
      <vt:variant>
        <vt:i4>33</vt:i4>
      </vt:variant>
      <vt:variant>
        <vt:i4>0</vt:i4>
      </vt:variant>
      <vt:variant>
        <vt:i4>5</vt:i4>
      </vt:variant>
      <vt:variant>
        <vt:lpwstr>../R1-1716865.zip</vt:lpwstr>
      </vt:variant>
      <vt:variant>
        <vt:lpwstr/>
      </vt:variant>
      <vt:variant>
        <vt:i4>6291524</vt:i4>
      </vt:variant>
      <vt:variant>
        <vt:i4>27</vt:i4>
      </vt:variant>
      <vt:variant>
        <vt:i4>0</vt:i4>
      </vt:variant>
      <vt:variant>
        <vt:i4>5</vt:i4>
      </vt:variant>
      <vt:variant>
        <vt:lpwstr>http://www.3gpp.org/ftp/tsg_ran/WG1_RL1/TSGR1_84b/Docs/R1-163437.zip</vt:lpwstr>
      </vt:variant>
      <vt:variant>
        <vt:lpwstr/>
      </vt:variant>
      <vt:variant>
        <vt:i4>983118</vt:i4>
      </vt:variant>
      <vt:variant>
        <vt:i4>24</vt:i4>
      </vt:variant>
      <vt:variant>
        <vt:i4>0</vt:i4>
      </vt:variant>
      <vt:variant>
        <vt:i4>5</vt:i4>
      </vt:variant>
      <vt:variant>
        <vt:lpwstr>../R1-1716581.zip</vt:lpwstr>
      </vt:variant>
      <vt:variant>
        <vt:lpwstr/>
      </vt:variant>
      <vt:variant>
        <vt:i4>393286</vt:i4>
      </vt:variant>
      <vt:variant>
        <vt:i4>9</vt:i4>
      </vt:variant>
      <vt:variant>
        <vt:i4>0</vt:i4>
      </vt:variant>
      <vt:variant>
        <vt:i4>5</vt:i4>
      </vt:variant>
      <vt:variant>
        <vt:lpwstr>../R1-1716814.zip</vt:lpwstr>
      </vt:variant>
      <vt:variant>
        <vt:lpwstr/>
      </vt:variant>
      <vt:variant>
        <vt:i4>458823</vt:i4>
      </vt:variant>
      <vt:variant>
        <vt:i4>6</vt:i4>
      </vt:variant>
      <vt:variant>
        <vt:i4>0</vt:i4>
      </vt:variant>
      <vt:variant>
        <vt:i4>5</vt:i4>
      </vt:variant>
      <vt:variant>
        <vt:lpwstr>../R1-1716805.zip</vt:lpwstr>
      </vt:variant>
      <vt:variant>
        <vt:lpwstr/>
      </vt:variant>
      <vt:variant>
        <vt:i4>262214</vt:i4>
      </vt:variant>
      <vt:variant>
        <vt:i4>3</vt:i4>
      </vt:variant>
      <vt:variant>
        <vt:i4>0</vt:i4>
      </vt:variant>
      <vt:variant>
        <vt:i4>5</vt:i4>
      </vt:variant>
      <vt:variant>
        <vt:lpwstr>../R1-1716834.zip</vt:lpwstr>
      </vt:variant>
      <vt:variant>
        <vt:lpwstr/>
      </vt:variant>
      <vt:variant>
        <vt:i4>262215</vt:i4>
      </vt:variant>
      <vt:variant>
        <vt:i4>0</vt:i4>
      </vt:variant>
      <vt:variant>
        <vt:i4>0</vt:i4>
      </vt:variant>
      <vt:variant>
        <vt:i4>5</vt:i4>
      </vt:variant>
      <vt:variant>
        <vt:lpwstr>../R1-1716835.zip</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Status Report to TSG</dc:title>
  <dc:creator>Joern Krause</dc:creator>
  <cp:lastModifiedBy>NTT DOCOMO, INC. 3</cp:lastModifiedBy>
  <cp:revision>2</cp:revision>
  <dcterms:created xsi:type="dcterms:W3CDTF">2017-12-12T09:25:00Z</dcterms:created>
  <dcterms:modified xsi:type="dcterms:W3CDTF">2017-12-12T09:25:00Z</dcterms:modified>
</cp:coreProperties>
</file>